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721FF4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721FF4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1A321A16" w:rsidR="00622812" w:rsidRPr="002A1162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1FF4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843E5B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 w:val="22"/>
            <w:szCs w:val="22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Cs w:val="24"/>
                <w:u w:val="single"/>
              </w:rPr>
              <w:id w:val="395091156"/>
              <w:placeholder>
                <w:docPart w:val="05738F8EDB1249748934B2BB415A1BCB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2A1162" w:rsidRPr="002A1162">
                <w:rPr>
                  <w:rFonts w:ascii="Arial" w:hAnsi="Arial"/>
                  <w:b/>
                  <w:szCs w:val="24"/>
                  <w:u w:val="single"/>
                </w:rPr>
                <w:t>ASHBY LANE AND A SECTION OF MAIN ROAD</w:t>
              </w:r>
            </w:sdtContent>
          </w:sdt>
          <w:r w:rsidR="002A1162" w:rsidRPr="002A1162">
            <w:rPr>
              <w:rFonts w:ascii="Arial" w:hAnsi="Arial" w:cs="Arial"/>
              <w:b/>
              <w:szCs w:val="24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1921062480"/>
              <w:placeholder>
                <w:docPart w:val="EC4AE0F01DDF43CDB20C8284EA22EC4A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2A1162" w:rsidRPr="002A1162">
                <w:rPr>
                  <w:rFonts w:ascii="Arial" w:hAnsi="Arial"/>
                  <w:b/>
                  <w:szCs w:val="24"/>
                  <w:u w:val="single"/>
                </w:rPr>
                <w:t>PROHIBITION</w:t>
              </w:r>
            </w:sdtContent>
          </w:sdt>
          <w:r w:rsidR="002A1162" w:rsidRPr="002A1162">
            <w:rPr>
              <w:rFonts w:ascii="Arial" w:hAnsi="Arial" w:cs="Arial"/>
              <w:b/>
              <w:szCs w:val="24"/>
              <w:u w:val="single"/>
            </w:rPr>
            <w:t xml:space="preserve"> OF TRAFFIC – TTRO </w:t>
          </w:r>
          <w:sdt>
            <w:sdtPr>
              <w:rPr>
                <w:rFonts w:ascii="Arial" w:hAnsi="Arial" w:cs="Arial"/>
                <w:b/>
                <w:szCs w:val="24"/>
                <w:u w:val="single"/>
              </w:rPr>
              <w:id w:val="-1921018764"/>
              <w:placeholder>
                <w:docPart w:val="BA5B6943971E44248383CD1751A10A55"/>
              </w:placeholder>
            </w:sdtPr>
            <w:sdtEndPr>
              <w:rPr>
                <w:rFonts w:ascii="Times New Roman" w:hAnsi="Times New Roman"/>
                <w:b w:val="0"/>
                <w:sz w:val="22"/>
                <w:u w:val="none"/>
              </w:rPr>
            </w:sdtEndPr>
            <w:sdtContent>
              <w:r w:rsidR="002A1162" w:rsidRPr="002A1162">
                <w:rPr>
                  <w:rFonts w:ascii="Arial" w:hAnsi="Arial" w:cs="Arial"/>
                  <w:b/>
                  <w:szCs w:val="24"/>
                  <w:u w:val="single"/>
                </w:rPr>
                <w:t>20-098</w:t>
              </w:r>
            </w:sdtContent>
          </w:sdt>
          <w:r w:rsidR="002A1162" w:rsidRPr="002A1162">
            <w:rPr>
              <w:rFonts w:ascii="Arial" w:hAnsi="Arial" w:cs="Arial"/>
              <w:b/>
              <w:szCs w:val="24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-13079341"/>
              <w:placeholder>
                <w:docPart w:val="4640C52CBEB847F091677C9836B72D77"/>
              </w:placeholder>
            </w:sdtPr>
            <w:sdtEndPr>
              <w:rPr>
                <w:rFonts w:ascii="Times New Roman" w:hAnsi="Times New Roman" w:cs="Arial"/>
                <w:b w:val="0"/>
                <w:sz w:val="22"/>
                <w:u w:val="none"/>
              </w:rPr>
            </w:sdtEndPr>
            <w:sdtContent>
              <w:r w:rsidR="002A1162" w:rsidRPr="002A1162">
                <w:rPr>
                  <w:rFonts w:ascii="Arial" w:hAnsi="Arial"/>
                  <w:b/>
                  <w:szCs w:val="24"/>
                  <w:u w:val="single"/>
                </w:rPr>
                <w:t>2020</w:t>
              </w:r>
            </w:sdtContent>
          </w:sdt>
          <w:r w:rsidR="002A1162" w:rsidRPr="002A1162">
            <w:rPr>
              <w:rFonts w:ascii="Times New Roman" w:hAnsi="Times New Roman" w:cs="Arial"/>
              <w:sz w:val="22"/>
              <w:szCs w:val="24"/>
            </w:rPr>
            <w:t xml:space="preserve"> </w:t>
          </w:r>
          <w:r w:rsidR="00721FF4" w:rsidRPr="002A1162">
            <w:rPr>
              <w:rFonts w:ascii="Times New Roman" w:hAnsi="Times New Roman" w:cs="Arial"/>
              <w:szCs w:val="24"/>
            </w:rPr>
            <w:t xml:space="preserve"> </w:t>
          </w:r>
        </w:sdtContent>
      </w:sdt>
    </w:p>
    <w:bookmarkEnd w:id="0"/>
    <w:p w14:paraId="59FD0509" w14:textId="77777777" w:rsidR="000670A5" w:rsidRPr="002A1162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18"/>
          <w:szCs w:val="18"/>
          <w:u w:val="single"/>
        </w:rPr>
      </w:pPr>
    </w:p>
    <w:p w14:paraId="261D80A6" w14:textId="28B3D806" w:rsidR="00BB2512" w:rsidRPr="00721FF4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721FF4">
        <w:rPr>
          <w:b/>
          <w:color w:val="auto"/>
          <w:spacing w:val="-3"/>
          <w:sz w:val="22"/>
          <w:szCs w:val="22"/>
          <w:u w:val="single"/>
        </w:rPr>
        <w:t>WHEREAS</w:t>
      </w:r>
      <w:r w:rsidRPr="00721FF4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721FF4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721FF4">
        <w:rPr>
          <w:color w:val="auto"/>
          <w:spacing w:val="-3"/>
          <w:sz w:val="22"/>
          <w:szCs w:val="22"/>
        </w:rPr>
        <w:t>hereby make the following Order</w:t>
      </w:r>
      <w:r w:rsidR="00BB2512" w:rsidRPr="00721FF4">
        <w:rPr>
          <w:color w:val="auto"/>
          <w:spacing w:val="-3"/>
          <w:sz w:val="22"/>
          <w:szCs w:val="22"/>
        </w:rPr>
        <w:t xml:space="preserve"> </w:t>
      </w:r>
      <w:r w:rsidR="00367A55" w:rsidRPr="00721FF4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721FF4">
        <w:rPr>
          <w:color w:val="auto"/>
          <w:spacing w:val="-3"/>
          <w:sz w:val="22"/>
          <w:szCs w:val="22"/>
        </w:rPr>
        <w:t xml:space="preserve">will be </w:t>
      </w:r>
      <w:r w:rsidR="00BB2512" w:rsidRPr="00721FF4">
        <w:rPr>
          <w:color w:val="auto"/>
          <w:sz w:val="22"/>
          <w:szCs w:val="22"/>
        </w:rPr>
        <w:t xml:space="preserve">that </w:t>
      </w:r>
      <w:r w:rsidR="00BB2512" w:rsidRPr="00721FF4">
        <w:rPr>
          <w:b/>
          <w:bCs/>
          <w:color w:val="auto"/>
          <w:sz w:val="22"/>
          <w:szCs w:val="22"/>
        </w:rPr>
        <w:t>no person shall cause</w:t>
      </w:r>
      <w:r w:rsidR="00BB2512" w:rsidRPr="00721FF4">
        <w:rPr>
          <w:color w:val="auto"/>
          <w:sz w:val="22"/>
          <w:szCs w:val="22"/>
        </w:rPr>
        <w:t xml:space="preserve"> </w:t>
      </w:r>
      <w:r w:rsidR="00BB2512" w:rsidRPr="00721FF4">
        <w:rPr>
          <w:b/>
          <w:bCs/>
          <w:color w:val="auto"/>
          <w:sz w:val="22"/>
          <w:szCs w:val="22"/>
        </w:rPr>
        <w:t>or permit</w:t>
      </w:r>
      <w:r w:rsidR="00BB2512" w:rsidRPr="00721FF4">
        <w:rPr>
          <w:color w:val="auto"/>
          <w:sz w:val="22"/>
          <w:szCs w:val="22"/>
        </w:rPr>
        <w:t xml:space="preserve"> any motor vehicle to</w:t>
      </w:r>
      <w:r w:rsidR="00721FF4">
        <w:rPr>
          <w:color w:val="auto"/>
          <w:sz w:val="22"/>
          <w:szCs w:val="22"/>
        </w:rPr>
        <w:t xml:space="preserve"> proceed along the below sections of highway</w:t>
      </w:r>
      <w:r w:rsidR="00BB2512" w:rsidRPr="00721FF4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F77A3B" w:rsidRDefault="00BB2512" w:rsidP="00BB2512">
      <w:pPr>
        <w:pStyle w:val="Default"/>
        <w:ind w:left="720"/>
        <w:rPr>
          <w:color w:val="FF0000"/>
          <w:sz w:val="22"/>
          <w:szCs w:val="22"/>
        </w:rPr>
      </w:pPr>
    </w:p>
    <w:sdt>
      <w:sdtPr>
        <w:rPr>
          <w:rFonts w:ascii="Times New Roman" w:hAnsi="Times New Roman"/>
          <w:szCs w:val="24"/>
        </w:rPr>
        <w:id w:val="510657819"/>
        <w:placeholder>
          <w:docPart w:val="FDDF934753B54C18B0E0EC2150162084"/>
        </w:placeholder>
      </w:sdtPr>
      <w:sdtEndPr/>
      <w:sdtContent>
        <w:p w14:paraId="690A286C" w14:textId="77777777" w:rsidR="002A1162" w:rsidRPr="002A1162" w:rsidRDefault="002A1162" w:rsidP="002A1162">
          <w:pPr>
            <w:numPr>
              <w:ilvl w:val="0"/>
              <w:numId w:val="22"/>
            </w:numPr>
            <w:spacing w:line="276" w:lineRule="auto"/>
            <w:ind w:right="452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2A1162">
            <w:rPr>
              <w:rFonts w:ascii="Arial" w:hAnsi="Arial" w:cs="Arial"/>
              <w:sz w:val="22"/>
              <w:szCs w:val="22"/>
            </w:rPr>
            <w:t>AHSBY LANE – from its junction of B1210 ASHBY HILL to its junction with MAIN ROAD</w:t>
          </w:r>
        </w:p>
        <w:sdt>
          <w:sdtPr>
            <w:rPr>
              <w:rFonts w:ascii="Times New Roman" w:hAnsi="Times New Roman"/>
              <w:sz w:val="22"/>
              <w:szCs w:val="22"/>
            </w:rPr>
            <w:id w:val="1991363466"/>
            <w:placeholder>
              <w:docPart w:val="01C6C7685B4544ECA6653FA6A4DBF1F2"/>
            </w:placeholder>
          </w:sdtPr>
          <w:sdtEndPr/>
          <w:sdtContent>
            <w:p w14:paraId="45BDB8EF" w14:textId="77777777" w:rsidR="002A1162" w:rsidRPr="002A1162" w:rsidRDefault="002A1162" w:rsidP="002A1162">
              <w:pPr>
                <w:spacing w:line="276" w:lineRule="auto"/>
                <w:ind w:left="1004" w:right="452"/>
                <w:contextualSpacing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1A6C92C7" w14:textId="77777777" w:rsidR="002A1162" w:rsidRPr="002A1162" w:rsidRDefault="002A1162" w:rsidP="002A1162">
              <w:pPr>
                <w:numPr>
                  <w:ilvl w:val="0"/>
                  <w:numId w:val="22"/>
                </w:numPr>
                <w:spacing w:line="276" w:lineRule="auto"/>
                <w:ind w:right="452"/>
                <w:contextualSpacing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2A1162">
                <w:rPr>
                  <w:rFonts w:ascii="Arial" w:hAnsi="Arial" w:cs="Arial"/>
                  <w:sz w:val="22"/>
                  <w:szCs w:val="22"/>
                </w:rPr>
                <w:t xml:space="preserve">A section of MAIN ROAD – from its junction with ASHBY LANE to its junction with THOROUGHFARE </w:t>
              </w:r>
            </w:p>
            <w:p w14:paraId="524789A0" w14:textId="77777777" w:rsidR="002A1162" w:rsidRPr="002A1162" w:rsidRDefault="002A1162" w:rsidP="002A1162">
              <w:pPr>
                <w:spacing w:line="276" w:lineRule="auto"/>
                <w:ind w:left="1004" w:right="452"/>
                <w:contextualSpacing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1D7794D8" w14:textId="77777777" w:rsidR="002A1162" w:rsidRPr="002A1162" w:rsidRDefault="002A1162" w:rsidP="002A1162">
              <w:pPr>
                <w:spacing w:line="276" w:lineRule="auto"/>
                <w:ind w:left="1004" w:right="452"/>
                <w:contextualSpacing/>
                <w:jc w:val="both"/>
                <w:rPr>
                  <w:rFonts w:ascii="Times New Roman" w:hAnsi="Times New Roman"/>
                  <w:szCs w:val="24"/>
                </w:rPr>
              </w:pPr>
              <w:r w:rsidRPr="002A1162">
                <w:rPr>
                  <w:rFonts w:ascii="Arial" w:hAnsi="Arial" w:cs="Arial"/>
                  <w:sz w:val="22"/>
                  <w:szCs w:val="22"/>
                </w:rPr>
                <w:t>Alternative route for both: B1210 ASHBY HILL, A18 BARTON STREET, THOROUGHFARE, MAIN ROAD</w:t>
              </w:r>
            </w:p>
          </w:sdtContent>
        </w:sdt>
      </w:sdtContent>
    </w:sdt>
    <w:p w14:paraId="49D057CC" w14:textId="77777777" w:rsidR="00721FF4" w:rsidRPr="00721FF4" w:rsidRDefault="00721FF4" w:rsidP="00721FF4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4FAA9EDF" w14:textId="77777777" w:rsidR="002A1162" w:rsidRPr="002A1162" w:rsidRDefault="002A1162" w:rsidP="002A1162">
      <w:pPr>
        <w:spacing w:before="120" w:after="120" w:line="276" w:lineRule="auto"/>
        <w:ind w:right="452"/>
        <w:jc w:val="both"/>
        <w:rPr>
          <w:rFonts w:ascii="Arial" w:hAnsi="Arial" w:cs="Arial"/>
          <w:sz w:val="22"/>
          <w:szCs w:val="22"/>
        </w:rPr>
      </w:pPr>
      <w:r w:rsidRPr="002A1162">
        <w:rPr>
          <w:rFonts w:ascii="Arial" w:hAnsi="Arial" w:cs="Arial"/>
          <w:sz w:val="22"/>
          <w:szCs w:val="22"/>
        </w:rPr>
        <w:t xml:space="preserve">This temporary prohibition is required in order to maintain public safety whilst </w:t>
      </w:r>
      <w:sdt>
        <w:sdtPr>
          <w:rPr>
            <w:rFonts w:ascii="Arial" w:hAnsi="Arial" w:cs="Arial"/>
            <w:bCs/>
            <w:sz w:val="22"/>
            <w:szCs w:val="22"/>
          </w:rPr>
          <w:id w:val="1655643769"/>
          <w:placeholder>
            <w:docPart w:val="0DB03C9810FC4DB89232A18CC27F5E50"/>
          </w:placeholder>
        </w:sdtPr>
        <w:sdtEndPr/>
        <w:sdtContent>
          <w:r w:rsidRPr="002A1162">
            <w:rPr>
              <w:rFonts w:ascii="Arial" w:hAnsi="Arial" w:cs="Arial"/>
              <w:bCs/>
              <w:sz w:val="22"/>
              <w:szCs w:val="22"/>
            </w:rPr>
            <w:t>Norther Power Grid</w:t>
          </w:r>
        </w:sdtContent>
      </w:sdt>
      <w:r w:rsidRPr="002A1162">
        <w:rPr>
          <w:rFonts w:ascii="Arial" w:hAnsi="Arial" w:cs="Arial"/>
          <w:sz w:val="22"/>
          <w:szCs w:val="22"/>
        </w:rPr>
        <w:t xml:space="preserve"> safely undertake works to </w:t>
      </w:r>
      <w:sdt>
        <w:sdtPr>
          <w:rPr>
            <w:rFonts w:ascii="Arial" w:hAnsi="Arial" w:cs="Arial"/>
            <w:bCs/>
            <w:sz w:val="22"/>
            <w:szCs w:val="22"/>
          </w:rPr>
          <w:id w:val="1673444943"/>
          <w:placeholder>
            <w:docPart w:val="4DD2D244228340B7A6B4ADACA5BD2F06"/>
          </w:placeholder>
        </w:sdtPr>
        <w:sdtEndPr/>
        <w:sdtContent>
          <w:r w:rsidRPr="002A1162">
            <w:rPr>
              <w:rFonts w:ascii="Arial" w:hAnsi="Arial" w:cs="Arial"/>
              <w:bCs/>
              <w:sz w:val="22"/>
              <w:szCs w:val="22"/>
            </w:rPr>
            <w:t>connect new supply to property developments</w:t>
          </w:r>
        </w:sdtContent>
      </w:sdt>
      <w:r w:rsidRPr="002A1162">
        <w:rPr>
          <w:rFonts w:ascii="Arial" w:hAnsi="Arial" w:cs="Arial"/>
          <w:sz w:val="22"/>
          <w:szCs w:val="22"/>
        </w:rPr>
        <w:t xml:space="preserve">.  </w:t>
      </w:r>
    </w:p>
    <w:p w14:paraId="6CC74EDC" w14:textId="19180262" w:rsidR="008E60FB" w:rsidRPr="002A1162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2A1162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71B744C6" w:rsidR="00262AD1" w:rsidRPr="002A1162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A1162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2A1162">
        <w:rPr>
          <w:rFonts w:ascii="Arial" w:hAnsi="Arial" w:cs="Arial"/>
          <w:spacing w:val="-3"/>
          <w:sz w:val="22"/>
          <w:szCs w:val="22"/>
        </w:rPr>
        <w:t>shall</w:t>
      </w:r>
      <w:r w:rsidRPr="002A1162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2A1162">
        <w:rPr>
          <w:rFonts w:ascii="Arial" w:hAnsi="Arial" w:cs="Arial"/>
          <w:spacing w:val="-3"/>
          <w:sz w:val="22"/>
          <w:szCs w:val="22"/>
        </w:rPr>
        <w:t>on</w:t>
      </w:r>
      <w:r w:rsidR="00985B53" w:rsidRPr="002A1162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7-13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2A1162" w:rsidRPr="002A1162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13 July 2020</w:t>
          </w:r>
        </w:sdtContent>
      </w:sdt>
      <w:r w:rsidR="00352C53" w:rsidRPr="002A1162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2A1162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2A1162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2A1162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2A1162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2A1162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A1162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2A1162">
        <w:rPr>
          <w:rFonts w:ascii="Arial" w:hAnsi="Arial" w:cs="Arial"/>
          <w:spacing w:val="-3"/>
          <w:sz w:val="22"/>
          <w:szCs w:val="22"/>
        </w:rPr>
        <w:t>below.</w:t>
      </w:r>
    </w:p>
    <w:p w14:paraId="107FEA7F" w14:textId="77777777" w:rsidR="00F77A3B" w:rsidRPr="002A1162" w:rsidRDefault="00F77A3B" w:rsidP="002A1162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A1162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2A1162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1CF8978E" w14:textId="6E9E0267" w:rsidR="002A1162" w:rsidRPr="002A1162" w:rsidRDefault="00262AD1" w:rsidP="002A1162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1162">
        <w:rPr>
          <w:rFonts w:ascii="Arial" w:hAnsi="Arial" w:cs="Arial"/>
          <w:spacing w:val="-3"/>
          <w:sz w:val="22"/>
          <w:szCs w:val="22"/>
        </w:rPr>
        <w:t>T</w:t>
      </w:r>
      <w:r w:rsidR="00D104BB" w:rsidRPr="002A1162">
        <w:rPr>
          <w:rFonts w:ascii="Arial" w:hAnsi="Arial" w:cs="Arial"/>
          <w:spacing w:val="-3"/>
          <w:sz w:val="22"/>
          <w:szCs w:val="22"/>
        </w:rPr>
        <w:t>he Order may be cited as "</w:t>
      </w:r>
      <w:r w:rsidR="002A1162" w:rsidRPr="002A1162">
        <w:rPr>
          <w:rFonts w:ascii="Arial" w:hAnsi="Arial" w:cs="Arial"/>
          <w:bCs/>
          <w:spacing w:val="-3"/>
          <w:sz w:val="22"/>
          <w:szCs w:val="22"/>
        </w:rPr>
        <w:t xml:space="preserve">The North East Lincolnshire Borough Council, Road Traffic Regulation Act 1984 – Section 14(1),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-1002421280"/>
          <w:placeholder>
            <w:docPart w:val="DD4D6CF6C9EA41FBB3A3BFE4EC4E3809"/>
          </w:placeholder>
        </w:sdtPr>
        <w:sdtEndPr/>
        <w:sdtContent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1109090123"/>
              <w:placeholder>
                <w:docPart w:val="1D188D02ECD64891B029A81883CCFEB6"/>
              </w:placeholder>
            </w:sdtPr>
            <w:sdtEndPr/>
            <w:sdtContent>
              <w:r w:rsidR="002A1162" w:rsidRPr="002A1162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Ashby Lane And A Section Of Main Road</w:t>
              </w:r>
            </w:sdtContent>
          </w:sdt>
          <w:r w:rsidR="002A1162" w:rsidRPr="002A1162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, (Temporary </w:t>
          </w:r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533398364"/>
              <w:placeholder>
                <w:docPart w:val="9AB89F7D0B004B409593C401FD79F780"/>
              </w:placeholder>
            </w:sdtPr>
            <w:sdtEndPr/>
            <w:sdtContent>
              <w:r w:rsidR="002A1162" w:rsidRPr="002A1162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Prohibition</w:t>
              </w:r>
            </w:sdtContent>
          </w:sdt>
          <w:r w:rsidR="002A1162" w:rsidRPr="002A1162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Of Traffic – </w:t>
          </w:r>
          <w:r w:rsidR="002A1162">
            <w:rPr>
              <w:rFonts w:ascii="Arial" w:hAnsi="Arial" w:cs="Arial"/>
              <w:bCs/>
              <w:spacing w:val="-3"/>
              <w:sz w:val="22"/>
              <w:szCs w:val="22"/>
            </w:rPr>
            <w:t>TTRO</w:t>
          </w:r>
          <w:r w:rsidR="002A1162" w:rsidRPr="002A1162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887998647"/>
              <w:placeholder>
                <w:docPart w:val="D6585155C68040BBA695262516ACA517"/>
              </w:placeholder>
            </w:sdtPr>
            <w:sdtEndPr/>
            <w:sdtContent>
              <w:r w:rsidR="002A1162" w:rsidRPr="002A1162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20-098</w:t>
              </w:r>
            </w:sdtContent>
          </w:sdt>
          <w:r w:rsidR="002A1162" w:rsidRPr="002A1162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) Order </w:t>
          </w:r>
          <w:sdt>
            <w:sdtPr>
              <w:rPr>
                <w:rFonts w:ascii="Arial" w:hAnsi="Arial" w:cs="Arial"/>
                <w:bCs/>
                <w:spacing w:val="-3"/>
                <w:sz w:val="22"/>
                <w:szCs w:val="22"/>
              </w:rPr>
              <w:id w:val="1985743785"/>
              <w:placeholder>
                <w:docPart w:val="55E24481C4334501905411D9F3F9F0D1"/>
              </w:placeholder>
            </w:sdtPr>
            <w:sdtEndPr/>
            <w:sdtContent>
              <w:r w:rsidR="002A1162" w:rsidRPr="002A1162">
                <w:rPr>
                  <w:rFonts w:ascii="Arial" w:hAnsi="Arial" w:cs="Arial"/>
                  <w:bCs/>
                  <w:spacing w:val="-3"/>
                  <w:sz w:val="22"/>
                  <w:szCs w:val="22"/>
                </w:rPr>
                <w:t>2020</w:t>
              </w:r>
            </w:sdtContent>
          </w:sdt>
          <w:r w:rsidR="002A1162" w:rsidRPr="002A1162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 </w:t>
          </w:r>
        </w:sdtContent>
      </w:sdt>
    </w:p>
    <w:p w14:paraId="6535BC44" w14:textId="07DAE6D9" w:rsidR="00262AD1" w:rsidRPr="00721FF4" w:rsidRDefault="006A2A47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”</w:t>
      </w:r>
    </w:p>
    <w:p w14:paraId="46B0B062" w14:textId="77777777" w:rsidR="00AF37DB" w:rsidRPr="00721FF4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721FF4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By </w:t>
      </w:r>
      <w:r w:rsidRPr="00721FF4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721FF4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721FF4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169537D0" w:rsidR="00AF37DB" w:rsidRPr="00721FF4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ab/>
      </w:r>
      <w:r w:rsidRPr="00721FF4">
        <w:rPr>
          <w:rFonts w:ascii="Arial" w:hAnsi="Arial" w:cs="Arial"/>
          <w:sz w:val="22"/>
          <w:szCs w:val="22"/>
          <w:u w:val="single"/>
        </w:rPr>
        <w:tab/>
      </w:r>
      <w:r w:rsidR="00030F14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030F14" w:rsidRPr="00030F14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030F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21FF4">
        <w:rPr>
          <w:rFonts w:ascii="Arial" w:hAnsi="Arial" w:cs="Arial"/>
          <w:sz w:val="22"/>
          <w:szCs w:val="22"/>
          <w:u w:val="single"/>
        </w:rPr>
        <w:tab/>
      </w:r>
      <w:r w:rsidR="000C6B71" w:rsidRPr="00721FF4">
        <w:rPr>
          <w:rFonts w:ascii="Arial" w:hAnsi="Arial" w:cs="Arial"/>
          <w:sz w:val="22"/>
          <w:szCs w:val="22"/>
        </w:rPr>
        <w:t>day of</w:t>
      </w:r>
      <w:r w:rsidR="000C6B71" w:rsidRPr="00721FF4">
        <w:rPr>
          <w:rFonts w:ascii="Arial" w:hAnsi="Arial" w:cs="Arial"/>
          <w:sz w:val="22"/>
          <w:szCs w:val="22"/>
        </w:rPr>
        <w:tab/>
      </w:r>
      <w:r w:rsidR="000C6B71" w:rsidRPr="00721FF4">
        <w:rPr>
          <w:rFonts w:ascii="Arial" w:hAnsi="Arial" w:cs="Arial"/>
          <w:sz w:val="22"/>
          <w:szCs w:val="22"/>
          <w:u w:val="single"/>
        </w:rPr>
        <w:tab/>
      </w:r>
      <w:r w:rsidR="00030F14">
        <w:rPr>
          <w:rFonts w:ascii="Arial" w:hAnsi="Arial" w:cs="Arial"/>
          <w:b/>
          <w:bCs/>
          <w:sz w:val="22"/>
          <w:szCs w:val="22"/>
          <w:u w:val="single"/>
        </w:rPr>
        <w:t>July</w:t>
      </w:r>
      <w:r w:rsidR="000C6B71" w:rsidRPr="00721FF4">
        <w:rPr>
          <w:rFonts w:ascii="Arial" w:hAnsi="Arial" w:cs="Arial"/>
          <w:sz w:val="22"/>
          <w:szCs w:val="22"/>
          <w:u w:val="single"/>
        </w:rPr>
        <w:tab/>
      </w:r>
      <w:r w:rsidR="00AF37DB" w:rsidRPr="00721FF4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624D711E" w:rsidR="00AF37DB" w:rsidRPr="00721FF4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>Authorised</w:t>
      </w:r>
      <w:r w:rsidR="00AF37DB" w:rsidRPr="00721FF4">
        <w:rPr>
          <w:rFonts w:ascii="Arial" w:hAnsi="Arial" w:cs="Arial"/>
          <w:sz w:val="22"/>
          <w:szCs w:val="22"/>
        </w:rPr>
        <w:t xml:space="preserve"> Signatory</w:t>
      </w:r>
      <w:r w:rsidR="00AF37DB" w:rsidRPr="00721FF4">
        <w:rPr>
          <w:rFonts w:ascii="Arial" w:hAnsi="Arial" w:cs="Arial"/>
          <w:sz w:val="22"/>
          <w:szCs w:val="22"/>
        </w:rPr>
        <w:tab/>
      </w:r>
      <w:r w:rsidR="00030F14" w:rsidRPr="00030F14">
        <w:rPr>
          <w:rFonts w:ascii="Arial" w:hAnsi="Arial" w:cs="Arial"/>
          <w:b/>
          <w:bCs/>
          <w:sz w:val="22"/>
          <w:szCs w:val="22"/>
        </w:rPr>
        <w:t>S. Jones – Chief Legal &amp; Monitoring Officer</w:t>
      </w:r>
      <w:r w:rsidR="00AF37DB" w:rsidRPr="00721FF4">
        <w:rPr>
          <w:rFonts w:ascii="Arial" w:hAnsi="Arial" w:cs="Arial"/>
          <w:sz w:val="22"/>
          <w:szCs w:val="22"/>
        </w:rPr>
        <w:tab/>
      </w:r>
      <w:r w:rsidR="00AF37DB" w:rsidRPr="00721FF4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2B75D3DC" w:rsidR="00AF37DB" w:rsidRPr="00721FF4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721FF4" w:rsidSect="00367A55">
          <w:headerReference w:type="default" r:id="rId8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721FF4">
        <w:rPr>
          <w:rFonts w:ascii="Arial" w:hAnsi="Arial" w:cs="Arial"/>
          <w:sz w:val="22"/>
          <w:szCs w:val="22"/>
        </w:rPr>
        <w:t>Authorised Signatory</w:t>
      </w:r>
      <w:r w:rsidRPr="00721FF4">
        <w:rPr>
          <w:rFonts w:ascii="Arial" w:hAnsi="Arial" w:cs="Arial"/>
          <w:sz w:val="22"/>
          <w:szCs w:val="22"/>
        </w:rPr>
        <w:tab/>
      </w:r>
      <w:r w:rsidR="00030F14" w:rsidRPr="00030F14">
        <w:rPr>
          <w:rFonts w:ascii="Arial" w:hAnsi="Arial" w:cs="Arial"/>
          <w:b/>
          <w:bCs/>
          <w:sz w:val="22"/>
          <w:szCs w:val="22"/>
        </w:rPr>
        <w:t>K. Thompson – Specialist Property Lawyer</w:t>
      </w:r>
      <w:r w:rsidRPr="00721FF4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367A55" w:rsidRDefault="00AF37DB" w:rsidP="00AF37DB">
      <w:pPr>
        <w:rPr>
          <w:rFonts w:ascii="Arial" w:hAnsi="Arial" w:cs="Arial"/>
          <w:sz w:val="20"/>
        </w:rPr>
      </w:pPr>
    </w:p>
    <w:sectPr w:rsidR="00AF37DB" w:rsidRPr="00367A55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6E3B" w14:textId="77777777" w:rsidR="00BA646C" w:rsidRDefault="00BA646C">
      <w:pPr>
        <w:spacing w:line="20" w:lineRule="exact"/>
      </w:pPr>
    </w:p>
  </w:endnote>
  <w:endnote w:type="continuationSeparator" w:id="0">
    <w:p w14:paraId="45BCCD72" w14:textId="77777777" w:rsidR="00BA646C" w:rsidRDefault="00BA646C">
      <w:r>
        <w:t xml:space="preserve"> </w:t>
      </w:r>
    </w:p>
  </w:endnote>
  <w:endnote w:type="continuationNotice" w:id="1">
    <w:p w14:paraId="7DA49BAE" w14:textId="77777777" w:rsidR="00BA646C" w:rsidRDefault="00BA64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99087" w14:textId="77777777" w:rsidR="00BA646C" w:rsidRDefault="00BA646C">
      <w:r>
        <w:separator/>
      </w:r>
    </w:p>
  </w:footnote>
  <w:footnote w:type="continuationSeparator" w:id="0">
    <w:p w14:paraId="782CBD4E" w14:textId="77777777" w:rsidR="00BA646C" w:rsidRDefault="00BA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2B2B9093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0A36AA">
      <w:rPr>
        <w:rFonts w:ascii="Arial" w:hAnsi="Arial" w:cs="Arial"/>
        <w:sz w:val="14"/>
      </w:rPr>
      <w:t>20-0</w:t>
    </w:r>
    <w:r w:rsidR="006E60C3" w:rsidRPr="000A36AA">
      <w:rPr>
        <w:rFonts w:ascii="Arial" w:hAnsi="Arial" w:cs="Arial"/>
        <w:sz w:val="14"/>
      </w:rPr>
      <w:t>90</w:t>
    </w:r>
    <w:r w:rsidR="00721FF4" w:rsidRPr="000A36AA">
      <w:rPr>
        <w:rFonts w:ascii="Arial" w:hAnsi="Arial" w:cs="Arial"/>
        <w:sz w:val="14"/>
      </w:rPr>
      <w:t>B</w:t>
    </w:r>
    <w:r w:rsidR="008748EF" w:rsidRPr="00F77A3B">
      <w:rPr>
        <w:rFonts w:ascii="Arial" w:hAnsi="Arial" w:cs="Arial"/>
        <w:color w:val="FF0000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7313C6"/>
    <w:multiLevelType w:val="hybridMultilevel"/>
    <w:tmpl w:val="C7E8A2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4"/>
  </w:num>
  <w:num w:numId="5">
    <w:abstractNumId w:val="12"/>
  </w:num>
  <w:num w:numId="6">
    <w:abstractNumId w:val="2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6"/>
  </w:num>
  <w:num w:numId="12">
    <w:abstractNumId w:val="10"/>
  </w:num>
  <w:num w:numId="13">
    <w:abstractNumId w:val="1"/>
  </w:num>
  <w:num w:numId="14">
    <w:abstractNumId w:val="9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30F14"/>
    <w:rsid w:val="00041954"/>
    <w:rsid w:val="00045220"/>
    <w:rsid w:val="00053249"/>
    <w:rsid w:val="00063E75"/>
    <w:rsid w:val="00065BFB"/>
    <w:rsid w:val="000670A5"/>
    <w:rsid w:val="000804EE"/>
    <w:rsid w:val="00093D84"/>
    <w:rsid w:val="000A36AA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A1162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A646C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05738F8EDB1249748934B2BB415A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8C7D-20C1-44EA-BC6A-9127614C3071}"/>
      </w:docPartPr>
      <w:docPartBody>
        <w:p w:rsidR="004A53CC" w:rsidRDefault="004533A2" w:rsidP="004533A2">
          <w:pPr>
            <w:pStyle w:val="05738F8EDB1249748934B2BB415A1BC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EC4AE0F01DDF43CDB20C8284EA22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8606-AE03-4C60-85E4-518304312B37}"/>
      </w:docPartPr>
      <w:docPartBody>
        <w:p w:rsidR="004A53CC" w:rsidRDefault="004533A2" w:rsidP="004533A2">
          <w:pPr>
            <w:pStyle w:val="EC4AE0F01DDF43CDB20C8284EA22EC4A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BA5B6943971E44248383CD1751A1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CD77-35B2-43A1-8E41-95B22D5F1A13}"/>
      </w:docPartPr>
      <w:docPartBody>
        <w:p w:rsidR="004A53CC" w:rsidRDefault="004533A2" w:rsidP="004533A2">
          <w:pPr>
            <w:pStyle w:val="BA5B6943971E44248383CD1751A10A55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4640C52CBEB847F091677C9836B7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45E8-93D8-4FAE-9671-33D1241C9852}"/>
      </w:docPartPr>
      <w:docPartBody>
        <w:p w:rsidR="004A53CC" w:rsidRDefault="004533A2" w:rsidP="004533A2">
          <w:pPr>
            <w:pStyle w:val="4640C52CBEB847F091677C9836B72D7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FDDF934753B54C18B0E0EC215016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71E8-30A8-4AA5-9DBF-0DE25EE06887}"/>
      </w:docPartPr>
      <w:docPartBody>
        <w:p w:rsidR="004A53CC" w:rsidRDefault="004533A2" w:rsidP="004533A2">
          <w:pPr>
            <w:pStyle w:val="FDDF934753B54C18B0E0EC215016208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01C6C7685B4544ECA6653FA6A4DB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304E-2921-4404-B6E6-04478B4E3BCE}"/>
      </w:docPartPr>
      <w:docPartBody>
        <w:p w:rsidR="004A53CC" w:rsidRDefault="004533A2" w:rsidP="004533A2">
          <w:pPr>
            <w:pStyle w:val="01C6C7685B4544ECA6653FA6A4DBF1F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0DB03C9810FC4DB89232A18CC27F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1D1F-D489-4963-8F57-67DB07FC8B2B}"/>
      </w:docPartPr>
      <w:docPartBody>
        <w:p w:rsidR="004A53CC" w:rsidRDefault="004533A2" w:rsidP="004533A2">
          <w:pPr>
            <w:pStyle w:val="0DB03C9810FC4DB89232A18CC27F5E50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4DD2D244228340B7A6B4ADACA5BD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E441-BB3B-41C4-A03D-DE6AFB39C001}"/>
      </w:docPartPr>
      <w:docPartBody>
        <w:p w:rsidR="004A53CC" w:rsidRDefault="004533A2" w:rsidP="004533A2">
          <w:pPr>
            <w:pStyle w:val="4DD2D244228340B7A6B4ADACA5BD2F06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  <w:docPart>
      <w:docPartPr>
        <w:name w:val="DD4D6CF6C9EA41FBB3A3BFE4EC4E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B8D0-9044-4E9B-BA2B-ADEDFDDB8E6E}"/>
      </w:docPartPr>
      <w:docPartBody>
        <w:p w:rsidR="004A53CC" w:rsidRDefault="004533A2" w:rsidP="004533A2">
          <w:pPr>
            <w:pStyle w:val="DD4D6CF6C9EA41FBB3A3BFE4EC4E3809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1D188D02ECD64891B029A81883CC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AE3F-E713-49AC-9505-3B1DE36E303E}"/>
      </w:docPartPr>
      <w:docPartBody>
        <w:p w:rsidR="004A53CC" w:rsidRDefault="004533A2" w:rsidP="004533A2">
          <w:pPr>
            <w:pStyle w:val="1D188D02ECD64891B029A81883CCFEB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9AB89F7D0B004B409593C401FD79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C341-2BCD-42A2-8AC9-82DC201A12C5}"/>
      </w:docPartPr>
      <w:docPartBody>
        <w:p w:rsidR="004A53CC" w:rsidRDefault="004533A2" w:rsidP="004533A2">
          <w:pPr>
            <w:pStyle w:val="9AB89F7D0B004B409593C401FD79F780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D6585155C68040BBA695262516AC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1F1F-188D-4321-9845-E0277C41C1CF}"/>
      </w:docPartPr>
      <w:docPartBody>
        <w:p w:rsidR="004A53CC" w:rsidRDefault="004533A2" w:rsidP="004533A2">
          <w:pPr>
            <w:pStyle w:val="D6585155C68040BBA695262516ACA517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55E24481C4334501905411D9F3F9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6729-4BEC-4766-98FF-DF49ADC5BBF3}"/>
      </w:docPartPr>
      <w:docPartBody>
        <w:p w:rsidR="004A53CC" w:rsidRDefault="004533A2" w:rsidP="004533A2">
          <w:pPr>
            <w:pStyle w:val="55E24481C4334501905411D9F3F9F0D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4533A2"/>
    <w:rsid w:val="004A53CC"/>
    <w:rsid w:val="00594E79"/>
    <w:rsid w:val="00D72CE9"/>
    <w:rsid w:val="00F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3A2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05738F8EDB1249748934B2BB415A1BCB">
    <w:name w:val="05738F8EDB1249748934B2BB415A1BCB"/>
    <w:rsid w:val="004533A2"/>
  </w:style>
  <w:style w:type="paragraph" w:customStyle="1" w:styleId="EC4AE0F01DDF43CDB20C8284EA22EC4A">
    <w:name w:val="EC4AE0F01DDF43CDB20C8284EA22EC4A"/>
    <w:rsid w:val="004533A2"/>
  </w:style>
  <w:style w:type="paragraph" w:customStyle="1" w:styleId="BA5B6943971E44248383CD1751A10A55">
    <w:name w:val="BA5B6943971E44248383CD1751A10A55"/>
    <w:rsid w:val="004533A2"/>
  </w:style>
  <w:style w:type="paragraph" w:customStyle="1" w:styleId="4640C52CBEB847F091677C9836B72D77">
    <w:name w:val="4640C52CBEB847F091677C9836B72D77"/>
    <w:rsid w:val="004533A2"/>
  </w:style>
  <w:style w:type="paragraph" w:customStyle="1" w:styleId="FDDF934753B54C18B0E0EC2150162084">
    <w:name w:val="FDDF934753B54C18B0E0EC2150162084"/>
    <w:rsid w:val="004533A2"/>
  </w:style>
  <w:style w:type="paragraph" w:customStyle="1" w:styleId="01C6C7685B4544ECA6653FA6A4DBF1F2">
    <w:name w:val="01C6C7685B4544ECA6653FA6A4DBF1F2"/>
    <w:rsid w:val="004533A2"/>
  </w:style>
  <w:style w:type="paragraph" w:customStyle="1" w:styleId="0DB03C9810FC4DB89232A18CC27F5E50">
    <w:name w:val="0DB03C9810FC4DB89232A18CC27F5E50"/>
    <w:rsid w:val="004533A2"/>
  </w:style>
  <w:style w:type="paragraph" w:customStyle="1" w:styleId="4DD2D244228340B7A6B4ADACA5BD2F06">
    <w:name w:val="4DD2D244228340B7A6B4ADACA5BD2F06"/>
    <w:rsid w:val="004533A2"/>
  </w:style>
  <w:style w:type="paragraph" w:customStyle="1" w:styleId="DD4D6CF6C9EA41FBB3A3BFE4EC4E3809">
    <w:name w:val="DD4D6CF6C9EA41FBB3A3BFE4EC4E3809"/>
    <w:rsid w:val="004533A2"/>
  </w:style>
  <w:style w:type="paragraph" w:customStyle="1" w:styleId="1D188D02ECD64891B029A81883CCFEB6">
    <w:name w:val="1D188D02ECD64891B029A81883CCFEB6"/>
    <w:rsid w:val="004533A2"/>
  </w:style>
  <w:style w:type="paragraph" w:customStyle="1" w:styleId="9AB89F7D0B004B409593C401FD79F780">
    <w:name w:val="9AB89F7D0B004B409593C401FD79F780"/>
    <w:rsid w:val="004533A2"/>
  </w:style>
  <w:style w:type="paragraph" w:customStyle="1" w:styleId="D6585155C68040BBA695262516ACA517">
    <w:name w:val="D6585155C68040BBA695262516ACA517"/>
    <w:rsid w:val="004533A2"/>
  </w:style>
  <w:style w:type="paragraph" w:customStyle="1" w:styleId="55E24481C4334501905411D9F3F9F0D1">
    <w:name w:val="55E24481C4334501905411D9F3F9F0D1"/>
    <w:rsid w:val="00453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Lee Dimberline (NELC)</cp:lastModifiedBy>
  <cp:revision>3</cp:revision>
  <cp:lastPrinted>2020-06-08T12:34:00Z</cp:lastPrinted>
  <dcterms:created xsi:type="dcterms:W3CDTF">2020-07-28T10:51:00Z</dcterms:created>
  <dcterms:modified xsi:type="dcterms:W3CDTF">2020-07-31T10:38:00Z</dcterms:modified>
</cp:coreProperties>
</file>