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3C536" w14:textId="3F02B771" w:rsidR="008120B7" w:rsidRPr="00EB798D" w:rsidRDefault="008120B7" w:rsidP="008120B7">
      <w:pPr>
        <w:jc w:val="center"/>
        <w:rPr>
          <w:rFonts w:ascii="Arial" w:hAnsi="Arial" w:cs="Arial"/>
          <w:b/>
          <w:sz w:val="24"/>
          <w:szCs w:val="24"/>
          <w:u w:val="single"/>
        </w:rPr>
      </w:pPr>
      <w:r w:rsidRPr="00EB798D">
        <w:rPr>
          <w:rFonts w:ascii="Arial" w:hAnsi="Arial" w:cs="Arial"/>
          <w:b/>
          <w:sz w:val="24"/>
          <w:szCs w:val="24"/>
          <w:u w:val="single"/>
        </w:rPr>
        <w:t xml:space="preserve">SCHOOLS FORUM MEETING – </w:t>
      </w:r>
      <w:r w:rsidR="00F01571">
        <w:rPr>
          <w:rFonts w:ascii="Arial" w:hAnsi="Arial" w:cs="Arial"/>
          <w:b/>
          <w:sz w:val="24"/>
          <w:szCs w:val="24"/>
          <w:u w:val="single"/>
        </w:rPr>
        <w:t>7</w:t>
      </w:r>
      <w:r w:rsidR="00916E30" w:rsidRPr="00EB798D">
        <w:rPr>
          <w:rFonts w:ascii="Arial" w:hAnsi="Arial" w:cs="Arial"/>
          <w:b/>
          <w:sz w:val="24"/>
          <w:szCs w:val="24"/>
          <w:u w:val="single"/>
          <w:vertAlign w:val="superscript"/>
        </w:rPr>
        <w:t>TH</w:t>
      </w:r>
      <w:r w:rsidR="00F01571">
        <w:rPr>
          <w:rFonts w:ascii="Arial" w:hAnsi="Arial" w:cs="Arial"/>
          <w:b/>
          <w:sz w:val="24"/>
          <w:szCs w:val="24"/>
          <w:u w:val="single"/>
          <w:vertAlign w:val="superscript"/>
        </w:rPr>
        <w:t xml:space="preserve"> </w:t>
      </w:r>
      <w:r w:rsidR="00F01571">
        <w:rPr>
          <w:rFonts w:ascii="Arial" w:hAnsi="Arial" w:cs="Arial"/>
          <w:b/>
          <w:sz w:val="24"/>
          <w:szCs w:val="24"/>
          <w:u w:val="single"/>
        </w:rPr>
        <w:t>OCTOBER</w:t>
      </w:r>
      <w:r w:rsidR="00916E30" w:rsidRPr="00EB798D">
        <w:rPr>
          <w:rFonts w:ascii="Arial" w:hAnsi="Arial" w:cs="Arial"/>
          <w:b/>
          <w:sz w:val="24"/>
          <w:szCs w:val="24"/>
          <w:u w:val="single"/>
        </w:rPr>
        <w:t xml:space="preserve"> 20</w:t>
      </w:r>
      <w:r w:rsidR="00384622">
        <w:rPr>
          <w:rFonts w:ascii="Arial" w:hAnsi="Arial" w:cs="Arial"/>
          <w:b/>
          <w:sz w:val="24"/>
          <w:szCs w:val="24"/>
          <w:u w:val="single"/>
        </w:rPr>
        <w:t>20</w:t>
      </w:r>
    </w:p>
    <w:p w14:paraId="0411980A" w14:textId="7C04817E" w:rsidR="008120B7" w:rsidRPr="00EB798D" w:rsidRDefault="008120B7" w:rsidP="008120B7">
      <w:pPr>
        <w:jc w:val="center"/>
        <w:rPr>
          <w:rFonts w:ascii="Arial" w:hAnsi="Arial" w:cs="Arial"/>
          <w:b/>
          <w:sz w:val="24"/>
          <w:szCs w:val="24"/>
          <w:u w:val="single"/>
        </w:rPr>
      </w:pPr>
      <w:r w:rsidRPr="00EB798D">
        <w:rPr>
          <w:rFonts w:ascii="Arial" w:hAnsi="Arial" w:cs="Arial"/>
          <w:b/>
          <w:sz w:val="24"/>
          <w:szCs w:val="24"/>
          <w:u w:val="single"/>
        </w:rPr>
        <w:t>201</w:t>
      </w:r>
      <w:r w:rsidR="00384622">
        <w:rPr>
          <w:rFonts w:ascii="Arial" w:hAnsi="Arial" w:cs="Arial"/>
          <w:b/>
          <w:sz w:val="24"/>
          <w:szCs w:val="24"/>
          <w:u w:val="single"/>
        </w:rPr>
        <w:t>9-20</w:t>
      </w:r>
      <w:r w:rsidRPr="00EB798D">
        <w:rPr>
          <w:rFonts w:ascii="Arial" w:hAnsi="Arial" w:cs="Arial"/>
          <w:b/>
          <w:sz w:val="24"/>
          <w:szCs w:val="24"/>
          <w:u w:val="single"/>
        </w:rPr>
        <w:t xml:space="preserve"> Dedicated Schools Grant (DSG) Outturn position and Contingency Balance</w:t>
      </w:r>
    </w:p>
    <w:p w14:paraId="32026F02" w14:textId="77777777" w:rsidR="008120B7" w:rsidRPr="00EB798D" w:rsidRDefault="008120B7" w:rsidP="008120B7">
      <w:pPr>
        <w:rPr>
          <w:rFonts w:ascii="Arial" w:hAnsi="Arial" w:cs="Arial"/>
          <w:b/>
          <w:sz w:val="24"/>
          <w:szCs w:val="24"/>
          <w:u w:val="single"/>
        </w:rPr>
      </w:pPr>
      <w:r w:rsidRPr="00EB798D">
        <w:rPr>
          <w:rFonts w:ascii="Arial" w:hAnsi="Arial" w:cs="Arial"/>
          <w:b/>
          <w:sz w:val="24"/>
          <w:szCs w:val="24"/>
          <w:u w:val="single"/>
        </w:rPr>
        <w:t>Introduction</w:t>
      </w:r>
    </w:p>
    <w:p w14:paraId="22695C1F" w14:textId="7E06BF4C" w:rsidR="008120B7" w:rsidRPr="00EB798D" w:rsidRDefault="008120B7" w:rsidP="008120B7">
      <w:pPr>
        <w:rPr>
          <w:rFonts w:ascii="Arial" w:hAnsi="Arial" w:cs="Arial"/>
          <w:sz w:val="24"/>
          <w:szCs w:val="24"/>
        </w:rPr>
      </w:pPr>
      <w:r w:rsidRPr="00EB798D">
        <w:rPr>
          <w:rFonts w:ascii="Arial" w:hAnsi="Arial" w:cs="Arial"/>
          <w:sz w:val="24"/>
          <w:szCs w:val="24"/>
        </w:rPr>
        <w:t>The purpose of this report is to advise School Forum members on the 201</w:t>
      </w:r>
      <w:r w:rsidR="00384622">
        <w:rPr>
          <w:rFonts w:ascii="Arial" w:hAnsi="Arial" w:cs="Arial"/>
          <w:sz w:val="24"/>
          <w:szCs w:val="24"/>
        </w:rPr>
        <w:t>9-20</w:t>
      </w:r>
      <w:r w:rsidRPr="00EB798D">
        <w:rPr>
          <w:rFonts w:ascii="Arial" w:hAnsi="Arial" w:cs="Arial"/>
          <w:sz w:val="24"/>
          <w:szCs w:val="24"/>
        </w:rPr>
        <w:t xml:space="preserve"> DSG outturn position and overall contingency balance.</w:t>
      </w:r>
    </w:p>
    <w:p w14:paraId="3EFFD42C" w14:textId="77777777" w:rsidR="00EC02F6" w:rsidRPr="00EB798D" w:rsidRDefault="00EC02F6" w:rsidP="008120B7">
      <w:pPr>
        <w:rPr>
          <w:rFonts w:ascii="Arial" w:hAnsi="Arial" w:cs="Arial"/>
          <w:sz w:val="24"/>
          <w:szCs w:val="24"/>
        </w:rPr>
      </w:pPr>
    </w:p>
    <w:p w14:paraId="777B7DB0" w14:textId="5CA7603F" w:rsidR="008120B7" w:rsidRPr="00EB798D" w:rsidRDefault="008120B7" w:rsidP="008120B7">
      <w:pPr>
        <w:rPr>
          <w:rFonts w:ascii="Arial" w:hAnsi="Arial" w:cs="Arial"/>
          <w:b/>
          <w:sz w:val="24"/>
          <w:szCs w:val="24"/>
          <w:u w:val="single"/>
        </w:rPr>
      </w:pPr>
      <w:r w:rsidRPr="00EB798D">
        <w:rPr>
          <w:rFonts w:ascii="Arial" w:hAnsi="Arial" w:cs="Arial"/>
          <w:b/>
          <w:sz w:val="24"/>
          <w:szCs w:val="24"/>
          <w:u w:val="single"/>
        </w:rPr>
        <w:t>Background - DSG 201</w:t>
      </w:r>
      <w:r w:rsidR="00A83540">
        <w:rPr>
          <w:rFonts w:ascii="Arial" w:hAnsi="Arial" w:cs="Arial"/>
          <w:b/>
          <w:sz w:val="24"/>
          <w:szCs w:val="24"/>
          <w:u w:val="single"/>
        </w:rPr>
        <w:t>9-20</w:t>
      </w:r>
      <w:r w:rsidRPr="00EB798D">
        <w:rPr>
          <w:rFonts w:ascii="Arial" w:hAnsi="Arial" w:cs="Arial"/>
          <w:b/>
          <w:sz w:val="24"/>
          <w:szCs w:val="24"/>
          <w:u w:val="single"/>
        </w:rPr>
        <w:t xml:space="preserve"> Outturn position</w:t>
      </w:r>
    </w:p>
    <w:p w14:paraId="5791C3BE" w14:textId="77777777" w:rsidR="008120B7" w:rsidRPr="00EB798D" w:rsidRDefault="008120B7" w:rsidP="008120B7">
      <w:pPr>
        <w:rPr>
          <w:rFonts w:ascii="Arial" w:hAnsi="Arial" w:cs="Arial"/>
          <w:sz w:val="24"/>
          <w:szCs w:val="24"/>
        </w:rPr>
      </w:pPr>
      <w:r w:rsidRPr="00EB798D">
        <w:rPr>
          <w:rFonts w:ascii="Arial" w:hAnsi="Arial" w:cs="Arial"/>
          <w:sz w:val="24"/>
          <w:szCs w:val="24"/>
        </w:rPr>
        <w:t xml:space="preserve">As members are aware </w:t>
      </w:r>
      <w:r w:rsidR="009B4DED" w:rsidRPr="00EB798D">
        <w:rPr>
          <w:rFonts w:ascii="Arial" w:hAnsi="Arial" w:cs="Arial"/>
          <w:sz w:val="24"/>
          <w:szCs w:val="24"/>
        </w:rPr>
        <w:t>f</w:t>
      </w:r>
      <w:r w:rsidRPr="00EB798D">
        <w:rPr>
          <w:rFonts w:ascii="Arial" w:hAnsi="Arial" w:cs="Arial"/>
          <w:sz w:val="24"/>
          <w:szCs w:val="24"/>
        </w:rPr>
        <w:t xml:space="preserve">rom the beginning of the 2013-14 financial year the DSG </w:t>
      </w:r>
      <w:r w:rsidR="00167B5E" w:rsidRPr="00EB798D">
        <w:rPr>
          <w:rFonts w:ascii="Arial" w:hAnsi="Arial" w:cs="Arial"/>
          <w:sz w:val="24"/>
          <w:szCs w:val="24"/>
        </w:rPr>
        <w:t>was</w:t>
      </w:r>
      <w:r w:rsidRPr="00EB798D">
        <w:rPr>
          <w:rFonts w:ascii="Arial" w:hAnsi="Arial" w:cs="Arial"/>
          <w:sz w:val="24"/>
          <w:szCs w:val="24"/>
        </w:rPr>
        <w:t xml:space="preserve"> split into notional blocks which are:</w:t>
      </w:r>
    </w:p>
    <w:p w14:paraId="0E0F4524" w14:textId="77777777" w:rsidR="008120B7" w:rsidRPr="00EB798D" w:rsidRDefault="008120B7" w:rsidP="008120B7">
      <w:pPr>
        <w:pStyle w:val="ListParagraph"/>
        <w:numPr>
          <w:ilvl w:val="0"/>
          <w:numId w:val="1"/>
        </w:numPr>
        <w:rPr>
          <w:rFonts w:ascii="Arial" w:hAnsi="Arial" w:cs="Arial"/>
          <w:sz w:val="24"/>
          <w:szCs w:val="24"/>
        </w:rPr>
      </w:pPr>
      <w:r w:rsidRPr="00EB798D">
        <w:rPr>
          <w:rFonts w:ascii="Arial" w:hAnsi="Arial" w:cs="Arial"/>
          <w:sz w:val="24"/>
          <w:szCs w:val="24"/>
        </w:rPr>
        <w:t>Schools Block</w:t>
      </w:r>
    </w:p>
    <w:p w14:paraId="7ADC25E1" w14:textId="77777777" w:rsidR="008120B7" w:rsidRPr="00EB798D" w:rsidRDefault="008120B7" w:rsidP="008120B7">
      <w:pPr>
        <w:pStyle w:val="ListParagraph"/>
        <w:numPr>
          <w:ilvl w:val="0"/>
          <w:numId w:val="1"/>
        </w:numPr>
        <w:rPr>
          <w:rFonts w:ascii="Arial" w:hAnsi="Arial" w:cs="Arial"/>
          <w:sz w:val="24"/>
          <w:szCs w:val="24"/>
        </w:rPr>
      </w:pPr>
      <w:r w:rsidRPr="00EB798D">
        <w:rPr>
          <w:rFonts w:ascii="Arial" w:hAnsi="Arial" w:cs="Arial"/>
          <w:sz w:val="24"/>
          <w:szCs w:val="24"/>
        </w:rPr>
        <w:t>High Needs Block</w:t>
      </w:r>
    </w:p>
    <w:p w14:paraId="6AA62498" w14:textId="77777777" w:rsidR="008120B7" w:rsidRPr="00EB798D" w:rsidRDefault="008120B7" w:rsidP="008120B7">
      <w:pPr>
        <w:pStyle w:val="ListParagraph"/>
        <w:numPr>
          <w:ilvl w:val="0"/>
          <w:numId w:val="1"/>
        </w:numPr>
        <w:rPr>
          <w:rFonts w:ascii="Arial" w:hAnsi="Arial" w:cs="Arial"/>
          <w:sz w:val="24"/>
          <w:szCs w:val="24"/>
        </w:rPr>
      </w:pPr>
      <w:r w:rsidRPr="00EB798D">
        <w:rPr>
          <w:rFonts w:ascii="Arial" w:hAnsi="Arial" w:cs="Arial"/>
          <w:sz w:val="24"/>
          <w:szCs w:val="24"/>
        </w:rPr>
        <w:t>Early Years Block</w:t>
      </w:r>
    </w:p>
    <w:p w14:paraId="02D6BECD" w14:textId="56B9AB79" w:rsidR="00477EDE" w:rsidRPr="00EB798D" w:rsidRDefault="00477EDE" w:rsidP="008120B7">
      <w:pPr>
        <w:rPr>
          <w:rFonts w:ascii="Arial" w:hAnsi="Arial" w:cs="Arial"/>
          <w:sz w:val="24"/>
          <w:szCs w:val="24"/>
        </w:rPr>
      </w:pPr>
      <w:r w:rsidRPr="00EB798D">
        <w:rPr>
          <w:rFonts w:ascii="Arial" w:hAnsi="Arial" w:cs="Arial"/>
          <w:sz w:val="24"/>
          <w:szCs w:val="24"/>
        </w:rPr>
        <w:t xml:space="preserve">In 2018-19 the Education Skills Funding </w:t>
      </w:r>
      <w:r w:rsidR="008F4F9C" w:rsidRPr="00EB798D">
        <w:rPr>
          <w:rFonts w:ascii="Arial" w:hAnsi="Arial" w:cs="Arial"/>
          <w:sz w:val="24"/>
          <w:szCs w:val="24"/>
        </w:rPr>
        <w:t>A</w:t>
      </w:r>
      <w:r w:rsidRPr="00EB798D">
        <w:rPr>
          <w:rFonts w:ascii="Arial" w:hAnsi="Arial" w:cs="Arial"/>
          <w:sz w:val="24"/>
          <w:szCs w:val="24"/>
        </w:rPr>
        <w:t xml:space="preserve">gency (ESFA) introduced </w:t>
      </w:r>
      <w:r w:rsidR="00484357" w:rsidRPr="00EB798D">
        <w:rPr>
          <w:rFonts w:ascii="Arial" w:hAnsi="Arial" w:cs="Arial"/>
          <w:sz w:val="24"/>
          <w:szCs w:val="24"/>
        </w:rPr>
        <w:t>a new block called the Central S</w:t>
      </w:r>
      <w:r w:rsidRPr="00EB798D">
        <w:rPr>
          <w:rFonts w:ascii="Arial" w:hAnsi="Arial" w:cs="Arial"/>
          <w:sz w:val="24"/>
          <w:szCs w:val="24"/>
        </w:rPr>
        <w:t xml:space="preserve">ervices </w:t>
      </w:r>
      <w:r w:rsidR="00A83540">
        <w:rPr>
          <w:rFonts w:ascii="Arial" w:hAnsi="Arial" w:cs="Arial"/>
          <w:sz w:val="24"/>
          <w:szCs w:val="24"/>
        </w:rPr>
        <w:t xml:space="preserve">Schools </w:t>
      </w:r>
      <w:r w:rsidRPr="00EB798D">
        <w:rPr>
          <w:rFonts w:ascii="Arial" w:hAnsi="Arial" w:cs="Arial"/>
          <w:sz w:val="24"/>
          <w:szCs w:val="24"/>
        </w:rPr>
        <w:t>Block</w:t>
      </w:r>
      <w:r w:rsidR="00A83540">
        <w:rPr>
          <w:rFonts w:ascii="Arial" w:hAnsi="Arial" w:cs="Arial"/>
          <w:sz w:val="24"/>
          <w:szCs w:val="24"/>
        </w:rPr>
        <w:t xml:space="preserve"> (CSSB)</w:t>
      </w:r>
      <w:r w:rsidRPr="00EB798D">
        <w:rPr>
          <w:rFonts w:ascii="Arial" w:hAnsi="Arial" w:cs="Arial"/>
          <w:sz w:val="24"/>
          <w:szCs w:val="24"/>
        </w:rPr>
        <w:t>. This did not introduce new funding into the system but was created by removing funding from other blocks and the former Education Services Grant (ESG).</w:t>
      </w:r>
    </w:p>
    <w:p w14:paraId="1572FCF7" w14:textId="77777777" w:rsidR="00050FDA" w:rsidRDefault="008120B7" w:rsidP="008120B7">
      <w:pPr>
        <w:rPr>
          <w:rFonts w:ascii="Arial" w:hAnsi="Arial" w:cs="Arial"/>
          <w:sz w:val="24"/>
          <w:szCs w:val="24"/>
        </w:rPr>
      </w:pPr>
      <w:r w:rsidRPr="00EB798D">
        <w:rPr>
          <w:rFonts w:ascii="Arial" w:hAnsi="Arial" w:cs="Arial"/>
          <w:sz w:val="24"/>
          <w:szCs w:val="24"/>
        </w:rPr>
        <w:t xml:space="preserve">Whilst the blocks </w:t>
      </w:r>
      <w:r w:rsidR="00477EDE" w:rsidRPr="00EB798D">
        <w:rPr>
          <w:rFonts w:ascii="Arial" w:hAnsi="Arial" w:cs="Arial"/>
          <w:sz w:val="24"/>
          <w:szCs w:val="24"/>
        </w:rPr>
        <w:t>remain</w:t>
      </w:r>
      <w:r w:rsidRPr="00EB798D">
        <w:rPr>
          <w:rFonts w:ascii="Arial" w:hAnsi="Arial" w:cs="Arial"/>
          <w:sz w:val="24"/>
          <w:szCs w:val="24"/>
        </w:rPr>
        <w:t xml:space="preserve"> notional and </w:t>
      </w:r>
      <w:r w:rsidR="00A83540">
        <w:rPr>
          <w:rFonts w:ascii="Arial" w:hAnsi="Arial" w:cs="Arial"/>
          <w:sz w:val="24"/>
          <w:szCs w:val="24"/>
        </w:rPr>
        <w:t xml:space="preserve">there remains limited possibility </w:t>
      </w:r>
      <w:r w:rsidRPr="00EB798D">
        <w:rPr>
          <w:rFonts w:ascii="Arial" w:hAnsi="Arial" w:cs="Arial"/>
          <w:sz w:val="24"/>
          <w:szCs w:val="24"/>
        </w:rPr>
        <w:t xml:space="preserve">to move funding between blocks to reflect the needs, pressures and priorities of the geographical area </w:t>
      </w:r>
      <w:r w:rsidR="00A83540">
        <w:rPr>
          <w:rFonts w:ascii="Arial" w:hAnsi="Arial" w:cs="Arial"/>
          <w:sz w:val="24"/>
          <w:szCs w:val="24"/>
        </w:rPr>
        <w:t>such action is now very restricted</w:t>
      </w:r>
      <w:r w:rsidR="00050FDA">
        <w:rPr>
          <w:rFonts w:ascii="Arial" w:hAnsi="Arial" w:cs="Arial"/>
          <w:sz w:val="24"/>
          <w:szCs w:val="24"/>
        </w:rPr>
        <w:t xml:space="preserve">. </w:t>
      </w:r>
    </w:p>
    <w:p w14:paraId="03628150" w14:textId="5E8C6310" w:rsidR="008120B7" w:rsidRPr="00EB798D" w:rsidRDefault="00050FDA" w:rsidP="008120B7">
      <w:pPr>
        <w:rPr>
          <w:rFonts w:ascii="Arial" w:hAnsi="Arial" w:cs="Arial"/>
          <w:sz w:val="24"/>
          <w:szCs w:val="24"/>
        </w:rPr>
      </w:pPr>
      <w:r>
        <w:rPr>
          <w:rFonts w:ascii="Arial" w:hAnsi="Arial" w:cs="Arial"/>
          <w:sz w:val="24"/>
          <w:szCs w:val="24"/>
        </w:rPr>
        <w:t xml:space="preserve">In </w:t>
      </w:r>
      <w:r w:rsidR="00A83540">
        <w:rPr>
          <w:rFonts w:ascii="Arial" w:hAnsi="Arial" w:cs="Arial"/>
          <w:sz w:val="24"/>
          <w:szCs w:val="24"/>
        </w:rPr>
        <w:t>the case of the Sch</w:t>
      </w:r>
      <w:r>
        <w:rPr>
          <w:rFonts w:ascii="Arial" w:hAnsi="Arial" w:cs="Arial"/>
          <w:sz w:val="24"/>
          <w:szCs w:val="24"/>
        </w:rPr>
        <w:t>o</w:t>
      </w:r>
      <w:r w:rsidR="00A83540">
        <w:rPr>
          <w:rFonts w:ascii="Arial" w:hAnsi="Arial" w:cs="Arial"/>
          <w:sz w:val="24"/>
          <w:szCs w:val="24"/>
        </w:rPr>
        <w:t>ols Block any transfers from th</w:t>
      </w:r>
      <w:r>
        <w:rPr>
          <w:rFonts w:ascii="Arial" w:hAnsi="Arial" w:cs="Arial"/>
          <w:sz w:val="24"/>
          <w:szCs w:val="24"/>
        </w:rPr>
        <w:t>is</w:t>
      </w:r>
      <w:r w:rsidR="00A83540">
        <w:rPr>
          <w:rFonts w:ascii="Arial" w:hAnsi="Arial" w:cs="Arial"/>
          <w:sz w:val="24"/>
          <w:szCs w:val="24"/>
        </w:rPr>
        <w:t xml:space="preserve"> block require </w:t>
      </w:r>
      <w:r>
        <w:rPr>
          <w:rFonts w:ascii="Arial" w:hAnsi="Arial" w:cs="Arial"/>
          <w:sz w:val="24"/>
          <w:szCs w:val="24"/>
        </w:rPr>
        <w:t>S</w:t>
      </w:r>
      <w:r w:rsidR="00A83540">
        <w:rPr>
          <w:rFonts w:ascii="Arial" w:hAnsi="Arial" w:cs="Arial"/>
          <w:sz w:val="24"/>
          <w:szCs w:val="24"/>
        </w:rPr>
        <w:t xml:space="preserve">chools </w:t>
      </w:r>
      <w:r>
        <w:rPr>
          <w:rFonts w:ascii="Arial" w:hAnsi="Arial" w:cs="Arial"/>
          <w:sz w:val="24"/>
          <w:szCs w:val="24"/>
        </w:rPr>
        <w:t>F</w:t>
      </w:r>
      <w:r w:rsidR="00A83540">
        <w:rPr>
          <w:rFonts w:ascii="Arial" w:hAnsi="Arial" w:cs="Arial"/>
          <w:sz w:val="24"/>
          <w:szCs w:val="24"/>
        </w:rPr>
        <w:t xml:space="preserve">orum agreement and in certain cases the express approval of the Secretary of State. </w:t>
      </w:r>
      <w:r w:rsidRPr="00EB798D">
        <w:rPr>
          <w:rFonts w:ascii="Arial" w:hAnsi="Arial" w:cs="Arial"/>
          <w:sz w:val="24"/>
          <w:szCs w:val="24"/>
        </w:rPr>
        <w:t>In addition, in 2018-19 under the new “soft” National Funding Formula for Schools the</w:t>
      </w:r>
      <w:r>
        <w:rPr>
          <w:rFonts w:ascii="Arial" w:hAnsi="Arial" w:cs="Arial"/>
          <w:sz w:val="24"/>
          <w:szCs w:val="24"/>
        </w:rPr>
        <w:t xml:space="preserve"> re</w:t>
      </w:r>
      <w:r w:rsidRPr="00EB798D">
        <w:rPr>
          <w:rFonts w:ascii="Arial" w:hAnsi="Arial" w:cs="Arial"/>
          <w:sz w:val="24"/>
          <w:szCs w:val="24"/>
        </w:rPr>
        <w:t xml:space="preserve">quirement </w:t>
      </w:r>
      <w:r>
        <w:rPr>
          <w:rFonts w:ascii="Arial" w:hAnsi="Arial" w:cs="Arial"/>
          <w:sz w:val="24"/>
          <w:szCs w:val="24"/>
        </w:rPr>
        <w:t xml:space="preserve">was introduced </w:t>
      </w:r>
      <w:r w:rsidRPr="00EB798D">
        <w:rPr>
          <w:rFonts w:ascii="Arial" w:hAnsi="Arial" w:cs="Arial"/>
          <w:sz w:val="24"/>
          <w:szCs w:val="24"/>
        </w:rPr>
        <w:t>for the Schools Block to be fully distributed.</w:t>
      </w:r>
    </w:p>
    <w:p w14:paraId="75078E70" w14:textId="21FE0EE6" w:rsidR="008F4F9C" w:rsidRDefault="00050FDA" w:rsidP="008120B7">
      <w:pPr>
        <w:rPr>
          <w:rFonts w:ascii="Arial" w:hAnsi="Arial" w:cs="Arial"/>
          <w:sz w:val="24"/>
          <w:szCs w:val="24"/>
        </w:rPr>
      </w:pPr>
      <w:r>
        <w:rPr>
          <w:rFonts w:ascii="Arial" w:hAnsi="Arial" w:cs="Arial"/>
          <w:sz w:val="24"/>
          <w:szCs w:val="24"/>
        </w:rPr>
        <w:t xml:space="preserve">In respect of the </w:t>
      </w:r>
      <w:r w:rsidR="00CE786F" w:rsidRPr="00EB798D">
        <w:rPr>
          <w:rFonts w:ascii="Arial" w:hAnsi="Arial" w:cs="Arial"/>
          <w:sz w:val="24"/>
          <w:szCs w:val="24"/>
        </w:rPr>
        <w:t xml:space="preserve">Early Years </w:t>
      </w:r>
      <w:r>
        <w:rPr>
          <w:rFonts w:ascii="Arial" w:hAnsi="Arial" w:cs="Arial"/>
          <w:sz w:val="24"/>
          <w:szCs w:val="24"/>
        </w:rPr>
        <w:t xml:space="preserve">Block then this </w:t>
      </w:r>
      <w:r w:rsidR="00CE786F" w:rsidRPr="00EB798D">
        <w:rPr>
          <w:rFonts w:ascii="Arial" w:hAnsi="Arial" w:cs="Arial"/>
          <w:sz w:val="24"/>
          <w:szCs w:val="24"/>
        </w:rPr>
        <w:t>funding is participation based so wh</w:t>
      </w:r>
      <w:r w:rsidR="004C5D54" w:rsidRPr="00EB798D">
        <w:rPr>
          <w:rFonts w:ascii="Arial" w:hAnsi="Arial" w:cs="Arial"/>
          <w:sz w:val="24"/>
          <w:szCs w:val="24"/>
        </w:rPr>
        <w:t>ere</w:t>
      </w:r>
      <w:r w:rsidR="00CE786F" w:rsidRPr="00EB798D">
        <w:rPr>
          <w:rFonts w:ascii="Arial" w:hAnsi="Arial" w:cs="Arial"/>
          <w:sz w:val="24"/>
          <w:szCs w:val="24"/>
        </w:rPr>
        <w:t xml:space="preserve"> funding </w:t>
      </w:r>
      <w:r w:rsidR="004C5D54" w:rsidRPr="00EB798D">
        <w:rPr>
          <w:rFonts w:ascii="Arial" w:hAnsi="Arial" w:cs="Arial"/>
          <w:sz w:val="24"/>
          <w:szCs w:val="24"/>
        </w:rPr>
        <w:t>is</w:t>
      </w:r>
      <w:r w:rsidR="00CE786F" w:rsidRPr="00EB798D">
        <w:rPr>
          <w:rFonts w:ascii="Arial" w:hAnsi="Arial" w:cs="Arial"/>
          <w:sz w:val="24"/>
          <w:szCs w:val="24"/>
        </w:rPr>
        <w:t xml:space="preserve"> received for </w:t>
      </w:r>
      <w:r w:rsidR="004C5D54" w:rsidRPr="00EB798D">
        <w:rPr>
          <w:rFonts w:ascii="Arial" w:hAnsi="Arial" w:cs="Arial"/>
          <w:sz w:val="24"/>
          <w:szCs w:val="24"/>
        </w:rPr>
        <w:t xml:space="preserve">a </w:t>
      </w:r>
      <w:r w:rsidR="00CE786F" w:rsidRPr="00EB798D">
        <w:rPr>
          <w:rFonts w:ascii="Arial" w:hAnsi="Arial" w:cs="Arial"/>
          <w:sz w:val="24"/>
          <w:szCs w:val="24"/>
        </w:rPr>
        <w:t>number</w:t>
      </w:r>
      <w:r w:rsidR="004C5D54" w:rsidRPr="00EB798D">
        <w:rPr>
          <w:rFonts w:ascii="Arial" w:hAnsi="Arial" w:cs="Arial"/>
          <w:sz w:val="24"/>
          <w:szCs w:val="24"/>
        </w:rPr>
        <w:t xml:space="preserve"> of hours that exceeds actual </w:t>
      </w:r>
      <w:r w:rsidR="00CE786F" w:rsidRPr="00EB798D">
        <w:rPr>
          <w:rFonts w:ascii="Arial" w:hAnsi="Arial" w:cs="Arial"/>
          <w:sz w:val="24"/>
          <w:szCs w:val="24"/>
        </w:rPr>
        <w:t>take up t</w:t>
      </w:r>
      <w:r w:rsidR="00085B04" w:rsidRPr="00EB798D">
        <w:rPr>
          <w:rFonts w:ascii="Arial" w:hAnsi="Arial" w:cs="Arial"/>
          <w:sz w:val="24"/>
          <w:szCs w:val="24"/>
        </w:rPr>
        <w:t>his will be re</w:t>
      </w:r>
      <w:r w:rsidR="00CE786F" w:rsidRPr="00EB798D">
        <w:rPr>
          <w:rFonts w:ascii="Arial" w:hAnsi="Arial" w:cs="Arial"/>
          <w:sz w:val="24"/>
          <w:szCs w:val="24"/>
        </w:rPr>
        <w:t>couped by the E</w:t>
      </w:r>
      <w:r w:rsidR="005C1788" w:rsidRPr="00EB798D">
        <w:rPr>
          <w:rFonts w:ascii="Arial" w:hAnsi="Arial" w:cs="Arial"/>
          <w:sz w:val="24"/>
          <w:szCs w:val="24"/>
        </w:rPr>
        <w:t>S</w:t>
      </w:r>
      <w:r w:rsidR="00CE786F" w:rsidRPr="00EB798D">
        <w:rPr>
          <w:rFonts w:ascii="Arial" w:hAnsi="Arial" w:cs="Arial"/>
          <w:sz w:val="24"/>
          <w:szCs w:val="24"/>
        </w:rPr>
        <w:t xml:space="preserve">FA </w:t>
      </w:r>
      <w:r w:rsidR="004C5D54" w:rsidRPr="00EB798D">
        <w:rPr>
          <w:rFonts w:ascii="Arial" w:hAnsi="Arial" w:cs="Arial"/>
          <w:sz w:val="24"/>
          <w:szCs w:val="24"/>
        </w:rPr>
        <w:t>or v</w:t>
      </w:r>
      <w:r w:rsidR="00DA1FF2" w:rsidRPr="00EB798D">
        <w:rPr>
          <w:rFonts w:ascii="Arial" w:hAnsi="Arial" w:cs="Arial"/>
          <w:sz w:val="24"/>
          <w:szCs w:val="24"/>
        </w:rPr>
        <w:t>ice</w:t>
      </w:r>
      <w:r w:rsidR="00CE786F" w:rsidRPr="00EB798D">
        <w:rPr>
          <w:rFonts w:ascii="Arial" w:hAnsi="Arial" w:cs="Arial"/>
          <w:sz w:val="24"/>
          <w:szCs w:val="24"/>
        </w:rPr>
        <w:t xml:space="preserve"> versa. </w:t>
      </w:r>
    </w:p>
    <w:p w14:paraId="3DF04E3F" w14:textId="760A96B8" w:rsidR="00EC02F6" w:rsidRPr="00EB798D" w:rsidRDefault="00050FDA" w:rsidP="008120B7">
      <w:pPr>
        <w:rPr>
          <w:rFonts w:ascii="Arial" w:hAnsi="Arial" w:cs="Arial"/>
          <w:sz w:val="24"/>
          <w:szCs w:val="24"/>
        </w:rPr>
      </w:pPr>
      <w:r>
        <w:rPr>
          <w:rFonts w:ascii="Arial" w:hAnsi="Arial" w:cs="Arial"/>
          <w:sz w:val="24"/>
          <w:szCs w:val="24"/>
        </w:rPr>
        <w:t xml:space="preserve">As in previous years the </w:t>
      </w:r>
      <w:r w:rsidRPr="00EB798D">
        <w:rPr>
          <w:rFonts w:ascii="Arial" w:hAnsi="Arial" w:cs="Arial"/>
          <w:sz w:val="24"/>
          <w:szCs w:val="24"/>
        </w:rPr>
        <w:t xml:space="preserve">outturn position </w:t>
      </w:r>
      <w:r>
        <w:rPr>
          <w:rFonts w:ascii="Arial" w:hAnsi="Arial" w:cs="Arial"/>
          <w:sz w:val="24"/>
          <w:szCs w:val="24"/>
        </w:rPr>
        <w:t xml:space="preserve">will be reported </w:t>
      </w:r>
      <w:r w:rsidRPr="00EB798D">
        <w:rPr>
          <w:rFonts w:ascii="Arial" w:hAnsi="Arial" w:cs="Arial"/>
          <w:sz w:val="24"/>
          <w:szCs w:val="24"/>
        </w:rPr>
        <w:t>with reference to the notional blocks.</w:t>
      </w:r>
    </w:p>
    <w:p w14:paraId="7606408A" w14:textId="77777777" w:rsidR="00050FDA" w:rsidRDefault="00050FDA" w:rsidP="008120B7">
      <w:pPr>
        <w:rPr>
          <w:rFonts w:ascii="Arial" w:hAnsi="Arial" w:cs="Arial"/>
          <w:b/>
          <w:sz w:val="24"/>
          <w:szCs w:val="24"/>
          <w:u w:val="single"/>
        </w:rPr>
      </w:pPr>
    </w:p>
    <w:p w14:paraId="46F6A346" w14:textId="2FE94217" w:rsidR="008120B7" w:rsidRPr="00EB798D" w:rsidRDefault="008120B7" w:rsidP="008120B7">
      <w:pPr>
        <w:rPr>
          <w:rFonts w:ascii="Arial" w:hAnsi="Arial" w:cs="Arial"/>
          <w:b/>
          <w:sz w:val="24"/>
          <w:szCs w:val="24"/>
          <w:u w:val="single"/>
        </w:rPr>
      </w:pPr>
      <w:r w:rsidRPr="00EB798D">
        <w:rPr>
          <w:rFonts w:ascii="Arial" w:hAnsi="Arial" w:cs="Arial"/>
          <w:b/>
          <w:sz w:val="24"/>
          <w:szCs w:val="24"/>
          <w:u w:val="single"/>
        </w:rPr>
        <w:t>DSG 201</w:t>
      </w:r>
      <w:r w:rsidR="00050FDA">
        <w:rPr>
          <w:rFonts w:ascii="Arial" w:hAnsi="Arial" w:cs="Arial"/>
          <w:b/>
          <w:sz w:val="24"/>
          <w:szCs w:val="24"/>
          <w:u w:val="single"/>
        </w:rPr>
        <w:t>9-20</w:t>
      </w:r>
      <w:r w:rsidRPr="00EB798D">
        <w:rPr>
          <w:rFonts w:ascii="Arial" w:hAnsi="Arial" w:cs="Arial"/>
          <w:b/>
          <w:sz w:val="24"/>
          <w:szCs w:val="24"/>
          <w:u w:val="single"/>
        </w:rPr>
        <w:t xml:space="preserve"> Outturn position</w:t>
      </w:r>
    </w:p>
    <w:p w14:paraId="7EE28CD7" w14:textId="77777777" w:rsidR="008120B7" w:rsidRPr="00EB798D" w:rsidRDefault="008120B7" w:rsidP="008120B7">
      <w:pPr>
        <w:rPr>
          <w:rFonts w:ascii="Arial" w:hAnsi="Arial" w:cs="Arial"/>
          <w:sz w:val="24"/>
          <w:szCs w:val="24"/>
        </w:rPr>
      </w:pPr>
      <w:r w:rsidRPr="00EB798D">
        <w:rPr>
          <w:rFonts w:ascii="Arial" w:hAnsi="Arial" w:cs="Arial"/>
          <w:sz w:val="24"/>
          <w:szCs w:val="24"/>
        </w:rPr>
        <w:t>The outturn position for each of the notional blocks together with an explanation of the main reasons for the variances is shown below:</w:t>
      </w:r>
    </w:p>
    <w:p w14:paraId="54422132" w14:textId="77777777" w:rsidR="008120B7" w:rsidRPr="00EB798D" w:rsidRDefault="008120B7" w:rsidP="008120B7">
      <w:pPr>
        <w:rPr>
          <w:rFonts w:ascii="Arial" w:hAnsi="Arial" w:cs="Arial"/>
          <w:b/>
          <w:sz w:val="24"/>
          <w:szCs w:val="24"/>
          <w:u w:val="single"/>
        </w:rPr>
      </w:pPr>
      <w:r w:rsidRPr="00EB798D">
        <w:rPr>
          <w:rFonts w:ascii="Arial" w:hAnsi="Arial" w:cs="Arial"/>
          <w:b/>
          <w:sz w:val="24"/>
          <w:szCs w:val="24"/>
          <w:u w:val="single"/>
        </w:rPr>
        <w:lastRenderedPageBreak/>
        <w:t>Schools Block</w:t>
      </w:r>
    </w:p>
    <w:p w14:paraId="08005635" w14:textId="3E692AED" w:rsidR="005377D0" w:rsidRPr="00EB798D" w:rsidRDefault="008120B7" w:rsidP="008120B7">
      <w:pPr>
        <w:rPr>
          <w:rFonts w:ascii="Arial" w:hAnsi="Arial" w:cs="Arial"/>
          <w:sz w:val="24"/>
          <w:szCs w:val="24"/>
        </w:rPr>
      </w:pPr>
      <w:bookmarkStart w:id="0" w:name="_Hlk43987688"/>
      <w:r w:rsidRPr="00EB798D">
        <w:rPr>
          <w:rFonts w:ascii="Arial" w:hAnsi="Arial" w:cs="Arial"/>
          <w:sz w:val="24"/>
          <w:szCs w:val="24"/>
        </w:rPr>
        <w:t xml:space="preserve">The outturn position for the Schools Block </w:t>
      </w:r>
      <w:r w:rsidR="001D39C4" w:rsidRPr="00EB798D">
        <w:rPr>
          <w:rFonts w:ascii="Arial" w:hAnsi="Arial" w:cs="Arial"/>
          <w:sz w:val="24"/>
          <w:szCs w:val="24"/>
        </w:rPr>
        <w:t xml:space="preserve">is an </w:t>
      </w:r>
      <w:r w:rsidRPr="001E11D6">
        <w:rPr>
          <w:rFonts w:ascii="Arial" w:hAnsi="Arial" w:cs="Arial"/>
          <w:sz w:val="24"/>
          <w:szCs w:val="24"/>
        </w:rPr>
        <w:t>under</w:t>
      </w:r>
      <w:r w:rsidR="001D39C4" w:rsidRPr="001E11D6">
        <w:rPr>
          <w:rFonts w:ascii="Arial" w:hAnsi="Arial" w:cs="Arial"/>
          <w:sz w:val="24"/>
          <w:szCs w:val="24"/>
        </w:rPr>
        <w:t xml:space="preserve"> </w:t>
      </w:r>
      <w:r w:rsidRPr="001E11D6">
        <w:rPr>
          <w:rFonts w:ascii="Arial" w:hAnsi="Arial" w:cs="Arial"/>
          <w:sz w:val="24"/>
          <w:szCs w:val="24"/>
        </w:rPr>
        <w:t>spen</w:t>
      </w:r>
      <w:r w:rsidR="001D39C4" w:rsidRPr="001E11D6">
        <w:rPr>
          <w:rFonts w:ascii="Arial" w:hAnsi="Arial" w:cs="Arial"/>
          <w:sz w:val="24"/>
          <w:szCs w:val="24"/>
        </w:rPr>
        <w:t>d of</w:t>
      </w:r>
      <w:r w:rsidRPr="001E11D6">
        <w:rPr>
          <w:rFonts w:ascii="Arial" w:hAnsi="Arial" w:cs="Arial"/>
          <w:sz w:val="24"/>
          <w:szCs w:val="24"/>
        </w:rPr>
        <w:t xml:space="preserve"> £0.</w:t>
      </w:r>
      <w:r w:rsidR="001E11D6" w:rsidRPr="001E11D6">
        <w:rPr>
          <w:rFonts w:ascii="Arial" w:hAnsi="Arial" w:cs="Arial"/>
          <w:sz w:val="24"/>
          <w:szCs w:val="24"/>
        </w:rPr>
        <w:t>124</w:t>
      </w:r>
      <w:r w:rsidR="007056BF" w:rsidRPr="001E11D6">
        <w:rPr>
          <w:rFonts w:ascii="Arial" w:hAnsi="Arial" w:cs="Arial"/>
          <w:sz w:val="24"/>
          <w:szCs w:val="24"/>
        </w:rPr>
        <w:t>m</w:t>
      </w:r>
      <w:r w:rsidRPr="001E11D6">
        <w:rPr>
          <w:rFonts w:ascii="Arial" w:hAnsi="Arial" w:cs="Arial"/>
          <w:sz w:val="24"/>
          <w:szCs w:val="24"/>
        </w:rPr>
        <w:t>.</w:t>
      </w:r>
      <w:r w:rsidRPr="00EB798D">
        <w:rPr>
          <w:rFonts w:ascii="Arial" w:hAnsi="Arial" w:cs="Arial"/>
          <w:sz w:val="24"/>
          <w:szCs w:val="24"/>
        </w:rPr>
        <w:t xml:space="preserve"> </w:t>
      </w:r>
      <w:bookmarkEnd w:id="0"/>
      <w:r w:rsidR="005377D0" w:rsidRPr="00EB798D">
        <w:rPr>
          <w:rFonts w:ascii="Arial" w:hAnsi="Arial" w:cs="Arial"/>
          <w:sz w:val="24"/>
          <w:szCs w:val="24"/>
        </w:rPr>
        <w:t xml:space="preserve">This underspend equates to </w:t>
      </w:r>
      <w:r w:rsidR="005377D0" w:rsidRPr="00442898">
        <w:rPr>
          <w:rFonts w:ascii="Arial" w:hAnsi="Arial" w:cs="Arial"/>
          <w:sz w:val="24"/>
          <w:szCs w:val="24"/>
        </w:rPr>
        <w:t>0.1%</w:t>
      </w:r>
      <w:r w:rsidR="005377D0" w:rsidRPr="00EB798D">
        <w:rPr>
          <w:rFonts w:ascii="Arial" w:hAnsi="Arial" w:cs="Arial"/>
          <w:sz w:val="24"/>
          <w:szCs w:val="24"/>
        </w:rPr>
        <w:t xml:space="preserve"> of the DSG </w:t>
      </w:r>
      <w:r w:rsidR="00364DBE">
        <w:rPr>
          <w:rFonts w:ascii="Arial" w:hAnsi="Arial" w:cs="Arial"/>
          <w:sz w:val="24"/>
          <w:szCs w:val="24"/>
        </w:rPr>
        <w:t xml:space="preserve">total </w:t>
      </w:r>
      <w:r w:rsidR="005377D0" w:rsidRPr="00EB798D">
        <w:rPr>
          <w:rFonts w:ascii="Arial" w:hAnsi="Arial" w:cs="Arial"/>
          <w:sz w:val="24"/>
          <w:szCs w:val="24"/>
        </w:rPr>
        <w:t xml:space="preserve">Schools Block allocation. </w:t>
      </w:r>
    </w:p>
    <w:p w14:paraId="0FF7D6F8" w14:textId="082E7A98" w:rsidR="00D73BD5" w:rsidRPr="00EB798D" w:rsidRDefault="005377D0" w:rsidP="008120B7">
      <w:pPr>
        <w:rPr>
          <w:rFonts w:ascii="Arial" w:hAnsi="Arial" w:cs="Arial"/>
          <w:sz w:val="24"/>
          <w:szCs w:val="24"/>
        </w:rPr>
      </w:pPr>
      <w:r w:rsidRPr="00EB798D">
        <w:rPr>
          <w:rFonts w:ascii="Arial" w:hAnsi="Arial" w:cs="Arial"/>
          <w:sz w:val="24"/>
          <w:szCs w:val="24"/>
        </w:rPr>
        <w:t>Th</w:t>
      </w:r>
      <w:r w:rsidR="00D73BD5" w:rsidRPr="00EB798D">
        <w:rPr>
          <w:rFonts w:ascii="Arial" w:hAnsi="Arial" w:cs="Arial"/>
          <w:sz w:val="24"/>
          <w:szCs w:val="24"/>
        </w:rPr>
        <w:t xml:space="preserve">is </w:t>
      </w:r>
      <w:r w:rsidRPr="00EB798D">
        <w:rPr>
          <w:rFonts w:ascii="Arial" w:hAnsi="Arial" w:cs="Arial"/>
          <w:sz w:val="24"/>
          <w:szCs w:val="24"/>
        </w:rPr>
        <w:t xml:space="preserve">is mainly </w:t>
      </w:r>
      <w:r w:rsidR="00D73BD5" w:rsidRPr="00EB798D">
        <w:rPr>
          <w:rFonts w:ascii="Arial" w:hAnsi="Arial" w:cs="Arial"/>
          <w:sz w:val="24"/>
          <w:szCs w:val="24"/>
        </w:rPr>
        <w:t>due</w:t>
      </w:r>
      <w:r w:rsidR="001E11D6">
        <w:rPr>
          <w:rFonts w:ascii="Arial" w:hAnsi="Arial" w:cs="Arial"/>
          <w:sz w:val="24"/>
          <w:szCs w:val="24"/>
        </w:rPr>
        <w:t xml:space="preserve"> to </w:t>
      </w:r>
      <w:r w:rsidR="00024E11">
        <w:rPr>
          <w:rFonts w:ascii="Arial" w:hAnsi="Arial" w:cs="Arial"/>
          <w:sz w:val="24"/>
          <w:szCs w:val="24"/>
        </w:rPr>
        <w:t>a number of one-off receipts of income.</w:t>
      </w:r>
      <w:r w:rsidR="001E11D6">
        <w:rPr>
          <w:rFonts w:ascii="Arial" w:hAnsi="Arial" w:cs="Arial"/>
          <w:sz w:val="24"/>
          <w:szCs w:val="24"/>
        </w:rPr>
        <w:t xml:space="preserve"> </w:t>
      </w:r>
    </w:p>
    <w:p w14:paraId="31FEA5E9" w14:textId="77777777" w:rsidR="008120B7" w:rsidRPr="00EB798D" w:rsidRDefault="008120B7" w:rsidP="008120B7">
      <w:pPr>
        <w:rPr>
          <w:rFonts w:ascii="Arial" w:hAnsi="Arial" w:cs="Arial"/>
          <w:b/>
          <w:sz w:val="24"/>
          <w:szCs w:val="24"/>
          <w:u w:val="single"/>
        </w:rPr>
      </w:pPr>
      <w:r w:rsidRPr="00EB798D">
        <w:rPr>
          <w:rFonts w:ascii="Arial" w:hAnsi="Arial" w:cs="Arial"/>
          <w:b/>
          <w:sz w:val="24"/>
          <w:szCs w:val="24"/>
          <w:u w:val="single"/>
        </w:rPr>
        <w:t>High Needs Block</w:t>
      </w:r>
    </w:p>
    <w:p w14:paraId="12299170" w14:textId="21CB7193" w:rsidR="008120B7" w:rsidRPr="00EB798D" w:rsidRDefault="00D959E6" w:rsidP="008120B7">
      <w:pPr>
        <w:rPr>
          <w:rFonts w:ascii="Arial" w:hAnsi="Arial" w:cs="Arial"/>
          <w:sz w:val="24"/>
          <w:szCs w:val="24"/>
        </w:rPr>
      </w:pPr>
      <w:r w:rsidRPr="00EB798D">
        <w:rPr>
          <w:rFonts w:ascii="Arial" w:hAnsi="Arial" w:cs="Arial"/>
          <w:sz w:val="24"/>
          <w:szCs w:val="24"/>
        </w:rPr>
        <w:t xml:space="preserve">The outturn position for the </w:t>
      </w:r>
      <w:r>
        <w:rPr>
          <w:rFonts w:ascii="Arial" w:hAnsi="Arial" w:cs="Arial"/>
          <w:sz w:val="24"/>
          <w:szCs w:val="24"/>
        </w:rPr>
        <w:t>High Needs Bloc</w:t>
      </w:r>
      <w:r w:rsidRPr="00EB798D">
        <w:rPr>
          <w:rFonts w:ascii="Arial" w:hAnsi="Arial" w:cs="Arial"/>
          <w:sz w:val="24"/>
          <w:szCs w:val="24"/>
        </w:rPr>
        <w:t xml:space="preserve">k is an </w:t>
      </w:r>
      <w:r>
        <w:rPr>
          <w:rFonts w:ascii="Arial" w:hAnsi="Arial" w:cs="Arial"/>
          <w:sz w:val="24"/>
          <w:szCs w:val="24"/>
        </w:rPr>
        <w:t>over</w:t>
      </w:r>
      <w:r w:rsidRPr="001E11D6">
        <w:rPr>
          <w:rFonts w:ascii="Arial" w:hAnsi="Arial" w:cs="Arial"/>
          <w:sz w:val="24"/>
          <w:szCs w:val="24"/>
        </w:rPr>
        <w:t>spend of £</w:t>
      </w:r>
      <w:r w:rsidR="00B42281">
        <w:rPr>
          <w:rFonts w:ascii="Arial" w:hAnsi="Arial" w:cs="Arial"/>
          <w:sz w:val="24"/>
          <w:szCs w:val="24"/>
        </w:rPr>
        <w:t>1.088</w:t>
      </w:r>
      <w:r w:rsidRPr="001E11D6">
        <w:rPr>
          <w:rFonts w:ascii="Arial" w:hAnsi="Arial" w:cs="Arial"/>
          <w:sz w:val="24"/>
          <w:szCs w:val="24"/>
        </w:rPr>
        <w:t>m.</w:t>
      </w:r>
      <w:r w:rsidRPr="00EB798D">
        <w:rPr>
          <w:rFonts w:ascii="Arial" w:hAnsi="Arial" w:cs="Arial"/>
          <w:sz w:val="24"/>
          <w:szCs w:val="24"/>
        </w:rPr>
        <w:t xml:space="preserve"> </w:t>
      </w:r>
      <w:r>
        <w:rPr>
          <w:rFonts w:ascii="Arial" w:hAnsi="Arial" w:cs="Arial"/>
          <w:sz w:val="24"/>
          <w:szCs w:val="24"/>
        </w:rPr>
        <w:t xml:space="preserve"> The </w:t>
      </w:r>
      <w:r w:rsidR="008120B7" w:rsidRPr="00EB798D">
        <w:rPr>
          <w:rFonts w:ascii="Arial" w:hAnsi="Arial" w:cs="Arial"/>
          <w:sz w:val="24"/>
          <w:szCs w:val="24"/>
        </w:rPr>
        <w:t xml:space="preserve">main </w:t>
      </w:r>
      <w:r w:rsidR="002918CF" w:rsidRPr="00EB798D">
        <w:rPr>
          <w:rFonts w:ascii="Arial" w:hAnsi="Arial" w:cs="Arial"/>
          <w:sz w:val="24"/>
          <w:szCs w:val="24"/>
        </w:rPr>
        <w:t xml:space="preserve">service areas and </w:t>
      </w:r>
      <w:r w:rsidR="008120B7" w:rsidRPr="00EB798D">
        <w:rPr>
          <w:rFonts w:ascii="Arial" w:hAnsi="Arial" w:cs="Arial"/>
          <w:sz w:val="24"/>
          <w:szCs w:val="24"/>
        </w:rPr>
        <w:t>reasons for th</w:t>
      </w:r>
      <w:r w:rsidR="000E47ED" w:rsidRPr="00EB798D">
        <w:rPr>
          <w:rFonts w:ascii="Arial" w:hAnsi="Arial" w:cs="Arial"/>
          <w:sz w:val="24"/>
          <w:szCs w:val="24"/>
        </w:rPr>
        <w:t xml:space="preserve">e </w:t>
      </w:r>
      <w:r w:rsidRPr="00EB798D">
        <w:rPr>
          <w:rFonts w:ascii="Arial" w:hAnsi="Arial" w:cs="Arial"/>
          <w:sz w:val="24"/>
          <w:szCs w:val="24"/>
        </w:rPr>
        <w:t>overspend</w:t>
      </w:r>
      <w:r w:rsidR="008120B7" w:rsidRPr="00EB798D">
        <w:rPr>
          <w:rFonts w:ascii="Arial" w:hAnsi="Arial" w:cs="Arial"/>
          <w:sz w:val="24"/>
          <w:szCs w:val="24"/>
        </w:rPr>
        <w:t xml:space="preserve"> </w:t>
      </w:r>
      <w:r w:rsidR="00296831" w:rsidRPr="00EB798D">
        <w:rPr>
          <w:rFonts w:ascii="Arial" w:hAnsi="Arial" w:cs="Arial"/>
          <w:sz w:val="24"/>
          <w:szCs w:val="24"/>
        </w:rPr>
        <w:t>are</w:t>
      </w:r>
      <w:r w:rsidR="000E47ED" w:rsidRPr="00EB798D">
        <w:rPr>
          <w:rFonts w:ascii="Arial" w:hAnsi="Arial" w:cs="Arial"/>
          <w:sz w:val="24"/>
          <w:szCs w:val="24"/>
        </w:rPr>
        <w:t xml:space="preserve"> shown below:</w:t>
      </w:r>
    </w:p>
    <w:tbl>
      <w:tblPr>
        <w:tblStyle w:val="TableGrid"/>
        <w:tblW w:w="0" w:type="auto"/>
        <w:tblLook w:val="04A0" w:firstRow="1" w:lastRow="0" w:firstColumn="1" w:lastColumn="0" w:noHBand="0" w:noVBand="1"/>
      </w:tblPr>
      <w:tblGrid>
        <w:gridCol w:w="3014"/>
        <w:gridCol w:w="3004"/>
        <w:gridCol w:w="2998"/>
      </w:tblGrid>
      <w:tr w:rsidR="00EB798D" w:rsidRPr="00D959E6" w14:paraId="2DE0D641" w14:textId="77777777" w:rsidTr="005F0F54">
        <w:tc>
          <w:tcPr>
            <w:tcW w:w="3014" w:type="dxa"/>
            <w:tcBorders>
              <w:top w:val="single" w:sz="4" w:space="0" w:color="auto"/>
              <w:left w:val="single" w:sz="4" w:space="0" w:color="auto"/>
              <w:bottom w:val="single" w:sz="4" w:space="0" w:color="auto"/>
              <w:right w:val="single" w:sz="4" w:space="0" w:color="auto"/>
            </w:tcBorders>
            <w:hideMark/>
          </w:tcPr>
          <w:p w14:paraId="5FBD27F6" w14:textId="77777777" w:rsidR="008120B7" w:rsidRPr="00CF2B08" w:rsidRDefault="008120B7">
            <w:pPr>
              <w:jc w:val="center"/>
              <w:rPr>
                <w:rFonts w:ascii="Arial" w:hAnsi="Arial" w:cs="Arial"/>
                <w:b/>
                <w:sz w:val="24"/>
                <w:szCs w:val="24"/>
                <w:u w:val="single"/>
              </w:rPr>
            </w:pPr>
            <w:r w:rsidRPr="00CF2B08">
              <w:rPr>
                <w:rFonts w:ascii="Arial" w:hAnsi="Arial" w:cs="Arial"/>
                <w:b/>
                <w:sz w:val="24"/>
                <w:szCs w:val="24"/>
                <w:u w:val="single"/>
              </w:rPr>
              <w:t>Service</w:t>
            </w:r>
          </w:p>
        </w:tc>
        <w:tc>
          <w:tcPr>
            <w:tcW w:w="3004" w:type="dxa"/>
            <w:tcBorders>
              <w:top w:val="single" w:sz="4" w:space="0" w:color="auto"/>
              <w:left w:val="single" w:sz="4" w:space="0" w:color="auto"/>
              <w:bottom w:val="single" w:sz="4" w:space="0" w:color="auto"/>
              <w:right w:val="single" w:sz="4" w:space="0" w:color="auto"/>
            </w:tcBorders>
            <w:hideMark/>
          </w:tcPr>
          <w:p w14:paraId="76B303FF" w14:textId="77777777" w:rsidR="008120B7" w:rsidRPr="00CF2B08" w:rsidRDefault="008120B7" w:rsidP="007056BF">
            <w:pPr>
              <w:jc w:val="center"/>
              <w:rPr>
                <w:rFonts w:ascii="Arial" w:hAnsi="Arial" w:cs="Arial"/>
                <w:b/>
                <w:sz w:val="24"/>
                <w:szCs w:val="24"/>
                <w:u w:val="single"/>
              </w:rPr>
            </w:pPr>
            <w:r w:rsidRPr="00CF2B08">
              <w:rPr>
                <w:rFonts w:ascii="Arial" w:hAnsi="Arial" w:cs="Arial"/>
                <w:b/>
                <w:sz w:val="24"/>
                <w:szCs w:val="24"/>
                <w:u w:val="single"/>
              </w:rPr>
              <w:t>Variance £</w:t>
            </w:r>
            <w:r w:rsidR="003C6B26" w:rsidRPr="00CF2B08">
              <w:rPr>
                <w:rFonts w:ascii="Arial" w:hAnsi="Arial" w:cs="Arial"/>
                <w:b/>
                <w:sz w:val="24"/>
                <w:szCs w:val="24"/>
                <w:u w:val="single"/>
              </w:rPr>
              <w:t>’</w:t>
            </w:r>
            <w:r w:rsidR="007056BF" w:rsidRPr="00CF2B08">
              <w:rPr>
                <w:rFonts w:ascii="Arial" w:hAnsi="Arial" w:cs="Arial"/>
                <w:b/>
                <w:sz w:val="24"/>
                <w:szCs w:val="24"/>
                <w:u w:val="single"/>
              </w:rPr>
              <w:t>m</w:t>
            </w:r>
          </w:p>
        </w:tc>
        <w:tc>
          <w:tcPr>
            <w:tcW w:w="2998" w:type="dxa"/>
            <w:tcBorders>
              <w:top w:val="single" w:sz="4" w:space="0" w:color="auto"/>
              <w:left w:val="single" w:sz="4" w:space="0" w:color="auto"/>
              <w:bottom w:val="single" w:sz="4" w:space="0" w:color="auto"/>
              <w:right w:val="single" w:sz="4" w:space="0" w:color="auto"/>
            </w:tcBorders>
            <w:hideMark/>
          </w:tcPr>
          <w:p w14:paraId="4CAD4299" w14:textId="77777777" w:rsidR="008120B7" w:rsidRPr="00CF2B08" w:rsidRDefault="008120B7">
            <w:pPr>
              <w:jc w:val="center"/>
              <w:rPr>
                <w:rFonts w:ascii="Arial" w:hAnsi="Arial" w:cs="Arial"/>
                <w:b/>
                <w:sz w:val="24"/>
                <w:szCs w:val="24"/>
                <w:u w:val="single"/>
              </w:rPr>
            </w:pPr>
            <w:r w:rsidRPr="00CF2B08">
              <w:rPr>
                <w:rFonts w:ascii="Arial" w:hAnsi="Arial" w:cs="Arial"/>
                <w:b/>
                <w:sz w:val="24"/>
                <w:szCs w:val="24"/>
                <w:u w:val="single"/>
              </w:rPr>
              <w:t>Reason</w:t>
            </w:r>
          </w:p>
        </w:tc>
      </w:tr>
      <w:tr w:rsidR="00EB798D" w:rsidRPr="00D959E6" w14:paraId="38CE8C9A" w14:textId="77777777" w:rsidTr="005F0F54">
        <w:tc>
          <w:tcPr>
            <w:tcW w:w="3014" w:type="dxa"/>
            <w:tcBorders>
              <w:top w:val="single" w:sz="4" w:space="0" w:color="auto"/>
              <w:left w:val="single" w:sz="4" w:space="0" w:color="auto"/>
              <w:bottom w:val="single" w:sz="4" w:space="0" w:color="auto"/>
              <w:right w:val="single" w:sz="4" w:space="0" w:color="auto"/>
            </w:tcBorders>
          </w:tcPr>
          <w:p w14:paraId="258839F5" w14:textId="77777777" w:rsidR="008120B7" w:rsidRPr="00D959E6" w:rsidRDefault="008120B7">
            <w:pPr>
              <w:rPr>
                <w:rFonts w:ascii="Arial" w:hAnsi="Arial" w:cs="Arial"/>
                <w:sz w:val="24"/>
                <w:szCs w:val="24"/>
                <w:highlight w:val="yellow"/>
              </w:rPr>
            </w:pPr>
          </w:p>
        </w:tc>
        <w:tc>
          <w:tcPr>
            <w:tcW w:w="3004" w:type="dxa"/>
            <w:tcBorders>
              <w:top w:val="single" w:sz="4" w:space="0" w:color="auto"/>
              <w:left w:val="single" w:sz="4" w:space="0" w:color="auto"/>
              <w:bottom w:val="single" w:sz="4" w:space="0" w:color="auto"/>
              <w:right w:val="single" w:sz="4" w:space="0" w:color="auto"/>
            </w:tcBorders>
          </w:tcPr>
          <w:p w14:paraId="76242446" w14:textId="77777777" w:rsidR="008120B7" w:rsidRPr="00D959E6" w:rsidRDefault="008120B7">
            <w:pPr>
              <w:jc w:val="center"/>
              <w:rPr>
                <w:rFonts w:ascii="Arial" w:hAnsi="Arial" w:cs="Arial"/>
                <w:sz w:val="24"/>
                <w:szCs w:val="24"/>
                <w:highlight w:val="yellow"/>
              </w:rPr>
            </w:pPr>
          </w:p>
        </w:tc>
        <w:tc>
          <w:tcPr>
            <w:tcW w:w="2998" w:type="dxa"/>
            <w:tcBorders>
              <w:top w:val="single" w:sz="4" w:space="0" w:color="auto"/>
              <w:left w:val="single" w:sz="4" w:space="0" w:color="auto"/>
              <w:bottom w:val="single" w:sz="4" w:space="0" w:color="auto"/>
              <w:right w:val="single" w:sz="4" w:space="0" w:color="auto"/>
            </w:tcBorders>
          </w:tcPr>
          <w:p w14:paraId="63907B14" w14:textId="77777777" w:rsidR="008120B7" w:rsidRPr="00D959E6" w:rsidRDefault="008120B7">
            <w:pPr>
              <w:rPr>
                <w:rFonts w:ascii="Arial" w:hAnsi="Arial" w:cs="Arial"/>
                <w:sz w:val="24"/>
                <w:szCs w:val="24"/>
                <w:highlight w:val="yellow"/>
              </w:rPr>
            </w:pPr>
          </w:p>
        </w:tc>
      </w:tr>
      <w:tr w:rsidR="00364DBE" w:rsidRPr="00D959E6" w14:paraId="6B84DBE1" w14:textId="77777777" w:rsidTr="005F0F54">
        <w:tc>
          <w:tcPr>
            <w:tcW w:w="3014" w:type="dxa"/>
            <w:tcBorders>
              <w:top w:val="single" w:sz="4" w:space="0" w:color="auto"/>
              <w:left w:val="single" w:sz="4" w:space="0" w:color="auto"/>
              <w:bottom w:val="single" w:sz="4" w:space="0" w:color="auto"/>
              <w:right w:val="single" w:sz="4" w:space="0" w:color="auto"/>
            </w:tcBorders>
          </w:tcPr>
          <w:p w14:paraId="790EFD50" w14:textId="2876780C" w:rsidR="00364DBE" w:rsidRPr="00364DBE" w:rsidRDefault="00364DBE">
            <w:pPr>
              <w:rPr>
                <w:rFonts w:ascii="Arial" w:hAnsi="Arial" w:cs="Arial"/>
                <w:sz w:val="24"/>
                <w:szCs w:val="24"/>
              </w:rPr>
            </w:pPr>
            <w:r w:rsidRPr="00364DBE">
              <w:rPr>
                <w:rFonts w:ascii="Arial" w:hAnsi="Arial" w:cs="Arial"/>
                <w:sz w:val="24"/>
                <w:szCs w:val="24"/>
              </w:rPr>
              <w:t>Alternative Provision</w:t>
            </w:r>
          </w:p>
        </w:tc>
        <w:tc>
          <w:tcPr>
            <w:tcW w:w="3004" w:type="dxa"/>
            <w:tcBorders>
              <w:top w:val="single" w:sz="4" w:space="0" w:color="auto"/>
              <w:left w:val="single" w:sz="4" w:space="0" w:color="auto"/>
              <w:bottom w:val="single" w:sz="4" w:space="0" w:color="auto"/>
              <w:right w:val="single" w:sz="4" w:space="0" w:color="auto"/>
            </w:tcBorders>
          </w:tcPr>
          <w:p w14:paraId="4F18DB79" w14:textId="699BB89E" w:rsidR="00364DBE" w:rsidRPr="00364DBE" w:rsidRDefault="00ED2C3B">
            <w:pPr>
              <w:jc w:val="center"/>
              <w:rPr>
                <w:rFonts w:ascii="Arial" w:hAnsi="Arial" w:cs="Arial"/>
                <w:sz w:val="24"/>
                <w:szCs w:val="24"/>
              </w:rPr>
            </w:pPr>
            <w:r>
              <w:rPr>
                <w:rFonts w:ascii="Arial" w:hAnsi="Arial" w:cs="Arial"/>
                <w:sz w:val="24"/>
                <w:szCs w:val="24"/>
              </w:rPr>
              <w:t>0.</w:t>
            </w:r>
            <w:r w:rsidR="00364DBE" w:rsidRPr="00364DBE">
              <w:rPr>
                <w:rFonts w:ascii="Arial" w:hAnsi="Arial" w:cs="Arial"/>
                <w:sz w:val="24"/>
                <w:szCs w:val="24"/>
              </w:rPr>
              <w:t>125</w:t>
            </w:r>
          </w:p>
        </w:tc>
        <w:tc>
          <w:tcPr>
            <w:tcW w:w="2998" w:type="dxa"/>
            <w:tcBorders>
              <w:top w:val="single" w:sz="4" w:space="0" w:color="auto"/>
              <w:left w:val="single" w:sz="4" w:space="0" w:color="auto"/>
              <w:bottom w:val="single" w:sz="4" w:space="0" w:color="auto"/>
              <w:right w:val="single" w:sz="4" w:space="0" w:color="auto"/>
            </w:tcBorders>
          </w:tcPr>
          <w:p w14:paraId="07A8A314" w14:textId="7A36F515" w:rsidR="00364DBE" w:rsidRPr="00D959E6" w:rsidRDefault="00ED2C3B">
            <w:pPr>
              <w:rPr>
                <w:rFonts w:ascii="Arial" w:hAnsi="Arial" w:cs="Arial"/>
                <w:sz w:val="24"/>
                <w:szCs w:val="24"/>
                <w:highlight w:val="yellow"/>
              </w:rPr>
            </w:pPr>
            <w:r w:rsidRPr="00ED2C3B">
              <w:rPr>
                <w:rFonts w:ascii="Arial" w:hAnsi="Arial" w:cs="Arial"/>
                <w:sz w:val="24"/>
                <w:szCs w:val="24"/>
              </w:rPr>
              <w:t>Overspends have occurred in secondary AP over commissioned places, home tuition and the resource-based provision.</w:t>
            </w:r>
          </w:p>
        </w:tc>
      </w:tr>
      <w:tr w:rsidR="00EB798D" w:rsidRPr="00D959E6" w14:paraId="36F0E125" w14:textId="77777777" w:rsidTr="005F0F54">
        <w:trPr>
          <w:trHeight w:val="1339"/>
        </w:trPr>
        <w:tc>
          <w:tcPr>
            <w:tcW w:w="3014" w:type="dxa"/>
            <w:tcBorders>
              <w:top w:val="single" w:sz="4" w:space="0" w:color="auto"/>
              <w:left w:val="single" w:sz="4" w:space="0" w:color="auto"/>
              <w:bottom w:val="single" w:sz="4" w:space="0" w:color="auto"/>
              <w:right w:val="single" w:sz="4" w:space="0" w:color="auto"/>
            </w:tcBorders>
          </w:tcPr>
          <w:p w14:paraId="75D57862" w14:textId="77777777" w:rsidR="000E47ED" w:rsidRPr="00D959E6" w:rsidRDefault="000E47ED">
            <w:pPr>
              <w:rPr>
                <w:rFonts w:ascii="Arial" w:hAnsi="Arial" w:cs="Arial"/>
                <w:sz w:val="24"/>
                <w:szCs w:val="24"/>
                <w:highlight w:val="yellow"/>
              </w:rPr>
            </w:pPr>
            <w:r w:rsidRPr="00CF2B08">
              <w:rPr>
                <w:rFonts w:ascii="Arial" w:hAnsi="Arial" w:cs="Arial"/>
                <w:sz w:val="24"/>
                <w:szCs w:val="24"/>
              </w:rPr>
              <w:t>Top Up funding schools</w:t>
            </w:r>
            <w:r w:rsidR="00231710" w:rsidRPr="00CF2B08">
              <w:rPr>
                <w:rFonts w:ascii="Arial" w:hAnsi="Arial" w:cs="Arial"/>
                <w:sz w:val="24"/>
                <w:szCs w:val="24"/>
              </w:rPr>
              <w:t xml:space="preserve"> – (special / mainstream)</w:t>
            </w:r>
          </w:p>
        </w:tc>
        <w:tc>
          <w:tcPr>
            <w:tcW w:w="3004" w:type="dxa"/>
            <w:tcBorders>
              <w:top w:val="single" w:sz="4" w:space="0" w:color="auto"/>
              <w:left w:val="single" w:sz="4" w:space="0" w:color="auto"/>
              <w:bottom w:val="single" w:sz="4" w:space="0" w:color="auto"/>
              <w:right w:val="single" w:sz="4" w:space="0" w:color="auto"/>
            </w:tcBorders>
          </w:tcPr>
          <w:p w14:paraId="19784C27" w14:textId="104C38A2" w:rsidR="000E47ED" w:rsidRPr="00D959E6" w:rsidRDefault="00ED2C3B" w:rsidP="00230467">
            <w:pPr>
              <w:jc w:val="center"/>
              <w:rPr>
                <w:rFonts w:ascii="Arial" w:hAnsi="Arial" w:cs="Arial"/>
                <w:sz w:val="24"/>
                <w:szCs w:val="24"/>
                <w:highlight w:val="yellow"/>
              </w:rPr>
            </w:pPr>
            <w:r>
              <w:rPr>
                <w:rFonts w:ascii="Arial" w:hAnsi="Arial" w:cs="Arial"/>
                <w:sz w:val="24"/>
                <w:szCs w:val="24"/>
              </w:rPr>
              <w:t>0.</w:t>
            </w:r>
            <w:r w:rsidR="00CF2B08" w:rsidRPr="00CF2B08">
              <w:rPr>
                <w:rFonts w:ascii="Arial" w:hAnsi="Arial" w:cs="Arial"/>
                <w:sz w:val="24"/>
                <w:szCs w:val="24"/>
              </w:rPr>
              <w:t>624</w:t>
            </w:r>
          </w:p>
        </w:tc>
        <w:tc>
          <w:tcPr>
            <w:tcW w:w="2998" w:type="dxa"/>
            <w:tcBorders>
              <w:top w:val="single" w:sz="4" w:space="0" w:color="auto"/>
              <w:left w:val="single" w:sz="4" w:space="0" w:color="auto"/>
              <w:bottom w:val="single" w:sz="4" w:space="0" w:color="auto"/>
              <w:right w:val="single" w:sz="4" w:space="0" w:color="auto"/>
            </w:tcBorders>
          </w:tcPr>
          <w:p w14:paraId="370E3415" w14:textId="6F003A3B" w:rsidR="000E47ED" w:rsidRPr="00D959E6" w:rsidRDefault="001F7F74" w:rsidP="00B64098">
            <w:pPr>
              <w:rPr>
                <w:rFonts w:ascii="Arial" w:hAnsi="Arial" w:cs="Arial"/>
                <w:sz w:val="24"/>
                <w:szCs w:val="24"/>
                <w:highlight w:val="yellow"/>
              </w:rPr>
            </w:pPr>
            <w:r w:rsidRPr="00CF2B08">
              <w:rPr>
                <w:rFonts w:ascii="Arial" w:hAnsi="Arial" w:cs="Arial"/>
                <w:sz w:val="24"/>
                <w:szCs w:val="24"/>
              </w:rPr>
              <w:t>Increasing demand and complexity of need has resulted.</w:t>
            </w:r>
            <w:r w:rsidR="00CF2B08">
              <w:rPr>
                <w:rFonts w:ascii="Arial" w:hAnsi="Arial" w:cs="Arial"/>
                <w:sz w:val="24"/>
                <w:szCs w:val="24"/>
              </w:rPr>
              <w:t xml:space="preserve"> </w:t>
            </w:r>
            <w:r w:rsidR="00CF2B08" w:rsidRPr="00CF2B08">
              <w:rPr>
                <w:rFonts w:ascii="Arial" w:hAnsi="Arial" w:cs="Arial"/>
                <w:sz w:val="24"/>
                <w:szCs w:val="24"/>
              </w:rPr>
              <w:t xml:space="preserve">The total </w:t>
            </w:r>
            <w:proofErr w:type="gramStart"/>
            <w:r w:rsidR="00CF2B08" w:rsidRPr="00CF2B08">
              <w:rPr>
                <w:rFonts w:ascii="Arial" w:hAnsi="Arial" w:cs="Arial"/>
                <w:sz w:val="24"/>
                <w:szCs w:val="24"/>
              </w:rPr>
              <w:t>spend</w:t>
            </w:r>
            <w:proofErr w:type="gramEnd"/>
            <w:r w:rsidR="00CF2B08" w:rsidRPr="00CF2B08">
              <w:rPr>
                <w:rFonts w:ascii="Arial" w:hAnsi="Arial" w:cs="Arial"/>
                <w:sz w:val="24"/>
                <w:szCs w:val="24"/>
              </w:rPr>
              <w:t xml:space="preserve"> on this activity in 2019-20 was £</w:t>
            </w:r>
            <w:r w:rsidR="00CF2B08">
              <w:rPr>
                <w:rFonts w:ascii="Arial" w:hAnsi="Arial" w:cs="Arial"/>
                <w:sz w:val="24"/>
                <w:szCs w:val="24"/>
              </w:rPr>
              <w:t>4.872</w:t>
            </w:r>
            <w:r w:rsidR="00CF2B08" w:rsidRPr="00CF2B08">
              <w:rPr>
                <w:rFonts w:ascii="Arial" w:hAnsi="Arial" w:cs="Arial"/>
                <w:sz w:val="24"/>
                <w:szCs w:val="24"/>
              </w:rPr>
              <w:t>m. There has been a</w:t>
            </w:r>
            <w:r w:rsidR="00CF2B08">
              <w:rPr>
                <w:rFonts w:ascii="Arial" w:hAnsi="Arial" w:cs="Arial"/>
                <w:sz w:val="24"/>
                <w:szCs w:val="24"/>
              </w:rPr>
              <w:t>n</w:t>
            </w:r>
            <w:r w:rsidR="00CF2B08" w:rsidRPr="00CF2B08">
              <w:rPr>
                <w:rFonts w:ascii="Arial" w:hAnsi="Arial" w:cs="Arial"/>
                <w:sz w:val="24"/>
                <w:szCs w:val="24"/>
              </w:rPr>
              <w:t xml:space="preserve"> Increase of </w:t>
            </w:r>
            <w:r w:rsidR="007E5429">
              <w:rPr>
                <w:rFonts w:ascii="Arial" w:hAnsi="Arial" w:cs="Arial"/>
                <w:sz w:val="24"/>
                <w:szCs w:val="24"/>
              </w:rPr>
              <w:t>approximately 30%</w:t>
            </w:r>
            <w:r w:rsidR="00CF2B08" w:rsidRPr="00CF2B08">
              <w:rPr>
                <w:rFonts w:ascii="Arial" w:hAnsi="Arial" w:cs="Arial"/>
                <w:sz w:val="24"/>
                <w:szCs w:val="24"/>
              </w:rPr>
              <w:t xml:space="preserve"> children with a consequential increase in cost.</w:t>
            </w:r>
            <w:r w:rsidR="00CF2B08">
              <w:rPr>
                <w:rFonts w:ascii="Arial" w:hAnsi="Arial" w:cs="Arial"/>
                <w:sz w:val="24"/>
                <w:szCs w:val="24"/>
              </w:rPr>
              <w:t xml:space="preserve"> </w:t>
            </w:r>
          </w:p>
        </w:tc>
      </w:tr>
      <w:tr w:rsidR="00EB798D" w:rsidRPr="00D959E6" w14:paraId="0409373B" w14:textId="77777777" w:rsidTr="00D959E6">
        <w:tc>
          <w:tcPr>
            <w:tcW w:w="3014" w:type="dxa"/>
            <w:tcBorders>
              <w:top w:val="single" w:sz="4" w:space="0" w:color="auto"/>
              <w:left w:val="single" w:sz="4" w:space="0" w:color="auto"/>
              <w:bottom w:val="single" w:sz="4" w:space="0" w:color="auto"/>
              <w:right w:val="single" w:sz="4" w:space="0" w:color="auto"/>
            </w:tcBorders>
            <w:hideMark/>
          </w:tcPr>
          <w:p w14:paraId="51FA2846" w14:textId="77777777" w:rsidR="008120B7" w:rsidRPr="00CF2B08" w:rsidRDefault="006945B7" w:rsidP="006945B7">
            <w:pPr>
              <w:rPr>
                <w:rFonts w:ascii="Arial" w:hAnsi="Arial" w:cs="Arial"/>
                <w:sz w:val="24"/>
                <w:szCs w:val="24"/>
              </w:rPr>
            </w:pPr>
            <w:r w:rsidRPr="00CF2B08">
              <w:rPr>
                <w:rFonts w:ascii="Arial" w:hAnsi="Arial" w:cs="Arial"/>
                <w:sz w:val="24"/>
                <w:szCs w:val="24"/>
              </w:rPr>
              <w:t>Agency Placements</w:t>
            </w:r>
          </w:p>
        </w:tc>
        <w:tc>
          <w:tcPr>
            <w:tcW w:w="3004" w:type="dxa"/>
            <w:tcBorders>
              <w:top w:val="single" w:sz="4" w:space="0" w:color="auto"/>
              <w:left w:val="single" w:sz="4" w:space="0" w:color="auto"/>
              <w:bottom w:val="single" w:sz="4" w:space="0" w:color="auto"/>
              <w:right w:val="single" w:sz="4" w:space="0" w:color="auto"/>
            </w:tcBorders>
          </w:tcPr>
          <w:p w14:paraId="04E7EB7C" w14:textId="4F35C248" w:rsidR="008120B7" w:rsidRPr="00CF2B08" w:rsidRDefault="00ED2C3B" w:rsidP="00AC5519">
            <w:pPr>
              <w:jc w:val="center"/>
              <w:rPr>
                <w:rFonts w:ascii="Arial" w:hAnsi="Arial" w:cs="Arial"/>
                <w:sz w:val="24"/>
                <w:szCs w:val="24"/>
              </w:rPr>
            </w:pPr>
            <w:r>
              <w:rPr>
                <w:rFonts w:ascii="Arial" w:hAnsi="Arial" w:cs="Arial"/>
                <w:sz w:val="24"/>
                <w:szCs w:val="24"/>
              </w:rPr>
              <w:t>0.</w:t>
            </w:r>
            <w:r w:rsidR="00CF2B08" w:rsidRPr="00CF2B08">
              <w:rPr>
                <w:rFonts w:ascii="Arial" w:hAnsi="Arial" w:cs="Arial"/>
                <w:sz w:val="24"/>
                <w:szCs w:val="24"/>
              </w:rPr>
              <w:t>874</w:t>
            </w:r>
          </w:p>
        </w:tc>
        <w:tc>
          <w:tcPr>
            <w:tcW w:w="2998" w:type="dxa"/>
            <w:tcBorders>
              <w:top w:val="single" w:sz="4" w:space="0" w:color="auto"/>
              <w:left w:val="single" w:sz="4" w:space="0" w:color="auto"/>
              <w:bottom w:val="single" w:sz="4" w:space="0" w:color="auto"/>
              <w:right w:val="single" w:sz="4" w:space="0" w:color="auto"/>
            </w:tcBorders>
          </w:tcPr>
          <w:p w14:paraId="5041B6A8" w14:textId="19D8E30D" w:rsidR="008120B7" w:rsidRPr="00D959E6" w:rsidRDefault="00844F00" w:rsidP="00844F00">
            <w:pPr>
              <w:rPr>
                <w:rFonts w:ascii="Arial" w:hAnsi="Arial" w:cs="Arial"/>
                <w:sz w:val="24"/>
                <w:szCs w:val="24"/>
                <w:highlight w:val="yellow"/>
              </w:rPr>
            </w:pPr>
            <w:r w:rsidRPr="00CF2B08">
              <w:rPr>
                <w:rFonts w:ascii="Arial" w:hAnsi="Arial" w:cs="Arial"/>
                <w:sz w:val="24"/>
                <w:szCs w:val="24"/>
              </w:rPr>
              <w:t xml:space="preserve">As experienced last year there has been increasing demand and need. </w:t>
            </w:r>
            <w:r w:rsidR="00CF2B08" w:rsidRPr="00CF2B08">
              <w:rPr>
                <w:rFonts w:ascii="Arial" w:hAnsi="Arial" w:cs="Arial"/>
                <w:sz w:val="24"/>
                <w:szCs w:val="24"/>
              </w:rPr>
              <w:t xml:space="preserve">The total </w:t>
            </w:r>
            <w:proofErr w:type="gramStart"/>
            <w:r w:rsidR="00CF2B08" w:rsidRPr="00CF2B08">
              <w:rPr>
                <w:rFonts w:ascii="Arial" w:hAnsi="Arial" w:cs="Arial"/>
                <w:sz w:val="24"/>
                <w:szCs w:val="24"/>
              </w:rPr>
              <w:t>s</w:t>
            </w:r>
            <w:r w:rsidR="00BD7ADD">
              <w:rPr>
                <w:rFonts w:ascii="Arial" w:hAnsi="Arial" w:cs="Arial"/>
                <w:sz w:val="24"/>
                <w:szCs w:val="24"/>
              </w:rPr>
              <w:t>p</w:t>
            </w:r>
            <w:r w:rsidR="00CF2B08" w:rsidRPr="00CF2B08">
              <w:rPr>
                <w:rFonts w:ascii="Arial" w:hAnsi="Arial" w:cs="Arial"/>
                <w:sz w:val="24"/>
                <w:szCs w:val="24"/>
              </w:rPr>
              <w:t>end</w:t>
            </w:r>
            <w:proofErr w:type="gramEnd"/>
            <w:r w:rsidR="00CF2B08" w:rsidRPr="00CF2B08">
              <w:rPr>
                <w:rFonts w:ascii="Arial" w:hAnsi="Arial" w:cs="Arial"/>
                <w:sz w:val="24"/>
                <w:szCs w:val="24"/>
              </w:rPr>
              <w:t xml:space="preserve"> on this activity i</w:t>
            </w:r>
            <w:r w:rsidRPr="00CF2B08">
              <w:rPr>
                <w:rFonts w:ascii="Arial" w:hAnsi="Arial" w:cs="Arial"/>
                <w:sz w:val="24"/>
                <w:szCs w:val="24"/>
              </w:rPr>
              <w:t>n 201</w:t>
            </w:r>
            <w:r w:rsidR="00CF2B08" w:rsidRPr="00CF2B08">
              <w:rPr>
                <w:rFonts w:ascii="Arial" w:hAnsi="Arial" w:cs="Arial"/>
                <w:sz w:val="24"/>
                <w:szCs w:val="24"/>
              </w:rPr>
              <w:t>9-20</w:t>
            </w:r>
            <w:r w:rsidRPr="00CF2B08">
              <w:rPr>
                <w:rFonts w:ascii="Arial" w:hAnsi="Arial" w:cs="Arial"/>
                <w:sz w:val="24"/>
                <w:szCs w:val="24"/>
              </w:rPr>
              <w:t xml:space="preserve"> </w:t>
            </w:r>
            <w:r w:rsidR="00CF2B08" w:rsidRPr="00CF2B08">
              <w:rPr>
                <w:rFonts w:ascii="Arial" w:hAnsi="Arial" w:cs="Arial"/>
                <w:sz w:val="24"/>
                <w:szCs w:val="24"/>
              </w:rPr>
              <w:t>was £5.703m. T</w:t>
            </w:r>
            <w:r w:rsidRPr="00CF2B08">
              <w:rPr>
                <w:rFonts w:ascii="Arial" w:hAnsi="Arial" w:cs="Arial"/>
                <w:sz w:val="24"/>
                <w:szCs w:val="24"/>
              </w:rPr>
              <w:t>here has been an</w:t>
            </w:r>
            <w:r w:rsidR="00BD7ADD">
              <w:rPr>
                <w:rFonts w:ascii="Arial" w:hAnsi="Arial" w:cs="Arial"/>
                <w:sz w:val="24"/>
                <w:szCs w:val="24"/>
              </w:rPr>
              <w:t xml:space="preserve"> i</w:t>
            </w:r>
            <w:r w:rsidRPr="00CF2B08">
              <w:rPr>
                <w:rFonts w:ascii="Arial" w:hAnsi="Arial" w:cs="Arial"/>
                <w:sz w:val="24"/>
                <w:szCs w:val="24"/>
              </w:rPr>
              <w:t xml:space="preserve">ncrease of </w:t>
            </w:r>
            <w:r w:rsidR="005117A4">
              <w:rPr>
                <w:rFonts w:ascii="Arial" w:hAnsi="Arial" w:cs="Arial"/>
                <w:sz w:val="24"/>
                <w:szCs w:val="24"/>
              </w:rPr>
              <w:t>15%</w:t>
            </w:r>
            <w:r w:rsidR="00BD7ADD">
              <w:rPr>
                <w:rFonts w:ascii="Arial" w:hAnsi="Arial" w:cs="Arial"/>
                <w:sz w:val="24"/>
                <w:szCs w:val="24"/>
              </w:rPr>
              <w:t xml:space="preserve"> in </w:t>
            </w:r>
            <w:r w:rsidRPr="00CF2B08">
              <w:rPr>
                <w:rFonts w:ascii="Arial" w:hAnsi="Arial" w:cs="Arial"/>
                <w:sz w:val="24"/>
                <w:szCs w:val="24"/>
              </w:rPr>
              <w:t>children being placed out of area with a consequential increase in cost.</w:t>
            </w:r>
          </w:p>
        </w:tc>
      </w:tr>
      <w:tr w:rsidR="00ED2C3B" w:rsidRPr="00D959E6" w14:paraId="682EA049" w14:textId="77777777" w:rsidTr="00D959E6">
        <w:tc>
          <w:tcPr>
            <w:tcW w:w="3014" w:type="dxa"/>
            <w:tcBorders>
              <w:top w:val="single" w:sz="4" w:space="0" w:color="auto"/>
              <w:left w:val="single" w:sz="4" w:space="0" w:color="auto"/>
              <w:bottom w:val="single" w:sz="4" w:space="0" w:color="auto"/>
              <w:right w:val="single" w:sz="4" w:space="0" w:color="auto"/>
            </w:tcBorders>
          </w:tcPr>
          <w:p w14:paraId="00DCD625" w14:textId="4A3E6570" w:rsidR="00ED2C3B" w:rsidRPr="00CF2B08" w:rsidRDefault="00ED2C3B" w:rsidP="006945B7">
            <w:pPr>
              <w:rPr>
                <w:rFonts w:ascii="Arial" w:hAnsi="Arial" w:cs="Arial"/>
                <w:sz w:val="24"/>
                <w:szCs w:val="24"/>
              </w:rPr>
            </w:pPr>
            <w:r>
              <w:rPr>
                <w:rFonts w:ascii="Arial" w:hAnsi="Arial" w:cs="Arial"/>
                <w:sz w:val="24"/>
                <w:szCs w:val="24"/>
              </w:rPr>
              <w:t>SEN Services</w:t>
            </w:r>
          </w:p>
        </w:tc>
        <w:tc>
          <w:tcPr>
            <w:tcW w:w="3004" w:type="dxa"/>
            <w:tcBorders>
              <w:top w:val="single" w:sz="4" w:space="0" w:color="auto"/>
              <w:left w:val="single" w:sz="4" w:space="0" w:color="auto"/>
              <w:bottom w:val="single" w:sz="4" w:space="0" w:color="auto"/>
              <w:right w:val="single" w:sz="4" w:space="0" w:color="auto"/>
            </w:tcBorders>
          </w:tcPr>
          <w:p w14:paraId="330FF1AE" w14:textId="1320002F" w:rsidR="00ED2C3B" w:rsidRPr="00CF2B08" w:rsidRDefault="00ED2C3B" w:rsidP="00AC5519">
            <w:pPr>
              <w:jc w:val="center"/>
              <w:rPr>
                <w:rFonts w:ascii="Arial" w:hAnsi="Arial" w:cs="Arial"/>
                <w:sz w:val="24"/>
                <w:szCs w:val="24"/>
              </w:rPr>
            </w:pPr>
            <w:r>
              <w:rPr>
                <w:rFonts w:ascii="Arial" w:hAnsi="Arial" w:cs="Arial"/>
                <w:sz w:val="24"/>
                <w:szCs w:val="24"/>
              </w:rPr>
              <w:t>(0.396)</w:t>
            </w:r>
          </w:p>
        </w:tc>
        <w:tc>
          <w:tcPr>
            <w:tcW w:w="2998" w:type="dxa"/>
            <w:tcBorders>
              <w:top w:val="single" w:sz="4" w:space="0" w:color="auto"/>
              <w:left w:val="single" w:sz="4" w:space="0" w:color="auto"/>
              <w:bottom w:val="single" w:sz="4" w:space="0" w:color="auto"/>
              <w:right w:val="single" w:sz="4" w:space="0" w:color="auto"/>
            </w:tcBorders>
          </w:tcPr>
          <w:p w14:paraId="05B76872" w14:textId="7DBE957B" w:rsidR="00ED2C3B" w:rsidRPr="00CF2B08" w:rsidRDefault="00ED2C3B" w:rsidP="00844F00">
            <w:pPr>
              <w:rPr>
                <w:rFonts w:ascii="Arial" w:hAnsi="Arial" w:cs="Arial"/>
                <w:sz w:val="24"/>
                <w:szCs w:val="24"/>
              </w:rPr>
            </w:pPr>
            <w:r>
              <w:rPr>
                <w:rFonts w:ascii="Arial" w:hAnsi="Arial" w:cs="Arial"/>
                <w:sz w:val="24"/>
                <w:szCs w:val="24"/>
              </w:rPr>
              <w:t>Underspend arising as a result of vacant posts being held in the central team and funding switches to the EY Block in respect of the EY Inclusion Fund and contribution to playworkers.</w:t>
            </w:r>
          </w:p>
        </w:tc>
      </w:tr>
      <w:tr w:rsidR="00EB798D" w:rsidRPr="00D959E6" w14:paraId="64F4FEE6" w14:textId="77777777" w:rsidTr="00D959E6">
        <w:trPr>
          <w:trHeight w:val="1804"/>
        </w:trPr>
        <w:tc>
          <w:tcPr>
            <w:tcW w:w="3014" w:type="dxa"/>
            <w:tcBorders>
              <w:top w:val="single" w:sz="4" w:space="0" w:color="auto"/>
              <w:left w:val="single" w:sz="4" w:space="0" w:color="auto"/>
              <w:bottom w:val="single" w:sz="4" w:space="0" w:color="auto"/>
              <w:right w:val="single" w:sz="4" w:space="0" w:color="auto"/>
            </w:tcBorders>
            <w:hideMark/>
          </w:tcPr>
          <w:p w14:paraId="709890FF" w14:textId="77777777" w:rsidR="008120B7" w:rsidRPr="008E6D0F" w:rsidRDefault="006945B7" w:rsidP="006945B7">
            <w:pPr>
              <w:rPr>
                <w:rFonts w:ascii="Arial" w:hAnsi="Arial" w:cs="Arial"/>
                <w:sz w:val="24"/>
                <w:szCs w:val="24"/>
              </w:rPr>
            </w:pPr>
            <w:r w:rsidRPr="008E6D0F">
              <w:rPr>
                <w:rFonts w:ascii="Arial" w:hAnsi="Arial" w:cs="Arial"/>
                <w:sz w:val="24"/>
                <w:szCs w:val="24"/>
              </w:rPr>
              <w:lastRenderedPageBreak/>
              <w:t>Post 16</w:t>
            </w:r>
          </w:p>
        </w:tc>
        <w:tc>
          <w:tcPr>
            <w:tcW w:w="3004" w:type="dxa"/>
            <w:tcBorders>
              <w:top w:val="single" w:sz="4" w:space="0" w:color="auto"/>
              <w:left w:val="single" w:sz="4" w:space="0" w:color="auto"/>
              <w:bottom w:val="single" w:sz="4" w:space="0" w:color="auto"/>
              <w:right w:val="single" w:sz="4" w:space="0" w:color="auto"/>
            </w:tcBorders>
          </w:tcPr>
          <w:p w14:paraId="27FF7A2E" w14:textId="05990244" w:rsidR="008120B7" w:rsidRPr="008E6D0F" w:rsidRDefault="008E6D0F" w:rsidP="000E47ED">
            <w:pPr>
              <w:jc w:val="center"/>
              <w:rPr>
                <w:rFonts w:ascii="Arial" w:hAnsi="Arial" w:cs="Arial"/>
                <w:sz w:val="24"/>
                <w:szCs w:val="24"/>
              </w:rPr>
            </w:pPr>
            <w:r w:rsidRPr="008E6D0F">
              <w:rPr>
                <w:rFonts w:ascii="Arial" w:hAnsi="Arial" w:cs="Arial"/>
                <w:sz w:val="24"/>
                <w:szCs w:val="24"/>
              </w:rPr>
              <w:t>(</w:t>
            </w:r>
            <w:r w:rsidR="00ED2C3B">
              <w:rPr>
                <w:rFonts w:ascii="Arial" w:hAnsi="Arial" w:cs="Arial"/>
                <w:sz w:val="24"/>
                <w:szCs w:val="24"/>
              </w:rPr>
              <w:t>0.</w:t>
            </w:r>
            <w:r w:rsidRPr="008E6D0F">
              <w:rPr>
                <w:rFonts w:ascii="Arial" w:hAnsi="Arial" w:cs="Arial"/>
                <w:sz w:val="24"/>
                <w:szCs w:val="24"/>
              </w:rPr>
              <w:t>135)</w:t>
            </w:r>
          </w:p>
        </w:tc>
        <w:tc>
          <w:tcPr>
            <w:tcW w:w="2998" w:type="dxa"/>
            <w:tcBorders>
              <w:top w:val="single" w:sz="4" w:space="0" w:color="auto"/>
              <w:left w:val="single" w:sz="4" w:space="0" w:color="auto"/>
              <w:bottom w:val="single" w:sz="4" w:space="0" w:color="auto"/>
              <w:right w:val="single" w:sz="4" w:space="0" w:color="auto"/>
            </w:tcBorders>
          </w:tcPr>
          <w:p w14:paraId="0EFEEDC9" w14:textId="001A9B8E" w:rsidR="008120B7" w:rsidRPr="00D959E6" w:rsidRDefault="00844F00" w:rsidP="006E3BB5">
            <w:pPr>
              <w:rPr>
                <w:rFonts w:ascii="Arial" w:hAnsi="Arial" w:cs="Arial"/>
                <w:sz w:val="24"/>
                <w:szCs w:val="24"/>
                <w:highlight w:val="yellow"/>
              </w:rPr>
            </w:pPr>
            <w:r w:rsidRPr="00024E11">
              <w:rPr>
                <w:rFonts w:ascii="Arial" w:hAnsi="Arial" w:cs="Arial"/>
                <w:sz w:val="24"/>
                <w:szCs w:val="24"/>
              </w:rPr>
              <w:t>This area</w:t>
            </w:r>
            <w:r w:rsidR="00A85D8E" w:rsidRPr="00024E11">
              <w:rPr>
                <w:rFonts w:ascii="Arial" w:hAnsi="Arial" w:cs="Arial"/>
                <w:sz w:val="24"/>
                <w:szCs w:val="24"/>
              </w:rPr>
              <w:t xml:space="preserve"> of spend is reporting an under spend. </w:t>
            </w:r>
            <w:r w:rsidR="00024E11" w:rsidRPr="00024E11">
              <w:rPr>
                <w:rFonts w:ascii="Arial" w:hAnsi="Arial" w:cs="Arial"/>
                <w:sz w:val="24"/>
                <w:szCs w:val="24"/>
              </w:rPr>
              <w:t>However,</w:t>
            </w:r>
            <w:r w:rsidR="00A85D8E" w:rsidRPr="00024E11">
              <w:rPr>
                <w:rFonts w:ascii="Arial" w:hAnsi="Arial" w:cs="Arial"/>
                <w:sz w:val="24"/>
                <w:szCs w:val="24"/>
              </w:rPr>
              <w:t xml:space="preserve"> the following should be noted. </w:t>
            </w:r>
            <w:r w:rsidR="00B42281" w:rsidRPr="00024E11">
              <w:rPr>
                <w:rFonts w:ascii="Arial" w:hAnsi="Arial" w:cs="Arial"/>
                <w:sz w:val="24"/>
                <w:szCs w:val="24"/>
              </w:rPr>
              <w:t xml:space="preserve">As per last year </w:t>
            </w:r>
            <w:r w:rsidR="00A85D8E" w:rsidRPr="00024E11">
              <w:rPr>
                <w:rFonts w:ascii="Arial" w:hAnsi="Arial" w:cs="Arial"/>
                <w:sz w:val="24"/>
                <w:szCs w:val="24"/>
              </w:rPr>
              <w:t>an adjustment has been made from costs incurred on Agency Placements in respect of post 16 but when preparing the S251 report this is no longer recommended. To remain consistent with the S251 no adjustment has been made for reporting purposes in 201</w:t>
            </w:r>
            <w:r w:rsidR="00024E11">
              <w:rPr>
                <w:rFonts w:ascii="Arial" w:hAnsi="Arial" w:cs="Arial"/>
                <w:sz w:val="24"/>
                <w:szCs w:val="24"/>
              </w:rPr>
              <w:t>9-20</w:t>
            </w:r>
            <w:r w:rsidR="00A85D8E" w:rsidRPr="00024E11">
              <w:rPr>
                <w:rFonts w:ascii="Arial" w:hAnsi="Arial" w:cs="Arial"/>
                <w:sz w:val="24"/>
                <w:szCs w:val="24"/>
              </w:rPr>
              <w:t>.</w:t>
            </w:r>
          </w:p>
        </w:tc>
      </w:tr>
      <w:tr w:rsidR="00EB798D" w:rsidRPr="00D959E6" w14:paraId="78E984EE" w14:textId="77777777" w:rsidTr="005F0F54">
        <w:tc>
          <w:tcPr>
            <w:tcW w:w="3014" w:type="dxa"/>
            <w:tcBorders>
              <w:top w:val="single" w:sz="4" w:space="0" w:color="auto"/>
              <w:left w:val="single" w:sz="4" w:space="0" w:color="auto"/>
              <w:bottom w:val="single" w:sz="4" w:space="0" w:color="auto"/>
              <w:right w:val="single" w:sz="4" w:space="0" w:color="auto"/>
            </w:tcBorders>
          </w:tcPr>
          <w:p w14:paraId="3FD2EE59" w14:textId="77777777" w:rsidR="000E47ED" w:rsidRPr="00CF2B08" w:rsidRDefault="000E47ED" w:rsidP="000E47ED">
            <w:pPr>
              <w:rPr>
                <w:rFonts w:ascii="Arial" w:hAnsi="Arial" w:cs="Arial"/>
                <w:sz w:val="24"/>
                <w:szCs w:val="24"/>
              </w:rPr>
            </w:pPr>
            <w:r w:rsidRPr="00CF2B08">
              <w:rPr>
                <w:rFonts w:ascii="Arial" w:hAnsi="Arial" w:cs="Arial"/>
                <w:sz w:val="24"/>
                <w:szCs w:val="24"/>
              </w:rPr>
              <w:t>BAC’s Income</w:t>
            </w:r>
          </w:p>
        </w:tc>
        <w:tc>
          <w:tcPr>
            <w:tcW w:w="3004" w:type="dxa"/>
            <w:tcBorders>
              <w:top w:val="single" w:sz="4" w:space="0" w:color="auto"/>
              <w:left w:val="single" w:sz="4" w:space="0" w:color="auto"/>
              <w:bottom w:val="single" w:sz="4" w:space="0" w:color="auto"/>
              <w:right w:val="single" w:sz="4" w:space="0" w:color="auto"/>
            </w:tcBorders>
          </w:tcPr>
          <w:p w14:paraId="1A0E9FA8" w14:textId="37D71D21" w:rsidR="000E47ED" w:rsidRPr="00CF2B08" w:rsidRDefault="000E47ED" w:rsidP="00AC5519">
            <w:pPr>
              <w:jc w:val="center"/>
              <w:rPr>
                <w:rFonts w:ascii="Arial" w:hAnsi="Arial" w:cs="Arial"/>
                <w:sz w:val="24"/>
                <w:szCs w:val="24"/>
              </w:rPr>
            </w:pPr>
            <w:r w:rsidRPr="00CF2B08">
              <w:rPr>
                <w:rFonts w:ascii="Arial" w:hAnsi="Arial" w:cs="Arial"/>
                <w:sz w:val="24"/>
                <w:szCs w:val="24"/>
              </w:rPr>
              <w:t>(0.</w:t>
            </w:r>
            <w:r w:rsidR="00CF2B08" w:rsidRPr="00CF2B08">
              <w:rPr>
                <w:rFonts w:ascii="Arial" w:hAnsi="Arial" w:cs="Arial"/>
                <w:sz w:val="24"/>
                <w:szCs w:val="24"/>
              </w:rPr>
              <w:t>35</w:t>
            </w:r>
            <w:r w:rsidR="00ED2C3B">
              <w:rPr>
                <w:rFonts w:ascii="Arial" w:hAnsi="Arial" w:cs="Arial"/>
                <w:sz w:val="24"/>
                <w:szCs w:val="24"/>
              </w:rPr>
              <w:t>1</w:t>
            </w:r>
            <w:r w:rsidRPr="00CF2B08">
              <w:rPr>
                <w:rFonts w:ascii="Arial" w:hAnsi="Arial" w:cs="Arial"/>
                <w:sz w:val="24"/>
                <w:szCs w:val="24"/>
              </w:rPr>
              <w:t>)</w:t>
            </w:r>
          </w:p>
        </w:tc>
        <w:tc>
          <w:tcPr>
            <w:tcW w:w="2998" w:type="dxa"/>
            <w:tcBorders>
              <w:top w:val="single" w:sz="4" w:space="0" w:color="auto"/>
              <w:left w:val="single" w:sz="4" w:space="0" w:color="auto"/>
              <w:bottom w:val="single" w:sz="4" w:space="0" w:color="auto"/>
              <w:right w:val="single" w:sz="4" w:space="0" w:color="auto"/>
            </w:tcBorders>
          </w:tcPr>
          <w:p w14:paraId="3E0FA2E8" w14:textId="33BEBC03" w:rsidR="000E47ED" w:rsidRPr="00D959E6" w:rsidRDefault="00BC3C6B" w:rsidP="00230467">
            <w:pPr>
              <w:rPr>
                <w:rFonts w:ascii="Arial" w:hAnsi="Arial" w:cs="Arial"/>
                <w:sz w:val="24"/>
                <w:szCs w:val="24"/>
                <w:highlight w:val="yellow"/>
              </w:rPr>
            </w:pPr>
            <w:r w:rsidRPr="00CF2B08">
              <w:rPr>
                <w:rFonts w:ascii="Arial" w:hAnsi="Arial" w:cs="Arial"/>
                <w:sz w:val="24"/>
                <w:szCs w:val="24"/>
              </w:rPr>
              <w:t>Income collected from exclusions</w:t>
            </w:r>
            <w:r w:rsidR="00CF2B08" w:rsidRPr="00CF2B08">
              <w:rPr>
                <w:rFonts w:ascii="Arial" w:hAnsi="Arial" w:cs="Arial"/>
                <w:sz w:val="24"/>
                <w:szCs w:val="24"/>
              </w:rPr>
              <w:t xml:space="preserve"> over than assumed in the original 2019-20 allocation</w:t>
            </w:r>
            <w:r w:rsidRPr="00CF2B08">
              <w:rPr>
                <w:rFonts w:ascii="Arial" w:hAnsi="Arial" w:cs="Arial"/>
                <w:sz w:val="24"/>
                <w:szCs w:val="24"/>
              </w:rPr>
              <w:t>.</w:t>
            </w:r>
          </w:p>
        </w:tc>
      </w:tr>
      <w:tr w:rsidR="00EB798D" w:rsidRPr="00D959E6" w14:paraId="1D5A1EFF" w14:textId="77777777" w:rsidTr="005F0F54">
        <w:tc>
          <w:tcPr>
            <w:tcW w:w="3014" w:type="dxa"/>
            <w:tcBorders>
              <w:top w:val="single" w:sz="4" w:space="0" w:color="auto"/>
              <w:left w:val="single" w:sz="4" w:space="0" w:color="auto"/>
              <w:bottom w:val="single" w:sz="4" w:space="0" w:color="auto"/>
              <w:right w:val="single" w:sz="4" w:space="0" w:color="auto"/>
            </w:tcBorders>
            <w:hideMark/>
          </w:tcPr>
          <w:p w14:paraId="319D98D2" w14:textId="0DC7A8E4" w:rsidR="008120B7" w:rsidRPr="008E6D0F" w:rsidRDefault="008120B7">
            <w:pPr>
              <w:rPr>
                <w:rFonts w:ascii="Arial" w:hAnsi="Arial" w:cs="Arial"/>
                <w:sz w:val="24"/>
                <w:szCs w:val="24"/>
              </w:rPr>
            </w:pPr>
            <w:r w:rsidRPr="008E6D0F">
              <w:rPr>
                <w:rFonts w:ascii="Arial" w:hAnsi="Arial" w:cs="Arial"/>
                <w:sz w:val="24"/>
                <w:szCs w:val="24"/>
              </w:rPr>
              <w:t>O</w:t>
            </w:r>
            <w:r w:rsidR="00ED2C3B">
              <w:rPr>
                <w:rFonts w:ascii="Arial" w:hAnsi="Arial" w:cs="Arial"/>
                <w:sz w:val="24"/>
                <w:szCs w:val="24"/>
              </w:rPr>
              <w:t xml:space="preserve">riginal 2019-20 High Needs Block </w:t>
            </w:r>
            <w:r w:rsidR="007E5429">
              <w:rPr>
                <w:rFonts w:ascii="Arial" w:hAnsi="Arial" w:cs="Arial"/>
                <w:sz w:val="24"/>
                <w:szCs w:val="24"/>
              </w:rPr>
              <w:t xml:space="preserve">over </w:t>
            </w:r>
            <w:r w:rsidR="00ED2C3B">
              <w:rPr>
                <w:rFonts w:ascii="Arial" w:hAnsi="Arial" w:cs="Arial"/>
                <w:sz w:val="24"/>
                <w:szCs w:val="24"/>
              </w:rPr>
              <w:t>allocation</w:t>
            </w:r>
          </w:p>
        </w:tc>
        <w:tc>
          <w:tcPr>
            <w:tcW w:w="3004" w:type="dxa"/>
            <w:tcBorders>
              <w:top w:val="single" w:sz="4" w:space="0" w:color="auto"/>
              <w:left w:val="single" w:sz="4" w:space="0" w:color="auto"/>
              <w:bottom w:val="single" w:sz="4" w:space="0" w:color="auto"/>
              <w:right w:val="single" w:sz="4" w:space="0" w:color="auto"/>
            </w:tcBorders>
            <w:hideMark/>
          </w:tcPr>
          <w:p w14:paraId="05FC7B99" w14:textId="1E97A26C" w:rsidR="008120B7" w:rsidRPr="008E6D0F" w:rsidRDefault="005F0F54" w:rsidP="00230467">
            <w:pPr>
              <w:jc w:val="center"/>
              <w:rPr>
                <w:rFonts w:ascii="Arial" w:hAnsi="Arial" w:cs="Arial"/>
                <w:sz w:val="24"/>
                <w:szCs w:val="24"/>
              </w:rPr>
            </w:pPr>
            <w:r w:rsidRPr="008E6D0F">
              <w:rPr>
                <w:rFonts w:ascii="Arial" w:hAnsi="Arial" w:cs="Arial"/>
                <w:sz w:val="24"/>
                <w:szCs w:val="24"/>
              </w:rPr>
              <w:t>0.</w:t>
            </w:r>
            <w:r w:rsidR="00ED2C3B">
              <w:rPr>
                <w:rFonts w:ascii="Arial" w:hAnsi="Arial" w:cs="Arial"/>
                <w:sz w:val="24"/>
                <w:szCs w:val="24"/>
              </w:rPr>
              <w:t>347</w:t>
            </w:r>
          </w:p>
        </w:tc>
        <w:tc>
          <w:tcPr>
            <w:tcW w:w="2998" w:type="dxa"/>
            <w:tcBorders>
              <w:top w:val="single" w:sz="4" w:space="0" w:color="auto"/>
              <w:left w:val="single" w:sz="4" w:space="0" w:color="auto"/>
              <w:bottom w:val="single" w:sz="4" w:space="0" w:color="auto"/>
              <w:right w:val="single" w:sz="4" w:space="0" w:color="auto"/>
            </w:tcBorders>
          </w:tcPr>
          <w:p w14:paraId="421E3EC0" w14:textId="77777777" w:rsidR="008120B7" w:rsidRPr="00D959E6" w:rsidRDefault="008120B7" w:rsidP="00230467">
            <w:pPr>
              <w:rPr>
                <w:rFonts w:ascii="Arial" w:hAnsi="Arial" w:cs="Arial"/>
                <w:sz w:val="24"/>
                <w:szCs w:val="24"/>
                <w:highlight w:val="yellow"/>
              </w:rPr>
            </w:pPr>
          </w:p>
        </w:tc>
      </w:tr>
      <w:tr w:rsidR="008E6D0F" w:rsidRPr="00D959E6" w14:paraId="76B96778" w14:textId="77777777" w:rsidTr="005F0F54">
        <w:tc>
          <w:tcPr>
            <w:tcW w:w="3014" w:type="dxa"/>
            <w:tcBorders>
              <w:top w:val="single" w:sz="4" w:space="0" w:color="auto"/>
              <w:left w:val="single" w:sz="4" w:space="0" w:color="auto"/>
              <w:bottom w:val="single" w:sz="4" w:space="0" w:color="auto"/>
              <w:right w:val="single" w:sz="4" w:space="0" w:color="auto"/>
            </w:tcBorders>
          </w:tcPr>
          <w:p w14:paraId="0BD2979F" w14:textId="77777777" w:rsidR="008E6D0F" w:rsidRPr="008E6D0F" w:rsidRDefault="008E6D0F">
            <w:pPr>
              <w:rPr>
                <w:rFonts w:ascii="Arial" w:hAnsi="Arial" w:cs="Arial"/>
                <w:sz w:val="24"/>
                <w:szCs w:val="24"/>
              </w:rPr>
            </w:pPr>
          </w:p>
        </w:tc>
        <w:tc>
          <w:tcPr>
            <w:tcW w:w="3004" w:type="dxa"/>
            <w:tcBorders>
              <w:top w:val="single" w:sz="4" w:space="0" w:color="auto"/>
              <w:left w:val="single" w:sz="4" w:space="0" w:color="auto"/>
              <w:bottom w:val="single" w:sz="4" w:space="0" w:color="auto"/>
              <w:right w:val="single" w:sz="4" w:space="0" w:color="auto"/>
            </w:tcBorders>
          </w:tcPr>
          <w:p w14:paraId="290F63D0" w14:textId="77777777" w:rsidR="008E6D0F" w:rsidRPr="008E6D0F" w:rsidRDefault="008E6D0F" w:rsidP="00230467">
            <w:pPr>
              <w:jc w:val="center"/>
              <w:rPr>
                <w:rFonts w:ascii="Arial" w:hAnsi="Arial" w:cs="Arial"/>
                <w:sz w:val="24"/>
                <w:szCs w:val="24"/>
              </w:rPr>
            </w:pPr>
          </w:p>
        </w:tc>
        <w:tc>
          <w:tcPr>
            <w:tcW w:w="2998" w:type="dxa"/>
            <w:tcBorders>
              <w:top w:val="single" w:sz="4" w:space="0" w:color="auto"/>
              <w:left w:val="single" w:sz="4" w:space="0" w:color="auto"/>
              <w:bottom w:val="single" w:sz="4" w:space="0" w:color="auto"/>
              <w:right w:val="single" w:sz="4" w:space="0" w:color="auto"/>
            </w:tcBorders>
          </w:tcPr>
          <w:p w14:paraId="4E74ED1E" w14:textId="77777777" w:rsidR="008E6D0F" w:rsidRPr="00D959E6" w:rsidRDefault="008E6D0F" w:rsidP="00230467">
            <w:pPr>
              <w:rPr>
                <w:rFonts w:ascii="Arial" w:hAnsi="Arial" w:cs="Arial"/>
                <w:sz w:val="24"/>
                <w:szCs w:val="24"/>
                <w:highlight w:val="yellow"/>
              </w:rPr>
            </w:pPr>
          </w:p>
        </w:tc>
      </w:tr>
      <w:tr w:rsidR="002918CF" w:rsidRPr="00EB798D" w14:paraId="0CB72622" w14:textId="77777777" w:rsidTr="005F0F54">
        <w:tc>
          <w:tcPr>
            <w:tcW w:w="3014" w:type="dxa"/>
            <w:tcBorders>
              <w:top w:val="single" w:sz="4" w:space="0" w:color="auto"/>
              <w:left w:val="single" w:sz="4" w:space="0" w:color="auto"/>
              <w:bottom w:val="single" w:sz="4" w:space="0" w:color="auto"/>
              <w:right w:val="single" w:sz="4" w:space="0" w:color="auto"/>
            </w:tcBorders>
            <w:hideMark/>
          </w:tcPr>
          <w:p w14:paraId="23B002F1" w14:textId="77777777" w:rsidR="008120B7" w:rsidRPr="00CF2B08" w:rsidRDefault="008120B7">
            <w:pPr>
              <w:rPr>
                <w:rFonts w:ascii="Arial" w:hAnsi="Arial" w:cs="Arial"/>
                <w:b/>
                <w:sz w:val="24"/>
                <w:szCs w:val="24"/>
              </w:rPr>
            </w:pPr>
            <w:r w:rsidRPr="00CF2B08">
              <w:rPr>
                <w:rFonts w:ascii="Arial" w:hAnsi="Arial" w:cs="Arial"/>
                <w:b/>
                <w:sz w:val="24"/>
                <w:szCs w:val="24"/>
              </w:rPr>
              <w:t>TOTAL</w:t>
            </w:r>
          </w:p>
        </w:tc>
        <w:tc>
          <w:tcPr>
            <w:tcW w:w="3004" w:type="dxa"/>
            <w:tcBorders>
              <w:top w:val="single" w:sz="4" w:space="0" w:color="auto"/>
              <w:left w:val="single" w:sz="4" w:space="0" w:color="auto"/>
              <w:bottom w:val="single" w:sz="4" w:space="0" w:color="auto"/>
              <w:right w:val="single" w:sz="4" w:space="0" w:color="auto"/>
            </w:tcBorders>
            <w:hideMark/>
          </w:tcPr>
          <w:p w14:paraId="326D9D03" w14:textId="702D46E9" w:rsidR="008120B7" w:rsidRPr="00CF2B08" w:rsidRDefault="005F0F54" w:rsidP="000E47ED">
            <w:pPr>
              <w:jc w:val="center"/>
              <w:rPr>
                <w:rFonts w:ascii="Arial" w:hAnsi="Arial" w:cs="Arial"/>
                <w:b/>
                <w:sz w:val="24"/>
                <w:szCs w:val="24"/>
              </w:rPr>
            </w:pPr>
            <w:r w:rsidRPr="00CF2B08">
              <w:rPr>
                <w:rFonts w:ascii="Arial" w:hAnsi="Arial" w:cs="Arial"/>
                <w:b/>
                <w:sz w:val="24"/>
                <w:szCs w:val="24"/>
              </w:rPr>
              <w:t>1.</w:t>
            </w:r>
            <w:r w:rsidR="00CF2B08" w:rsidRPr="00CF2B08">
              <w:rPr>
                <w:rFonts w:ascii="Arial" w:hAnsi="Arial" w:cs="Arial"/>
                <w:b/>
                <w:sz w:val="24"/>
                <w:szCs w:val="24"/>
              </w:rPr>
              <w:t>088</w:t>
            </w:r>
          </w:p>
        </w:tc>
        <w:tc>
          <w:tcPr>
            <w:tcW w:w="2998" w:type="dxa"/>
            <w:tcBorders>
              <w:top w:val="single" w:sz="4" w:space="0" w:color="auto"/>
              <w:left w:val="single" w:sz="4" w:space="0" w:color="auto"/>
              <w:bottom w:val="single" w:sz="4" w:space="0" w:color="auto"/>
              <w:right w:val="single" w:sz="4" w:space="0" w:color="auto"/>
            </w:tcBorders>
          </w:tcPr>
          <w:p w14:paraId="322D3E2E" w14:textId="77777777" w:rsidR="008120B7" w:rsidRPr="00EB798D" w:rsidRDefault="008120B7">
            <w:pPr>
              <w:rPr>
                <w:rFonts w:ascii="Arial" w:hAnsi="Arial" w:cs="Arial"/>
                <w:sz w:val="24"/>
                <w:szCs w:val="24"/>
              </w:rPr>
            </w:pPr>
          </w:p>
        </w:tc>
      </w:tr>
    </w:tbl>
    <w:p w14:paraId="693E9B66" w14:textId="77777777" w:rsidR="004C5D54" w:rsidRPr="00EB798D" w:rsidRDefault="004C5D54" w:rsidP="008120B7">
      <w:pPr>
        <w:rPr>
          <w:rFonts w:ascii="Arial" w:hAnsi="Arial" w:cs="Arial"/>
          <w:sz w:val="24"/>
          <w:szCs w:val="24"/>
        </w:rPr>
      </w:pPr>
    </w:p>
    <w:p w14:paraId="21DC88F9" w14:textId="77777777" w:rsidR="00303882" w:rsidRPr="00EB798D" w:rsidRDefault="00303882" w:rsidP="00303882">
      <w:pPr>
        <w:rPr>
          <w:rFonts w:ascii="Arial" w:hAnsi="Arial" w:cs="Arial"/>
          <w:sz w:val="24"/>
          <w:szCs w:val="24"/>
        </w:rPr>
      </w:pPr>
      <w:r w:rsidRPr="00EB798D">
        <w:rPr>
          <w:rFonts w:ascii="Arial" w:hAnsi="Arial" w:cs="Arial"/>
          <w:sz w:val="24"/>
          <w:szCs w:val="24"/>
        </w:rPr>
        <w:t>A more detailed analysis is shown in Appendix A</w:t>
      </w:r>
      <w:r w:rsidR="005F488F" w:rsidRPr="00EB798D">
        <w:rPr>
          <w:rFonts w:ascii="Arial" w:hAnsi="Arial" w:cs="Arial"/>
          <w:sz w:val="24"/>
          <w:szCs w:val="24"/>
        </w:rPr>
        <w:t xml:space="preserve"> both in year and comparisons to the previous year financial position and allocation.</w:t>
      </w:r>
    </w:p>
    <w:p w14:paraId="247F8808" w14:textId="77777777" w:rsidR="008120B7" w:rsidRPr="00EB798D" w:rsidRDefault="008120B7" w:rsidP="008120B7">
      <w:pPr>
        <w:rPr>
          <w:rFonts w:ascii="Arial" w:hAnsi="Arial" w:cs="Arial"/>
          <w:b/>
          <w:sz w:val="24"/>
          <w:szCs w:val="24"/>
          <w:u w:val="single"/>
        </w:rPr>
      </w:pPr>
      <w:r w:rsidRPr="00EB798D">
        <w:rPr>
          <w:rFonts w:ascii="Arial" w:hAnsi="Arial" w:cs="Arial"/>
          <w:b/>
          <w:sz w:val="24"/>
          <w:szCs w:val="24"/>
          <w:u w:val="single"/>
        </w:rPr>
        <w:t>Early Years</w:t>
      </w:r>
    </w:p>
    <w:p w14:paraId="260A4A76" w14:textId="1A2108D3" w:rsidR="001E11D6" w:rsidRDefault="008120B7" w:rsidP="00870496">
      <w:pPr>
        <w:jc w:val="both"/>
        <w:rPr>
          <w:rFonts w:ascii="Arial" w:hAnsi="Arial" w:cs="Arial"/>
          <w:sz w:val="24"/>
          <w:szCs w:val="24"/>
        </w:rPr>
      </w:pPr>
      <w:r w:rsidRPr="00EB798D">
        <w:rPr>
          <w:rFonts w:ascii="Arial" w:hAnsi="Arial" w:cs="Arial"/>
          <w:sz w:val="24"/>
          <w:szCs w:val="24"/>
        </w:rPr>
        <w:t xml:space="preserve">The outturn position for the Early Years Block is </w:t>
      </w:r>
      <w:r w:rsidR="00DD0A3E" w:rsidRPr="00EB798D">
        <w:rPr>
          <w:rFonts w:ascii="Arial" w:hAnsi="Arial" w:cs="Arial"/>
          <w:sz w:val="24"/>
          <w:szCs w:val="24"/>
        </w:rPr>
        <w:t>an under spend of £0.</w:t>
      </w:r>
      <w:r w:rsidR="001E11D6">
        <w:rPr>
          <w:rFonts w:ascii="Arial" w:hAnsi="Arial" w:cs="Arial"/>
          <w:sz w:val="24"/>
          <w:szCs w:val="24"/>
        </w:rPr>
        <w:t>031</w:t>
      </w:r>
      <w:r w:rsidR="00DD0A3E" w:rsidRPr="00EB798D">
        <w:rPr>
          <w:rFonts w:ascii="Arial" w:hAnsi="Arial" w:cs="Arial"/>
          <w:sz w:val="24"/>
          <w:szCs w:val="24"/>
        </w:rPr>
        <w:t>m</w:t>
      </w:r>
      <w:r w:rsidRPr="00EB798D">
        <w:rPr>
          <w:rFonts w:ascii="Arial" w:hAnsi="Arial" w:cs="Arial"/>
          <w:sz w:val="24"/>
          <w:szCs w:val="24"/>
        </w:rPr>
        <w:t xml:space="preserve">. </w:t>
      </w:r>
      <w:r w:rsidR="00415CAA" w:rsidRPr="00EB798D">
        <w:rPr>
          <w:rFonts w:ascii="Arial" w:hAnsi="Arial" w:cs="Arial"/>
          <w:sz w:val="24"/>
          <w:szCs w:val="24"/>
        </w:rPr>
        <w:t>Th</w:t>
      </w:r>
      <w:r w:rsidR="001E11D6">
        <w:rPr>
          <w:rFonts w:ascii="Arial" w:hAnsi="Arial" w:cs="Arial"/>
          <w:sz w:val="24"/>
          <w:szCs w:val="24"/>
        </w:rPr>
        <w:t>is is on an overall allocation of £10.102m.</w:t>
      </w:r>
    </w:p>
    <w:p w14:paraId="005C4080" w14:textId="29E25982" w:rsidR="00B42281" w:rsidRDefault="00B42281" w:rsidP="00870496">
      <w:pPr>
        <w:jc w:val="both"/>
        <w:rPr>
          <w:rFonts w:ascii="Arial" w:hAnsi="Arial" w:cs="Arial"/>
          <w:sz w:val="24"/>
          <w:szCs w:val="24"/>
        </w:rPr>
      </w:pPr>
      <w:r>
        <w:rPr>
          <w:rFonts w:ascii="Arial" w:hAnsi="Arial" w:cs="Arial"/>
          <w:sz w:val="24"/>
          <w:szCs w:val="24"/>
        </w:rPr>
        <w:t xml:space="preserve">At the year end the opportunity was taken to charge costs to this block in respect of EY Inclusion Fund and the Contribution to the Playworkers. </w:t>
      </w:r>
    </w:p>
    <w:p w14:paraId="1679DA82" w14:textId="7A6537C7" w:rsidR="00E46781" w:rsidRPr="00F01571" w:rsidRDefault="00E46781" w:rsidP="008120B7">
      <w:pPr>
        <w:rPr>
          <w:rFonts w:ascii="Arial" w:hAnsi="Arial" w:cs="Arial"/>
          <w:b/>
          <w:sz w:val="24"/>
          <w:szCs w:val="24"/>
          <w:u w:val="single"/>
        </w:rPr>
      </w:pPr>
      <w:r w:rsidRPr="00F01571">
        <w:rPr>
          <w:rFonts w:ascii="Arial" w:hAnsi="Arial" w:cs="Arial"/>
          <w:b/>
          <w:sz w:val="24"/>
          <w:szCs w:val="24"/>
          <w:u w:val="single"/>
        </w:rPr>
        <w:t>Central Services Schools Block</w:t>
      </w:r>
    </w:p>
    <w:p w14:paraId="01B1A3E1" w14:textId="3D773F8F" w:rsidR="00E46781" w:rsidRDefault="00E46781" w:rsidP="008120B7">
      <w:pPr>
        <w:rPr>
          <w:rFonts w:ascii="Arial" w:hAnsi="Arial" w:cs="Arial"/>
          <w:b/>
          <w:sz w:val="24"/>
          <w:szCs w:val="24"/>
          <w:u w:val="single"/>
        </w:rPr>
      </w:pPr>
      <w:r w:rsidRPr="00F01571">
        <w:rPr>
          <w:rFonts w:ascii="Arial" w:hAnsi="Arial" w:cs="Arial"/>
          <w:bCs/>
          <w:sz w:val="24"/>
          <w:szCs w:val="24"/>
        </w:rPr>
        <w:t>The outturn position for the CSSB is an underspend of £0.041m. This is largely down to an underspend against funding set aside against the NQT assessments and an underspend on the Schools Forum budget.</w:t>
      </w:r>
    </w:p>
    <w:p w14:paraId="16873C82" w14:textId="5BC07767" w:rsidR="008120B7" w:rsidRPr="00EB798D" w:rsidRDefault="008120B7" w:rsidP="008120B7">
      <w:pPr>
        <w:rPr>
          <w:rFonts w:ascii="Arial" w:hAnsi="Arial" w:cs="Arial"/>
          <w:b/>
          <w:sz w:val="24"/>
          <w:szCs w:val="24"/>
          <w:u w:val="single"/>
        </w:rPr>
      </w:pPr>
      <w:r w:rsidRPr="00EB798D">
        <w:rPr>
          <w:rFonts w:ascii="Arial" w:hAnsi="Arial" w:cs="Arial"/>
          <w:b/>
          <w:sz w:val="24"/>
          <w:szCs w:val="24"/>
          <w:u w:val="single"/>
        </w:rPr>
        <w:t>Contingency Balance</w:t>
      </w:r>
    </w:p>
    <w:p w14:paraId="5D29172C" w14:textId="77777777" w:rsidR="008120B7" w:rsidRPr="00EB798D" w:rsidRDefault="008120B7" w:rsidP="008120B7">
      <w:pPr>
        <w:jc w:val="both"/>
        <w:rPr>
          <w:rFonts w:ascii="Arial" w:hAnsi="Arial" w:cs="Arial"/>
          <w:sz w:val="24"/>
          <w:szCs w:val="24"/>
        </w:rPr>
      </w:pPr>
      <w:r w:rsidRPr="00EB798D">
        <w:rPr>
          <w:rFonts w:ascii="Arial" w:hAnsi="Arial" w:cs="Arial"/>
          <w:sz w:val="24"/>
          <w:szCs w:val="24"/>
        </w:rPr>
        <w:t>In determining the level of balances to be retained a number of factors need to be considered and a balance struck between ensuring the DSG allocation is spen</w:t>
      </w:r>
      <w:r w:rsidR="00296831" w:rsidRPr="00EB798D">
        <w:rPr>
          <w:rFonts w:ascii="Arial" w:hAnsi="Arial" w:cs="Arial"/>
          <w:sz w:val="24"/>
          <w:szCs w:val="24"/>
        </w:rPr>
        <w:t>t</w:t>
      </w:r>
      <w:r w:rsidRPr="00EB798D">
        <w:rPr>
          <w:rFonts w:ascii="Arial" w:hAnsi="Arial" w:cs="Arial"/>
          <w:sz w:val="24"/>
          <w:szCs w:val="24"/>
        </w:rPr>
        <w:t xml:space="preserve"> on the children of today </w:t>
      </w:r>
      <w:r w:rsidR="00FA676D" w:rsidRPr="00EB798D">
        <w:rPr>
          <w:rFonts w:ascii="Arial" w:hAnsi="Arial" w:cs="Arial"/>
          <w:sz w:val="24"/>
          <w:szCs w:val="24"/>
        </w:rPr>
        <w:t>and</w:t>
      </w:r>
      <w:r w:rsidRPr="00EB798D">
        <w:rPr>
          <w:rFonts w:ascii="Arial" w:hAnsi="Arial" w:cs="Arial"/>
          <w:sz w:val="24"/>
          <w:szCs w:val="24"/>
        </w:rPr>
        <w:t xml:space="preserve"> there being sufficient funds to meet any unforeseen costs without hav</w:t>
      </w:r>
      <w:r w:rsidR="007A34BD" w:rsidRPr="00EB798D">
        <w:rPr>
          <w:rFonts w:ascii="Arial" w:hAnsi="Arial" w:cs="Arial"/>
          <w:sz w:val="24"/>
          <w:szCs w:val="24"/>
        </w:rPr>
        <w:t>ing</w:t>
      </w:r>
      <w:r w:rsidRPr="00EB798D">
        <w:rPr>
          <w:rFonts w:ascii="Arial" w:hAnsi="Arial" w:cs="Arial"/>
          <w:sz w:val="24"/>
          <w:szCs w:val="24"/>
        </w:rPr>
        <w:t xml:space="preserve"> to reduce individual allocations in future years.</w:t>
      </w:r>
    </w:p>
    <w:p w14:paraId="0C6AEBEC" w14:textId="06E2D73D" w:rsidR="00AB2A24" w:rsidRPr="00EB798D" w:rsidRDefault="009C255D" w:rsidP="008120B7">
      <w:pPr>
        <w:jc w:val="both"/>
        <w:rPr>
          <w:rFonts w:ascii="Arial" w:hAnsi="Arial" w:cs="Arial"/>
          <w:sz w:val="24"/>
          <w:szCs w:val="24"/>
        </w:rPr>
      </w:pPr>
      <w:r w:rsidRPr="00EB798D">
        <w:rPr>
          <w:rFonts w:ascii="Arial" w:hAnsi="Arial" w:cs="Arial"/>
          <w:sz w:val="24"/>
          <w:szCs w:val="24"/>
        </w:rPr>
        <w:lastRenderedPageBreak/>
        <w:t xml:space="preserve">As reported in </w:t>
      </w:r>
      <w:r w:rsidR="000E47ED" w:rsidRPr="00EB798D">
        <w:rPr>
          <w:rFonts w:ascii="Arial" w:hAnsi="Arial" w:cs="Arial"/>
          <w:sz w:val="24"/>
          <w:szCs w:val="24"/>
        </w:rPr>
        <w:t xml:space="preserve">previous </w:t>
      </w:r>
      <w:r w:rsidR="008120B7" w:rsidRPr="00EB798D">
        <w:rPr>
          <w:rFonts w:ascii="Arial" w:hAnsi="Arial" w:cs="Arial"/>
          <w:sz w:val="24"/>
          <w:szCs w:val="24"/>
        </w:rPr>
        <w:t xml:space="preserve">years the </w:t>
      </w:r>
      <w:r w:rsidR="00484357" w:rsidRPr="00EB798D">
        <w:rPr>
          <w:rFonts w:ascii="Arial" w:hAnsi="Arial" w:cs="Arial"/>
          <w:sz w:val="24"/>
          <w:szCs w:val="24"/>
        </w:rPr>
        <w:t xml:space="preserve">DSG </w:t>
      </w:r>
      <w:r w:rsidR="008120B7" w:rsidRPr="00EB798D">
        <w:rPr>
          <w:rFonts w:ascii="Arial" w:hAnsi="Arial" w:cs="Arial"/>
          <w:sz w:val="24"/>
          <w:szCs w:val="24"/>
        </w:rPr>
        <w:t xml:space="preserve">balances </w:t>
      </w:r>
      <w:r w:rsidR="000E47ED" w:rsidRPr="00EB798D">
        <w:rPr>
          <w:rFonts w:ascii="Arial" w:hAnsi="Arial" w:cs="Arial"/>
          <w:sz w:val="24"/>
          <w:szCs w:val="24"/>
        </w:rPr>
        <w:t>were</w:t>
      </w:r>
      <w:r w:rsidR="008120B7" w:rsidRPr="00EB798D">
        <w:rPr>
          <w:rFonts w:ascii="Arial" w:hAnsi="Arial" w:cs="Arial"/>
          <w:sz w:val="24"/>
          <w:szCs w:val="24"/>
        </w:rPr>
        <w:t xml:space="preserve"> substantial</w:t>
      </w:r>
      <w:r w:rsidR="00484357" w:rsidRPr="00EB798D">
        <w:rPr>
          <w:rFonts w:ascii="Arial" w:hAnsi="Arial" w:cs="Arial"/>
          <w:sz w:val="24"/>
          <w:szCs w:val="24"/>
        </w:rPr>
        <w:t>. The</w:t>
      </w:r>
      <w:r w:rsidR="008120B7" w:rsidRPr="00EB798D">
        <w:rPr>
          <w:rFonts w:ascii="Arial" w:hAnsi="Arial" w:cs="Arial"/>
          <w:sz w:val="24"/>
          <w:szCs w:val="24"/>
        </w:rPr>
        <w:t xml:space="preserve"> rationale for </w:t>
      </w:r>
      <w:r w:rsidR="00484357" w:rsidRPr="00EB798D">
        <w:rPr>
          <w:rFonts w:ascii="Arial" w:hAnsi="Arial" w:cs="Arial"/>
          <w:sz w:val="24"/>
          <w:szCs w:val="24"/>
        </w:rPr>
        <w:t xml:space="preserve">holding such levels </w:t>
      </w:r>
      <w:r w:rsidR="008120B7" w:rsidRPr="00EB798D">
        <w:rPr>
          <w:rFonts w:ascii="Arial" w:hAnsi="Arial" w:cs="Arial"/>
          <w:sz w:val="24"/>
          <w:szCs w:val="24"/>
        </w:rPr>
        <w:t xml:space="preserve">this was predominantly around the potential turbulence and uncertainty caused by the move to the new funding system. </w:t>
      </w:r>
      <w:r w:rsidR="000E47ED" w:rsidRPr="00EB798D">
        <w:rPr>
          <w:rFonts w:ascii="Arial" w:hAnsi="Arial" w:cs="Arial"/>
          <w:sz w:val="24"/>
          <w:szCs w:val="24"/>
        </w:rPr>
        <w:t>D</w:t>
      </w:r>
      <w:r w:rsidR="008120B7" w:rsidRPr="00EB798D">
        <w:rPr>
          <w:rFonts w:ascii="Arial" w:hAnsi="Arial" w:cs="Arial"/>
          <w:sz w:val="24"/>
          <w:szCs w:val="24"/>
        </w:rPr>
        <w:t xml:space="preserve">uring this time a number of </w:t>
      </w:r>
      <w:r w:rsidR="002D7658">
        <w:rPr>
          <w:rFonts w:ascii="Arial" w:hAnsi="Arial" w:cs="Arial"/>
          <w:sz w:val="24"/>
          <w:szCs w:val="24"/>
        </w:rPr>
        <w:t xml:space="preserve">significant </w:t>
      </w:r>
      <w:r w:rsidR="002D7658" w:rsidRPr="00EB798D">
        <w:rPr>
          <w:rFonts w:ascii="Arial" w:hAnsi="Arial" w:cs="Arial"/>
          <w:sz w:val="24"/>
          <w:szCs w:val="24"/>
        </w:rPr>
        <w:t>one-off</w:t>
      </w:r>
      <w:r w:rsidR="008120B7" w:rsidRPr="00EB798D">
        <w:rPr>
          <w:rFonts w:ascii="Arial" w:hAnsi="Arial" w:cs="Arial"/>
          <w:sz w:val="24"/>
          <w:szCs w:val="24"/>
        </w:rPr>
        <w:t xml:space="preserve"> payments </w:t>
      </w:r>
      <w:r w:rsidR="000E47ED" w:rsidRPr="00EB798D">
        <w:rPr>
          <w:rFonts w:ascii="Arial" w:hAnsi="Arial" w:cs="Arial"/>
          <w:sz w:val="24"/>
          <w:szCs w:val="24"/>
        </w:rPr>
        <w:t xml:space="preserve">were </w:t>
      </w:r>
      <w:r w:rsidR="008120B7" w:rsidRPr="00EB798D">
        <w:rPr>
          <w:rFonts w:ascii="Arial" w:hAnsi="Arial" w:cs="Arial"/>
          <w:sz w:val="24"/>
          <w:szCs w:val="24"/>
        </w:rPr>
        <w:t xml:space="preserve">made to schools as were felt appropriate and prudent at the time. </w:t>
      </w:r>
      <w:r w:rsidR="002D7658" w:rsidRPr="00EB798D">
        <w:rPr>
          <w:rFonts w:ascii="Arial" w:hAnsi="Arial" w:cs="Arial"/>
          <w:sz w:val="24"/>
          <w:szCs w:val="24"/>
        </w:rPr>
        <w:t>However,</w:t>
      </w:r>
      <w:r w:rsidR="000E47ED" w:rsidRPr="00EB798D">
        <w:rPr>
          <w:rFonts w:ascii="Arial" w:hAnsi="Arial" w:cs="Arial"/>
          <w:sz w:val="24"/>
          <w:szCs w:val="24"/>
        </w:rPr>
        <w:t xml:space="preserve"> </w:t>
      </w:r>
      <w:r w:rsidR="002D7658">
        <w:rPr>
          <w:rFonts w:ascii="Arial" w:hAnsi="Arial" w:cs="Arial"/>
          <w:sz w:val="24"/>
          <w:szCs w:val="24"/>
        </w:rPr>
        <w:t xml:space="preserve">since </w:t>
      </w:r>
      <w:r w:rsidR="000E47ED" w:rsidRPr="00EB798D">
        <w:rPr>
          <w:rFonts w:ascii="Arial" w:hAnsi="Arial" w:cs="Arial"/>
          <w:sz w:val="24"/>
          <w:szCs w:val="24"/>
        </w:rPr>
        <w:t xml:space="preserve">2017-18 </w:t>
      </w:r>
      <w:r w:rsidR="00062846" w:rsidRPr="00EB798D">
        <w:rPr>
          <w:rFonts w:ascii="Arial" w:hAnsi="Arial" w:cs="Arial"/>
          <w:sz w:val="24"/>
          <w:szCs w:val="24"/>
        </w:rPr>
        <w:t>n</w:t>
      </w:r>
      <w:r w:rsidR="000E47ED" w:rsidRPr="00EB798D">
        <w:rPr>
          <w:rFonts w:ascii="Arial" w:hAnsi="Arial" w:cs="Arial"/>
          <w:sz w:val="24"/>
          <w:szCs w:val="24"/>
        </w:rPr>
        <w:t>o one-off payment</w:t>
      </w:r>
      <w:r w:rsidR="002D7658">
        <w:rPr>
          <w:rFonts w:ascii="Arial" w:hAnsi="Arial" w:cs="Arial"/>
          <w:sz w:val="24"/>
          <w:szCs w:val="24"/>
        </w:rPr>
        <w:t>s</w:t>
      </w:r>
      <w:r w:rsidR="002C7606">
        <w:rPr>
          <w:rFonts w:ascii="Arial" w:hAnsi="Arial" w:cs="Arial"/>
          <w:sz w:val="24"/>
          <w:szCs w:val="24"/>
        </w:rPr>
        <w:t xml:space="preserve"> have been made and indeed the </w:t>
      </w:r>
      <w:r w:rsidRPr="00EB798D">
        <w:rPr>
          <w:rFonts w:ascii="Arial" w:hAnsi="Arial" w:cs="Arial"/>
          <w:sz w:val="24"/>
          <w:szCs w:val="24"/>
        </w:rPr>
        <w:t>worsening position on the high needs block resulted in a successful request to top slice 0.4% from the Schools Block in 2019-20 to assist with high needs spending pressures. The value of this top slice equat</w:t>
      </w:r>
      <w:r w:rsidR="00D959E6">
        <w:rPr>
          <w:rFonts w:ascii="Arial" w:hAnsi="Arial" w:cs="Arial"/>
          <w:sz w:val="24"/>
          <w:szCs w:val="24"/>
        </w:rPr>
        <w:t>e</w:t>
      </w:r>
      <w:r w:rsidR="002C7606">
        <w:rPr>
          <w:rFonts w:ascii="Arial" w:hAnsi="Arial" w:cs="Arial"/>
          <w:sz w:val="24"/>
          <w:szCs w:val="24"/>
        </w:rPr>
        <w:t>d</w:t>
      </w:r>
      <w:r w:rsidR="00D959E6">
        <w:rPr>
          <w:rFonts w:ascii="Arial" w:hAnsi="Arial" w:cs="Arial"/>
          <w:sz w:val="24"/>
          <w:szCs w:val="24"/>
        </w:rPr>
        <w:t xml:space="preserve"> </w:t>
      </w:r>
      <w:r w:rsidRPr="00EB798D">
        <w:rPr>
          <w:rFonts w:ascii="Arial" w:hAnsi="Arial" w:cs="Arial"/>
          <w:sz w:val="24"/>
          <w:szCs w:val="24"/>
        </w:rPr>
        <w:t>to £0.4m.</w:t>
      </w:r>
      <w:r w:rsidR="00484357" w:rsidRPr="00EB798D">
        <w:rPr>
          <w:rFonts w:ascii="Arial" w:hAnsi="Arial" w:cs="Arial"/>
          <w:sz w:val="24"/>
          <w:szCs w:val="24"/>
        </w:rPr>
        <w:t xml:space="preserve"> This approach was supported by the Schools Forum following full consultation with them and schools.</w:t>
      </w:r>
    </w:p>
    <w:p w14:paraId="7CE976A7" w14:textId="3DD3ACBE" w:rsidR="008120B7" w:rsidRDefault="008120B7" w:rsidP="00E671BA">
      <w:pPr>
        <w:jc w:val="both"/>
        <w:rPr>
          <w:rFonts w:ascii="Arial" w:hAnsi="Arial" w:cs="Arial"/>
          <w:sz w:val="24"/>
          <w:szCs w:val="24"/>
        </w:rPr>
      </w:pPr>
      <w:r w:rsidRPr="00EB798D">
        <w:rPr>
          <w:rFonts w:ascii="Arial" w:hAnsi="Arial" w:cs="Arial"/>
          <w:sz w:val="24"/>
          <w:szCs w:val="24"/>
        </w:rPr>
        <w:t xml:space="preserve">The level of </w:t>
      </w:r>
      <w:r w:rsidR="00E671BA" w:rsidRPr="00EB798D">
        <w:rPr>
          <w:rFonts w:ascii="Arial" w:hAnsi="Arial" w:cs="Arial"/>
          <w:sz w:val="24"/>
          <w:szCs w:val="24"/>
        </w:rPr>
        <w:t xml:space="preserve">DSG </w:t>
      </w:r>
      <w:r w:rsidRPr="00EB798D">
        <w:rPr>
          <w:rFonts w:ascii="Arial" w:hAnsi="Arial" w:cs="Arial"/>
          <w:sz w:val="24"/>
          <w:szCs w:val="24"/>
        </w:rPr>
        <w:t>reserves held by Local Authorit</w:t>
      </w:r>
      <w:r w:rsidR="00DA1FF2" w:rsidRPr="00EB798D">
        <w:rPr>
          <w:rFonts w:ascii="Arial" w:hAnsi="Arial" w:cs="Arial"/>
          <w:sz w:val="24"/>
          <w:szCs w:val="24"/>
        </w:rPr>
        <w:t>ies</w:t>
      </w:r>
      <w:r w:rsidRPr="00EB798D">
        <w:rPr>
          <w:rFonts w:ascii="Arial" w:hAnsi="Arial" w:cs="Arial"/>
          <w:sz w:val="24"/>
          <w:szCs w:val="24"/>
        </w:rPr>
        <w:t xml:space="preserve"> </w:t>
      </w:r>
      <w:r w:rsidR="00E671BA" w:rsidRPr="00EB798D">
        <w:rPr>
          <w:rFonts w:ascii="Arial" w:hAnsi="Arial" w:cs="Arial"/>
          <w:sz w:val="24"/>
          <w:szCs w:val="24"/>
        </w:rPr>
        <w:t xml:space="preserve">continue to be </w:t>
      </w:r>
      <w:r w:rsidR="009B4DED" w:rsidRPr="00EB798D">
        <w:rPr>
          <w:rFonts w:ascii="Arial" w:hAnsi="Arial" w:cs="Arial"/>
          <w:sz w:val="24"/>
          <w:szCs w:val="24"/>
        </w:rPr>
        <w:t>monitored</w:t>
      </w:r>
      <w:r w:rsidRPr="00EB798D">
        <w:rPr>
          <w:rFonts w:ascii="Arial" w:hAnsi="Arial" w:cs="Arial"/>
          <w:sz w:val="24"/>
          <w:szCs w:val="24"/>
        </w:rPr>
        <w:t xml:space="preserve"> by the E</w:t>
      </w:r>
      <w:r w:rsidR="00C83AF5" w:rsidRPr="00EB798D">
        <w:rPr>
          <w:rFonts w:ascii="Arial" w:hAnsi="Arial" w:cs="Arial"/>
          <w:sz w:val="24"/>
          <w:szCs w:val="24"/>
        </w:rPr>
        <w:t>S</w:t>
      </w:r>
      <w:r w:rsidRPr="00EB798D">
        <w:rPr>
          <w:rFonts w:ascii="Arial" w:hAnsi="Arial" w:cs="Arial"/>
          <w:sz w:val="24"/>
          <w:szCs w:val="24"/>
        </w:rPr>
        <w:t xml:space="preserve">FA and </w:t>
      </w:r>
      <w:r w:rsidR="00237407" w:rsidRPr="00EB798D">
        <w:rPr>
          <w:rFonts w:ascii="Arial" w:hAnsi="Arial" w:cs="Arial"/>
          <w:sz w:val="24"/>
          <w:szCs w:val="24"/>
        </w:rPr>
        <w:t xml:space="preserve">the </w:t>
      </w:r>
      <w:r w:rsidRPr="00EB798D">
        <w:rPr>
          <w:rFonts w:ascii="Arial" w:hAnsi="Arial" w:cs="Arial"/>
          <w:sz w:val="24"/>
          <w:szCs w:val="24"/>
        </w:rPr>
        <w:t>guidance</w:t>
      </w:r>
      <w:r w:rsidR="0083692C" w:rsidRPr="00EB798D">
        <w:rPr>
          <w:rFonts w:ascii="Arial" w:hAnsi="Arial" w:cs="Arial"/>
          <w:sz w:val="24"/>
          <w:szCs w:val="24"/>
        </w:rPr>
        <w:t xml:space="preserve"> </w:t>
      </w:r>
      <w:r w:rsidRPr="00EB798D">
        <w:rPr>
          <w:rFonts w:ascii="Arial" w:hAnsi="Arial" w:cs="Arial"/>
          <w:sz w:val="24"/>
          <w:szCs w:val="24"/>
        </w:rPr>
        <w:t>that this should be no more than 5%</w:t>
      </w:r>
      <w:r w:rsidR="00237407" w:rsidRPr="00EB798D">
        <w:rPr>
          <w:rFonts w:ascii="Arial" w:hAnsi="Arial" w:cs="Arial"/>
          <w:sz w:val="24"/>
          <w:szCs w:val="24"/>
        </w:rPr>
        <w:t xml:space="preserve"> remains in place</w:t>
      </w:r>
      <w:r w:rsidRPr="00EB798D">
        <w:rPr>
          <w:rFonts w:ascii="Arial" w:hAnsi="Arial" w:cs="Arial"/>
          <w:sz w:val="24"/>
          <w:szCs w:val="24"/>
        </w:rPr>
        <w:t>. Whilst the 5% is not prescriptive LA’s need to explain why they are holding amounts over and above this level</w:t>
      </w:r>
      <w:r w:rsidR="00E671BA" w:rsidRPr="00EB798D">
        <w:rPr>
          <w:rFonts w:ascii="Arial" w:hAnsi="Arial" w:cs="Arial"/>
          <w:sz w:val="24"/>
          <w:szCs w:val="24"/>
        </w:rPr>
        <w:t>.</w:t>
      </w:r>
      <w:r w:rsidR="00AB2A24" w:rsidRPr="00EB798D">
        <w:rPr>
          <w:rFonts w:ascii="Arial" w:hAnsi="Arial" w:cs="Arial"/>
          <w:sz w:val="24"/>
          <w:szCs w:val="24"/>
        </w:rPr>
        <w:t xml:space="preserve"> </w:t>
      </w:r>
    </w:p>
    <w:p w14:paraId="2379CE2B" w14:textId="2DCE7D1D" w:rsidR="00D61C49" w:rsidRDefault="002C7606" w:rsidP="002C7606">
      <w:pPr>
        <w:jc w:val="both"/>
        <w:rPr>
          <w:rFonts w:ascii="Arial" w:hAnsi="Arial" w:cs="Arial"/>
          <w:sz w:val="24"/>
          <w:szCs w:val="24"/>
        </w:rPr>
      </w:pPr>
      <w:r>
        <w:rPr>
          <w:rFonts w:ascii="Arial" w:hAnsi="Arial" w:cs="Arial"/>
          <w:sz w:val="24"/>
          <w:szCs w:val="24"/>
        </w:rPr>
        <w:t>Unfortunately, this last point is not an issue for us and as shown in the next section we face other more significant challenges.</w:t>
      </w:r>
    </w:p>
    <w:p w14:paraId="65A29468" w14:textId="77777777" w:rsidR="002C7606" w:rsidRPr="00EB798D" w:rsidRDefault="002C7606" w:rsidP="002C7606">
      <w:pPr>
        <w:jc w:val="both"/>
        <w:rPr>
          <w:rFonts w:ascii="Arial" w:hAnsi="Arial" w:cs="Arial"/>
          <w:b/>
          <w:sz w:val="24"/>
          <w:szCs w:val="24"/>
          <w:u w:val="single"/>
        </w:rPr>
      </w:pPr>
    </w:p>
    <w:p w14:paraId="5CFCF3AA" w14:textId="301C1C37" w:rsidR="008120B7" w:rsidRPr="00EB798D" w:rsidRDefault="00EA7A30" w:rsidP="008120B7">
      <w:pPr>
        <w:rPr>
          <w:rFonts w:ascii="Arial" w:hAnsi="Arial" w:cs="Arial"/>
          <w:b/>
          <w:sz w:val="24"/>
          <w:szCs w:val="24"/>
          <w:u w:val="single"/>
        </w:rPr>
      </w:pPr>
      <w:r w:rsidRPr="00EB798D">
        <w:rPr>
          <w:rFonts w:ascii="Arial" w:hAnsi="Arial" w:cs="Arial"/>
          <w:b/>
          <w:sz w:val="24"/>
          <w:szCs w:val="24"/>
          <w:u w:val="single"/>
        </w:rPr>
        <w:t>Contingency</w:t>
      </w:r>
      <w:r w:rsidR="008120B7" w:rsidRPr="00EB798D">
        <w:rPr>
          <w:rFonts w:ascii="Arial" w:hAnsi="Arial" w:cs="Arial"/>
          <w:b/>
          <w:sz w:val="24"/>
          <w:szCs w:val="24"/>
          <w:u w:val="single"/>
        </w:rPr>
        <w:t xml:space="preserve"> Balance as </w:t>
      </w:r>
      <w:proofErr w:type="gramStart"/>
      <w:r w:rsidR="008120B7" w:rsidRPr="00EB798D">
        <w:rPr>
          <w:rFonts w:ascii="Arial" w:hAnsi="Arial" w:cs="Arial"/>
          <w:b/>
          <w:sz w:val="24"/>
          <w:szCs w:val="24"/>
          <w:u w:val="single"/>
        </w:rPr>
        <w:t>at</w:t>
      </w:r>
      <w:proofErr w:type="gramEnd"/>
      <w:r w:rsidR="008120B7" w:rsidRPr="00EB798D">
        <w:rPr>
          <w:rFonts w:ascii="Arial" w:hAnsi="Arial" w:cs="Arial"/>
          <w:b/>
          <w:sz w:val="24"/>
          <w:szCs w:val="24"/>
          <w:u w:val="single"/>
        </w:rPr>
        <w:t xml:space="preserve"> 31</w:t>
      </w:r>
      <w:r w:rsidR="008120B7" w:rsidRPr="00EB798D">
        <w:rPr>
          <w:rFonts w:ascii="Arial" w:hAnsi="Arial" w:cs="Arial"/>
          <w:b/>
          <w:sz w:val="24"/>
          <w:szCs w:val="24"/>
          <w:u w:val="single"/>
          <w:vertAlign w:val="superscript"/>
        </w:rPr>
        <w:t xml:space="preserve">st </w:t>
      </w:r>
      <w:r w:rsidR="008120B7" w:rsidRPr="00EB798D">
        <w:rPr>
          <w:rFonts w:ascii="Arial" w:hAnsi="Arial" w:cs="Arial"/>
          <w:b/>
          <w:sz w:val="24"/>
          <w:szCs w:val="24"/>
          <w:u w:val="single"/>
        </w:rPr>
        <w:t xml:space="preserve">March </w:t>
      </w:r>
      <w:r w:rsidR="0059668A" w:rsidRPr="00EB798D">
        <w:rPr>
          <w:rFonts w:ascii="Arial" w:hAnsi="Arial" w:cs="Arial"/>
          <w:b/>
          <w:sz w:val="24"/>
          <w:szCs w:val="24"/>
          <w:u w:val="single"/>
        </w:rPr>
        <w:t>20</w:t>
      </w:r>
      <w:r w:rsidR="003C4A9B">
        <w:rPr>
          <w:rFonts w:ascii="Arial" w:hAnsi="Arial" w:cs="Arial"/>
          <w:b/>
          <w:sz w:val="24"/>
          <w:szCs w:val="24"/>
          <w:u w:val="single"/>
        </w:rPr>
        <w:t>20</w:t>
      </w:r>
    </w:p>
    <w:p w14:paraId="6F1CAC81" w14:textId="710E8B44" w:rsidR="008120B7" w:rsidRPr="00EB798D" w:rsidRDefault="008120B7" w:rsidP="008120B7">
      <w:pPr>
        <w:jc w:val="both"/>
        <w:rPr>
          <w:rFonts w:ascii="Arial" w:hAnsi="Arial" w:cs="Arial"/>
          <w:sz w:val="24"/>
          <w:szCs w:val="24"/>
        </w:rPr>
      </w:pPr>
      <w:r w:rsidRPr="00EB798D">
        <w:rPr>
          <w:rFonts w:ascii="Arial" w:hAnsi="Arial" w:cs="Arial"/>
          <w:sz w:val="24"/>
          <w:szCs w:val="24"/>
        </w:rPr>
        <w:t>At the start of the financial year the DSG contingency balance brought forward was £</w:t>
      </w:r>
      <w:r w:rsidR="003C4A9B">
        <w:rPr>
          <w:rFonts w:ascii="Arial" w:hAnsi="Arial" w:cs="Arial"/>
          <w:sz w:val="24"/>
          <w:szCs w:val="24"/>
        </w:rPr>
        <w:t>0.949</w:t>
      </w:r>
      <w:r w:rsidR="007056BF" w:rsidRPr="00EB798D">
        <w:rPr>
          <w:rFonts w:ascii="Arial" w:hAnsi="Arial" w:cs="Arial"/>
          <w:sz w:val="24"/>
          <w:szCs w:val="24"/>
        </w:rPr>
        <w:t>m</w:t>
      </w:r>
      <w:r w:rsidRPr="00EB798D">
        <w:rPr>
          <w:rFonts w:ascii="Arial" w:hAnsi="Arial" w:cs="Arial"/>
          <w:sz w:val="24"/>
          <w:szCs w:val="24"/>
        </w:rPr>
        <w:t>.</w:t>
      </w:r>
      <w:r w:rsidR="00E11702" w:rsidRPr="00EB798D">
        <w:rPr>
          <w:rFonts w:ascii="Arial" w:hAnsi="Arial" w:cs="Arial"/>
          <w:sz w:val="24"/>
          <w:szCs w:val="24"/>
        </w:rPr>
        <w:t xml:space="preserve"> </w:t>
      </w:r>
      <w:r w:rsidR="00B578A5" w:rsidRPr="00EB798D">
        <w:rPr>
          <w:rFonts w:ascii="Arial" w:hAnsi="Arial" w:cs="Arial"/>
          <w:sz w:val="24"/>
          <w:szCs w:val="24"/>
        </w:rPr>
        <w:t xml:space="preserve">The unaudited DSG </w:t>
      </w:r>
      <w:r w:rsidR="00E11702" w:rsidRPr="00EB798D">
        <w:rPr>
          <w:rFonts w:ascii="Arial" w:hAnsi="Arial" w:cs="Arial"/>
          <w:sz w:val="24"/>
          <w:szCs w:val="24"/>
        </w:rPr>
        <w:t xml:space="preserve">over / </w:t>
      </w:r>
      <w:r w:rsidR="00B578A5" w:rsidRPr="00EB798D">
        <w:rPr>
          <w:rFonts w:ascii="Arial" w:hAnsi="Arial" w:cs="Arial"/>
          <w:sz w:val="24"/>
          <w:szCs w:val="24"/>
        </w:rPr>
        <w:t>under</w:t>
      </w:r>
      <w:r w:rsidR="00E11702" w:rsidRPr="00EB798D">
        <w:rPr>
          <w:rFonts w:ascii="Arial" w:hAnsi="Arial" w:cs="Arial"/>
          <w:sz w:val="24"/>
          <w:szCs w:val="24"/>
        </w:rPr>
        <w:t xml:space="preserve"> </w:t>
      </w:r>
      <w:r w:rsidR="00B578A5" w:rsidRPr="00EB798D">
        <w:rPr>
          <w:rFonts w:ascii="Arial" w:hAnsi="Arial" w:cs="Arial"/>
          <w:sz w:val="24"/>
          <w:szCs w:val="24"/>
        </w:rPr>
        <w:t xml:space="preserve">spend </w:t>
      </w:r>
      <w:r w:rsidR="00E11702" w:rsidRPr="00EB798D">
        <w:rPr>
          <w:rFonts w:ascii="Arial" w:hAnsi="Arial" w:cs="Arial"/>
          <w:sz w:val="24"/>
          <w:szCs w:val="24"/>
        </w:rPr>
        <w:t xml:space="preserve">for each of the blocks for the financial year is shown below and totals a net over spend of </w:t>
      </w:r>
      <w:r w:rsidR="00B578A5" w:rsidRPr="00EB798D">
        <w:rPr>
          <w:rFonts w:ascii="Arial" w:hAnsi="Arial" w:cs="Arial"/>
          <w:sz w:val="24"/>
          <w:szCs w:val="24"/>
        </w:rPr>
        <w:t>£</w:t>
      </w:r>
      <w:r w:rsidR="00062846" w:rsidRPr="00EB798D">
        <w:rPr>
          <w:rFonts w:ascii="Arial" w:hAnsi="Arial" w:cs="Arial"/>
          <w:sz w:val="24"/>
          <w:szCs w:val="24"/>
        </w:rPr>
        <w:t>0.</w:t>
      </w:r>
      <w:r w:rsidR="003C4A9B">
        <w:rPr>
          <w:rFonts w:ascii="Arial" w:hAnsi="Arial" w:cs="Arial"/>
          <w:sz w:val="24"/>
          <w:szCs w:val="24"/>
        </w:rPr>
        <w:t>892</w:t>
      </w:r>
      <w:r w:rsidR="009164F6" w:rsidRPr="00EB798D">
        <w:rPr>
          <w:rFonts w:ascii="Arial" w:hAnsi="Arial" w:cs="Arial"/>
          <w:sz w:val="24"/>
          <w:szCs w:val="24"/>
        </w:rPr>
        <w:t>m</w:t>
      </w:r>
      <w:r w:rsidR="00B578A5" w:rsidRPr="00EB798D">
        <w:rPr>
          <w:rFonts w:ascii="Arial" w:hAnsi="Arial" w:cs="Arial"/>
          <w:sz w:val="24"/>
          <w:szCs w:val="24"/>
        </w:rPr>
        <w:t>.</w:t>
      </w:r>
      <w:r w:rsidR="00E11702" w:rsidRPr="00EB798D">
        <w:rPr>
          <w:rFonts w:ascii="Arial" w:hAnsi="Arial" w:cs="Arial"/>
          <w:sz w:val="24"/>
          <w:szCs w:val="24"/>
        </w:rPr>
        <w:t xml:space="preserve"> </w:t>
      </w:r>
    </w:p>
    <w:p w14:paraId="3A12B258" w14:textId="6AF06AE5" w:rsidR="008120B7" w:rsidRPr="00EB798D" w:rsidRDefault="008120B7" w:rsidP="008120B7">
      <w:pPr>
        <w:jc w:val="both"/>
        <w:rPr>
          <w:rFonts w:ascii="Arial" w:hAnsi="Arial" w:cs="Arial"/>
          <w:sz w:val="24"/>
          <w:szCs w:val="24"/>
        </w:rPr>
      </w:pPr>
      <w:r w:rsidRPr="00EB798D">
        <w:rPr>
          <w:rFonts w:ascii="Arial" w:hAnsi="Arial" w:cs="Arial"/>
          <w:sz w:val="24"/>
          <w:szCs w:val="24"/>
        </w:rPr>
        <w:t xml:space="preserve">The balance </w:t>
      </w:r>
      <w:r w:rsidR="00E11702" w:rsidRPr="00EB798D">
        <w:rPr>
          <w:rFonts w:ascii="Arial" w:hAnsi="Arial" w:cs="Arial"/>
          <w:sz w:val="24"/>
          <w:szCs w:val="24"/>
        </w:rPr>
        <w:t xml:space="preserve">available </w:t>
      </w:r>
      <w:r w:rsidRPr="00EB798D">
        <w:rPr>
          <w:rFonts w:ascii="Arial" w:hAnsi="Arial" w:cs="Arial"/>
          <w:sz w:val="24"/>
          <w:szCs w:val="24"/>
        </w:rPr>
        <w:t xml:space="preserve">in </w:t>
      </w:r>
      <w:r w:rsidR="00E11702" w:rsidRPr="00EB798D">
        <w:rPr>
          <w:rFonts w:ascii="Arial" w:hAnsi="Arial" w:cs="Arial"/>
          <w:sz w:val="24"/>
          <w:szCs w:val="24"/>
        </w:rPr>
        <w:t xml:space="preserve">DSG </w:t>
      </w:r>
      <w:r w:rsidRPr="00EB798D">
        <w:rPr>
          <w:rFonts w:ascii="Arial" w:hAnsi="Arial" w:cs="Arial"/>
          <w:sz w:val="24"/>
          <w:szCs w:val="24"/>
        </w:rPr>
        <w:t>contingency as at the 31</w:t>
      </w:r>
      <w:r w:rsidRPr="00EB798D">
        <w:rPr>
          <w:rFonts w:ascii="Arial" w:hAnsi="Arial" w:cs="Arial"/>
          <w:sz w:val="24"/>
          <w:szCs w:val="24"/>
          <w:vertAlign w:val="superscript"/>
        </w:rPr>
        <w:t>st</w:t>
      </w:r>
      <w:r w:rsidRPr="00EB798D">
        <w:rPr>
          <w:rFonts w:ascii="Arial" w:hAnsi="Arial" w:cs="Arial"/>
          <w:sz w:val="24"/>
          <w:szCs w:val="24"/>
        </w:rPr>
        <w:t xml:space="preserve"> March </w:t>
      </w:r>
      <w:r w:rsidR="0059668A" w:rsidRPr="00EB798D">
        <w:rPr>
          <w:rFonts w:ascii="Arial" w:hAnsi="Arial" w:cs="Arial"/>
          <w:sz w:val="24"/>
          <w:szCs w:val="24"/>
        </w:rPr>
        <w:t>20</w:t>
      </w:r>
      <w:r w:rsidR="003C4A9B">
        <w:rPr>
          <w:rFonts w:ascii="Arial" w:hAnsi="Arial" w:cs="Arial"/>
          <w:sz w:val="24"/>
          <w:szCs w:val="24"/>
        </w:rPr>
        <w:t>20</w:t>
      </w:r>
      <w:r w:rsidR="0059668A" w:rsidRPr="00EB798D">
        <w:rPr>
          <w:rFonts w:ascii="Arial" w:hAnsi="Arial" w:cs="Arial"/>
          <w:sz w:val="24"/>
          <w:szCs w:val="24"/>
        </w:rPr>
        <w:t xml:space="preserve"> </w:t>
      </w:r>
      <w:r w:rsidRPr="00EB798D">
        <w:rPr>
          <w:rFonts w:ascii="Arial" w:hAnsi="Arial" w:cs="Arial"/>
          <w:sz w:val="24"/>
          <w:szCs w:val="24"/>
        </w:rPr>
        <w:t>is £</w:t>
      </w:r>
      <w:r w:rsidR="00E11702" w:rsidRPr="00EB798D">
        <w:rPr>
          <w:rFonts w:ascii="Arial" w:hAnsi="Arial" w:cs="Arial"/>
          <w:sz w:val="24"/>
          <w:szCs w:val="24"/>
        </w:rPr>
        <w:t>0.</w:t>
      </w:r>
      <w:r w:rsidR="003C4A9B">
        <w:rPr>
          <w:rFonts w:ascii="Arial" w:hAnsi="Arial" w:cs="Arial"/>
          <w:sz w:val="24"/>
          <w:szCs w:val="24"/>
        </w:rPr>
        <w:t>057</w:t>
      </w:r>
      <w:r w:rsidR="00B578A5" w:rsidRPr="00EB798D">
        <w:rPr>
          <w:rFonts w:ascii="Arial" w:hAnsi="Arial" w:cs="Arial"/>
          <w:sz w:val="24"/>
          <w:szCs w:val="24"/>
        </w:rPr>
        <w:t>m</w:t>
      </w:r>
      <w:r w:rsidRPr="00EB798D">
        <w:rPr>
          <w:rFonts w:ascii="Arial" w:hAnsi="Arial" w:cs="Arial"/>
          <w:sz w:val="24"/>
          <w:szCs w:val="24"/>
        </w:rPr>
        <w:t>. This is demonstrated in tabular form below:</w:t>
      </w:r>
    </w:p>
    <w:tbl>
      <w:tblPr>
        <w:tblStyle w:val="TableGrid"/>
        <w:tblW w:w="0" w:type="auto"/>
        <w:tblLook w:val="04A0" w:firstRow="1" w:lastRow="0" w:firstColumn="1" w:lastColumn="0" w:noHBand="0" w:noVBand="1"/>
      </w:tblPr>
      <w:tblGrid>
        <w:gridCol w:w="3025"/>
        <w:gridCol w:w="2999"/>
        <w:gridCol w:w="2992"/>
      </w:tblGrid>
      <w:tr w:rsidR="00EB798D" w:rsidRPr="00EB798D" w14:paraId="4422377E" w14:textId="77777777" w:rsidTr="003C4A9B">
        <w:tc>
          <w:tcPr>
            <w:tcW w:w="3025" w:type="dxa"/>
            <w:tcBorders>
              <w:top w:val="single" w:sz="4" w:space="0" w:color="auto"/>
              <w:left w:val="single" w:sz="4" w:space="0" w:color="auto"/>
              <w:bottom w:val="single" w:sz="4" w:space="0" w:color="auto"/>
              <w:right w:val="single" w:sz="4" w:space="0" w:color="auto"/>
            </w:tcBorders>
          </w:tcPr>
          <w:p w14:paraId="7A50BFF1" w14:textId="77777777" w:rsidR="008120B7" w:rsidRPr="00EB798D" w:rsidRDefault="008120B7">
            <w:pPr>
              <w:jc w:val="both"/>
              <w:rPr>
                <w:rFonts w:ascii="Arial" w:hAnsi="Arial" w:cs="Arial"/>
                <w:sz w:val="24"/>
                <w:szCs w:val="24"/>
              </w:rPr>
            </w:pPr>
          </w:p>
        </w:tc>
        <w:tc>
          <w:tcPr>
            <w:tcW w:w="2999" w:type="dxa"/>
            <w:tcBorders>
              <w:top w:val="single" w:sz="4" w:space="0" w:color="auto"/>
              <w:left w:val="single" w:sz="4" w:space="0" w:color="auto"/>
              <w:bottom w:val="single" w:sz="4" w:space="0" w:color="auto"/>
              <w:right w:val="single" w:sz="4" w:space="0" w:color="auto"/>
            </w:tcBorders>
            <w:hideMark/>
          </w:tcPr>
          <w:p w14:paraId="06E088ED" w14:textId="77777777" w:rsidR="008120B7" w:rsidRPr="00EB798D" w:rsidRDefault="008120B7">
            <w:pPr>
              <w:jc w:val="center"/>
              <w:rPr>
                <w:rFonts w:ascii="Arial" w:hAnsi="Arial" w:cs="Arial"/>
                <w:b/>
                <w:sz w:val="24"/>
                <w:szCs w:val="24"/>
                <w:u w:val="single"/>
              </w:rPr>
            </w:pPr>
            <w:r w:rsidRPr="00EB798D">
              <w:rPr>
                <w:rFonts w:ascii="Arial" w:hAnsi="Arial" w:cs="Arial"/>
                <w:b/>
                <w:sz w:val="24"/>
                <w:szCs w:val="24"/>
                <w:u w:val="single"/>
              </w:rPr>
              <w:t>£’m</w:t>
            </w:r>
          </w:p>
        </w:tc>
        <w:tc>
          <w:tcPr>
            <w:tcW w:w="2992" w:type="dxa"/>
            <w:tcBorders>
              <w:top w:val="single" w:sz="4" w:space="0" w:color="auto"/>
              <w:left w:val="single" w:sz="4" w:space="0" w:color="auto"/>
              <w:bottom w:val="single" w:sz="4" w:space="0" w:color="auto"/>
              <w:right w:val="single" w:sz="4" w:space="0" w:color="auto"/>
            </w:tcBorders>
            <w:hideMark/>
          </w:tcPr>
          <w:p w14:paraId="6EF18FB0" w14:textId="77777777" w:rsidR="008120B7" w:rsidRPr="00EB798D" w:rsidRDefault="008120B7">
            <w:pPr>
              <w:jc w:val="center"/>
              <w:rPr>
                <w:rFonts w:ascii="Arial" w:hAnsi="Arial" w:cs="Arial"/>
                <w:sz w:val="24"/>
                <w:szCs w:val="24"/>
              </w:rPr>
            </w:pPr>
            <w:r w:rsidRPr="00EB798D">
              <w:rPr>
                <w:rFonts w:ascii="Arial" w:hAnsi="Arial" w:cs="Arial"/>
                <w:b/>
                <w:sz w:val="24"/>
                <w:szCs w:val="24"/>
                <w:u w:val="single"/>
              </w:rPr>
              <w:t>£’m</w:t>
            </w:r>
          </w:p>
        </w:tc>
      </w:tr>
      <w:tr w:rsidR="00EB798D" w:rsidRPr="00EB798D" w14:paraId="5F159C26" w14:textId="77777777" w:rsidTr="003C4A9B">
        <w:tc>
          <w:tcPr>
            <w:tcW w:w="3025" w:type="dxa"/>
            <w:tcBorders>
              <w:top w:val="single" w:sz="4" w:space="0" w:color="auto"/>
              <w:left w:val="single" w:sz="4" w:space="0" w:color="auto"/>
              <w:bottom w:val="single" w:sz="4" w:space="0" w:color="auto"/>
              <w:right w:val="single" w:sz="4" w:space="0" w:color="auto"/>
            </w:tcBorders>
          </w:tcPr>
          <w:p w14:paraId="6FB7AD9E" w14:textId="77777777" w:rsidR="008120B7" w:rsidRPr="00EB798D" w:rsidRDefault="008120B7">
            <w:pPr>
              <w:jc w:val="both"/>
              <w:rPr>
                <w:rFonts w:ascii="Arial" w:hAnsi="Arial" w:cs="Arial"/>
                <w:sz w:val="24"/>
                <w:szCs w:val="24"/>
              </w:rPr>
            </w:pPr>
          </w:p>
        </w:tc>
        <w:tc>
          <w:tcPr>
            <w:tcW w:w="2999" w:type="dxa"/>
            <w:tcBorders>
              <w:top w:val="single" w:sz="4" w:space="0" w:color="auto"/>
              <w:left w:val="single" w:sz="4" w:space="0" w:color="auto"/>
              <w:bottom w:val="single" w:sz="4" w:space="0" w:color="auto"/>
              <w:right w:val="single" w:sz="4" w:space="0" w:color="auto"/>
            </w:tcBorders>
          </w:tcPr>
          <w:p w14:paraId="748C8639" w14:textId="77777777" w:rsidR="008120B7" w:rsidRPr="00EB798D" w:rsidRDefault="008120B7">
            <w:pPr>
              <w:jc w:val="both"/>
              <w:rPr>
                <w:rFonts w:ascii="Arial" w:hAnsi="Arial" w:cs="Arial"/>
                <w:sz w:val="24"/>
                <w:szCs w:val="24"/>
              </w:rPr>
            </w:pPr>
          </w:p>
        </w:tc>
        <w:tc>
          <w:tcPr>
            <w:tcW w:w="2992" w:type="dxa"/>
            <w:tcBorders>
              <w:top w:val="single" w:sz="4" w:space="0" w:color="auto"/>
              <w:left w:val="single" w:sz="4" w:space="0" w:color="auto"/>
              <w:bottom w:val="single" w:sz="4" w:space="0" w:color="auto"/>
              <w:right w:val="single" w:sz="4" w:space="0" w:color="auto"/>
            </w:tcBorders>
          </w:tcPr>
          <w:p w14:paraId="4E06346A" w14:textId="77777777" w:rsidR="008120B7" w:rsidRPr="00EB798D" w:rsidRDefault="008120B7">
            <w:pPr>
              <w:jc w:val="both"/>
              <w:rPr>
                <w:rFonts w:ascii="Arial" w:hAnsi="Arial" w:cs="Arial"/>
                <w:sz w:val="24"/>
                <w:szCs w:val="24"/>
              </w:rPr>
            </w:pPr>
          </w:p>
        </w:tc>
      </w:tr>
      <w:tr w:rsidR="00EB798D" w:rsidRPr="00EB798D" w14:paraId="10F0E9B3" w14:textId="77777777" w:rsidTr="003C4A9B">
        <w:tc>
          <w:tcPr>
            <w:tcW w:w="3025" w:type="dxa"/>
            <w:tcBorders>
              <w:top w:val="single" w:sz="4" w:space="0" w:color="auto"/>
              <w:left w:val="single" w:sz="4" w:space="0" w:color="auto"/>
              <w:bottom w:val="single" w:sz="4" w:space="0" w:color="auto"/>
              <w:right w:val="single" w:sz="4" w:space="0" w:color="auto"/>
            </w:tcBorders>
            <w:hideMark/>
          </w:tcPr>
          <w:p w14:paraId="5B144F3F" w14:textId="4D7ECC14" w:rsidR="008120B7" w:rsidRPr="00EB798D" w:rsidRDefault="008120B7" w:rsidP="00F877B7">
            <w:pPr>
              <w:rPr>
                <w:rFonts w:ascii="Arial" w:hAnsi="Arial" w:cs="Arial"/>
                <w:b/>
                <w:sz w:val="24"/>
                <w:szCs w:val="24"/>
              </w:rPr>
            </w:pPr>
            <w:r w:rsidRPr="00EB798D">
              <w:rPr>
                <w:rFonts w:ascii="Arial" w:hAnsi="Arial" w:cs="Arial"/>
                <w:b/>
                <w:sz w:val="24"/>
                <w:szCs w:val="24"/>
              </w:rPr>
              <w:t xml:space="preserve">DSG Contingency as at the 1 April </w:t>
            </w:r>
            <w:r w:rsidR="00E558D5" w:rsidRPr="00EB798D">
              <w:rPr>
                <w:rFonts w:ascii="Arial" w:hAnsi="Arial" w:cs="Arial"/>
                <w:b/>
                <w:sz w:val="24"/>
                <w:szCs w:val="24"/>
              </w:rPr>
              <w:t>201</w:t>
            </w:r>
            <w:r w:rsidR="003C4A9B">
              <w:rPr>
                <w:rFonts w:ascii="Arial" w:hAnsi="Arial" w:cs="Arial"/>
                <w:b/>
                <w:sz w:val="24"/>
                <w:szCs w:val="24"/>
              </w:rPr>
              <w:t>9</w:t>
            </w:r>
          </w:p>
        </w:tc>
        <w:tc>
          <w:tcPr>
            <w:tcW w:w="2999" w:type="dxa"/>
            <w:tcBorders>
              <w:top w:val="single" w:sz="4" w:space="0" w:color="auto"/>
              <w:left w:val="single" w:sz="4" w:space="0" w:color="auto"/>
              <w:bottom w:val="single" w:sz="4" w:space="0" w:color="auto"/>
              <w:right w:val="single" w:sz="4" w:space="0" w:color="auto"/>
            </w:tcBorders>
          </w:tcPr>
          <w:p w14:paraId="3530FDE0" w14:textId="77777777" w:rsidR="008120B7" w:rsidRPr="00EB798D" w:rsidRDefault="008120B7">
            <w:pPr>
              <w:jc w:val="both"/>
              <w:rPr>
                <w:rFonts w:ascii="Arial" w:hAnsi="Arial" w:cs="Arial"/>
                <w:sz w:val="24"/>
                <w:szCs w:val="24"/>
              </w:rPr>
            </w:pPr>
          </w:p>
        </w:tc>
        <w:tc>
          <w:tcPr>
            <w:tcW w:w="2992" w:type="dxa"/>
            <w:tcBorders>
              <w:top w:val="single" w:sz="4" w:space="0" w:color="auto"/>
              <w:left w:val="single" w:sz="4" w:space="0" w:color="auto"/>
              <w:bottom w:val="single" w:sz="4" w:space="0" w:color="auto"/>
              <w:right w:val="single" w:sz="4" w:space="0" w:color="auto"/>
            </w:tcBorders>
            <w:hideMark/>
          </w:tcPr>
          <w:p w14:paraId="338859FC" w14:textId="35F05D7A" w:rsidR="008120B7" w:rsidRPr="00EB798D" w:rsidRDefault="003C4A9B" w:rsidP="001A2F5C">
            <w:pPr>
              <w:jc w:val="center"/>
              <w:rPr>
                <w:rFonts w:ascii="Arial" w:hAnsi="Arial" w:cs="Arial"/>
                <w:sz w:val="24"/>
                <w:szCs w:val="24"/>
              </w:rPr>
            </w:pPr>
            <w:r>
              <w:rPr>
                <w:rFonts w:ascii="Arial" w:hAnsi="Arial" w:cs="Arial"/>
                <w:sz w:val="24"/>
                <w:szCs w:val="24"/>
              </w:rPr>
              <w:t>0.949</w:t>
            </w:r>
          </w:p>
        </w:tc>
      </w:tr>
      <w:tr w:rsidR="00442898" w:rsidRPr="00EB798D" w14:paraId="1A1078E5" w14:textId="77777777" w:rsidTr="003C4A9B">
        <w:tc>
          <w:tcPr>
            <w:tcW w:w="3025" w:type="dxa"/>
            <w:tcBorders>
              <w:top w:val="single" w:sz="4" w:space="0" w:color="auto"/>
              <w:left w:val="single" w:sz="4" w:space="0" w:color="auto"/>
              <w:bottom w:val="single" w:sz="4" w:space="0" w:color="auto"/>
              <w:right w:val="single" w:sz="4" w:space="0" w:color="auto"/>
            </w:tcBorders>
          </w:tcPr>
          <w:p w14:paraId="63764314" w14:textId="3454ECB9" w:rsidR="00442898" w:rsidRPr="00442898" w:rsidRDefault="00442898" w:rsidP="00F877B7">
            <w:pPr>
              <w:rPr>
                <w:rFonts w:ascii="Arial" w:hAnsi="Arial" w:cs="Arial"/>
                <w:bCs/>
                <w:sz w:val="24"/>
                <w:szCs w:val="24"/>
              </w:rPr>
            </w:pPr>
            <w:r w:rsidRPr="00442898">
              <w:rPr>
                <w:rFonts w:ascii="Arial" w:hAnsi="Arial" w:cs="Arial"/>
                <w:bCs/>
                <w:sz w:val="24"/>
                <w:szCs w:val="24"/>
              </w:rPr>
              <w:t>Overallocation of HNB agreed for 2019-20</w:t>
            </w:r>
          </w:p>
        </w:tc>
        <w:tc>
          <w:tcPr>
            <w:tcW w:w="2999" w:type="dxa"/>
            <w:tcBorders>
              <w:top w:val="single" w:sz="4" w:space="0" w:color="auto"/>
              <w:left w:val="single" w:sz="4" w:space="0" w:color="auto"/>
              <w:bottom w:val="single" w:sz="4" w:space="0" w:color="auto"/>
              <w:right w:val="single" w:sz="4" w:space="0" w:color="auto"/>
            </w:tcBorders>
          </w:tcPr>
          <w:p w14:paraId="4AF83B32" w14:textId="026709F4" w:rsidR="00442898" w:rsidRPr="00EB798D" w:rsidRDefault="00442898" w:rsidP="00442898">
            <w:pPr>
              <w:jc w:val="center"/>
              <w:rPr>
                <w:rFonts w:ascii="Arial" w:hAnsi="Arial" w:cs="Arial"/>
                <w:sz w:val="24"/>
                <w:szCs w:val="24"/>
              </w:rPr>
            </w:pPr>
            <w:r>
              <w:rPr>
                <w:rFonts w:ascii="Arial" w:hAnsi="Arial" w:cs="Arial"/>
                <w:sz w:val="24"/>
                <w:szCs w:val="24"/>
              </w:rPr>
              <w:t>(0.347)</w:t>
            </w:r>
          </w:p>
        </w:tc>
        <w:tc>
          <w:tcPr>
            <w:tcW w:w="2992" w:type="dxa"/>
            <w:tcBorders>
              <w:top w:val="single" w:sz="4" w:space="0" w:color="auto"/>
              <w:left w:val="single" w:sz="4" w:space="0" w:color="auto"/>
              <w:bottom w:val="single" w:sz="4" w:space="0" w:color="auto"/>
              <w:right w:val="single" w:sz="4" w:space="0" w:color="auto"/>
            </w:tcBorders>
          </w:tcPr>
          <w:p w14:paraId="3003BA57" w14:textId="77777777" w:rsidR="00442898" w:rsidRDefault="00442898" w:rsidP="001A2F5C">
            <w:pPr>
              <w:jc w:val="center"/>
              <w:rPr>
                <w:rFonts w:ascii="Arial" w:hAnsi="Arial" w:cs="Arial"/>
                <w:sz w:val="24"/>
                <w:szCs w:val="24"/>
              </w:rPr>
            </w:pPr>
          </w:p>
        </w:tc>
      </w:tr>
      <w:tr w:rsidR="00EB798D" w:rsidRPr="00EB798D" w14:paraId="2B8E6FB8" w14:textId="77777777" w:rsidTr="003C4A9B">
        <w:tc>
          <w:tcPr>
            <w:tcW w:w="3025" w:type="dxa"/>
            <w:tcBorders>
              <w:top w:val="single" w:sz="4" w:space="0" w:color="auto"/>
              <w:left w:val="single" w:sz="4" w:space="0" w:color="auto"/>
              <w:bottom w:val="single" w:sz="4" w:space="0" w:color="auto"/>
              <w:right w:val="single" w:sz="4" w:space="0" w:color="auto"/>
            </w:tcBorders>
          </w:tcPr>
          <w:p w14:paraId="054220A4" w14:textId="68D89B26" w:rsidR="008120B7" w:rsidRPr="002D7658" w:rsidRDefault="0084376D" w:rsidP="006A7BFE">
            <w:pPr>
              <w:rPr>
                <w:rFonts w:ascii="Arial" w:hAnsi="Arial" w:cs="Arial"/>
                <w:sz w:val="24"/>
                <w:szCs w:val="24"/>
              </w:rPr>
            </w:pPr>
            <w:r w:rsidRPr="002D7658">
              <w:rPr>
                <w:rFonts w:ascii="Arial" w:hAnsi="Arial" w:cs="Arial"/>
                <w:sz w:val="24"/>
                <w:szCs w:val="24"/>
              </w:rPr>
              <w:t>201</w:t>
            </w:r>
            <w:r w:rsidR="003C4A9B" w:rsidRPr="002D7658">
              <w:rPr>
                <w:rFonts w:ascii="Arial" w:hAnsi="Arial" w:cs="Arial"/>
                <w:sz w:val="24"/>
                <w:szCs w:val="24"/>
              </w:rPr>
              <w:t>9-20</w:t>
            </w:r>
            <w:r w:rsidRPr="002D7658">
              <w:rPr>
                <w:rFonts w:ascii="Arial" w:hAnsi="Arial" w:cs="Arial"/>
                <w:sz w:val="24"/>
                <w:szCs w:val="24"/>
              </w:rPr>
              <w:t xml:space="preserve"> net in year Schools Block underspend</w:t>
            </w:r>
          </w:p>
        </w:tc>
        <w:tc>
          <w:tcPr>
            <w:tcW w:w="2999" w:type="dxa"/>
            <w:tcBorders>
              <w:top w:val="single" w:sz="4" w:space="0" w:color="auto"/>
              <w:left w:val="single" w:sz="4" w:space="0" w:color="auto"/>
              <w:bottom w:val="single" w:sz="4" w:space="0" w:color="auto"/>
              <w:right w:val="single" w:sz="4" w:space="0" w:color="auto"/>
            </w:tcBorders>
          </w:tcPr>
          <w:p w14:paraId="54EAF849" w14:textId="45FE7D3F" w:rsidR="008120B7" w:rsidRPr="00EB798D" w:rsidRDefault="0083692C" w:rsidP="00F877B7">
            <w:pPr>
              <w:jc w:val="center"/>
              <w:rPr>
                <w:rFonts w:ascii="Arial" w:hAnsi="Arial" w:cs="Arial"/>
                <w:sz w:val="24"/>
                <w:szCs w:val="24"/>
              </w:rPr>
            </w:pPr>
            <w:r w:rsidRPr="002D7658">
              <w:rPr>
                <w:rFonts w:ascii="Arial" w:hAnsi="Arial" w:cs="Arial"/>
                <w:sz w:val="24"/>
                <w:szCs w:val="24"/>
              </w:rPr>
              <w:t>0.</w:t>
            </w:r>
            <w:r w:rsidR="001E11D6" w:rsidRPr="002D7658">
              <w:rPr>
                <w:rFonts w:ascii="Arial" w:hAnsi="Arial" w:cs="Arial"/>
                <w:sz w:val="24"/>
                <w:szCs w:val="24"/>
              </w:rPr>
              <w:t>124</w:t>
            </w:r>
          </w:p>
        </w:tc>
        <w:tc>
          <w:tcPr>
            <w:tcW w:w="2992" w:type="dxa"/>
            <w:tcBorders>
              <w:top w:val="single" w:sz="4" w:space="0" w:color="auto"/>
              <w:left w:val="single" w:sz="4" w:space="0" w:color="auto"/>
              <w:bottom w:val="single" w:sz="4" w:space="0" w:color="auto"/>
              <w:right w:val="single" w:sz="4" w:space="0" w:color="auto"/>
            </w:tcBorders>
          </w:tcPr>
          <w:p w14:paraId="5543F803" w14:textId="77777777" w:rsidR="008120B7" w:rsidRPr="00EB798D" w:rsidRDefault="008120B7">
            <w:pPr>
              <w:jc w:val="center"/>
              <w:rPr>
                <w:rFonts w:ascii="Arial" w:hAnsi="Arial" w:cs="Arial"/>
                <w:sz w:val="24"/>
                <w:szCs w:val="24"/>
              </w:rPr>
            </w:pPr>
          </w:p>
        </w:tc>
      </w:tr>
      <w:tr w:rsidR="00EB798D" w:rsidRPr="00EB798D" w14:paraId="19699C24" w14:textId="77777777" w:rsidTr="003C4A9B">
        <w:tc>
          <w:tcPr>
            <w:tcW w:w="3025" w:type="dxa"/>
            <w:tcBorders>
              <w:top w:val="single" w:sz="4" w:space="0" w:color="auto"/>
              <w:left w:val="single" w:sz="4" w:space="0" w:color="auto"/>
              <w:bottom w:val="single" w:sz="4" w:space="0" w:color="auto"/>
              <w:right w:val="single" w:sz="4" w:space="0" w:color="auto"/>
            </w:tcBorders>
            <w:hideMark/>
          </w:tcPr>
          <w:p w14:paraId="1260BD83" w14:textId="462949CA" w:rsidR="008120B7" w:rsidRPr="00EB798D" w:rsidRDefault="008120B7" w:rsidP="006A7BFE">
            <w:pPr>
              <w:rPr>
                <w:rFonts w:ascii="Arial" w:hAnsi="Arial" w:cs="Arial"/>
                <w:sz w:val="24"/>
                <w:szCs w:val="24"/>
              </w:rPr>
            </w:pPr>
            <w:r w:rsidRPr="00EB798D">
              <w:rPr>
                <w:rFonts w:ascii="Arial" w:hAnsi="Arial" w:cs="Arial"/>
                <w:sz w:val="24"/>
                <w:szCs w:val="24"/>
              </w:rPr>
              <w:t>201</w:t>
            </w:r>
            <w:r w:rsidR="003C4A9B">
              <w:rPr>
                <w:rFonts w:ascii="Arial" w:hAnsi="Arial" w:cs="Arial"/>
                <w:sz w:val="24"/>
                <w:szCs w:val="24"/>
              </w:rPr>
              <w:t>9-20</w:t>
            </w:r>
            <w:r w:rsidR="0059668A" w:rsidRPr="00EB798D">
              <w:rPr>
                <w:rFonts w:ascii="Arial" w:hAnsi="Arial" w:cs="Arial"/>
                <w:sz w:val="24"/>
                <w:szCs w:val="24"/>
              </w:rPr>
              <w:t xml:space="preserve"> </w:t>
            </w:r>
            <w:r w:rsidRPr="00EB798D">
              <w:rPr>
                <w:rFonts w:ascii="Arial" w:hAnsi="Arial" w:cs="Arial"/>
                <w:sz w:val="24"/>
                <w:szCs w:val="24"/>
              </w:rPr>
              <w:t xml:space="preserve">net in year </w:t>
            </w:r>
            <w:r w:rsidR="0084376D" w:rsidRPr="00EB798D">
              <w:rPr>
                <w:rFonts w:ascii="Arial" w:hAnsi="Arial" w:cs="Arial"/>
                <w:sz w:val="24"/>
                <w:szCs w:val="24"/>
              </w:rPr>
              <w:t xml:space="preserve">HNB </w:t>
            </w:r>
            <w:r w:rsidR="00F877B7" w:rsidRPr="00EB798D">
              <w:rPr>
                <w:rFonts w:ascii="Arial" w:hAnsi="Arial" w:cs="Arial"/>
                <w:sz w:val="24"/>
                <w:szCs w:val="24"/>
              </w:rPr>
              <w:t>ov</w:t>
            </w:r>
            <w:r w:rsidRPr="00EB798D">
              <w:rPr>
                <w:rFonts w:ascii="Arial" w:hAnsi="Arial" w:cs="Arial"/>
                <w:sz w:val="24"/>
                <w:szCs w:val="24"/>
              </w:rPr>
              <w:t>erspend</w:t>
            </w:r>
          </w:p>
        </w:tc>
        <w:tc>
          <w:tcPr>
            <w:tcW w:w="2999" w:type="dxa"/>
            <w:tcBorders>
              <w:top w:val="single" w:sz="4" w:space="0" w:color="auto"/>
              <w:left w:val="single" w:sz="4" w:space="0" w:color="auto"/>
              <w:bottom w:val="single" w:sz="4" w:space="0" w:color="auto"/>
              <w:right w:val="single" w:sz="4" w:space="0" w:color="auto"/>
            </w:tcBorders>
          </w:tcPr>
          <w:p w14:paraId="24531200" w14:textId="79352313" w:rsidR="008120B7" w:rsidRPr="00EB798D" w:rsidRDefault="00481F02" w:rsidP="00F877B7">
            <w:pPr>
              <w:jc w:val="center"/>
              <w:rPr>
                <w:rFonts w:ascii="Arial" w:hAnsi="Arial" w:cs="Arial"/>
                <w:sz w:val="24"/>
                <w:szCs w:val="24"/>
              </w:rPr>
            </w:pPr>
            <w:r w:rsidRPr="00EB798D">
              <w:rPr>
                <w:rFonts w:ascii="Arial" w:hAnsi="Arial" w:cs="Arial"/>
                <w:sz w:val="24"/>
                <w:szCs w:val="24"/>
              </w:rPr>
              <w:t>(</w:t>
            </w:r>
            <w:r w:rsidR="002D7658">
              <w:rPr>
                <w:rFonts w:ascii="Arial" w:hAnsi="Arial" w:cs="Arial"/>
                <w:sz w:val="24"/>
                <w:szCs w:val="24"/>
              </w:rPr>
              <w:t>0.74</w:t>
            </w:r>
            <w:r w:rsidR="00442898">
              <w:rPr>
                <w:rFonts w:ascii="Arial" w:hAnsi="Arial" w:cs="Arial"/>
                <w:sz w:val="24"/>
                <w:szCs w:val="24"/>
              </w:rPr>
              <w:t>1</w:t>
            </w:r>
            <w:r w:rsidRPr="00EB798D">
              <w:rPr>
                <w:rFonts w:ascii="Arial" w:hAnsi="Arial" w:cs="Arial"/>
                <w:sz w:val="24"/>
                <w:szCs w:val="24"/>
              </w:rPr>
              <w:t>)</w:t>
            </w:r>
          </w:p>
        </w:tc>
        <w:tc>
          <w:tcPr>
            <w:tcW w:w="2992" w:type="dxa"/>
            <w:tcBorders>
              <w:top w:val="single" w:sz="4" w:space="0" w:color="auto"/>
              <w:left w:val="single" w:sz="4" w:space="0" w:color="auto"/>
              <w:bottom w:val="single" w:sz="4" w:space="0" w:color="auto"/>
              <w:right w:val="single" w:sz="4" w:space="0" w:color="auto"/>
            </w:tcBorders>
          </w:tcPr>
          <w:p w14:paraId="21E64173" w14:textId="77777777" w:rsidR="008120B7" w:rsidRPr="00EB798D" w:rsidRDefault="008120B7" w:rsidP="00265381">
            <w:pPr>
              <w:jc w:val="center"/>
              <w:rPr>
                <w:rFonts w:ascii="Arial" w:hAnsi="Arial" w:cs="Arial"/>
                <w:sz w:val="24"/>
                <w:szCs w:val="24"/>
              </w:rPr>
            </w:pPr>
          </w:p>
        </w:tc>
      </w:tr>
      <w:tr w:rsidR="00EB798D" w:rsidRPr="00EB798D" w14:paraId="14C050FF" w14:textId="77777777" w:rsidTr="003C4A9B">
        <w:tc>
          <w:tcPr>
            <w:tcW w:w="3025" w:type="dxa"/>
            <w:tcBorders>
              <w:top w:val="single" w:sz="4" w:space="0" w:color="auto"/>
              <w:left w:val="single" w:sz="4" w:space="0" w:color="auto"/>
              <w:bottom w:val="single" w:sz="4" w:space="0" w:color="auto"/>
              <w:right w:val="single" w:sz="4" w:space="0" w:color="auto"/>
            </w:tcBorders>
          </w:tcPr>
          <w:p w14:paraId="0397CFDF" w14:textId="4EE20DB2" w:rsidR="0084376D" w:rsidRPr="00EB798D" w:rsidRDefault="0084376D" w:rsidP="006A7BFE">
            <w:pPr>
              <w:rPr>
                <w:rFonts w:ascii="Arial" w:hAnsi="Arial" w:cs="Arial"/>
                <w:b/>
                <w:sz w:val="24"/>
                <w:szCs w:val="24"/>
              </w:rPr>
            </w:pPr>
            <w:r w:rsidRPr="00EB798D">
              <w:rPr>
                <w:rFonts w:ascii="Arial" w:hAnsi="Arial" w:cs="Arial"/>
                <w:sz w:val="24"/>
                <w:szCs w:val="24"/>
              </w:rPr>
              <w:t>201</w:t>
            </w:r>
            <w:r w:rsidR="003C4A9B">
              <w:rPr>
                <w:rFonts w:ascii="Arial" w:hAnsi="Arial" w:cs="Arial"/>
                <w:sz w:val="24"/>
                <w:szCs w:val="24"/>
              </w:rPr>
              <w:t>9-20</w:t>
            </w:r>
            <w:r w:rsidRPr="00EB798D">
              <w:rPr>
                <w:rFonts w:ascii="Arial" w:hAnsi="Arial" w:cs="Arial"/>
                <w:sz w:val="24"/>
                <w:szCs w:val="24"/>
              </w:rPr>
              <w:t xml:space="preserve"> net in year Early Years underspend</w:t>
            </w:r>
          </w:p>
        </w:tc>
        <w:tc>
          <w:tcPr>
            <w:tcW w:w="2999" w:type="dxa"/>
            <w:tcBorders>
              <w:top w:val="single" w:sz="4" w:space="0" w:color="auto"/>
              <w:left w:val="single" w:sz="4" w:space="0" w:color="auto"/>
              <w:bottom w:val="single" w:sz="4" w:space="0" w:color="auto"/>
              <w:right w:val="single" w:sz="4" w:space="0" w:color="auto"/>
            </w:tcBorders>
          </w:tcPr>
          <w:p w14:paraId="720E59BA" w14:textId="1FE3DEA6" w:rsidR="0084376D" w:rsidRPr="00EB798D" w:rsidRDefault="0083692C" w:rsidP="0084376D">
            <w:pPr>
              <w:jc w:val="center"/>
              <w:rPr>
                <w:rFonts w:ascii="Arial" w:hAnsi="Arial" w:cs="Arial"/>
                <w:sz w:val="24"/>
                <w:szCs w:val="24"/>
              </w:rPr>
            </w:pPr>
            <w:r w:rsidRPr="00EB798D">
              <w:rPr>
                <w:rFonts w:ascii="Arial" w:hAnsi="Arial" w:cs="Arial"/>
                <w:sz w:val="24"/>
                <w:szCs w:val="24"/>
              </w:rPr>
              <w:t>0.</w:t>
            </w:r>
            <w:r w:rsidR="001E11D6">
              <w:rPr>
                <w:rFonts w:ascii="Arial" w:hAnsi="Arial" w:cs="Arial"/>
                <w:sz w:val="24"/>
                <w:szCs w:val="24"/>
              </w:rPr>
              <w:t>031</w:t>
            </w:r>
          </w:p>
        </w:tc>
        <w:tc>
          <w:tcPr>
            <w:tcW w:w="2992" w:type="dxa"/>
            <w:tcBorders>
              <w:top w:val="single" w:sz="4" w:space="0" w:color="auto"/>
              <w:left w:val="single" w:sz="4" w:space="0" w:color="auto"/>
              <w:bottom w:val="single" w:sz="4" w:space="0" w:color="auto"/>
              <w:right w:val="single" w:sz="4" w:space="0" w:color="auto"/>
            </w:tcBorders>
          </w:tcPr>
          <w:p w14:paraId="2B952BDC" w14:textId="77777777" w:rsidR="0084376D" w:rsidRPr="00EB798D" w:rsidRDefault="0084376D" w:rsidP="00872FEC">
            <w:pPr>
              <w:jc w:val="center"/>
              <w:rPr>
                <w:rFonts w:ascii="Arial" w:hAnsi="Arial" w:cs="Arial"/>
                <w:b/>
                <w:sz w:val="24"/>
                <w:szCs w:val="24"/>
              </w:rPr>
            </w:pPr>
          </w:p>
        </w:tc>
      </w:tr>
      <w:tr w:rsidR="00EB798D" w:rsidRPr="00EB798D" w14:paraId="464A1E72" w14:textId="77777777" w:rsidTr="003C4A9B">
        <w:tc>
          <w:tcPr>
            <w:tcW w:w="3025" w:type="dxa"/>
            <w:tcBorders>
              <w:top w:val="single" w:sz="4" w:space="0" w:color="auto"/>
              <w:left w:val="single" w:sz="4" w:space="0" w:color="auto"/>
              <w:bottom w:val="single" w:sz="4" w:space="0" w:color="auto"/>
              <w:right w:val="single" w:sz="4" w:space="0" w:color="auto"/>
            </w:tcBorders>
          </w:tcPr>
          <w:p w14:paraId="30EFF159" w14:textId="26527DB0" w:rsidR="001A2F5C" w:rsidRPr="00EB798D" w:rsidRDefault="001A2F5C" w:rsidP="006A7BFE">
            <w:pPr>
              <w:rPr>
                <w:rFonts w:ascii="Arial" w:hAnsi="Arial" w:cs="Arial"/>
                <w:sz w:val="24"/>
                <w:szCs w:val="24"/>
              </w:rPr>
            </w:pPr>
            <w:r w:rsidRPr="00EB798D">
              <w:rPr>
                <w:rFonts w:ascii="Arial" w:hAnsi="Arial" w:cs="Arial"/>
                <w:sz w:val="24"/>
                <w:szCs w:val="24"/>
              </w:rPr>
              <w:t>201</w:t>
            </w:r>
            <w:r w:rsidR="003C4A9B">
              <w:rPr>
                <w:rFonts w:ascii="Arial" w:hAnsi="Arial" w:cs="Arial"/>
                <w:sz w:val="24"/>
                <w:szCs w:val="24"/>
              </w:rPr>
              <w:t>9-20</w:t>
            </w:r>
            <w:r w:rsidRPr="00EB798D">
              <w:rPr>
                <w:rFonts w:ascii="Arial" w:hAnsi="Arial" w:cs="Arial"/>
                <w:sz w:val="24"/>
                <w:szCs w:val="24"/>
              </w:rPr>
              <w:t xml:space="preserve"> net in year Central Services underspend</w:t>
            </w:r>
          </w:p>
        </w:tc>
        <w:tc>
          <w:tcPr>
            <w:tcW w:w="2999" w:type="dxa"/>
            <w:tcBorders>
              <w:top w:val="single" w:sz="4" w:space="0" w:color="auto"/>
              <w:left w:val="single" w:sz="4" w:space="0" w:color="auto"/>
              <w:bottom w:val="single" w:sz="4" w:space="0" w:color="auto"/>
              <w:right w:val="single" w:sz="4" w:space="0" w:color="auto"/>
            </w:tcBorders>
          </w:tcPr>
          <w:p w14:paraId="000AAB58" w14:textId="7F6621C9" w:rsidR="001A2F5C" w:rsidRPr="00EB798D" w:rsidRDefault="0083692C" w:rsidP="0084376D">
            <w:pPr>
              <w:jc w:val="center"/>
              <w:rPr>
                <w:rFonts w:ascii="Arial" w:hAnsi="Arial" w:cs="Arial"/>
                <w:sz w:val="24"/>
                <w:szCs w:val="24"/>
              </w:rPr>
            </w:pPr>
            <w:r w:rsidRPr="00EB798D">
              <w:rPr>
                <w:rFonts w:ascii="Arial" w:hAnsi="Arial" w:cs="Arial"/>
                <w:sz w:val="24"/>
                <w:szCs w:val="24"/>
              </w:rPr>
              <w:t>0.</w:t>
            </w:r>
            <w:r w:rsidR="002D7658">
              <w:rPr>
                <w:rFonts w:ascii="Arial" w:hAnsi="Arial" w:cs="Arial"/>
                <w:sz w:val="24"/>
                <w:szCs w:val="24"/>
              </w:rPr>
              <w:t>041</w:t>
            </w:r>
          </w:p>
        </w:tc>
        <w:tc>
          <w:tcPr>
            <w:tcW w:w="2992" w:type="dxa"/>
            <w:tcBorders>
              <w:top w:val="single" w:sz="4" w:space="0" w:color="auto"/>
              <w:left w:val="single" w:sz="4" w:space="0" w:color="auto"/>
              <w:bottom w:val="single" w:sz="4" w:space="0" w:color="auto"/>
              <w:right w:val="single" w:sz="4" w:space="0" w:color="auto"/>
            </w:tcBorders>
          </w:tcPr>
          <w:p w14:paraId="345BF170" w14:textId="77777777" w:rsidR="001A2F5C" w:rsidRPr="00EB798D" w:rsidRDefault="001A2F5C" w:rsidP="00872FEC">
            <w:pPr>
              <w:jc w:val="center"/>
              <w:rPr>
                <w:rFonts w:ascii="Arial" w:hAnsi="Arial" w:cs="Arial"/>
                <w:b/>
                <w:sz w:val="24"/>
                <w:szCs w:val="24"/>
              </w:rPr>
            </w:pPr>
          </w:p>
        </w:tc>
      </w:tr>
      <w:tr w:rsidR="008120B7" w:rsidRPr="00EB798D" w14:paraId="4423D694" w14:textId="77777777" w:rsidTr="003C4A9B">
        <w:tc>
          <w:tcPr>
            <w:tcW w:w="3025" w:type="dxa"/>
            <w:tcBorders>
              <w:top w:val="single" w:sz="4" w:space="0" w:color="auto"/>
              <w:left w:val="single" w:sz="4" w:space="0" w:color="auto"/>
              <w:bottom w:val="single" w:sz="4" w:space="0" w:color="auto"/>
              <w:right w:val="single" w:sz="4" w:space="0" w:color="auto"/>
            </w:tcBorders>
            <w:hideMark/>
          </w:tcPr>
          <w:p w14:paraId="3AF89F79" w14:textId="3306669E" w:rsidR="008120B7" w:rsidRPr="00EB798D" w:rsidRDefault="008120B7" w:rsidP="001A2F5C">
            <w:pPr>
              <w:jc w:val="both"/>
              <w:rPr>
                <w:rFonts w:ascii="Arial" w:hAnsi="Arial" w:cs="Arial"/>
                <w:b/>
                <w:sz w:val="24"/>
                <w:szCs w:val="24"/>
              </w:rPr>
            </w:pPr>
            <w:r w:rsidRPr="00EB798D">
              <w:rPr>
                <w:rFonts w:ascii="Arial" w:hAnsi="Arial" w:cs="Arial"/>
                <w:b/>
                <w:sz w:val="24"/>
                <w:szCs w:val="24"/>
              </w:rPr>
              <w:t xml:space="preserve">DSG Contingency as at the 31 March </w:t>
            </w:r>
            <w:r w:rsidR="008E7B96" w:rsidRPr="00EB798D">
              <w:rPr>
                <w:rFonts w:ascii="Arial" w:hAnsi="Arial" w:cs="Arial"/>
                <w:b/>
                <w:sz w:val="24"/>
                <w:szCs w:val="24"/>
              </w:rPr>
              <w:t>20</w:t>
            </w:r>
            <w:r w:rsidR="003C4A9B">
              <w:rPr>
                <w:rFonts w:ascii="Arial" w:hAnsi="Arial" w:cs="Arial"/>
                <w:b/>
                <w:sz w:val="24"/>
                <w:szCs w:val="24"/>
              </w:rPr>
              <w:t>20</w:t>
            </w:r>
          </w:p>
        </w:tc>
        <w:tc>
          <w:tcPr>
            <w:tcW w:w="2999" w:type="dxa"/>
            <w:tcBorders>
              <w:top w:val="single" w:sz="4" w:space="0" w:color="auto"/>
              <w:left w:val="single" w:sz="4" w:space="0" w:color="auto"/>
              <w:bottom w:val="single" w:sz="4" w:space="0" w:color="auto"/>
              <w:right w:val="single" w:sz="4" w:space="0" w:color="auto"/>
            </w:tcBorders>
          </w:tcPr>
          <w:p w14:paraId="6F0ACA2F" w14:textId="77777777" w:rsidR="008120B7" w:rsidRPr="00EB798D" w:rsidRDefault="008120B7">
            <w:pPr>
              <w:jc w:val="both"/>
              <w:rPr>
                <w:rFonts w:ascii="Arial" w:hAnsi="Arial" w:cs="Arial"/>
                <w:b/>
                <w:sz w:val="24"/>
                <w:szCs w:val="24"/>
              </w:rPr>
            </w:pPr>
          </w:p>
        </w:tc>
        <w:tc>
          <w:tcPr>
            <w:tcW w:w="2992" w:type="dxa"/>
            <w:tcBorders>
              <w:top w:val="single" w:sz="4" w:space="0" w:color="auto"/>
              <w:left w:val="single" w:sz="4" w:space="0" w:color="auto"/>
              <w:bottom w:val="single" w:sz="4" w:space="0" w:color="auto"/>
              <w:right w:val="single" w:sz="4" w:space="0" w:color="auto"/>
            </w:tcBorders>
          </w:tcPr>
          <w:p w14:paraId="0BFB5621" w14:textId="3BA56A43" w:rsidR="008120B7" w:rsidRPr="00EB798D" w:rsidRDefault="0083692C" w:rsidP="00F877B7">
            <w:pPr>
              <w:jc w:val="center"/>
              <w:rPr>
                <w:rFonts w:ascii="Arial" w:hAnsi="Arial" w:cs="Arial"/>
                <w:b/>
                <w:sz w:val="24"/>
                <w:szCs w:val="24"/>
              </w:rPr>
            </w:pPr>
            <w:r w:rsidRPr="00EB798D">
              <w:rPr>
                <w:rFonts w:ascii="Arial" w:hAnsi="Arial" w:cs="Arial"/>
                <w:b/>
                <w:sz w:val="24"/>
                <w:szCs w:val="24"/>
              </w:rPr>
              <w:t>0.</w:t>
            </w:r>
            <w:r w:rsidR="003C4A9B">
              <w:rPr>
                <w:rFonts w:ascii="Arial" w:hAnsi="Arial" w:cs="Arial"/>
                <w:b/>
                <w:sz w:val="24"/>
                <w:szCs w:val="24"/>
              </w:rPr>
              <w:t>057</w:t>
            </w:r>
          </w:p>
        </w:tc>
      </w:tr>
    </w:tbl>
    <w:p w14:paraId="2DEBB426" w14:textId="77777777" w:rsidR="008120B7" w:rsidRPr="00EB798D" w:rsidRDefault="008120B7" w:rsidP="008120B7">
      <w:pPr>
        <w:jc w:val="both"/>
        <w:rPr>
          <w:rFonts w:ascii="Arial" w:hAnsi="Arial" w:cs="Arial"/>
          <w:sz w:val="24"/>
          <w:szCs w:val="24"/>
        </w:rPr>
      </w:pPr>
    </w:p>
    <w:p w14:paraId="466ADB1D" w14:textId="09E5292E" w:rsidR="008E7B96" w:rsidRDefault="00E42744" w:rsidP="00840D55">
      <w:pPr>
        <w:jc w:val="both"/>
        <w:rPr>
          <w:rFonts w:ascii="Arial" w:hAnsi="Arial" w:cs="Arial"/>
          <w:sz w:val="24"/>
          <w:szCs w:val="24"/>
        </w:rPr>
      </w:pPr>
      <w:r w:rsidRPr="00EB798D">
        <w:rPr>
          <w:rFonts w:ascii="Arial" w:hAnsi="Arial" w:cs="Arial"/>
          <w:sz w:val="24"/>
          <w:szCs w:val="24"/>
        </w:rPr>
        <w:lastRenderedPageBreak/>
        <w:t xml:space="preserve">The </w:t>
      </w:r>
      <w:r w:rsidR="001A2F5C" w:rsidRPr="00EB798D">
        <w:rPr>
          <w:rFonts w:ascii="Arial" w:hAnsi="Arial" w:cs="Arial"/>
          <w:sz w:val="24"/>
          <w:szCs w:val="24"/>
        </w:rPr>
        <w:t xml:space="preserve">contingency </w:t>
      </w:r>
      <w:r w:rsidRPr="00EB798D">
        <w:rPr>
          <w:rFonts w:ascii="Arial" w:hAnsi="Arial" w:cs="Arial"/>
          <w:sz w:val="24"/>
          <w:szCs w:val="24"/>
        </w:rPr>
        <w:t xml:space="preserve">amount </w:t>
      </w:r>
      <w:r w:rsidR="00573A10" w:rsidRPr="00EB798D">
        <w:rPr>
          <w:rFonts w:ascii="Arial" w:hAnsi="Arial" w:cs="Arial"/>
          <w:sz w:val="24"/>
          <w:szCs w:val="24"/>
        </w:rPr>
        <w:t>remaining of £</w:t>
      </w:r>
      <w:r w:rsidR="00E11702" w:rsidRPr="00EB798D">
        <w:rPr>
          <w:rFonts w:ascii="Arial" w:hAnsi="Arial" w:cs="Arial"/>
          <w:sz w:val="24"/>
          <w:szCs w:val="24"/>
        </w:rPr>
        <w:t>0.</w:t>
      </w:r>
      <w:r w:rsidR="003C4A9B">
        <w:rPr>
          <w:rFonts w:ascii="Arial" w:hAnsi="Arial" w:cs="Arial"/>
          <w:sz w:val="24"/>
          <w:szCs w:val="24"/>
        </w:rPr>
        <w:t>057</w:t>
      </w:r>
      <w:r w:rsidR="00872FEC" w:rsidRPr="00EB798D">
        <w:rPr>
          <w:rFonts w:ascii="Arial" w:hAnsi="Arial" w:cs="Arial"/>
          <w:sz w:val="24"/>
          <w:szCs w:val="24"/>
        </w:rPr>
        <w:t>m</w:t>
      </w:r>
      <w:r w:rsidR="00573A10" w:rsidRPr="00EB798D">
        <w:rPr>
          <w:rFonts w:ascii="Arial" w:hAnsi="Arial" w:cs="Arial"/>
          <w:sz w:val="24"/>
          <w:szCs w:val="24"/>
        </w:rPr>
        <w:t xml:space="preserve"> is </w:t>
      </w:r>
      <w:r w:rsidR="00132A9A" w:rsidRPr="00EB798D">
        <w:rPr>
          <w:rFonts w:ascii="Arial" w:hAnsi="Arial" w:cs="Arial"/>
          <w:sz w:val="24"/>
          <w:szCs w:val="24"/>
        </w:rPr>
        <w:t>below</w:t>
      </w:r>
      <w:r w:rsidR="00573A10" w:rsidRPr="00EB798D">
        <w:rPr>
          <w:rFonts w:ascii="Arial" w:hAnsi="Arial" w:cs="Arial"/>
          <w:sz w:val="24"/>
          <w:szCs w:val="24"/>
        </w:rPr>
        <w:t xml:space="preserve"> the 5% balance</w:t>
      </w:r>
      <w:r w:rsidR="00132A9A" w:rsidRPr="00EB798D">
        <w:rPr>
          <w:rFonts w:ascii="Arial" w:hAnsi="Arial" w:cs="Arial"/>
          <w:sz w:val="24"/>
          <w:szCs w:val="24"/>
        </w:rPr>
        <w:t xml:space="preserve"> of the current</w:t>
      </w:r>
      <w:r w:rsidR="000E4E7B" w:rsidRPr="00EB798D">
        <w:rPr>
          <w:rFonts w:ascii="Arial" w:hAnsi="Arial" w:cs="Arial"/>
          <w:sz w:val="24"/>
          <w:szCs w:val="24"/>
        </w:rPr>
        <w:t xml:space="preserve"> 201</w:t>
      </w:r>
      <w:r w:rsidR="003C4A9B">
        <w:rPr>
          <w:rFonts w:ascii="Arial" w:hAnsi="Arial" w:cs="Arial"/>
          <w:sz w:val="24"/>
          <w:szCs w:val="24"/>
        </w:rPr>
        <w:t>9-20</w:t>
      </w:r>
      <w:r w:rsidR="000E4E7B" w:rsidRPr="00EB798D">
        <w:rPr>
          <w:rFonts w:ascii="Arial" w:hAnsi="Arial" w:cs="Arial"/>
          <w:sz w:val="24"/>
          <w:szCs w:val="24"/>
        </w:rPr>
        <w:t xml:space="preserve"> </w:t>
      </w:r>
      <w:r w:rsidR="00132A9A" w:rsidRPr="00EB798D">
        <w:rPr>
          <w:rFonts w:ascii="Arial" w:hAnsi="Arial" w:cs="Arial"/>
          <w:sz w:val="24"/>
          <w:szCs w:val="24"/>
        </w:rPr>
        <w:t xml:space="preserve">DSG allocation of </w:t>
      </w:r>
      <w:r w:rsidR="00132A9A" w:rsidRPr="003C4A9B">
        <w:rPr>
          <w:rFonts w:ascii="Arial" w:hAnsi="Arial" w:cs="Arial"/>
          <w:sz w:val="24"/>
          <w:szCs w:val="24"/>
        </w:rPr>
        <w:t>£</w:t>
      </w:r>
      <w:r w:rsidR="00E11702" w:rsidRPr="003C4A9B">
        <w:rPr>
          <w:rFonts w:ascii="Arial" w:hAnsi="Arial" w:cs="Arial"/>
          <w:sz w:val="24"/>
          <w:szCs w:val="24"/>
        </w:rPr>
        <w:t>3</w:t>
      </w:r>
      <w:r w:rsidR="007E5429">
        <w:rPr>
          <w:rFonts w:ascii="Arial" w:hAnsi="Arial" w:cs="Arial"/>
          <w:sz w:val="24"/>
          <w:szCs w:val="24"/>
        </w:rPr>
        <w:t>2.228</w:t>
      </w:r>
      <w:r w:rsidR="00E11702" w:rsidRPr="003C4A9B">
        <w:rPr>
          <w:rFonts w:ascii="Arial" w:hAnsi="Arial" w:cs="Arial"/>
          <w:sz w:val="24"/>
          <w:szCs w:val="24"/>
        </w:rPr>
        <w:t>m.</w:t>
      </w:r>
      <w:r w:rsidR="00573A10" w:rsidRPr="00EB798D">
        <w:rPr>
          <w:rFonts w:ascii="Arial" w:hAnsi="Arial" w:cs="Arial"/>
          <w:sz w:val="24"/>
          <w:szCs w:val="24"/>
        </w:rPr>
        <w:t xml:space="preserve"> </w:t>
      </w:r>
    </w:p>
    <w:p w14:paraId="36283325" w14:textId="77777777" w:rsidR="00024E11" w:rsidRDefault="00024E11" w:rsidP="00840D55">
      <w:pPr>
        <w:jc w:val="both"/>
        <w:rPr>
          <w:rFonts w:ascii="Arial" w:hAnsi="Arial" w:cs="Arial"/>
          <w:b/>
          <w:bCs/>
          <w:sz w:val="24"/>
          <w:szCs w:val="24"/>
          <w:u w:val="single"/>
        </w:rPr>
      </w:pPr>
    </w:p>
    <w:p w14:paraId="3DBA75FE" w14:textId="3FDA5629" w:rsidR="00D959E6" w:rsidRPr="008D50BF" w:rsidRDefault="00D959E6" w:rsidP="00840D55">
      <w:pPr>
        <w:jc w:val="both"/>
        <w:rPr>
          <w:rFonts w:ascii="Arial" w:hAnsi="Arial" w:cs="Arial"/>
          <w:b/>
          <w:bCs/>
          <w:sz w:val="24"/>
          <w:szCs w:val="24"/>
          <w:u w:val="single"/>
        </w:rPr>
      </w:pPr>
      <w:r w:rsidRPr="008D50BF">
        <w:rPr>
          <w:rFonts w:ascii="Arial" w:hAnsi="Arial" w:cs="Arial"/>
          <w:b/>
          <w:bCs/>
          <w:sz w:val="24"/>
          <w:szCs w:val="24"/>
          <w:u w:val="single"/>
        </w:rPr>
        <w:t>Consequences and Conclusion</w:t>
      </w:r>
    </w:p>
    <w:p w14:paraId="6FB46BB6" w14:textId="503FE17E" w:rsidR="002C7606" w:rsidRDefault="002C7606" w:rsidP="00840D55">
      <w:pPr>
        <w:jc w:val="both"/>
        <w:rPr>
          <w:rFonts w:ascii="Arial" w:hAnsi="Arial" w:cs="Arial"/>
          <w:sz w:val="24"/>
          <w:szCs w:val="24"/>
        </w:rPr>
      </w:pPr>
      <w:r>
        <w:rPr>
          <w:rFonts w:ascii="Arial" w:hAnsi="Arial" w:cs="Arial"/>
          <w:sz w:val="24"/>
          <w:szCs w:val="24"/>
        </w:rPr>
        <w:t>The very minor surplus balance will highly likely turn into a deficit balance this time next year. At this point the ESFA will start to seek assurances that the issue is being addressed and that there are plans to bring the overall DSG Account back into balance.</w:t>
      </w:r>
    </w:p>
    <w:p w14:paraId="34499227" w14:textId="2788113D" w:rsidR="002C7606" w:rsidRDefault="002C7606" w:rsidP="00840D55">
      <w:pPr>
        <w:jc w:val="both"/>
        <w:rPr>
          <w:rFonts w:ascii="Arial" w:hAnsi="Arial" w:cs="Arial"/>
          <w:sz w:val="24"/>
          <w:szCs w:val="24"/>
        </w:rPr>
      </w:pPr>
      <w:r>
        <w:rPr>
          <w:rFonts w:ascii="Arial" w:hAnsi="Arial" w:cs="Arial"/>
          <w:sz w:val="24"/>
          <w:szCs w:val="24"/>
        </w:rPr>
        <w:t xml:space="preserve">Whilst we are not alone in this situation and indeed regional intelligence indicates that several other Local </w:t>
      </w:r>
      <w:proofErr w:type="spellStart"/>
      <w:r>
        <w:rPr>
          <w:rFonts w:ascii="Arial" w:hAnsi="Arial" w:cs="Arial"/>
          <w:sz w:val="24"/>
          <w:szCs w:val="24"/>
        </w:rPr>
        <w:t>Authority’s</w:t>
      </w:r>
      <w:proofErr w:type="spellEnd"/>
      <w:r>
        <w:rPr>
          <w:rFonts w:ascii="Arial" w:hAnsi="Arial" w:cs="Arial"/>
          <w:sz w:val="24"/>
          <w:szCs w:val="24"/>
        </w:rPr>
        <w:t xml:space="preserve"> are carrying deficits running into £m’s this cannot detract us from the need to take action to control and reduce costs to meet the budget envelope we have.</w:t>
      </w:r>
    </w:p>
    <w:p w14:paraId="379AC697" w14:textId="5AEFE2BD" w:rsidR="002C7606" w:rsidRDefault="002C7606" w:rsidP="00840D55">
      <w:pPr>
        <w:jc w:val="both"/>
        <w:rPr>
          <w:rFonts w:ascii="Arial" w:hAnsi="Arial" w:cs="Arial"/>
          <w:sz w:val="24"/>
          <w:szCs w:val="24"/>
        </w:rPr>
      </w:pPr>
      <w:r>
        <w:rPr>
          <w:rFonts w:ascii="Arial" w:hAnsi="Arial" w:cs="Arial"/>
          <w:sz w:val="24"/>
          <w:szCs w:val="24"/>
        </w:rPr>
        <w:t xml:space="preserve">It was recently affirmed that Council’s cannot use their general funds to address DSG balance </w:t>
      </w:r>
      <w:r w:rsidR="00024E11">
        <w:rPr>
          <w:rFonts w:ascii="Arial" w:hAnsi="Arial" w:cs="Arial"/>
          <w:sz w:val="24"/>
          <w:szCs w:val="24"/>
        </w:rPr>
        <w:t>deficits or</w:t>
      </w:r>
      <w:r>
        <w:rPr>
          <w:rFonts w:ascii="Arial" w:hAnsi="Arial" w:cs="Arial"/>
          <w:sz w:val="24"/>
          <w:szCs w:val="24"/>
        </w:rPr>
        <w:t xml:space="preserve"> would require </w:t>
      </w:r>
      <w:r w:rsidR="00D959E6">
        <w:rPr>
          <w:rFonts w:ascii="Arial" w:hAnsi="Arial" w:cs="Arial"/>
          <w:sz w:val="24"/>
          <w:szCs w:val="24"/>
        </w:rPr>
        <w:t>Secretary of state approval to do so. In respect of North East Lincolnshire Council given the very significant financial challenges it faces the option of a contribution for the Council’s general fund should not be considered an option.</w:t>
      </w:r>
    </w:p>
    <w:p w14:paraId="0C64C20D" w14:textId="4B101F14" w:rsidR="00EC02F6" w:rsidRDefault="00D959E6" w:rsidP="00840D55">
      <w:pPr>
        <w:jc w:val="both"/>
        <w:rPr>
          <w:rFonts w:ascii="Arial" w:hAnsi="Arial" w:cs="Arial"/>
          <w:sz w:val="24"/>
          <w:szCs w:val="24"/>
        </w:rPr>
      </w:pPr>
      <w:r>
        <w:rPr>
          <w:rFonts w:ascii="Arial" w:hAnsi="Arial" w:cs="Arial"/>
          <w:sz w:val="24"/>
          <w:szCs w:val="24"/>
        </w:rPr>
        <w:t>As referred to above, attached are two Appendices for information, Appendix A gives a detailed breakdown of budget v spend outturn of the High Needs Block whilst Appendix B breaks down Agency Placement spend by need / assessment.</w:t>
      </w:r>
    </w:p>
    <w:p w14:paraId="4485241F" w14:textId="77777777" w:rsidR="00D959E6" w:rsidRPr="00EB798D" w:rsidRDefault="00D959E6" w:rsidP="00840D55">
      <w:pPr>
        <w:jc w:val="both"/>
        <w:rPr>
          <w:rFonts w:ascii="Arial" w:hAnsi="Arial" w:cs="Arial"/>
          <w:sz w:val="24"/>
          <w:szCs w:val="24"/>
        </w:rPr>
      </w:pPr>
    </w:p>
    <w:p w14:paraId="10753063" w14:textId="77777777" w:rsidR="008120B7" w:rsidRPr="00EB798D" w:rsidRDefault="008120B7" w:rsidP="00A76A10">
      <w:pPr>
        <w:jc w:val="both"/>
        <w:rPr>
          <w:rFonts w:ascii="Arial" w:hAnsi="Arial" w:cs="Arial"/>
          <w:b/>
          <w:sz w:val="24"/>
          <w:szCs w:val="24"/>
          <w:u w:val="single"/>
        </w:rPr>
      </w:pPr>
      <w:r w:rsidRPr="00EB798D">
        <w:rPr>
          <w:rFonts w:ascii="Arial" w:hAnsi="Arial" w:cs="Arial"/>
          <w:b/>
          <w:sz w:val="24"/>
          <w:szCs w:val="24"/>
          <w:u w:val="single"/>
        </w:rPr>
        <w:t>Recommendations</w:t>
      </w:r>
    </w:p>
    <w:p w14:paraId="7ACDFA43" w14:textId="6733E509" w:rsidR="00573A10" w:rsidRDefault="00085B04" w:rsidP="00085B04">
      <w:pPr>
        <w:rPr>
          <w:rFonts w:ascii="Arial" w:hAnsi="Arial" w:cs="Arial"/>
          <w:sz w:val="24"/>
          <w:szCs w:val="24"/>
        </w:rPr>
      </w:pPr>
      <w:r w:rsidRPr="00EB798D">
        <w:rPr>
          <w:rFonts w:ascii="Arial" w:hAnsi="Arial" w:cs="Arial"/>
          <w:sz w:val="24"/>
          <w:szCs w:val="24"/>
        </w:rPr>
        <w:t xml:space="preserve">It is recommended that </w:t>
      </w:r>
      <w:r w:rsidR="008120B7" w:rsidRPr="00EB798D">
        <w:rPr>
          <w:rFonts w:ascii="Arial" w:hAnsi="Arial" w:cs="Arial"/>
          <w:sz w:val="24"/>
          <w:szCs w:val="24"/>
        </w:rPr>
        <w:t xml:space="preserve">Schools Forum note the </w:t>
      </w:r>
      <w:r w:rsidR="000E4E7B" w:rsidRPr="00EB798D">
        <w:rPr>
          <w:rFonts w:ascii="Arial" w:hAnsi="Arial" w:cs="Arial"/>
          <w:sz w:val="24"/>
          <w:szCs w:val="24"/>
        </w:rPr>
        <w:t>201</w:t>
      </w:r>
      <w:r w:rsidR="003C4A9B">
        <w:rPr>
          <w:rFonts w:ascii="Arial" w:hAnsi="Arial" w:cs="Arial"/>
          <w:sz w:val="24"/>
          <w:szCs w:val="24"/>
        </w:rPr>
        <w:t>9-20</w:t>
      </w:r>
      <w:r w:rsidR="000E4E7B" w:rsidRPr="00EB798D">
        <w:rPr>
          <w:rFonts w:ascii="Arial" w:hAnsi="Arial" w:cs="Arial"/>
          <w:sz w:val="24"/>
          <w:szCs w:val="24"/>
        </w:rPr>
        <w:t xml:space="preserve"> </w:t>
      </w:r>
      <w:r w:rsidR="008120B7" w:rsidRPr="00EB798D">
        <w:rPr>
          <w:rFonts w:ascii="Arial" w:hAnsi="Arial" w:cs="Arial"/>
          <w:sz w:val="24"/>
          <w:szCs w:val="24"/>
        </w:rPr>
        <w:t>DSG outturn position.</w:t>
      </w:r>
    </w:p>
    <w:p w14:paraId="4CE67EDC" w14:textId="45B68C4A" w:rsidR="008C064D" w:rsidRPr="00EB798D" w:rsidRDefault="008C064D" w:rsidP="00085B04">
      <w:pPr>
        <w:rPr>
          <w:rFonts w:ascii="Arial" w:hAnsi="Arial" w:cs="Arial"/>
          <w:sz w:val="24"/>
          <w:szCs w:val="24"/>
        </w:rPr>
      </w:pPr>
      <w:r w:rsidRPr="00F01571">
        <w:rPr>
          <w:rFonts w:ascii="Arial" w:hAnsi="Arial" w:cs="Arial"/>
          <w:sz w:val="24"/>
          <w:szCs w:val="24"/>
        </w:rPr>
        <w:t>It is also recommended that given the high probability that the DSG Account will fall into deficit in 2020-21 then early discussions begin now between Council Officers and the Schools Forum in respect of actions to address this deficit.</w:t>
      </w:r>
      <w:r>
        <w:rPr>
          <w:rFonts w:ascii="Arial" w:hAnsi="Arial" w:cs="Arial"/>
          <w:sz w:val="24"/>
          <w:szCs w:val="24"/>
        </w:rPr>
        <w:t xml:space="preserve"> </w:t>
      </w:r>
    </w:p>
    <w:p w14:paraId="4B06D44D" w14:textId="77777777" w:rsidR="00237407" w:rsidRPr="00EB798D" w:rsidRDefault="00237407" w:rsidP="00237407">
      <w:pPr>
        <w:pStyle w:val="ListParagraph"/>
        <w:rPr>
          <w:rFonts w:ascii="Arial" w:hAnsi="Arial" w:cs="Arial"/>
          <w:sz w:val="24"/>
          <w:szCs w:val="24"/>
        </w:rPr>
      </w:pPr>
    </w:p>
    <w:p w14:paraId="600B6078" w14:textId="77777777" w:rsidR="008120B7" w:rsidRPr="00EB798D" w:rsidRDefault="008120B7" w:rsidP="008120B7">
      <w:pPr>
        <w:rPr>
          <w:rFonts w:ascii="Arial" w:hAnsi="Arial" w:cs="Arial"/>
          <w:sz w:val="24"/>
          <w:szCs w:val="24"/>
        </w:rPr>
      </w:pPr>
    </w:p>
    <w:p w14:paraId="2F80B4E9" w14:textId="77777777" w:rsidR="00085B04" w:rsidRPr="00EB798D" w:rsidRDefault="008120B7" w:rsidP="001A2F5C">
      <w:pPr>
        <w:pStyle w:val="ListParagraph"/>
        <w:ind w:left="0"/>
        <w:rPr>
          <w:rFonts w:ascii="Arial" w:hAnsi="Arial" w:cs="Arial"/>
          <w:sz w:val="24"/>
          <w:szCs w:val="24"/>
        </w:rPr>
      </w:pPr>
      <w:r w:rsidRPr="00EB798D">
        <w:rPr>
          <w:rFonts w:ascii="Arial" w:hAnsi="Arial" w:cs="Arial"/>
          <w:sz w:val="24"/>
          <w:szCs w:val="24"/>
        </w:rPr>
        <w:t>Contact Officer: David Kirven, S</w:t>
      </w:r>
      <w:r w:rsidR="00E02B40" w:rsidRPr="00EB798D">
        <w:rPr>
          <w:rFonts w:ascii="Arial" w:hAnsi="Arial" w:cs="Arial"/>
          <w:sz w:val="24"/>
          <w:szCs w:val="24"/>
        </w:rPr>
        <w:t>trategic Lead</w:t>
      </w:r>
      <w:r w:rsidRPr="00EB798D">
        <w:rPr>
          <w:rFonts w:ascii="Arial" w:hAnsi="Arial" w:cs="Arial"/>
          <w:sz w:val="24"/>
          <w:szCs w:val="24"/>
        </w:rPr>
        <w:t xml:space="preserve"> –</w:t>
      </w:r>
      <w:r w:rsidR="003C6B26" w:rsidRPr="00EB798D">
        <w:rPr>
          <w:rFonts w:ascii="Arial" w:hAnsi="Arial" w:cs="Arial"/>
          <w:sz w:val="24"/>
          <w:szCs w:val="24"/>
        </w:rPr>
        <w:t>Business Partnering</w:t>
      </w:r>
      <w:r w:rsidRPr="00EB798D">
        <w:rPr>
          <w:rFonts w:ascii="Arial" w:hAnsi="Arial" w:cs="Arial"/>
          <w:sz w:val="24"/>
          <w:szCs w:val="24"/>
        </w:rPr>
        <w:t>.</w:t>
      </w:r>
    </w:p>
    <w:p w14:paraId="77A915E6" w14:textId="77777777" w:rsidR="00440853" w:rsidRPr="00EB798D" w:rsidRDefault="00440853" w:rsidP="001A2F5C">
      <w:pPr>
        <w:pStyle w:val="ListParagraph"/>
        <w:ind w:left="0"/>
        <w:rPr>
          <w:rFonts w:ascii="Arial" w:hAnsi="Arial" w:cs="Arial"/>
          <w:sz w:val="24"/>
          <w:szCs w:val="24"/>
        </w:rPr>
      </w:pPr>
    </w:p>
    <w:p w14:paraId="2CBA0ECB" w14:textId="2D34EDDC" w:rsidR="00440853" w:rsidRPr="00EB798D" w:rsidRDefault="00F01571" w:rsidP="001A2F5C">
      <w:pPr>
        <w:pStyle w:val="ListParagraph"/>
        <w:ind w:left="0"/>
      </w:pPr>
      <w:r>
        <w:rPr>
          <w:rFonts w:ascii="Arial" w:hAnsi="Arial" w:cs="Arial"/>
          <w:sz w:val="24"/>
          <w:szCs w:val="24"/>
        </w:rPr>
        <w:t>7</w:t>
      </w:r>
      <w:r w:rsidR="00440853" w:rsidRPr="00EB798D">
        <w:rPr>
          <w:rFonts w:ascii="Arial" w:hAnsi="Arial" w:cs="Arial"/>
          <w:sz w:val="24"/>
          <w:szCs w:val="24"/>
          <w:vertAlign w:val="superscript"/>
        </w:rPr>
        <w:t>th</w:t>
      </w:r>
      <w:r w:rsidR="00440853" w:rsidRPr="00EB798D">
        <w:rPr>
          <w:rFonts w:ascii="Arial" w:hAnsi="Arial" w:cs="Arial"/>
          <w:sz w:val="24"/>
          <w:szCs w:val="24"/>
        </w:rPr>
        <w:t xml:space="preserve"> </w:t>
      </w:r>
      <w:r>
        <w:rPr>
          <w:rFonts w:ascii="Arial" w:hAnsi="Arial" w:cs="Arial"/>
          <w:sz w:val="24"/>
          <w:szCs w:val="24"/>
        </w:rPr>
        <w:t>October</w:t>
      </w:r>
      <w:r w:rsidR="00440853" w:rsidRPr="00EB798D">
        <w:rPr>
          <w:rFonts w:ascii="Arial" w:hAnsi="Arial" w:cs="Arial"/>
          <w:sz w:val="24"/>
          <w:szCs w:val="24"/>
        </w:rPr>
        <w:t xml:space="preserve"> 20</w:t>
      </w:r>
      <w:r w:rsidR="003C4A9B">
        <w:rPr>
          <w:rFonts w:ascii="Arial" w:hAnsi="Arial" w:cs="Arial"/>
          <w:sz w:val="24"/>
          <w:szCs w:val="24"/>
        </w:rPr>
        <w:t>20</w:t>
      </w:r>
    </w:p>
    <w:sectPr w:rsidR="00440853" w:rsidRPr="00EB798D" w:rsidSect="00A74D4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F6EF33" w14:textId="77777777" w:rsidR="00514C34" w:rsidRDefault="00514C34" w:rsidP="00B25159">
      <w:pPr>
        <w:spacing w:after="0" w:line="240" w:lineRule="auto"/>
      </w:pPr>
      <w:r>
        <w:separator/>
      </w:r>
    </w:p>
  </w:endnote>
  <w:endnote w:type="continuationSeparator" w:id="0">
    <w:p w14:paraId="0DC352C1" w14:textId="77777777" w:rsidR="00514C34" w:rsidRDefault="00514C34" w:rsidP="00B25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4077035"/>
      <w:docPartObj>
        <w:docPartGallery w:val="Page Numbers (Bottom of Page)"/>
        <w:docPartUnique/>
      </w:docPartObj>
    </w:sdtPr>
    <w:sdtEndPr>
      <w:rPr>
        <w:noProof/>
      </w:rPr>
    </w:sdtEndPr>
    <w:sdtContent>
      <w:p w14:paraId="00D5B357" w14:textId="77777777" w:rsidR="00821B46" w:rsidRDefault="00821B46">
        <w:pPr>
          <w:pStyle w:val="Footer"/>
          <w:jc w:val="right"/>
        </w:pPr>
        <w:r>
          <w:fldChar w:fldCharType="begin"/>
        </w:r>
        <w:r>
          <w:instrText xml:space="preserve"> PAGE   \* MERGEFORMAT </w:instrText>
        </w:r>
        <w:r>
          <w:fldChar w:fldCharType="separate"/>
        </w:r>
        <w:r w:rsidR="00783EEC">
          <w:rPr>
            <w:noProof/>
          </w:rPr>
          <w:t>1</w:t>
        </w:r>
        <w:r>
          <w:rPr>
            <w:noProof/>
          </w:rPr>
          <w:fldChar w:fldCharType="end"/>
        </w:r>
      </w:p>
    </w:sdtContent>
  </w:sdt>
  <w:p w14:paraId="214DB83F" w14:textId="77777777" w:rsidR="00821B46" w:rsidRDefault="00821B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EB786A" w14:textId="77777777" w:rsidR="00514C34" w:rsidRDefault="00514C34" w:rsidP="00B25159">
      <w:pPr>
        <w:spacing w:after="0" w:line="240" w:lineRule="auto"/>
      </w:pPr>
      <w:r>
        <w:separator/>
      </w:r>
    </w:p>
  </w:footnote>
  <w:footnote w:type="continuationSeparator" w:id="0">
    <w:p w14:paraId="11D27B36" w14:textId="77777777" w:rsidR="00514C34" w:rsidRDefault="00514C34" w:rsidP="00B251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7AC13" w14:textId="7853D609" w:rsidR="005377D0" w:rsidRPr="00A743CF" w:rsidRDefault="00B25159" w:rsidP="005377D0">
    <w:pPr>
      <w:pStyle w:val="Header"/>
      <w:jc w:val="right"/>
      <w:rPr>
        <w:rFonts w:ascii="Arial" w:hAnsi="Arial" w:cs="Arial"/>
        <w:sz w:val="28"/>
        <w:szCs w:val="28"/>
      </w:rPr>
    </w:pPr>
    <w:r w:rsidRPr="00A743CF">
      <w:rPr>
        <w:rFonts w:ascii="Arial" w:hAnsi="Arial" w:cs="Arial"/>
        <w:sz w:val="28"/>
        <w:szCs w:val="28"/>
      </w:rPr>
      <w:t xml:space="preserve">ITEM </w:t>
    </w:r>
    <w:r w:rsidR="00415CAA" w:rsidRPr="00A743CF">
      <w:rPr>
        <w:rFonts w:ascii="Arial" w:hAnsi="Arial" w:cs="Arial"/>
        <w:sz w:val="28"/>
        <w:szCs w:val="28"/>
      </w:rPr>
      <w:t>1</w:t>
    </w:r>
    <w:r w:rsidR="00A83540">
      <w:rPr>
        <w:rFonts w:ascii="Arial" w:hAnsi="Arial" w:cs="Arial"/>
        <w:sz w:val="28"/>
        <w:szCs w:val="28"/>
      </w:rPr>
      <w:t>3</w:t>
    </w:r>
    <w:r w:rsidR="001D39C4" w:rsidRPr="00A743CF">
      <w:rPr>
        <w:rFonts w:ascii="Arial" w:hAnsi="Arial" w:cs="Arial"/>
        <w:sz w:val="28"/>
        <w:szCs w:val="28"/>
      </w:rPr>
      <w:t>/</w:t>
    </w:r>
    <w:r w:rsidR="00A83540">
      <w:rPr>
        <w:rFonts w:ascii="Arial" w:hAnsi="Arial" w:cs="Arial"/>
        <w:sz w:val="28"/>
        <w:szCs w:val="28"/>
      </w:rPr>
      <w:t>20</w:t>
    </w:r>
  </w:p>
  <w:p w14:paraId="3BD14D63" w14:textId="77777777" w:rsidR="00B25159" w:rsidRDefault="00B251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817AD"/>
    <w:multiLevelType w:val="hybridMultilevel"/>
    <w:tmpl w:val="1B32AA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C6C3EBE"/>
    <w:multiLevelType w:val="hybridMultilevel"/>
    <w:tmpl w:val="90A44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C6C182F"/>
    <w:multiLevelType w:val="hybridMultilevel"/>
    <w:tmpl w:val="CAFEFC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0455EE9"/>
    <w:multiLevelType w:val="hybridMultilevel"/>
    <w:tmpl w:val="95D81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72941F4"/>
    <w:multiLevelType w:val="hybridMultilevel"/>
    <w:tmpl w:val="BD0AD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0B7"/>
    <w:rsid w:val="00024E11"/>
    <w:rsid w:val="00037D10"/>
    <w:rsid w:val="00050FDA"/>
    <w:rsid w:val="0005549E"/>
    <w:rsid w:val="00062846"/>
    <w:rsid w:val="00085B04"/>
    <w:rsid w:val="0009223C"/>
    <w:rsid w:val="00092A3C"/>
    <w:rsid w:val="00092BC4"/>
    <w:rsid w:val="000B5054"/>
    <w:rsid w:val="000B787C"/>
    <w:rsid w:val="000C533D"/>
    <w:rsid w:val="000E0B9C"/>
    <w:rsid w:val="000E47ED"/>
    <w:rsid w:val="000E4E7B"/>
    <w:rsid w:val="000E6880"/>
    <w:rsid w:val="00132A9A"/>
    <w:rsid w:val="00135A4C"/>
    <w:rsid w:val="00167B5E"/>
    <w:rsid w:val="00174631"/>
    <w:rsid w:val="001929A1"/>
    <w:rsid w:val="001A2F5C"/>
    <w:rsid w:val="001D2C70"/>
    <w:rsid w:val="001D39C4"/>
    <w:rsid w:val="001E0FBD"/>
    <w:rsid w:val="001E11D6"/>
    <w:rsid w:val="001E3506"/>
    <w:rsid w:val="001F646E"/>
    <w:rsid w:val="001F7F74"/>
    <w:rsid w:val="00230467"/>
    <w:rsid w:val="00231710"/>
    <w:rsid w:val="002323B7"/>
    <w:rsid w:val="00237407"/>
    <w:rsid w:val="00265381"/>
    <w:rsid w:val="00270375"/>
    <w:rsid w:val="0029178A"/>
    <w:rsid w:val="002918CF"/>
    <w:rsid w:val="00296397"/>
    <w:rsid w:val="00296831"/>
    <w:rsid w:val="002A70BC"/>
    <w:rsid w:val="002B604F"/>
    <w:rsid w:val="002C7606"/>
    <w:rsid w:val="002D7658"/>
    <w:rsid w:val="002F1660"/>
    <w:rsid w:val="00303882"/>
    <w:rsid w:val="00316A70"/>
    <w:rsid w:val="0033417D"/>
    <w:rsid w:val="0034354D"/>
    <w:rsid w:val="00364DBE"/>
    <w:rsid w:val="00384622"/>
    <w:rsid w:val="00386B2A"/>
    <w:rsid w:val="003C4A9B"/>
    <w:rsid w:val="003C6B26"/>
    <w:rsid w:val="003E2478"/>
    <w:rsid w:val="00401FC3"/>
    <w:rsid w:val="00415CAA"/>
    <w:rsid w:val="00432579"/>
    <w:rsid w:val="00440853"/>
    <w:rsid w:val="00442898"/>
    <w:rsid w:val="004757C0"/>
    <w:rsid w:val="00477EDE"/>
    <w:rsid w:val="00481F02"/>
    <w:rsid w:val="00484357"/>
    <w:rsid w:val="004C5D54"/>
    <w:rsid w:val="004C76B3"/>
    <w:rsid w:val="004D116A"/>
    <w:rsid w:val="004D5EB3"/>
    <w:rsid w:val="004F5E69"/>
    <w:rsid w:val="005117A4"/>
    <w:rsid w:val="00514C34"/>
    <w:rsid w:val="005377D0"/>
    <w:rsid w:val="00540C8F"/>
    <w:rsid w:val="00563921"/>
    <w:rsid w:val="00573A10"/>
    <w:rsid w:val="00574876"/>
    <w:rsid w:val="0059668A"/>
    <w:rsid w:val="005B165B"/>
    <w:rsid w:val="005B2207"/>
    <w:rsid w:val="005B29E3"/>
    <w:rsid w:val="005B4374"/>
    <w:rsid w:val="005C1788"/>
    <w:rsid w:val="005D7EED"/>
    <w:rsid w:val="005F0F54"/>
    <w:rsid w:val="005F1B9F"/>
    <w:rsid w:val="005F488F"/>
    <w:rsid w:val="00652460"/>
    <w:rsid w:val="006945B7"/>
    <w:rsid w:val="006A7BFE"/>
    <w:rsid w:val="006C7948"/>
    <w:rsid w:val="006D370D"/>
    <w:rsid w:val="006E3BB5"/>
    <w:rsid w:val="006F2E74"/>
    <w:rsid w:val="00701F2B"/>
    <w:rsid w:val="007056BF"/>
    <w:rsid w:val="00722393"/>
    <w:rsid w:val="00722CCF"/>
    <w:rsid w:val="00735581"/>
    <w:rsid w:val="0074515C"/>
    <w:rsid w:val="00745A90"/>
    <w:rsid w:val="00783EEC"/>
    <w:rsid w:val="007A34BD"/>
    <w:rsid w:val="007E5429"/>
    <w:rsid w:val="008120B7"/>
    <w:rsid w:val="00817FDB"/>
    <w:rsid w:val="00821B46"/>
    <w:rsid w:val="0083692C"/>
    <w:rsid w:val="00840D55"/>
    <w:rsid w:val="0084376D"/>
    <w:rsid w:val="00844F00"/>
    <w:rsid w:val="00852E95"/>
    <w:rsid w:val="00860732"/>
    <w:rsid w:val="00870496"/>
    <w:rsid w:val="00870924"/>
    <w:rsid w:val="00872FEC"/>
    <w:rsid w:val="008776D7"/>
    <w:rsid w:val="008A2685"/>
    <w:rsid w:val="008A5C05"/>
    <w:rsid w:val="008B597D"/>
    <w:rsid w:val="008C064D"/>
    <w:rsid w:val="008D2D90"/>
    <w:rsid w:val="008D50BF"/>
    <w:rsid w:val="008D7CC2"/>
    <w:rsid w:val="008E6D0F"/>
    <w:rsid w:val="008E7B96"/>
    <w:rsid w:val="008F4F9C"/>
    <w:rsid w:val="009164F6"/>
    <w:rsid w:val="00916D5D"/>
    <w:rsid w:val="00916E30"/>
    <w:rsid w:val="009438F4"/>
    <w:rsid w:val="00964359"/>
    <w:rsid w:val="00977FB9"/>
    <w:rsid w:val="009A510F"/>
    <w:rsid w:val="009B4DED"/>
    <w:rsid w:val="009C255D"/>
    <w:rsid w:val="009D728A"/>
    <w:rsid w:val="00A17FB7"/>
    <w:rsid w:val="00A241F3"/>
    <w:rsid w:val="00A36198"/>
    <w:rsid w:val="00A52788"/>
    <w:rsid w:val="00A67B89"/>
    <w:rsid w:val="00A738DE"/>
    <w:rsid w:val="00A743CF"/>
    <w:rsid w:val="00A74D48"/>
    <w:rsid w:val="00A76A10"/>
    <w:rsid w:val="00A83540"/>
    <w:rsid w:val="00A85D8E"/>
    <w:rsid w:val="00AB2A24"/>
    <w:rsid w:val="00AC5519"/>
    <w:rsid w:val="00AD55F9"/>
    <w:rsid w:val="00AE08F5"/>
    <w:rsid w:val="00B17D59"/>
    <w:rsid w:val="00B25159"/>
    <w:rsid w:val="00B42281"/>
    <w:rsid w:val="00B5050F"/>
    <w:rsid w:val="00B565CE"/>
    <w:rsid w:val="00B578A5"/>
    <w:rsid w:val="00B63F7E"/>
    <w:rsid w:val="00B64098"/>
    <w:rsid w:val="00B8518A"/>
    <w:rsid w:val="00B85D20"/>
    <w:rsid w:val="00BC3C6B"/>
    <w:rsid w:val="00BD45A9"/>
    <w:rsid w:val="00BD7ADD"/>
    <w:rsid w:val="00C00555"/>
    <w:rsid w:val="00C059DF"/>
    <w:rsid w:val="00C07828"/>
    <w:rsid w:val="00C2151F"/>
    <w:rsid w:val="00C265A6"/>
    <w:rsid w:val="00C32516"/>
    <w:rsid w:val="00C6354A"/>
    <w:rsid w:val="00C83AF5"/>
    <w:rsid w:val="00C96E90"/>
    <w:rsid w:val="00CE786F"/>
    <w:rsid w:val="00CF2B08"/>
    <w:rsid w:val="00CF44F5"/>
    <w:rsid w:val="00CF7818"/>
    <w:rsid w:val="00D42395"/>
    <w:rsid w:val="00D471F0"/>
    <w:rsid w:val="00D60D5D"/>
    <w:rsid w:val="00D61C49"/>
    <w:rsid w:val="00D73BD5"/>
    <w:rsid w:val="00D959E6"/>
    <w:rsid w:val="00DA1FF2"/>
    <w:rsid w:val="00DC4552"/>
    <w:rsid w:val="00DD0A3E"/>
    <w:rsid w:val="00DD4C81"/>
    <w:rsid w:val="00DF55B5"/>
    <w:rsid w:val="00E02B40"/>
    <w:rsid w:val="00E11702"/>
    <w:rsid w:val="00E15029"/>
    <w:rsid w:val="00E2359A"/>
    <w:rsid w:val="00E422E5"/>
    <w:rsid w:val="00E42744"/>
    <w:rsid w:val="00E46445"/>
    <w:rsid w:val="00E46781"/>
    <w:rsid w:val="00E558D5"/>
    <w:rsid w:val="00E620EE"/>
    <w:rsid w:val="00E671BA"/>
    <w:rsid w:val="00E718B0"/>
    <w:rsid w:val="00E83340"/>
    <w:rsid w:val="00EA7A30"/>
    <w:rsid w:val="00EB103B"/>
    <w:rsid w:val="00EB798D"/>
    <w:rsid w:val="00EC02F6"/>
    <w:rsid w:val="00ED2C3B"/>
    <w:rsid w:val="00ED6CE7"/>
    <w:rsid w:val="00F01571"/>
    <w:rsid w:val="00F64BFE"/>
    <w:rsid w:val="00F66A9A"/>
    <w:rsid w:val="00F877B7"/>
    <w:rsid w:val="00FA092F"/>
    <w:rsid w:val="00FA6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CAD8B2"/>
  <w15:docId w15:val="{15E84A2F-72FF-47FA-84E7-B1AA51D9F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0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0B7"/>
    <w:pPr>
      <w:ind w:left="720"/>
      <w:contextualSpacing/>
    </w:pPr>
  </w:style>
  <w:style w:type="table" w:styleId="TableGrid">
    <w:name w:val="Table Grid"/>
    <w:basedOn w:val="TableNormal"/>
    <w:uiPriority w:val="59"/>
    <w:rsid w:val="00812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51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5159"/>
  </w:style>
  <w:style w:type="paragraph" w:styleId="Footer">
    <w:name w:val="footer"/>
    <w:basedOn w:val="Normal"/>
    <w:link w:val="FooterChar"/>
    <w:uiPriority w:val="99"/>
    <w:unhideWhenUsed/>
    <w:rsid w:val="00B251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159"/>
  </w:style>
  <w:style w:type="paragraph" w:styleId="BalloonText">
    <w:name w:val="Balloon Text"/>
    <w:basedOn w:val="Normal"/>
    <w:link w:val="BalloonTextChar"/>
    <w:uiPriority w:val="99"/>
    <w:semiHidden/>
    <w:unhideWhenUsed/>
    <w:rsid w:val="00B251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1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974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050C8-037B-464F-B9FB-4DB3334D0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1223</Words>
  <Characters>6976</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North East Lincolnshire Council</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Kirven, Dave</dc:creator>
  <cp:lastModifiedBy>Kim Stevens (NELC)</cp:lastModifiedBy>
  <cp:revision>2</cp:revision>
  <cp:lastPrinted>2018-06-15T15:26:00Z</cp:lastPrinted>
  <dcterms:created xsi:type="dcterms:W3CDTF">2020-09-29T15:04:00Z</dcterms:created>
  <dcterms:modified xsi:type="dcterms:W3CDTF">2020-09-29T15:04:00Z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98098c9e-60de-4a93-b87e-c052a87aefba</vt:lpwstr>
  </property>
</Properties>
</file>