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D5BD" w14:textId="77777777" w:rsidR="00737526" w:rsidRDefault="00737526">
      <w:pPr>
        <w:pStyle w:val="BodyText"/>
        <w:rPr>
          <w:rFonts w:ascii="Times New Roman"/>
          <w:b w:val="0"/>
          <w:sz w:val="20"/>
        </w:rPr>
      </w:pPr>
    </w:p>
    <w:p w14:paraId="7F1E986F" w14:textId="77777777" w:rsidR="00737526" w:rsidRDefault="00737526">
      <w:pPr>
        <w:pStyle w:val="BodyText"/>
        <w:spacing w:before="3"/>
        <w:rPr>
          <w:rFonts w:ascii="Times New Roman"/>
          <w:b w:val="0"/>
        </w:rPr>
      </w:pPr>
    </w:p>
    <w:p w14:paraId="782A821F" w14:textId="67BB8597" w:rsidR="00656CE3" w:rsidRPr="00656CE3" w:rsidRDefault="00656CE3" w:rsidP="00656CE3">
      <w:pPr>
        <w:pStyle w:val="Heading1"/>
        <w:rPr>
          <w:rFonts w:ascii="Arial" w:hAnsi="Arial" w:cs="Arial"/>
          <w:b/>
          <w:bCs/>
          <w:color w:val="auto"/>
        </w:rPr>
      </w:pPr>
      <w:r w:rsidRPr="00656CE3">
        <w:rPr>
          <w:rFonts w:ascii="Arial" w:hAnsi="Arial" w:cs="Arial"/>
          <w:b/>
          <w:bCs/>
          <w:color w:val="auto"/>
        </w:rPr>
        <w:t>Sources of Support</w:t>
      </w:r>
    </w:p>
    <w:p w14:paraId="2000EC5E" w14:textId="77777777" w:rsidR="00656CE3" w:rsidRDefault="00656CE3">
      <w:pPr>
        <w:pStyle w:val="BodyText"/>
        <w:spacing w:before="94"/>
        <w:ind w:left="112" w:right="423"/>
      </w:pPr>
    </w:p>
    <w:p w14:paraId="3257BCB5" w14:textId="74F1B7F1" w:rsidR="00737526" w:rsidRDefault="00621FEE">
      <w:pPr>
        <w:pStyle w:val="BodyText"/>
        <w:spacing w:before="94"/>
        <w:ind w:left="112" w:right="423"/>
      </w:pPr>
      <w:r>
        <w:t xml:space="preserve">GET IN TOUCH – if </w:t>
      </w:r>
      <w:proofErr w:type="gramStart"/>
      <w:r>
        <w:t>you’re</w:t>
      </w:r>
      <w:proofErr w:type="gramEnd"/>
      <w:r>
        <w:t xml:space="preserve"> not sure what support you are looking for, speak to the Families First Information Service on 01472 326292 (option 1)</w:t>
      </w:r>
    </w:p>
    <w:p w14:paraId="6AEF2812" w14:textId="77777777" w:rsidR="00737526" w:rsidRDefault="00737526">
      <w:pPr>
        <w:spacing w:before="10" w:after="1"/>
        <w:rPr>
          <w:b/>
          <w:sz w:val="21"/>
        </w:rPr>
      </w:pPr>
    </w:p>
    <w:tbl>
      <w:tblPr>
        <w:tblStyle w:val="TableGrid"/>
        <w:tblW w:w="0" w:type="auto"/>
        <w:tblLayout w:type="fixed"/>
        <w:tblLook w:val="01E0" w:firstRow="1" w:lastRow="1" w:firstColumn="1" w:lastColumn="1" w:noHBand="0" w:noVBand="0"/>
      </w:tblPr>
      <w:tblGrid>
        <w:gridCol w:w="2537"/>
        <w:gridCol w:w="4722"/>
        <w:gridCol w:w="2914"/>
      </w:tblGrid>
      <w:tr w:rsidR="00737526" w14:paraId="3E23B047" w14:textId="77777777" w:rsidTr="00656CE3">
        <w:trPr>
          <w:trHeight w:val="256"/>
        </w:trPr>
        <w:tc>
          <w:tcPr>
            <w:tcW w:w="2537" w:type="dxa"/>
          </w:tcPr>
          <w:p w14:paraId="73E11CD8" w14:textId="77777777" w:rsidR="00737526" w:rsidRDefault="00621FEE">
            <w:pPr>
              <w:pStyle w:val="TableParagraph"/>
              <w:spacing w:line="232" w:lineRule="exact"/>
              <w:rPr>
                <w:b/>
              </w:rPr>
            </w:pPr>
            <w:r>
              <w:rPr>
                <w:b/>
              </w:rPr>
              <w:t>Agency/ Service</w:t>
            </w:r>
          </w:p>
        </w:tc>
        <w:tc>
          <w:tcPr>
            <w:tcW w:w="4722" w:type="dxa"/>
          </w:tcPr>
          <w:p w14:paraId="1E1C704C" w14:textId="77777777" w:rsidR="00737526" w:rsidRDefault="00621FEE">
            <w:pPr>
              <w:pStyle w:val="TableParagraph"/>
              <w:spacing w:line="232" w:lineRule="exact"/>
              <w:ind w:left="105"/>
              <w:rPr>
                <w:b/>
              </w:rPr>
            </w:pPr>
            <w:r>
              <w:rPr>
                <w:b/>
              </w:rPr>
              <w:t>What do they do?</w:t>
            </w:r>
          </w:p>
        </w:tc>
        <w:tc>
          <w:tcPr>
            <w:tcW w:w="2914" w:type="dxa"/>
          </w:tcPr>
          <w:p w14:paraId="440CE7C1" w14:textId="77777777" w:rsidR="00737526" w:rsidRDefault="00621FEE">
            <w:pPr>
              <w:pStyle w:val="TableParagraph"/>
              <w:spacing w:line="232" w:lineRule="exact"/>
              <w:rPr>
                <w:b/>
              </w:rPr>
            </w:pPr>
            <w:r>
              <w:rPr>
                <w:b/>
              </w:rPr>
              <w:t>Contact details</w:t>
            </w:r>
          </w:p>
        </w:tc>
      </w:tr>
      <w:tr w:rsidR="00737526" w14:paraId="481ECEC2" w14:textId="77777777" w:rsidTr="00656CE3">
        <w:trPr>
          <w:trHeight w:val="2282"/>
        </w:trPr>
        <w:tc>
          <w:tcPr>
            <w:tcW w:w="2537" w:type="dxa"/>
          </w:tcPr>
          <w:p w14:paraId="7A2E7379" w14:textId="77777777" w:rsidR="00737526" w:rsidRDefault="00621FEE">
            <w:pPr>
              <w:pStyle w:val="TableParagraph"/>
              <w:ind w:right="88"/>
            </w:pPr>
            <w:r>
              <w:t>Adult mental health and emotional wellbeing services</w:t>
            </w:r>
          </w:p>
        </w:tc>
        <w:tc>
          <w:tcPr>
            <w:tcW w:w="4722" w:type="dxa"/>
          </w:tcPr>
          <w:p w14:paraId="6310E76F" w14:textId="77777777" w:rsidR="00737526" w:rsidRDefault="00621FEE">
            <w:pPr>
              <w:pStyle w:val="TableParagraph"/>
              <w:spacing w:line="252" w:lineRule="exact"/>
              <w:ind w:left="105"/>
            </w:pPr>
            <w:r>
              <w:t>Single Point of Access (SPA)</w:t>
            </w:r>
          </w:p>
          <w:p w14:paraId="1A8B7E8B" w14:textId="77777777" w:rsidR="00737526" w:rsidRDefault="00621FEE">
            <w:pPr>
              <w:pStyle w:val="TableParagraph"/>
              <w:spacing w:before="0"/>
              <w:ind w:left="105" w:right="86"/>
            </w:pPr>
            <w:r>
              <w:t>SPA offers confidential advice and information over the phone 24 hours a day, 365 days a year. You will get through to a team of trained call advisers, who are supported by e</w:t>
            </w:r>
            <w:r>
              <w:t>xperienced clinicians. They will ask some questions to assess your symptoms and give you the healthcare advice you need or direct</w:t>
            </w:r>
          </w:p>
          <w:p w14:paraId="74825F94" w14:textId="77777777" w:rsidR="00737526" w:rsidRDefault="00621FEE">
            <w:pPr>
              <w:pStyle w:val="TableParagraph"/>
              <w:spacing w:before="3" w:line="232" w:lineRule="exact"/>
              <w:ind w:left="105"/>
            </w:pPr>
            <w:r>
              <w:t>you to the right local service.</w:t>
            </w:r>
          </w:p>
        </w:tc>
        <w:tc>
          <w:tcPr>
            <w:tcW w:w="2914" w:type="dxa"/>
          </w:tcPr>
          <w:p w14:paraId="48999CBD" w14:textId="77777777" w:rsidR="00737526" w:rsidRDefault="00621FEE">
            <w:pPr>
              <w:pStyle w:val="TableParagraph"/>
            </w:pPr>
            <w:r>
              <w:t>01472 256256</w:t>
            </w:r>
          </w:p>
        </w:tc>
      </w:tr>
      <w:tr w:rsidR="00737526" w14:paraId="2D9C3573" w14:textId="77777777" w:rsidTr="00656CE3">
        <w:trPr>
          <w:trHeight w:val="3071"/>
        </w:trPr>
        <w:tc>
          <w:tcPr>
            <w:tcW w:w="2537" w:type="dxa"/>
          </w:tcPr>
          <w:p w14:paraId="60EEC8FC" w14:textId="27E0722A" w:rsidR="00737526" w:rsidRDefault="00656CE3" w:rsidP="00656CE3">
            <w:pPr>
              <w:pStyle w:val="TableParagraph"/>
              <w:ind w:right="88"/>
              <w:rPr>
                <w:sz w:val="2"/>
                <w:szCs w:val="2"/>
              </w:rPr>
            </w:pPr>
            <w:r>
              <w:t>Adult mental health and emotional wellbeing services</w:t>
            </w:r>
          </w:p>
        </w:tc>
        <w:tc>
          <w:tcPr>
            <w:tcW w:w="4722" w:type="dxa"/>
          </w:tcPr>
          <w:p w14:paraId="04D82824" w14:textId="77777777" w:rsidR="00594083" w:rsidRDefault="00621FEE" w:rsidP="00594083">
            <w:pPr>
              <w:pStyle w:val="TableParagraph"/>
              <w:ind w:left="105"/>
            </w:pPr>
            <w:r>
              <w:t>Open Minds</w:t>
            </w:r>
            <w:r w:rsidR="00594083">
              <w:t xml:space="preserve"> </w:t>
            </w:r>
          </w:p>
          <w:p w14:paraId="1CAABBBE" w14:textId="5895C5F5" w:rsidR="00737526" w:rsidRDefault="00621FEE" w:rsidP="00594083">
            <w:pPr>
              <w:pStyle w:val="TableParagraph"/>
              <w:ind w:left="105"/>
            </w:pPr>
            <w:r>
              <w:t xml:space="preserve">Support to people aged 16 and above who are experiencing mild to moderate mental health issues such as stress, </w:t>
            </w:r>
            <w:proofErr w:type="gramStart"/>
            <w:r>
              <w:t>anxiety</w:t>
            </w:r>
            <w:proofErr w:type="gramEnd"/>
            <w:r>
              <w:t xml:space="preserve"> and depression.</w:t>
            </w:r>
          </w:p>
        </w:tc>
        <w:tc>
          <w:tcPr>
            <w:tcW w:w="2914" w:type="dxa"/>
          </w:tcPr>
          <w:p w14:paraId="5CF1313A" w14:textId="4A14CD8B" w:rsidR="00737526" w:rsidRDefault="00621FEE" w:rsidP="00594083">
            <w:pPr>
              <w:pStyle w:val="TableParagraph"/>
            </w:pPr>
            <w:r>
              <w:t xml:space="preserve">Open Minds, </w:t>
            </w:r>
            <w:r w:rsidR="00594083">
              <w:t>G</w:t>
            </w:r>
            <w:r>
              <w:t>rimsby 7-9 Osborne Street Grimsby</w:t>
            </w:r>
          </w:p>
          <w:p w14:paraId="2BFA69AB" w14:textId="77777777" w:rsidR="00737526" w:rsidRDefault="00621FEE" w:rsidP="00594083">
            <w:pPr>
              <w:pStyle w:val="TableParagraph"/>
              <w:spacing w:before="2"/>
            </w:pPr>
            <w:r>
              <w:t>DN31 1EY (01472) 625100</w:t>
            </w:r>
          </w:p>
          <w:p w14:paraId="40B498AB" w14:textId="77777777" w:rsidR="00737526" w:rsidRPr="00594083" w:rsidRDefault="00737526" w:rsidP="00594083">
            <w:pPr>
              <w:pStyle w:val="TableParagraph"/>
              <w:spacing w:before="10"/>
              <w:ind w:left="0"/>
            </w:pPr>
          </w:p>
          <w:p w14:paraId="6B519FE6" w14:textId="77777777" w:rsidR="00737526" w:rsidRDefault="00621FEE" w:rsidP="00594083">
            <w:pPr>
              <w:pStyle w:val="TableParagraph"/>
              <w:spacing w:before="0"/>
            </w:pPr>
            <w:r>
              <w:t>Open Minds, Cleethorpes 13-15 Grimsby Road Cleethorpes</w:t>
            </w:r>
          </w:p>
          <w:p w14:paraId="35703B35" w14:textId="77777777" w:rsidR="00737526" w:rsidRDefault="00621FEE" w:rsidP="00594083">
            <w:pPr>
              <w:pStyle w:val="TableParagraph"/>
              <w:spacing w:before="2"/>
            </w:pPr>
            <w:r>
              <w:t>DN35 7AQ (01472) 252760</w:t>
            </w:r>
          </w:p>
        </w:tc>
      </w:tr>
      <w:tr w:rsidR="00737526" w14:paraId="7228E208" w14:textId="77777777" w:rsidTr="00656CE3">
        <w:trPr>
          <w:trHeight w:val="1276"/>
        </w:trPr>
        <w:tc>
          <w:tcPr>
            <w:tcW w:w="2537" w:type="dxa"/>
          </w:tcPr>
          <w:p w14:paraId="5CBB4468" w14:textId="77777777" w:rsidR="00737526" w:rsidRDefault="00621FEE">
            <w:pPr>
              <w:pStyle w:val="TableParagraph"/>
            </w:pPr>
            <w:r>
              <w:t>Barnardo’s SENDIASS</w:t>
            </w:r>
          </w:p>
        </w:tc>
        <w:tc>
          <w:tcPr>
            <w:tcW w:w="4722" w:type="dxa"/>
          </w:tcPr>
          <w:p w14:paraId="173C3C80" w14:textId="77777777" w:rsidR="00737526" w:rsidRDefault="00621FEE">
            <w:pPr>
              <w:pStyle w:val="TableParagraph"/>
              <w:ind w:left="105" w:right="637"/>
            </w:pPr>
            <w:r>
              <w:t>Special Educational Needs &amp; Disabilities Independent Advisory Support Service (SENDIASS) provide free confidential impartial support and advice for parents,</w:t>
            </w:r>
          </w:p>
          <w:p w14:paraId="7CE9B17E" w14:textId="77777777" w:rsidR="00737526" w:rsidRDefault="00621FEE">
            <w:pPr>
              <w:pStyle w:val="TableParagraph"/>
              <w:spacing w:before="1" w:line="239" w:lineRule="exact"/>
              <w:ind w:left="105"/>
            </w:pPr>
            <w:r>
              <w:t xml:space="preserve">carers, </w:t>
            </w:r>
            <w:proofErr w:type="gramStart"/>
            <w:r>
              <w:t>children</w:t>
            </w:r>
            <w:proofErr w:type="gramEnd"/>
            <w:r>
              <w:t xml:space="preserve"> and young people 0-25 years.</w:t>
            </w:r>
          </w:p>
        </w:tc>
        <w:tc>
          <w:tcPr>
            <w:tcW w:w="2914" w:type="dxa"/>
          </w:tcPr>
          <w:p w14:paraId="2C4B3B6A" w14:textId="77777777" w:rsidR="00737526" w:rsidRDefault="00621FEE">
            <w:pPr>
              <w:pStyle w:val="TableParagraph"/>
            </w:pPr>
            <w:r>
              <w:t>Phone: 01472 355365</w:t>
            </w:r>
          </w:p>
          <w:p w14:paraId="5D332919" w14:textId="77777777" w:rsidR="00737526" w:rsidRDefault="00621FEE">
            <w:pPr>
              <w:pStyle w:val="TableParagraph"/>
              <w:spacing w:before="2"/>
              <w:ind w:right="147"/>
            </w:pPr>
            <w:r>
              <w:t>Address: 11 Dudley Street, Grimsby, DN31 2AW Email:</w:t>
            </w:r>
          </w:p>
          <w:p w14:paraId="0EBC8AE3" w14:textId="77777777" w:rsidR="00737526" w:rsidRDefault="00621FEE">
            <w:pPr>
              <w:pStyle w:val="TableParagraph"/>
              <w:spacing w:before="6" w:line="232" w:lineRule="exact"/>
            </w:pPr>
            <w:hyperlink r:id="rId6">
              <w:r>
                <w:rPr>
                  <w:color w:val="0000FF"/>
                  <w:u w:val="single" w:color="0000FF"/>
                </w:rPr>
                <w:t>nelincs@barnardos.org.uk</w:t>
              </w:r>
            </w:hyperlink>
          </w:p>
        </w:tc>
      </w:tr>
      <w:tr w:rsidR="00737526" w14:paraId="1FA8B3FC" w14:textId="77777777" w:rsidTr="00656CE3">
        <w:trPr>
          <w:trHeight w:val="1014"/>
        </w:trPr>
        <w:tc>
          <w:tcPr>
            <w:tcW w:w="2537" w:type="dxa"/>
          </w:tcPr>
          <w:p w14:paraId="25743642" w14:textId="77777777" w:rsidR="00737526" w:rsidRDefault="00621FEE">
            <w:pPr>
              <w:pStyle w:val="TableParagraph"/>
            </w:pPr>
            <w:r>
              <w:t>The Blue Door</w:t>
            </w:r>
          </w:p>
        </w:tc>
        <w:tc>
          <w:tcPr>
            <w:tcW w:w="4722" w:type="dxa"/>
          </w:tcPr>
          <w:p w14:paraId="7652446F" w14:textId="77777777" w:rsidR="00737526" w:rsidRDefault="00621FEE">
            <w:pPr>
              <w:pStyle w:val="TableParagraph"/>
              <w:spacing w:before="2"/>
              <w:ind w:left="105" w:right="685"/>
            </w:pPr>
            <w:r>
              <w:t>Support to anyone that has experienced domestic abuse and sexual violence</w:t>
            </w:r>
          </w:p>
        </w:tc>
        <w:tc>
          <w:tcPr>
            <w:tcW w:w="2914" w:type="dxa"/>
          </w:tcPr>
          <w:p w14:paraId="4D185AF2" w14:textId="77777777" w:rsidR="00737526" w:rsidRDefault="00621FEE">
            <w:pPr>
              <w:pStyle w:val="TableParagraph"/>
              <w:spacing w:before="2" w:line="252" w:lineRule="exact"/>
            </w:pPr>
            <w:r>
              <w:t>Helpline: 0800 197 47 87</w:t>
            </w:r>
          </w:p>
          <w:p w14:paraId="3A65E33C" w14:textId="77777777" w:rsidR="00737526" w:rsidRDefault="00621FEE">
            <w:pPr>
              <w:pStyle w:val="TableParagraph"/>
              <w:spacing w:before="0" w:line="252" w:lineRule="exact"/>
            </w:pPr>
            <w:r>
              <w:t>Office: (01724) 841 947</w:t>
            </w:r>
          </w:p>
          <w:p w14:paraId="71CB4F28" w14:textId="77777777" w:rsidR="00737526" w:rsidRDefault="00621FEE">
            <w:pPr>
              <w:pStyle w:val="TableParagraph"/>
              <w:spacing w:before="1" w:line="250" w:lineRule="atLeast"/>
              <w:ind w:right="657"/>
            </w:pPr>
            <w:r>
              <w:t xml:space="preserve">Email: </w:t>
            </w:r>
            <w:hyperlink r:id="rId7">
              <w:r>
                <w:rPr>
                  <w:color w:val="0000FF"/>
                  <w:u w:val="single" w:color="0000FF"/>
                </w:rPr>
                <w:t>info@thebluedoor.org</w:t>
              </w:r>
            </w:hyperlink>
          </w:p>
        </w:tc>
      </w:tr>
      <w:tr w:rsidR="00656CE3" w14:paraId="58359A87" w14:textId="77777777" w:rsidTr="00FC4D8F">
        <w:trPr>
          <w:trHeight w:val="1132"/>
        </w:trPr>
        <w:tc>
          <w:tcPr>
            <w:tcW w:w="2537" w:type="dxa"/>
          </w:tcPr>
          <w:p w14:paraId="260D872A" w14:textId="77777777" w:rsidR="00656CE3" w:rsidRDefault="00656CE3">
            <w:pPr>
              <w:pStyle w:val="TableParagraph"/>
            </w:pPr>
            <w:r>
              <w:t>Carers Centre</w:t>
            </w:r>
          </w:p>
        </w:tc>
        <w:tc>
          <w:tcPr>
            <w:tcW w:w="4722" w:type="dxa"/>
          </w:tcPr>
          <w:p w14:paraId="21E23DA8" w14:textId="77777777" w:rsidR="00656CE3" w:rsidRDefault="00656CE3">
            <w:pPr>
              <w:pStyle w:val="TableParagraph"/>
              <w:spacing w:line="231" w:lineRule="exact"/>
              <w:ind w:left="105"/>
            </w:pPr>
            <w:r>
              <w:t>A Carer Group can offer the empathetic</w:t>
            </w:r>
          </w:p>
          <w:p w14:paraId="7F642D18" w14:textId="77777777" w:rsidR="00656CE3" w:rsidRDefault="00656CE3">
            <w:pPr>
              <w:pStyle w:val="TableParagraph"/>
              <w:spacing w:before="0" w:line="223" w:lineRule="exact"/>
              <w:ind w:left="105"/>
            </w:pPr>
            <w:r>
              <w:t>support that only another Carer can give</w:t>
            </w:r>
          </w:p>
          <w:p w14:paraId="4122F478" w14:textId="77777777" w:rsidR="00656CE3" w:rsidRDefault="00656CE3">
            <w:pPr>
              <w:pStyle w:val="TableParagraph"/>
              <w:spacing w:before="0" w:line="223" w:lineRule="exact"/>
              <w:ind w:left="105"/>
            </w:pPr>
            <w:r>
              <w:t>because they understand that your needs are</w:t>
            </w:r>
          </w:p>
          <w:p w14:paraId="70072E12" w14:textId="75097815" w:rsidR="00656CE3" w:rsidRDefault="00656CE3" w:rsidP="00D745EF">
            <w:pPr>
              <w:pStyle w:val="TableParagraph"/>
              <w:spacing w:before="0" w:line="228" w:lineRule="exact"/>
              <w:ind w:left="105"/>
            </w:pPr>
            <w:proofErr w:type="gramStart"/>
            <w:r>
              <w:t>similar to</w:t>
            </w:r>
            <w:proofErr w:type="gramEnd"/>
            <w:r>
              <w:t xml:space="preserve"> their own.</w:t>
            </w:r>
          </w:p>
        </w:tc>
        <w:tc>
          <w:tcPr>
            <w:tcW w:w="2914" w:type="dxa"/>
          </w:tcPr>
          <w:p w14:paraId="592FA34F" w14:textId="77777777" w:rsidR="00656CE3" w:rsidRDefault="00656CE3">
            <w:pPr>
              <w:pStyle w:val="TableParagraph"/>
              <w:spacing w:line="231" w:lineRule="exact"/>
            </w:pPr>
            <w:r>
              <w:t>Phone: 01472 242277</w:t>
            </w:r>
          </w:p>
          <w:p w14:paraId="1398E3DF" w14:textId="77777777" w:rsidR="00656CE3" w:rsidRDefault="00656CE3">
            <w:pPr>
              <w:pStyle w:val="TableParagraph"/>
              <w:spacing w:before="0" w:line="223" w:lineRule="exact"/>
            </w:pPr>
            <w:r>
              <w:t>Address: 1 Town Hall</w:t>
            </w:r>
          </w:p>
          <w:p w14:paraId="6B6A9124" w14:textId="77777777" w:rsidR="00656CE3" w:rsidRDefault="00656CE3">
            <w:pPr>
              <w:pStyle w:val="TableParagraph"/>
              <w:spacing w:before="0" w:line="223" w:lineRule="exact"/>
            </w:pPr>
            <w:r>
              <w:t>Square, Grimsby DN31</w:t>
            </w:r>
          </w:p>
          <w:p w14:paraId="5E7F643F" w14:textId="724EF595" w:rsidR="00656CE3" w:rsidRDefault="00656CE3" w:rsidP="00FC4D8F">
            <w:pPr>
              <w:pStyle w:val="TableParagraph"/>
              <w:spacing w:before="0" w:line="228" w:lineRule="exact"/>
            </w:pPr>
            <w:r>
              <w:t>1HY</w:t>
            </w:r>
          </w:p>
        </w:tc>
      </w:tr>
      <w:tr w:rsidR="00737526" w14:paraId="4518313D" w14:textId="77777777" w:rsidTr="00656CE3">
        <w:trPr>
          <w:trHeight w:val="1269"/>
        </w:trPr>
        <w:tc>
          <w:tcPr>
            <w:tcW w:w="2537" w:type="dxa"/>
          </w:tcPr>
          <w:p w14:paraId="6902E3CB" w14:textId="77777777" w:rsidR="00737526" w:rsidRDefault="00621FEE">
            <w:pPr>
              <w:pStyle w:val="TableParagraph"/>
              <w:spacing w:before="5"/>
              <w:ind w:right="480"/>
            </w:pPr>
            <w:r>
              <w:t>Children’s Disability Service</w:t>
            </w:r>
          </w:p>
        </w:tc>
        <w:tc>
          <w:tcPr>
            <w:tcW w:w="4722" w:type="dxa"/>
          </w:tcPr>
          <w:p w14:paraId="2EE9C4FA" w14:textId="77777777" w:rsidR="00737526" w:rsidRDefault="00621FEE">
            <w:pPr>
              <w:pStyle w:val="TableParagraph"/>
              <w:spacing w:before="5"/>
              <w:ind w:left="105" w:right="261"/>
              <w:jc w:val="both"/>
            </w:pPr>
            <w:r>
              <w:t>The Children’s Disability Service (CDS), will provide you with information about universal services and more specialist groups that can offer support, without the need for an</w:t>
            </w:r>
          </w:p>
          <w:p w14:paraId="593689AE" w14:textId="77777777" w:rsidR="00737526" w:rsidRDefault="00621FEE">
            <w:pPr>
              <w:pStyle w:val="TableParagraph"/>
              <w:spacing w:before="1" w:line="232" w:lineRule="exact"/>
              <w:ind w:left="105"/>
              <w:jc w:val="both"/>
            </w:pPr>
            <w:r>
              <w:t>assessment.</w:t>
            </w:r>
          </w:p>
        </w:tc>
        <w:tc>
          <w:tcPr>
            <w:tcW w:w="2914" w:type="dxa"/>
          </w:tcPr>
          <w:p w14:paraId="1C4CB067" w14:textId="77777777" w:rsidR="00737526" w:rsidRDefault="00621FEE">
            <w:pPr>
              <w:pStyle w:val="TableParagraph"/>
              <w:spacing w:before="5"/>
            </w:pPr>
            <w:r>
              <w:t>01472 326292 (option 5)</w:t>
            </w:r>
          </w:p>
        </w:tc>
      </w:tr>
      <w:tr w:rsidR="00737526" w14:paraId="77FAD49A" w14:textId="77777777" w:rsidTr="00656CE3">
        <w:trPr>
          <w:trHeight w:val="1019"/>
        </w:trPr>
        <w:tc>
          <w:tcPr>
            <w:tcW w:w="2537" w:type="dxa"/>
          </w:tcPr>
          <w:p w14:paraId="4C25D87C" w14:textId="77777777" w:rsidR="00737526" w:rsidRDefault="00621FEE">
            <w:pPr>
              <w:pStyle w:val="TableParagraph"/>
            </w:pPr>
            <w:r>
              <w:lastRenderedPageBreak/>
              <w:t>Compass GO!</w:t>
            </w:r>
          </w:p>
        </w:tc>
        <w:tc>
          <w:tcPr>
            <w:tcW w:w="4722" w:type="dxa"/>
          </w:tcPr>
          <w:p w14:paraId="04E26432" w14:textId="27F7B5D3" w:rsidR="00737526" w:rsidRDefault="00621FEE" w:rsidP="00656CE3">
            <w:pPr>
              <w:pStyle w:val="TableParagraph"/>
              <w:spacing w:before="2"/>
              <w:ind w:left="105" w:right="112"/>
            </w:pPr>
            <w:r>
              <w:t xml:space="preserve">Compass </w:t>
            </w:r>
            <w:proofErr w:type="gramStart"/>
            <w:r>
              <w:t>GO..</w:t>
            </w:r>
            <w:proofErr w:type="gramEnd"/>
            <w:r>
              <w:t xml:space="preserve"> (Mental Health Support Team) works with children, young people, </w:t>
            </w:r>
            <w:proofErr w:type="gramStart"/>
            <w:r>
              <w:t>families</w:t>
            </w:r>
            <w:proofErr w:type="gramEnd"/>
            <w:r>
              <w:t xml:space="preserve"> and educational settings in North East</w:t>
            </w:r>
            <w:r w:rsidR="00656CE3">
              <w:t xml:space="preserve"> </w:t>
            </w:r>
            <w:r>
              <w:t>Lincolnshire. We provide support, help and</w:t>
            </w:r>
            <w:r w:rsidR="00656CE3">
              <w:t xml:space="preserve"> </w:t>
            </w:r>
            <w:r w:rsidR="00656CE3">
              <w:t>advice for pupils, students and schools for issues related to mental health and wellbeing.</w:t>
            </w:r>
          </w:p>
        </w:tc>
        <w:tc>
          <w:tcPr>
            <w:tcW w:w="2914" w:type="dxa"/>
          </w:tcPr>
          <w:p w14:paraId="7C2A9718" w14:textId="77777777" w:rsidR="00737526" w:rsidRDefault="00621FEE">
            <w:pPr>
              <w:pStyle w:val="TableParagraph"/>
            </w:pPr>
            <w:hyperlink r:id="rId8">
              <w:r>
                <w:rPr>
                  <w:color w:val="0000FF"/>
                  <w:u w:val="single" w:color="0000FF"/>
                </w:rPr>
                <w:t>Compass Website</w:t>
              </w:r>
            </w:hyperlink>
          </w:p>
          <w:p w14:paraId="08F3781F" w14:textId="77777777" w:rsidR="00737526" w:rsidRDefault="00737526">
            <w:pPr>
              <w:pStyle w:val="TableParagraph"/>
              <w:spacing w:before="3"/>
              <w:ind w:left="0"/>
              <w:rPr>
                <w:b/>
              </w:rPr>
            </w:pPr>
          </w:p>
          <w:p w14:paraId="7F53EF3C" w14:textId="77777777" w:rsidR="00737526" w:rsidRDefault="00621FEE">
            <w:pPr>
              <w:pStyle w:val="TableParagraph"/>
              <w:spacing w:before="0"/>
            </w:pPr>
            <w:r>
              <w:t>Phone: (01472) 494 250</w:t>
            </w:r>
          </w:p>
          <w:p w14:paraId="520DD6EB" w14:textId="6AC35C61" w:rsidR="00737526" w:rsidRDefault="00621FEE">
            <w:pPr>
              <w:pStyle w:val="TableParagraph"/>
              <w:spacing w:before="2" w:line="232" w:lineRule="exact"/>
            </w:pPr>
            <w:r>
              <w:t>Email:</w:t>
            </w:r>
            <w:r w:rsidR="00656CE3">
              <w:t xml:space="preserve"> </w:t>
            </w:r>
            <w:hyperlink r:id="rId9">
              <w:r w:rsidR="00656CE3">
                <w:rPr>
                  <w:rFonts w:ascii="Calibri"/>
                  <w:color w:val="0000FF"/>
                  <w:u w:val="single" w:color="0000FF"/>
                </w:rPr>
                <w:t>nelincsmhst@compass-uk.org</w:t>
              </w:r>
            </w:hyperlink>
          </w:p>
        </w:tc>
      </w:tr>
      <w:tr w:rsidR="00594083" w14:paraId="1DE23109" w14:textId="77777777" w:rsidTr="00656CE3">
        <w:trPr>
          <w:trHeight w:val="1019"/>
        </w:trPr>
        <w:tc>
          <w:tcPr>
            <w:tcW w:w="2537" w:type="dxa"/>
          </w:tcPr>
          <w:p w14:paraId="1E2F62E9" w14:textId="19554303" w:rsidR="00594083" w:rsidRDefault="00594083" w:rsidP="00594083">
            <w:pPr>
              <w:pStyle w:val="TableParagraph"/>
            </w:pPr>
            <w:r>
              <w:t>Family Hubs – including Early Help</w:t>
            </w:r>
          </w:p>
        </w:tc>
        <w:tc>
          <w:tcPr>
            <w:tcW w:w="4722" w:type="dxa"/>
          </w:tcPr>
          <w:p w14:paraId="76F8953D" w14:textId="77777777" w:rsidR="00594083" w:rsidRDefault="00594083" w:rsidP="00594083">
            <w:pPr>
              <w:pStyle w:val="TableParagraph"/>
              <w:spacing w:before="0"/>
              <w:ind w:right="262"/>
            </w:pPr>
            <w:r>
              <w:t>Working across community clusters and with other partners and the community, to offer services for children and young people aged 0-19 and their families. Family hubs are inclusive for all, which includes support for children with additional needs.</w:t>
            </w:r>
          </w:p>
          <w:p w14:paraId="39824C7B" w14:textId="77777777" w:rsidR="00594083" w:rsidRDefault="00594083" w:rsidP="00594083">
            <w:pPr>
              <w:pStyle w:val="TableParagraph"/>
              <w:spacing w:before="3"/>
              <w:ind w:right="367"/>
            </w:pPr>
            <w:r>
              <w:t>Family hubs have a variety of sessions and activities that can help develop and support</w:t>
            </w:r>
          </w:p>
          <w:p w14:paraId="1AF24802" w14:textId="56BCE652" w:rsidR="00594083" w:rsidRDefault="00594083" w:rsidP="00594083">
            <w:pPr>
              <w:pStyle w:val="TableParagraph"/>
              <w:spacing w:before="2"/>
              <w:ind w:left="105" w:right="112"/>
            </w:pPr>
            <w:r>
              <w:t>you and your child.</w:t>
            </w:r>
          </w:p>
        </w:tc>
        <w:tc>
          <w:tcPr>
            <w:tcW w:w="2914" w:type="dxa"/>
          </w:tcPr>
          <w:p w14:paraId="5BC13384" w14:textId="27DCB740" w:rsidR="00594083" w:rsidRDefault="00594083" w:rsidP="00594083">
            <w:pPr>
              <w:pStyle w:val="TableParagraph"/>
            </w:pPr>
            <w:r>
              <w:t>01472 326292 (option 3)</w:t>
            </w:r>
          </w:p>
        </w:tc>
      </w:tr>
      <w:tr w:rsidR="00594083" w14:paraId="415078AD" w14:textId="77777777" w:rsidTr="00656CE3">
        <w:trPr>
          <w:trHeight w:val="1019"/>
        </w:trPr>
        <w:tc>
          <w:tcPr>
            <w:tcW w:w="2537" w:type="dxa"/>
          </w:tcPr>
          <w:p w14:paraId="645DD404" w14:textId="596ED576" w:rsidR="00594083" w:rsidRDefault="00594083" w:rsidP="00594083">
            <w:pPr>
              <w:pStyle w:val="TableParagraph"/>
            </w:pPr>
            <w:r>
              <w:t>Health Visiting</w:t>
            </w:r>
          </w:p>
        </w:tc>
        <w:tc>
          <w:tcPr>
            <w:tcW w:w="4722" w:type="dxa"/>
          </w:tcPr>
          <w:p w14:paraId="0BFFE716" w14:textId="77777777" w:rsidR="00594083" w:rsidRDefault="00594083" w:rsidP="00594083">
            <w:pPr>
              <w:pStyle w:val="TableParagraph"/>
              <w:ind w:right="135"/>
            </w:pPr>
            <w:r>
              <w:t xml:space="preserve">Available to all families in North East Lincolnshire who’re expecting a baby, have a </w:t>
            </w:r>
            <w:proofErr w:type="gramStart"/>
            <w:r>
              <w:t>new born</w:t>
            </w:r>
            <w:proofErr w:type="gramEnd"/>
            <w:r>
              <w:t xml:space="preserve"> or a child up to the age of 5. We will be told of your pregnancy by the midwives and a health visitor (registered nurse or midwife who have been trained in public health) will provide advice, </w:t>
            </w:r>
            <w:proofErr w:type="gramStart"/>
            <w:r>
              <w:t>support</w:t>
            </w:r>
            <w:proofErr w:type="gramEnd"/>
            <w:r>
              <w:t xml:space="preserve"> and guidance at this important time of you and</w:t>
            </w:r>
          </w:p>
          <w:p w14:paraId="7E9B8CA5" w14:textId="7350FAF3" w:rsidR="00594083" w:rsidRDefault="00594083" w:rsidP="00594083">
            <w:pPr>
              <w:pStyle w:val="TableParagraph"/>
              <w:spacing w:before="2"/>
              <w:ind w:left="105" w:right="112"/>
            </w:pPr>
            <w:r>
              <w:t>your child’s life.</w:t>
            </w:r>
          </w:p>
        </w:tc>
        <w:tc>
          <w:tcPr>
            <w:tcW w:w="2914" w:type="dxa"/>
          </w:tcPr>
          <w:p w14:paraId="04B832D1" w14:textId="77777777" w:rsidR="00594083" w:rsidRDefault="00594083" w:rsidP="00594083">
            <w:pPr>
              <w:pStyle w:val="TableParagraph"/>
              <w:ind w:right="343"/>
            </w:pPr>
            <w:r>
              <w:t>Our service is available Monday to Friday 9am to 5pm at family hubs</w:t>
            </w:r>
          </w:p>
          <w:p w14:paraId="29823D31" w14:textId="77777777" w:rsidR="00594083" w:rsidRDefault="00594083" w:rsidP="00594083">
            <w:pPr>
              <w:pStyle w:val="TableParagraph"/>
              <w:spacing w:before="3"/>
              <w:ind w:left="0"/>
              <w:rPr>
                <w:b/>
              </w:rPr>
            </w:pPr>
          </w:p>
          <w:p w14:paraId="04723C4C" w14:textId="77777777" w:rsidR="00594083" w:rsidRDefault="00594083" w:rsidP="00594083">
            <w:pPr>
              <w:pStyle w:val="TableParagraph"/>
              <w:spacing w:before="1"/>
            </w:pPr>
            <w:r>
              <w:t>Phone: (01472) 323660</w:t>
            </w:r>
          </w:p>
          <w:p w14:paraId="2D7FEBA1" w14:textId="77777777" w:rsidR="00594083" w:rsidRDefault="00594083" w:rsidP="00594083">
            <w:pPr>
              <w:pStyle w:val="TableParagraph"/>
              <w:spacing w:before="5"/>
              <w:ind w:left="0"/>
              <w:rPr>
                <w:b/>
              </w:rPr>
            </w:pPr>
          </w:p>
          <w:p w14:paraId="1F7F45EC" w14:textId="77777777" w:rsidR="00594083" w:rsidRDefault="00594083" w:rsidP="00594083">
            <w:pPr>
              <w:pStyle w:val="TableParagraph"/>
              <w:spacing w:before="0" w:line="252" w:lineRule="exact"/>
            </w:pPr>
            <w:r>
              <w:t>Email:</w:t>
            </w:r>
          </w:p>
          <w:p w14:paraId="70AA3EAE" w14:textId="77777777" w:rsidR="00594083" w:rsidRDefault="00594083" w:rsidP="00594083">
            <w:pPr>
              <w:pStyle w:val="TableParagraph"/>
              <w:spacing w:before="0" w:line="229" w:lineRule="exact"/>
              <w:rPr>
                <w:sz w:val="20"/>
              </w:rPr>
            </w:pPr>
            <w:hyperlink r:id="rId10">
              <w:proofErr w:type="spellStart"/>
              <w:r>
                <w:rPr>
                  <w:color w:val="0000FF"/>
                  <w:sz w:val="20"/>
                  <w:u w:val="single" w:color="0000FF"/>
                </w:rPr>
                <w:t>HealthVisitingAdvice@nelincs</w:t>
              </w:r>
              <w:proofErr w:type="spellEnd"/>
            </w:hyperlink>
          </w:p>
          <w:p w14:paraId="306F8510" w14:textId="4E339225" w:rsidR="00594083" w:rsidRDefault="00594083" w:rsidP="00594083">
            <w:pPr>
              <w:pStyle w:val="TableParagraph"/>
            </w:pPr>
            <w:hyperlink r:id="rId11">
              <w:proofErr w:type="gramStart"/>
              <w:r>
                <w:rPr>
                  <w:color w:val="0000FF"/>
                  <w:sz w:val="20"/>
                  <w:u w:val="single" w:color="0000FF"/>
                </w:rPr>
                <w:t>.gov.uk</w:t>
              </w:r>
              <w:proofErr w:type="gramEnd"/>
            </w:hyperlink>
          </w:p>
        </w:tc>
      </w:tr>
      <w:tr w:rsidR="00594083" w14:paraId="3F5DD69A" w14:textId="77777777" w:rsidTr="00656CE3">
        <w:trPr>
          <w:trHeight w:val="1019"/>
        </w:trPr>
        <w:tc>
          <w:tcPr>
            <w:tcW w:w="2537" w:type="dxa"/>
          </w:tcPr>
          <w:p w14:paraId="24A061F6" w14:textId="2B7A75E0" w:rsidR="00594083" w:rsidRDefault="00594083" w:rsidP="00594083">
            <w:pPr>
              <w:pStyle w:val="TableParagraph"/>
            </w:pPr>
            <w:r>
              <w:t>Living with ADHD</w:t>
            </w:r>
          </w:p>
        </w:tc>
        <w:tc>
          <w:tcPr>
            <w:tcW w:w="4722" w:type="dxa"/>
          </w:tcPr>
          <w:p w14:paraId="37DAE1A0" w14:textId="1408E373" w:rsidR="00594083" w:rsidRDefault="00594083" w:rsidP="00594083">
            <w:pPr>
              <w:pStyle w:val="TableParagraph"/>
              <w:spacing w:before="2"/>
              <w:ind w:left="105" w:right="112"/>
            </w:pPr>
            <w:r>
              <w:t>Advice and resources for parents of a child with ADHD.</w:t>
            </w:r>
          </w:p>
        </w:tc>
        <w:tc>
          <w:tcPr>
            <w:tcW w:w="2914" w:type="dxa"/>
          </w:tcPr>
          <w:p w14:paraId="630E86FF" w14:textId="340A7AC9" w:rsidR="00594083" w:rsidRDefault="00594083" w:rsidP="00594083">
            <w:pPr>
              <w:pStyle w:val="TableParagraph"/>
            </w:pPr>
            <w:hyperlink r:id="rId12">
              <w:r>
                <w:rPr>
                  <w:color w:val="0000FF"/>
                  <w:u w:val="single" w:color="0000FF"/>
                </w:rPr>
                <w:t>www.livingwithadhd.co.uk</w:t>
              </w:r>
            </w:hyperlink>
          </w:p>
        </w:tc>
      </w:tr>
      <w:tr w:rsidR="00594083" w14:paraId="660ECB44" w14:textId="77777777" w:rsidTr="00656CE3">
        <w:trPr>
          <w:trHeight w:val="1019"/>
        </w:trPr>
        <w:tc>
          <w:tcPr>
            <w:tcW w:w="2537" w:type="dxa"/>
          </w:tcPr>
          <w:p w14:paraId="0DFEB65A" w14:textId="111539DA" w:rsidR="00594083" w:rsidRDefault="00594083" w:rsidP="00594083">
            <w:pPr>
              <w:pStyle w:val="TableParagraph"/>
            </w:pPr>
            <w:r>
              <w:t>National Autistic Society</w:t>
            </w:r>
          </w:p>
        </w:tc>
        <w:tc>
          <w:tcPr>
            <w:tcW w:w="4722" w:type="dxa"/>
          </w:tcPr>
          <w:p w14:paraId="7FA65D74" w14:textId="765928F3" w:rsidR="00594083" w:rsidRDefault="00594083" w:rsidP="00594083">
            <w:pPr>
              <w:pStyle w:val="TableParagraph"/>
              <w:spacing w:before="2"/>
              <w:ind w:left="105" w:right="112"/>
            </w:pPr>
            <w:r>
              <w:t>Information advice and guidance.</w:t>
            </w:r>
          </w:p>
        </w:tc>
        <w:tc>
          <w:tcPr>
            <w:tcW w:w="2914" w:type="dxa"/>
          </w:tcPr>
          <w:p w14:paraId="5584DA6D" w14:textId="77777777" w:rsidR="00594083" w:rsidRDefault="00594083" w:rsidP="00594083">
            <w:pPr>
              <w:pStyle w:val="TableParagraph"/>
              <w:spacing w:line="244" w:lineRule="auto"/>
              <w:ind w:right="319"/>
            </w:pPr>
            <w:r>
              <w:t>Parent to Parent Service: 0808 800 4106</w:t>
            </w:r>
          </w:p>
          <w:p w14:paraId="2C5C2546" w14:textId="64BC7404" w:rsidR="00594083" w:rsidRDefault="00594083" w:rsidP="00594083">
            <w:pPr>
              <w:pStyle w:val="TableParagraph"/>
            </w:pPr>
            <w:hyperlink r:id="rId13">
              <w:r>
                <w:rPr>
                  <w:rFonts w:ascii="Calibri"/>
                  <w:color w:val="0000FF"/>
                  <w:u w:val="single" w:color="0000FF"/>
                </w:rPr>
                <w:t>https://www</w:t>
              </w:r>
            </w:hyperlink>
            <w:r>
              <w:rPr>
                <w:color w:val="0000FF"/>
                <w:u w:val="single" w:color="0000FF"/>
              </w:rPr>
              <w:t>.autism.org.uk</w:t>
            </w:r>
          </w:p>
        </w:tc>
      </w:tr>
      <w:tr w:rsidR="00594083" w14:paraId="32E6EAFE" w14:textId="77777777" w:rsidTr="00656CE3">
        <w:trPr>
          <w:trHeight w:val="1019"/>
        </w:trPr>
        <w:tc>
          <w:tcPr>
            <w:tcW w:w="2537" w:type="dxa"/>
          </w:tcPr>
          <w:p w14:paraId="113B38CB" w14:textId="2CBBB74A" w:rsidR="00594083" w:rsidRDefault="00594083" w:rsidP="00594083">
            <w:pPr>
              <w:pStyle w:val="TableParagraph"/>
            </w:pPr>
            <w:r>
              <w:t>North East Lincolnshire Parents Participation Forum</w:t>
            </w:r>
          </w:p>
        </w:tc>
        <w:tc>
          <w:tcPr>
            <w:tcW w:w="4722" w:type="dxa"/>
          </w:tcPr>
          <w:p w14:paraId="387352B2" w14:textId="77777777" w:rsidR="00594083" w:rsidRDefault="00594083" w:rsidP="00594083">
            <w:pPr>
              <w:pStyle w:val="TableParagraph"/>
              <w:ind w:right="404"/>
            </w:pPr>
            <w:r>
              <w:t>The North East Lincolnshire Parent Participation Forum (NELPPF) is the local opportunity for parent/carer(s) to have their voices heard and help influence local decisions that may affect their families.</w:t>
            </w:r>
          </w:p>
          <w:p w14:paraId="3B385513" w14:textId="77777777" w:rsidR="00594083" w:rsidRDefault="00594083" w:rsidP="00594083">
            <w:pPr>
              <w:pStyle w:val="TableParagraph"/>
              <w:spacing w:before="7"/>
              <w:ind w:left="0"/>
              <w:rPr>
                <w:b/>
              </w:rPr>
            </w:pPr>
          </w:p>
          <w:p w14:paraId="7B248EA5" w14:textId="77777777" w:rsidR="00594083" w:rsidRDefault="00594083" w:rsidP="00594083">
            <w:pPr>
              <w:pStyle w:val="TableParagraph"/>
              <w:spacing w:before="0"/>
              <w:ind w:right="307"/>
            </w:pPr>
            <w:r>
              <w:t>The Forum meets on a regular basis at the North East Lincolnshire Carers Centre, 1 Town Hall Square, Grimsby. All parents and carers are welcome. For further information</w:t>
            </w:r>
          </w:p>
          <w:p w14:paraId="27FE7D25" w14:textId="44813A7D" w:rsidR="00594083" w:rsidRDefault="00594083" w:rsidP="00594083">
            <w:pPr>
              <w:pStyle w:val="TableParagraph"/>
              <w:spacing w:before="2"/>
              <w:ind w:left="105" w:right="112"/>
            </w:pPr>
            <w:r>
              <w:t>contact us on the following.</w:t>
            </w:r>
          </w:p>
        </w:tc>
        <w:tc>
          <w:tcPr>
            <w:tcW w:w="2914" w:type="dxa"/>
          </w:tcPr>
          <w:p w14:paraId="2CADB2A4" w14:textId="77777777" w:rsidR="00594083" w:rsidRDefault="00594083" w:rsidP="00594083">
            <w:pPr>
              <w:pStyle w:val="TableParagraph"/>
              <w:spacing w:line="487" w:lineRule="auto"/>
              <w:ind w:right="135"/>
            </w:pPr>
            <w:r>
              <w:t xml:space="preserve">Website: </w:t>
            </w:r>
            <w:hyperlink r:id="rId14">
              <w:r>
                <w:rPr>
                  <w:color w:val="0000FF"/>
                  <w:u w:val="single" w:color="0000FF"/>
                </w:rPr>
                <w:t>www.nelppf.co.uk</w:t>
              </w:r>
            </w:hyperlink>
            <w:r>
              <w:rPr>
                <w:color w:val="0000FF"/>
              </w:rPr>
              <w:t xml:space="preserve"> </w:t>
            </w:r>
            <w:r>
              <w:t>Phone: 07583 474892</w:t>
            </w:r>
          </w:p>
          <w:p w14:paraId="6913AD29" w14:textId="1EAB0044" w:rsidR="00594083" w:rsidRDefault="00594083" w:rsidP="00594083">
            <w:pPr>
              <w:pStyle w:val="TableParagraph"/>
            </w:pPr>
            <w:r>
              <w:t xml:space="preserve">Email: </w:t>
            </w:r>
            <w:hyperlink r:id="rId15">
              <w:r>
                <w:rPr>
                  <w:color w:val="0000FF"/>
                  <w:u w:val="single" w:color="0000FF"/>
                </w:rPr>
                <w:t>help@nelppf.co.uk</w:t>
              </w:r>
            </w:hyperlink>
          </w:p>
        </w:tc>
      </w:tr>
      <w:tr w:rsidR="00594083" w14:paraId="2C8F4904" w14:textId="77777777" w:rsidTr="00656CE3">
        <w:trPr>
          <w:trHeight w:val="1019"/>
        </w:trPr>
        <w:tc>
          <w:tcPr>
            <w:tcW w:w="2537" w:type="dxa"/>
          </w:tcPr>
          <w:p w14:paraId="5FD1D7BB" w14:textId="52B128E6" w:rsidR="00594083" w:rsidRDefault="00594083" w:rsidP="00594083">
            <w:pPr>
              <w:pStyle w:val="TableParagraph"/>
            </w:pPr>
            <w:r>
              <w:t>NSPCC</w:t>
            </w:r>
          </w:p>
        </w:tc>
        <w:tc>
          <w:tcPr>
            <w:tcW w:w="4722" w:type="dxa"/>
          </w:tcPr>
          <w:p w14:paraId="717ADDA9" w14:textId="77777777" w:rsidR="00594083" w:rsidRDefault="00594083" w:rsidP="00594083">
            <w:pPr>
              <w:pStyle w:val="TableParagraph"/>
              <w:ind w:right="184"/>
            </w:pPr>
            <w:r>
              <w:t xml:space="preserve">If you need more information about a particular issue or </w:t>
            </w:r>
            <w:proofErr w:type="gramStart"/>
            <w:r>
              <w:t>you’re</w:t>
            </w:r>
            <w:proofErr w:type="gramEnd"/>
            <w:r>
              <w:t xml:space="preserve"> worried about your child, even if you’re unsure, contact our professional counsellors 24/7 for help, advice</w:t>
            </w:r>
          </w:p>
          <w:p w14:paraId="104E0963" w14:textId="1196A1FF" w:rsidR="00594083" w:rsidRDefault="00594083" w:rsidP="00594083">
            <w:pPr>
              <w:pStyle w:val="TableParagraph"/>
              <w:spacing w:before="2"/>
              <w:ind w:left="105" w:right="112"/>
            </w:pPr>
            <w:r>
              <w:t>and support.</w:t>
            </w:r>
          </w:p>
        </w:tc>
        <w:tc>
          <w:tcPr>
            <w:tcW w:w="2914" w:type="dxa"/>
          </w:tcPr>
          <w:p w14:paraId="5AD16204" w14:textId="77777777" w:rsidR="00594083" w:rsidRDefault="00594083" w:rsidP="00594083">
            <w:pPr>
              <w:pStyle w:val="TableParagraph"/>
            </w:pPr>
            <w:r>
              <w:t>Helpline: 0808 800 5000</w:t>
            </w:r>
          </w:p>
          <w:p w14:paraId="2DAA1E01" w14:textId="77777777" w:rsidR="00594083" w:rsidRDefault="00594083" w:rsidP="00594083">
            <w:pPr>
              <w:pStyle w:val="TableParagraph"/>
              <w:spacing w:before="5"/>
              <w:ind w:left="0"/>
              <w:rPr>
                <w:b/>
              </w:rPr>
            </w:pPr>
          </w:p>
          <w:p w14:paraId="1CCAD663" w14:textId="724DCB13" w:rsidR="00594083" w:rsidRDefault="00594083" w:rsidP="00594083">
            <w:pPr>
              <w:pStyle w:val="TableParagraph"/>
            </w:pPr>
            <w:r>
              <w:t xml:space="preserve">Website: </w:t>
            </w:r>
            <w:hyperlink r:id="rId16">
              <w:r>
                <w:rPr>
                  <w:color w:val="0000FF"/>
                  <w:u w:val="single" w:color="0000FF"/>
                </w:rPr>
                <w:t>www.nspcc.org.uk</w:t>
              </w:r>
            </w:hyperlink>
          </w:p>
        </w:tc>
      </w:tr>
      <w:tr w:rsidR="00594083" w14:paraId="70DDC3B3" w14:textId="77777777" w:rsidTr="00656CE3">
        <w:trPr>
          <w:trHeight w:val="1019"/>
        </w:trPr>
        <w:tc>
          <w:tcPr>
            <w:tcW w:w="2537" w:type="dxa"/>
          </w:tcPr>
          <w:p w14:paraId="0FF0E903" w14:textId="2D749961" w:rsidR="00594083" w:rsidRDefault="00594083" w:rsidP="00594083">
            <w:pPr>
              <w:pStyle w:val="TableParagraph"/>
            </w:pPr>
            <w:r>
              <w:lastRenderedPageBreak/>
              <w:t>SEND Outreach Service</w:t>
            </w:r>
          </w:p>
        </w:tc>
        <w:tc>
          <w:tcPr>
            <w:tcW w:w="4722" w:type="dxa"/>
          </w:tcPr>
          <w:p w14:paraId="6D2CF348" w14:textId="77777777" w:rsidR="00594083" w:rsidRDefault="00594083" w:rsidP="00594083">
            <w:pPr>
              <w:pStyle w:val="TableParagraph"/>
              <w:ind w:right="160"/>
            </w:pPr>
            <w:r>
              <w:t xml:space="preserve">The SEND Outreach </w:t>
            </w:r>
            <w:proofErr w:type="gramStart"/>
            <w:r>
              <w:t>Team work</w:t>
            </w:r>
            <w:proofErr w:type="gramEnd"/>
            <w:r>
              <w:t xml:space="preserve"> with schools when there are concerns regarding a child’s communication. school SENCo’s can ask for support from our Specialist Support Service Teacher for ASC who works alongside SEND Outreach Service. No diagnosis is required to</w:t>
            </w:r>
          </w:p>
          <w:p w14:paraId="2827C14D" w14:textId="707DF136" w:rsidR="00594083" w:rsidRDefault="00594083" w:rsidP="00594083">
            <w:pPr>
              <w:pStyle w:val="TableParagraph"/>
              <w:spacing w:before="2"/>
              <w:ind w:left="105" w:right="112"/>
            </w:pPr>
            <w:r>
              <w:t>access the service.</w:t>
            </w:r>
          </w:p>
        </w:tc>
        <w:tc>
          <w:tcPr>
            <w:tcW w:w="2914" w:type="dxa"/>
          </w:tcPr>
          <w:p w14:paraId="2A9B9FBA" w14:textId="77777777" w:rsidR="00594083" w:rsidRDefault="00594083" w:rsidP="00594083">
            <w:pPr>
              <w:pStyle w:val="TableParagraph"/>
            </w:pPr>
            <w:hyperlink r:id="rId17">
              <w:r>
                <w:rPr>
                  <w:color w:val="0000FF"/>
                  <w:u w:val="single" w:color="0000FF"/>
                </w:rPr>
                <w:t>Local Offer Website</w:t>
              </w:r>
            </w:hyperlink>
          </w:p>
          <w:p w14:paraId="2F4B66D5" w14:textId="77777777" w:rsidR="00594083" w:rsidRDefault="00594083" w:rsidP="00594083">
            <w:pPr>
              <w:pStyle w:val="TableParagraph"/>
              <w:spacing w:before="5"/>
              <w:ind w:left="0"/>
              <w:rPr>
                <w:b/>
              </w:rPr>
            </w:pPr>
          </w:p>
          <w:p w14:paraId="7AB4BF0F" w14:textId="77777777" w:rsidR="00594083" w:rsidRDefault="00594083" w:rsidP="00594083">
            <w:pPr>
              <w:pStyle w:val="TableParagraph"/>
              <w:spacing w:before="1" w:line="252" w:lineRule="exact"/>
            </w:pPr>
            <w:r>
              <w:t>Email:</w:t>
            </w:r>
          </w:p>
          <w:p w14:paraId="182F7D11" w14:textId="03129FCF" w:rsidR="00594083" w:rsidRDefault="00594083" w:rsidP="00594083">
            <w:pPr>
              <w:pStyle w:val="TableParagraph"/>
            </w:pPr>
            <w:hyperlink r:id="rId18">
              <w:r>
                <w:rPr>
                  <w:color w:val="0000FF"/>
                  <w:sz w:val="20"/>
                  <w:u w:val="single" w:color="0000FF"/>
                </w:rPr>
                <w:t>sendoutreach@nelincs.gov.uk</w:t>
              </w:r>
            </w:hyperlink>
          </w:p>
        </w:tc>
      </w:tr>
      <w:tr w:rsidR="00594083" w14:paraId="4B9C4E23" w14:textId="77777777" w:rsidTr="00656CE3">
        <w:trPr>
          <w:trHeight w:val="1019"/>
        </w:trPr>
        <w:tc>
          <w:tcPr>
            <w:tcW w:w="2537" w:type="dxa"/>
          </w:tcPr>
          <w:p w14:paraId="06A991A8" w14:textId="4EF1B277" w:rsidR="00594083" w:rsidRDefault="00594083" w:rsidP="00594083">
            <w:pPr>
              <w:pStyle w:val="TableParagraph"/>
            </w:pPr>
            <w:r>
              <w:t>Specialist Advisory Service</w:t>
            </w:r>
          </w:p>
        </w:tc>
        <w:tc>
          <w:tcPr>
            <w:tcW w:w="4722" w:type="dxa"/>
          </w:tcPr>
          <w:p w14:paraId="2958619D" w14:textId="77777777" w:rsidR="00594083" w:rsidRDefault="00594083" w:rsidP="00594083">
            <w:pPr>
              <w:pStyle w:val="TableParagraph"/>
              <w:ind w:right="123"/>
            </w:pPr>
            <w:r>
              <w:t>The Specialist Advisory Service is made up of several teams such as Educational Psychology, Portage and Early Years, who work together to support children and young people in partnership with others and aims to improve the quality of life of children and</w:t>
            </w:r>
          </w:p>
          <w:p w14:paraId="3245959A" w14:textId="3EA58A78" w:rsidR="00594083" w:rsidRDefault="00594083" w:rsidP="00594083">
            <w:pPr>
              <w:pStyle w:val="TableParagraph"/>
              <w:spacing w:before="2"/>
              <w:ind w:left="105" w:right="112"/>
            </w:pPr>
            <w:r>
              <w:t>young people.</w:t>
            </w:r>
          </w:p>
        </w:tc>
        <w:tc>
          <w:tcPr>
            <w:tcW w:w="2914" w:type="dxa"/>
          </w:tcPr>
          <w:p w14:paraId="6FBDED8A" w14:textId="77777777" w:rsidR="00594083" w:rsidRDefault="00594083" w:rsidP="00594083">
            <w:pPr>
              <w:pStyle w:val="TableParagraph"/>
              <w:spacing w:before="7"/>
            </w:pPr>
            <w:r>
              <w:t>Phone: (01472) 323183</w:t>
            </w:r>
          </w:p>
          <w:p w14:paraId="644EC011" w14:textId="77777777" w:rsidR="00594083" w:rsidRDefault="00594083" w:rsidP="00594083">
            <w:pPr>
              <w:pStyle w:val="TableParagraph"/>
              <w:spacing w:before="2"/>
              <w:ind w:left="0"/>
              <w:rPr>
                <w:b/>
              </w:rPr>
            </w:pPr>
          </w:p>
          <w:p w14:paraId="3C2B2C9C" w14:textId="77777777" w:rsidR="00594083" w:rsidRDefault="00594083" w:rsidP="00594083">
            <w:pPr>
              <w:pStyle w:val="TableParagraph"/>
              <w:spacing w:before="1"/>
              <w:rPr>
                <w:sz w:val="20"/>
              </w:rPr>
            </w:pPr>
            <w:r>
              <w:t xml:space="preserve">Email: </w:t>
            </w:r>
            <w:hyperlink r:id="rId19">
              <w:proofErr w:type="spellStart"/>
              <w:r>
                <w:rPr>
                  <w:color w:val="0000FF"/>
                  <w:w w:val="95"/>
                  <w:sz w:val="20"/>
                  <w:u w:val="single" w:color="0000FF"/>
                </w:rPr>
                <w:t>SpecialistAdvisoryService@n</w:t>
              </w:r>
              <w:proofErr w:type="spellEnd"/>
            </w:hyperlink>
            <w:r>
              <w:rPr>
                <w:color w:val="0000FF"/>
                <w:w w:val="95"/>
                <w:sz w:val="20"/>
              </w:rPr>
              <w:t xml:space="preserve"> </w:t>
            </w:r>
            <w:hyperlink r:id="rId20">
              <w:r>
                <w:rPr>
                  <w:color w:val="0000FF"/>
                  <w:sz w:val="20"/>
                  <w:u w:val="single" w:color="0000FF"/>
                </w:rPr>
                <w:t>elincs.gov.uk</w:t>
              </w:r>
            </w:hyperlink>
          </w:p>
          <w:p w14:paraId="5F5B2DBE" w14:textId="77777777" w:rsidR="00594083" w:rsidRDefault="00594083" w:rsidP="00594083">
            <w:pPr>
              <w:pStyle w:val="TableParagraph"/>
              <w:spacing w:before="5"/>
              <w:ind w:left="0"/>
              <w:rPr>
                <w:b/>
              </w:rPr>
            </w:pPr>
          </w:p>
          <w:p w14:paraId="3288F7EF" w14:textId="47F6C065" w:rsidR="00594083" w:rsidRDefault="00594083" w:rsidP="00594083">
            <w:pPr>
              <w:pStyle w:val="TableParagraph"/>
            </w:pPr>
            <w:r>
              <w:t>Portage/Early Years: (01472) 323314</w:t>
            </w:r>
          </w:p>
        </w:tc>
      </w:tr>
      <w:tr w:rsidR="00594083" w14:paraId="34C195C9" w14:textId="77777777" w:rsidTr="00656CE3">
        <w:trPr>
          <w:trHeight w:val="1019"/>
        </w:trPr>
        <w:tc>
          <w:tcPr>
            <w:tcW w:w="2537" w:type="dxa"/>
          </w:tcPr>
          <w:p w14:paraId="7B5D142F" w14:textId="0D1CD2CF" w:rsidR="00594083" w:rsidRDefault="00594083" w:rsidP="00594083">
            <w:pPr>
              <w:pStyle w:val="TableParagraph"/>
            </w:pPr>
            <w:r>
              <w:t>School Nursing</w:t>
            </w:r>
          </w:p>
        </w:tc>
        <w:tc>
          <w:tcPr>
            <w:tcW w:w="4722" w:type="dxa"/>
          </w:tcPr>
          <w:p w14:paraId="25D0187B" w14:textId="77777777" w:rsidR="00594083" w:rsidRDefault="00594083" w:rsidP="00594083">
            <w:pPr>
              <w:pStyle w:val="TableParagraph"/>
              <w:spacing w:before="5"/>
              <w:ind w:right="123"/>
            </w:pPr>
            <w:r>
              <w:t xml:space="preserve">Available to all school aged children, young </w:t>
            </w:r>
            <w:proofErr w:type="gramStart"/>
            <w:r>
              <w:t>people</w:t>
            </w:r>
            <w:proofErr w:type="gramEnd"/>
            <w:r>
              <w:t xml:space="preserve"> and their families. They offer health support and advice to staff groups like teachers and social care staff. Each school has a named school nurse and the children or young people from that school, or their family,</w:t>
            </w:r>
          </w:p>
          <w:p w14:paraId="3CDC4E4E" w14:textId="3B47F2E3" w:rsidR="00594083" w:rsidRDefault="00594083" w:rsidP="00594083">
            <w:pPr>
              <w:pStyle w:val="TableParagraph"/>
              <w:ind w:right="123"/>
            </w:pPr>
            <w:r>
              <w:t>can approach the school nurse directly</w:t>
            </w:r>
          </w:p>
        </w:tc>
        <w:tc>
          <w:tcPr>
            <w:tcW w:w="2914" w:type="dxa"/>
          </w:tcPr>
          <w:p w14:paraId="523DBDE3" w14:textId="77777777" w:rsidR="00594083" w:rsidRDefault="00594083" w:rsidP="00594083">
            <w:pPr>
              <w:pStyle w:val="TableParagraph"/>
              <w:spacing w:before="5"/>
            </w:pPr>
            <w:r>
              <w:t>Phone: (01472) 323660</w:t>
            </w:r>
          </w:p>
          <w:p w14:paraId="25AA9BFC" w14:textId="77777777" w:rsidR="00594083" w:rsidRDefault="00594083" w:rsidP="00594083">
            <w:pPr>
              <w:pStyle w:val="TableParagraph"/>
              <w:spacing w:before="0"/>
              <w:ind w:left="0"/>
              <w:rPr>
                <w:b/>
              </w:rPr>
            </w:pPr>
          </w:p>
          <w:p w14:paraId="6AB4CA4B" w14:textId="1D2EE951" w:rsidR="00594083" w:rsidRDefault="00594083" w:rsidP="00594083">
            <w:pPr>
              <w:pStyle w:val="TableParagraph"/>
              <w:spacing w:before="7"/>
            </w:pPr>
            <w:r>
              <w:t xml:space="preserve">Email: </w:t>
            </w:r>
            <w:hyperlink r:id="rId21">
              <w:proofErr w:type="spellStart"/>
              <w:r>
                <w:rPr>
                  <w:color w:val="0000FF"/>
                  <w:w w:val="95"/>
                  <w:sz w:val="20"/>
                  <w:u w:val="single" w:color="0000FF"/>
                </w:rPr>
                <w:t>SchoolNursingAdvice@nelinc</w:t>
              </w:r>
              <w:proofErr w:type="spellEnd"/>
            </w:hyperlink>
            <w:r>
              <w:rPr>
                <w:color w:val="0000FF"/>
                <w:w w:val="95"/>
                <w:sz w:val="20"/>
              </w:rPr>
              <w:t xml:space="preserve"> </w:t>
            </w:r>
            <w:hyperlink r:id="rId22">
              <w:r>
                <w:rPr>
                  <w:color w:val="0000FF"/>
                  <w:sz w:val="20"/>
                  <w:u w:val="single" w:color="0000FF"/>
                </w:rPr>
                <w:t>s.gov.uk</w:t>
              </w:r>
            </w:hyperlink>
          </w:p>
        </w:tc>
      </w:tr>
      <w:tr w:rsidR="00594083" w14:paraId="442BE4FA" w14:textId="77777777" w:rsidTr="00656CE3">
        <w:trPr>
          <w:trHeight w:val="1019"/>
        </w:trPr>
        <w:tc>
          <w:tcPr>
            <w:tcW w:w="2537" w:type="dxa"/>
          </w:tcPr>
          <w:p w14:paraId="4ADCA265" w14:textId="62FC2568" w:rsidR="00594083" w:rsidRDefault="00594083" w:rsidP="00594083">
            <w:pPr>
              <w:pStyle w:val="TableParagraph"/>
            </w:pPr>
            <w:r>
              <w:t xml:space="preserve">We Are </w:t>
            </w:r>
            <w:proofErr w:type="gramStart"/>
            <w:r>
              <w:t>With</w:t>
            </w:r>
            <w:proofErr w:type="gramEnd"/>
            <w:r>
              <w:t xml:space="preserve"> You (Formerly Addaction)</w:t>
            </w:r>
          </w:p>
        </w:tc>
        <w:tc>
          <w:tcPr>
            <w:tcW w:w="4722" w:type="dxa"/>
          </w:tcPr>
          <w:p w14:paraId="7E33F7C5" w14:textId="77777777" w:rsidR="00594083" w:rsidRDefault="00594083" w:rsidP="00594083">
            <w:pPr>
              <w:pStyle w:val="TableParagraph"/>
              <w:ind w:right="404"/>
            </w:pPr>
            <w:r>
              <w:t>Provides a full range of help for people experiencing problems with their drug or alcohol use, from harm reduction via active treatment and through to detoxification and</w:t>
            </w:r>
          </w:p>
          <w:p w14:paraId="0D4EC980" w14:textId="2AB53D79" w:rsidR="00594083" w:rsidRDefault="00594083" w:rsidP="00594083">
            <w:pPr>
              <w:pStyle w:val="BodyText"/>
              <w:spacing w:before="5"/>
              <w:ind w:right="123"/>
            </w:pPr>
            <w:r>
              <w:t>rehabilitation.</w:t>
            </w:r>
          </w:p>
        </w:tc>
        <w:tc>
          <w:tcPr>
            <w:tcW w:w="2914" w:type="dxa"/>
          </w:tcPr>
          <w:p w14:paraId="06041D02" w14:textId="77777777" w:rsidR="00594083" w:rsidRDefault="00594083" w:rsidP="00594083">
            <w:pPr>
              <w:pStyle w:val="TableParagraph"/>
            </w:pPr>
            <w:r>
              <w:t>Phone: (01472) 806890</w:t>
            </w:r>
          </w:p>
          <w:p w14:paraId="66D9853B" w14:textId="77777777" w:rsidR="00594083" w:rsidRDefault="00594083" w:rsidP="00594083">
            <w:pPr>
              <w:pStyle w:val="TableParagraph"/>
              <w:ind w:right="551"/>
            </w:pPr>
            <w:r>
              <w:t>Address: Viking House 55 Church St</w:t>
            </w:r>
          </w:p>
          <w:p w14:paraId="2294DE96" w14:textId="41D9086B" w:rsidR="00594083" w:rsidRDefault="00594083" w:rsidP="00594083">
            <w:pPr>
              <w:pStyle w:val="BodyText"/>
              <w:spacing w:before="5"/>
            </w:pPr>
            <w:r>
              <w:t>Grimsby DN32 7DD</w:t>
            </w:r>
          </w:p>
        </w:tc>
      </w:tr>
      <w:tr w:rsidR="00594083" w14:paraId="1C765AD8" w14:textId="77777777" w:rsidTr="00656CE3">
        <w:trPr>
          <w:trHeight w:val="1019"/>
        </w:trPr>
        <w:tc>
          <w:tcPr>
            <w:tcW w:w="2537" w:type="dxa"/>
          </w:tcPr>
          <w:p w14:paraId="4DAE501A" w14:textId="0387DDE0" w:rsidR="00594083" w:rsidRDefault="00594083" w:rsidP="00594083">
            <w:pPr>
              <w:pStyle w:val="TableParagraph"/>
            </w:pPr>
            <w:r>
              <w:t>Women’s Aid</w:t>
            </w:r>
          </w:p>
        </w:tc>
        <w:tc>
          <w:tcPr>
            <w:tcW w:w="4722" w:type="dxa"/>
          </w:tcPr>
          <w:p w14:paraId="0E577FD8" w14:textId="77777777" w:rsidR="00594083" w:rsidRDefault="00594083" w:rsidP="00594083">
            <w:pPr>
              <w:pStyle w:val="TableParagraph"/>
              <w:spacing w:before="2"/>
              <w:ind w:right="246"/>
            </w:pPr>
            <w:r>
              <w:t>Women’s Aid provides many services to victims and survivors of domestic abuse in N E Lincs - victims can be women, men and</w:t>
            </w:r>
          </w:p>
          <w:p w14:paraId="3343E623" w14:textId="4DD02E0D" w:rsidR="00594083" w:rsidRDefault="00594083" w:rsidP="00594083">
            <w:pPr>
              <w:pStyle w:val="BodyText"/>
              <w:ind w:right="404"/>
            </w:pPr>
            <w:r>
              <w:t>children.</w:t>
            </w:r>
          </w:p>
        </w:tc>
        <w:tc>
          <w:tcPr>
            <w:tcW w:w="2914" w:type="dxa"/>
          </w:tcPr>
          <w:p w14:paraId="4EE0ADBF" w14:textId="4683857C" w:rsidR="00594083" w:rsidRDefault="00594083" w:rsidP="00594083">
            <w:pPr>
              <w:pStyle w:val="BodyText"/>
            </w:pPr>
            <w:r>
              <w:t>Phone: (01472) 575757</w:t>
            </w:r>
          </w:p>
        </w:tc>
      </w:tr>
      <w:tr w:rsidR="00594083" w14:paraId="7F67AB37" w14:textId="77777777" w:rsidTr="00656CE3">
        <w:trPr>
          <w:trHeight w:val="1019"/>
        </w:trPr>
        <w:tc>
          <w:tcPr>
            <w:tcW w:w="2537" w:type="dxa"/>
          </w:tcPr>
          <w:p w14:paraId="37BAA5A7" w14:textId="4720631A" w:rsidR="00594083" w:rsidRDefault="00594083" w:rsidP="00594083">
            <w:pPr>
              <w:pStyle w:val="TableParagraph"/>
            </w:pPr>
            <w:r>
              <w:t>Young Minds Parents/Carer Helpline</w:t>
            </w:r>
          </w:p>
        </w:tc>
        <w:tc>
          <w:tcPr>
            <w:tcW w:w="4722" w:type="dxa"/>
          </w:tcPr>
          <w:p w14:paraId="4086BBAE" w14:textId="77777777" w:rsidR="00594083" w:rsidRDefault="00594083" w:rsidP="00594083">
            <w:pPr>
              <w:pStyle w:val="TableParagraph"/>
              <w:ind w:right="471"/>
            </w:pPr>
            <w:r>
              <w:t>Call for free advice from a trained advisor Mon-Fri from 9.30am to 4pm – available in England, Scotland, Wales and Northern</w:t>
            </w:r>
          </w:p>
          <w:p w14:paraId="0E71C5AC" w14:textId="0BDAD6E2" w:rsidR="00594083" w:rsidRDefault="00594083" w:rsidP="00594083">
            <w:pPr>
              <w:pStyle w:val="BodyText"/>
              <w:spacing w:before="2"/>
              <w:ind w:right="246"/>
            </w:pPr>
            <w:r>
              <w:t>Ireland.</w:t>
            </w:r>
          </w:p>
        </w:tc>
        <w:tc>
          <w:tcPr>
            <w:tcW w:w="2914" w:type="dxa"/>
          </w:tcPr>
          <w:p w14:paraId="3DB90E55" w14:textId="65725951" w:rsidR="00594083" w:rsidRDefault="00594083" w:rsidP="00594083">
            <w:pPr>
              <w:pStyle w:val="BodyText"/>
            </w:pPr>
            <w:r>
              <w:t>Parents Helpline: 0808 802 5544</w:t>
            </w:r>
          </w:p>
        </w:tc>
      </w:tr>
      <w:tr w:rsidR="00594083" w14:paraId="1578E7CB" w14:textId="77777777" w:rsidTr="00656CE3">
        <w:trPr>
          <w:trHeight w:val="1019"/>
        </w:trPr>
        <w:tc>
          <w:tcPr>
            <w:tcW w:w="2537" w:type="dxa"/>
          </w:tcPr>
          <w:p w14:paraId="6ADC105D" w14:textId="5A610F04" w:rsidR="00594083" w:rsidRDefault="00594083" w:rsidP="00594083">
            <w:pPr>
              <w:pStyle w:val="TableParagraph"/>
            </w:pPr>
            <w:r>
              <w:t>Young Minds matter (CAMHs)</w:t>
            </w:r>
          </w:p>
        </w:tc>
        <w:tc>
          <w:tcPr>
            <w:tcW w:w="4722" w:type="dxa"/>
          </w:tcPr>
          <w:p w14:paraId="176CB4C0" w14:textId="245CBFAF" w:rsidR="00594083" w:rsidRDefault="00594083" w:rsidP="008D26A0">
            <w:pPr>
              <w:pStyle w:val="TableParagraph"/>
              <w:ind w:right="148"/>
            </w:pPr>
            <w:r>
              <w:t xml:space="preserve">Emotional wellbeing and mental health service for children and young people up to 19 years (25 for SEND). Provides a full range of interventions, from low-level advice and information, support via the School Links Team, CYP IAPT recognised therapies, to complex mental health treatment. The service is accessible for help and support 24 hours a day, 7 days a week </w:t>
            </w:r>
            <w:proofErr w:type="gramStart"/>
            <w:r>
              <w:t>in order to</w:t>
            </w:r>
            <w:proofErr w:type="gramEnd"/>
            <w:r>
              <w:t xml:space="preserve"> prevent</w:t>
            </w:r>
            <w:r>
              <w:rPr>
                <w:spacing w:val="-7"/>
              </w:rPr>
              <w:t xml:space="preserve"> </w:t>
            </w:r>
            <w:r>
              <w:t>mental</w:t>
            </w:r>
            <w:r w:rsidR="008D26A0">
              <w:t xml:space="preserve"> </w:t>
            </w:r>
            <w:r>
              <w:t>health crises and to respond quickly.</w:t>
            </w:r>
          </w:p>
        </w:tc>
        <w:tc>
          <w:tcPr>
            <w:tcW w:w="2914" w:type="dxa"/>
          </w:tcPr>
          <w:p w14:paraId="561E03B0" w14:textId="77777777" w:rsidR="00594083" w:rsidRDefault="00594083" w:rsidP="00594083">
            <w:pPr>
              <w:pStyle w:val="TableParagraph"/>
              <w:ind w:right="954"/>
            </w:pPr>
            <w:r>
              <w:t>General Enquiries: (01472) 626100</w:t>
            </w:r>
          </w:p>
          <w:p w14:paraId="405EF20E" w14:textId="58806DD9" w:rsidR="00594083" w:rsidRDefault="00594083" w:rsidP="00594083">
            <w:pPr>
              <w:pStyle w:val="BodyText"/>
            </w:pPr>
            <w:r>
              <w:t>9:00am – 5:00pm Monday to Friday</w:t>
            </w:r>
          </w:p>
        </w:tc>
      </w:tr>
    </w:tbl>
    <w:p w14:paraId="6CBB12FA" w14:textId="77777777" w:rsidR="00737526" w:rsidRDefault="00737526">
      <w:pPr>
        <w:spacing w:line="232" w:lineRule="exact"/>
        <w:sectPr w:rsidR="00737526">
          <w:headerReference w:type="default" r:id="rId23"/>
          <w:footerReference w:type="default" r:id="rId24"/>
          <w:type w:val="continuous"/>
          <w:pgSz w:w="11910" w:h="16840"/>
          <w:pgMar w:top="1440" w:right="480" w:bottom="1120" w:left="900" w:header="310" w:footer="926" w:gutter="0"/>
          <w:pgNumType w:start="1"/>
          <w:cols w:space="720"/>
        </w:sectPr>
      </w:pPr>
    </w:p>
    <w:p w14:paraId="55534AD4" w14:textId="77777777" w:rsidR="00737526" w:rsidRDefault="00737526"/>
    <w:p w14:paraId="79C6F56C" w14:textId="6EB2A8A2" w:rsidR="00737526" w:rsidRPr="00656CE3" w:rsidRDefault="00656CE3" w:rsidP="00656CE3">
      <w:pPr>
        <w:pStyle w:val="Heading1"/>
        <w:rPr>
          <w:rFonts w:ascii="Arial" w:hAnsi="Arial" w:cs="Arial"/>
          <w:b/>
          <w:bCs/>
          <w:color w:val="auto"/>
        </w:rPr>
      </w:pPr>
      <w:r w:rsidRPr="00656CE3">
        <w:rPr>
          <w:rFonts w:ascii="Arial" w:hAnsi="Arial" w:cs="Arial"/>
          <w:b/>
          <w:bCs/>
          <w:color w:val="auto"/>
        </w:rPr>
        <w:t>Sources of support for CYP</w:t>
      </w:r>
    </w:p>
    <w:p w14:paraId="60C223B2" w14:textId="77777777" w:rsidR="00737526" w:rsidRDefault="00737526">
      <w:pPr>
        <w:spacing w:before="1"/>
        <w:rPr>
          <w:b/>
        </w:rPr>
      </w:pPr>
    </w:p>
    <w:tbl>
      <w:tblPr>
        <w:tblStyle w:val="TableGrid"/>
        <w:tblW w:w="0" w:type="auto"/>
        <w:tblLayout w:type="fixed"/>
        <w:tblLook w:val="01E0" w:firstRow="1" w:lastRow="1" w:firstColumn="1" w:lastColumn="1" w:noHBand="0" w:noVBand="0"/>
      </w:tblPr>
      <w:tblGrid>
        <w:gridCol w:w="2535"/>
        <w:gridCol w:w="4804"/>
        <w:gridCol w:w="2836"/>
      </w:tblGrid>
      <w:tr w:rsidR="00737526" w14:paraId="22D8359C" w14:textId="77777777" w:rsidTr="00656CE3">
        <w:trPr>
          <w:trHeight w:val="256"/>
        </w:trPr>
        <w:tc>
          <w:tcPr>
            <w:tcW w:w="2535" w:type="dxa"/>
          </w:tcPr>
          <w:p w14:paraId="12E0606C" w14:textId="77777777" w:rsidR="00737526" w:rsidRDefault="00621FEE">
            <w:pPr>
              <w:pStyle w:val="TableParagraph"/>
              <w:spacing w:line="232" w:lineRule="exact"/>
              <w:rPr>
                <w:b/>
              </w:rPr>
            </w:pPr>
            <w:r>
              <w:rPr>
                <w:b/>
              </w:rPr>
              <w:t>Agency/ Service</w:t>
            </w:r>
          </w:p>
        </w:tc>
        <w:tc>
          <w:tcPr>
            <w:tcW w:w="4804" w:type="dxa"/>
          </w:tcPr>
          <w:p w14:paraId="44DFD345" w14:textId="77777777" w:rsidR="00737526" w:rsidRDefault="00621FEE">
            <w:pPr>
              <w:pStyle w:val="TableParagraph"/>
              <w:spacing w:line="232" w:lineRule="exact"/>
              <w:rPr>
                <w:b/>
              </w:rPr>
            </w:pPr>
            <w:r>
              <w:rPr>
                <w:b/>
              </w:rPr>
              <w:t>What do they do?</w:t>
            </w:r>
          </w:p>
        </w:tc>
        <w:tc>
          <w:tcPr>
            <w:tcW w:w="2836" w:type="dxa"/>
          </w:tcPr>
          <w:p w14:paraId="59B8D535" w14:textId="77777777" w:rsidR="00737526" w:rsidRDefault="00621FEE">
            <w:pPr>
              <w:pStyle w:val="TableParagraph"/>
              <w:spacing w:line="232" w:lineRule="exact"/>
              <w:ind w:left="106"/>
              <w:rPr>
                <w:b/>
              </w:rPr>
            </w:pPr>
            <w:r>
              <w:rPr>
                <w:b/>
              </w:rPr>
              <w:t>Contact details</w:t>
            </w:r>
          </w:p>
        </w:tc>
      </w:tr>
      <w:tr w:rsidR="00737526" w14:paraId="5AE99857" w14:textId="77777777" w:rsidTr="00656CE3">
        <w:trPr>
          <w:trHeight w:val="1776"/>
        </w:trPr>
        <w:tc>
          <w:tcPr>
            <w:tcW w:w="2535" w:type="dxa"/>
          </w:tcPr>
          <w:p w14:paraId="5B8D75F7" w14:textId="77777777" w:rsidR="00737526" w:rsidRDefault="00621FEE">
            <w:pPr>
              <w:pStyle w:val="TableParagraph"/>
              <w:spacing w:before="7"/>
            </w:pPr>
            <w:r>
              <w:t>Alumina</w:t>
            </w:r>
          </w:p>
        </w:tc>
        <w:tc>
          <w:tcPr>
            <w:tcW w:w="4804" w:type="dxa"/>
          </w:tcPr>
          <w:p w14:paraId="5CF36BD5" w14:textId="77777777" w:rsidR="00737526" w:rsidRDefault="00621FEE">
            <w:pPr>
              <w:pStyle w:val="TableParagraph"/>
              <w:ind w:right="93"/>
            </w:pPr>
            <w:r>
              <w:t xml:space="preserve">Free online self-harm support for young people aged 14 and above. It is an online programme run a couple of nights a week by trained counsellors; it’s a safe place to explore how you </w:t>
            </w:r>
            <w:proofErr w:type="gramStart"/>
            <w:r>
              <w:t>are, and</w:t>
            </w:r>
            <w:proofErr w:type="gramEnd"/>
            <w:r>
              <w:t xml:space="preserve"> receive support for your harming behaviour. </w:t>
            </w:r>
            <w:proofErr w:type="gramStart"/>
            <w:r>
              <w:t>It’s</w:t>
            </w:r>
            <w:proofErr w:type="gramEnd"/>
            <w:r>
              <w:t xml:space="preserve"> done in a chat </w:t>
            </w:r>
            <w:r>
              <w:t>room style so is</w:t>
            </w:r>
          </w:p>
          <w:p w14:paraId="017CA1D3" w14:textId="77777777" w:rsidR="00737526" w:rsidRDefault="00621FEE">
            <w:pPr>
              <w:pStyle w:val="TableParagraph"/>
              <w:spacing w:before="2" w:line="232" w:lineRule="exact"/>
            </w:pPr>
            <w:r>
              <w:t>confidential and no–one can see you.</w:t>
            </w:r>
          </w:p>
        </w:tc>
        <w:tc>
          <w:tcPr>
            <w:tcW w:w="2836" w:type="dxa"/>
          </w:tcPr>
          <w:p w14:paraId="2558CE28" w14:textId="77777777" w:rsidR="00737526" w:rsidRDefault="00621FEE">
            <w:pPr>
              <w:pStyle w:val="TableParagraph"/>
              <w:ind w:left="106" w:right="181"/>
            </w:pPr>
            <w:hyperlink r:id="rId25">
              <w:r>
                <w:rPr>
                  <w:color w:val="0000FF"/>
                  <w:u w:val="single" w:color="0000FF"/>
                </w:rPr>
                <w:t>https://www.selfharm.co.u</w:t>
              </w:r>
            </w:hyperlink>
            <w:r>
              <w:rPr>
                <w:color w:val="0000FF"/>
              </w:rPr>
              <w:t xml:space="preserve"> </w:t>
            </w:r>
            <w:hyperlink r:id="rId26">
              <w:r>
                <w:rPr>
                  <w:color w:val="0000FF"/>
                  <w:u w:val="single" w:color="0000FF"/>
                </w:rPr>
                <w:t>k/alumina</w:t>
              </w:r>
            </w:hyperlink>
          </w:p>
        </w:tc>
      </w:tr>
      <w:tr w:rsidR="00737526" w14:paraId="59AC4B80" w14:textId="77777777" w:rsidTr="00656CE3">
        <w:trPr>
          <w:trHeight w:val="1014"/>
        </w:trPr>
        <w:tc>
          <w:tcPr>
            <w:tcW w:w="2535" w:type="dxa"/>
          </w:tcPr>
          <w:p w14:paraId="4E8635B5" w14:textId="77777777" w:rsidR="00737526" w:rsidRDefault="00621FEE">
            <w:pPr>
              <w:pStyle w:val="TableParagraph"/>
            </w:pPr>
            <w:r>
              <w:t>Bereavement Support</w:t>
            </w:r>
          </w:p>
        </w:tc>
        <w:tc>
          <w:tcPr>
            <w:tcW w:w="4804" w:type="dxa"/>
          </w:tcPr>
          <w:p w14:paraId="0DC738B9" w14:textId="77777777" w:rsidR="00737526" w:rsidRDefault="00621FEE">
            <w:pPr>
              <w:pStyle w:val="TableParagraph"/>
              <w:ind w:right="219"/>
              <w:jc w:val="both"/>
            </w:pPr>
            <w:r>
              <w:t>Macmillan, CRUSE, and St Andrews Hospice offer bereavement support for both adults and children, regardless of the cause of death.</w:t>
            </w:r>
          </w:p>
        </w:tc>
        <w:tc>
          <w:tcPr>
            <w:tcW w:w="2836" w:type="dxa"/>
          </w:tcPr>
          <w:p w14:paraId="2ED7CE20" w14:textId="77777777" w:rsidR="00737526" w:rsidRDefault="00621FEE">
            <w:pPr>
              <w:pStyle w:val="TableParagraph"/>
              <w:ind w:left="106" w:right="180"/>
            </w:pPr>
            <w:r>
              <w:t>Macmillan: 01472 250623 St Andrews Hospice: 01472 350908</w:t>
            </w:r>
          </w:p>
          <w:p w14:paraId="280B6EF4" w14:textId="77777777" w:rsidR="00737526" w:rsidRDefault="00621FEE">
            <w:pPr>
              <w:pStyle w:val="TableParagraph"/>
              <w:spacing w:before="0" w:line="231" w:lineRule="exact"/>
              <w:ind w:left="106"/>
            </w:pPr>
            <w:r>
              <w:t>CRUSE: 07867 312658</w:t>
            </w:r>
          </w:p>
        </w:tc>
      </w:tr>
      <w:tr w:rsidR="00737526" w14:paraId="45D500CC" w14:textId="77777777" w:rsidTr="00656CE3">
        <w:trPr>
          <w:trHeight w:val="515"/>
        </w:trPr>
        <w:tc>
          <w:tcPr>
            <w:tcW w:w="2535" w:type="dxa"/>
          </w:tcPr>
          <w:p w14:paraId="41D94491" w14:textId="77777777" w:rsidR="00737526" w:rsidRDefault="00621FEE">
            <w:pPr>
              <w:pStyle w:val="TableParagraph"/>
              <w:spacing w:before="7"/>
            </w:pPr>
            <w:r>
              <w:t>ChildLine</w:t>
            </w:r>
          </w:p>
        </w:tc>
        <w:tc>
          <w:tcPr>
            <w:tcW w:w="4804" w:type="dxa"/>
          </w:tcPr>
          <w:p w14:paraId="47284B10" w14:textId="77777777" w:rsidR="00737526" w:rsidRDefault="00621FEE">
            <w:pPr>
              <w:pStyle w:val="TableParagraph"/>
              <w:spacing w:before="7"/>
            </w:pPr>
            <w:r>
              <w:t>Get support online or on the phone any time.</w:t>
            </w:r>
          </w:p>
        </w:tc>
        <w:tc>
          <w:tcPr>
            <w:tcW w:w="2836" w:type="dxa"/>
          </w:tcPr>
          <w:p w14:paraId="6FD47D3A" w14:textId="6FF0239A" w:rsidR="008D26A0" w:rsidRPr="008D26A0" w:rsidRDefault="00621FEE" w:rsidP="008D26A0">
            <w:pPr>
              <w:pStyle w:val="TableParagraph"/>
              <w:spacing w:before="7" w:line="250" w:lineRule="atLeast"/>
              <w:ind w:left="106" w:right="694"/>
              <w:rPr>
                <w:color w:val="0000FF"/>
                <w:u w:val="single" w:color="0000FF"/>
              </w:rPr>
            </w:pPr>
            <w:r>
              <w:t xml:space="preserve">Helpline: 0800 1111 </w:t>
            </w:r>
            <w:hyperlink r:id="rId27">
              <w:r>
                <w:rPr>
                  <w:color w:val="0000FF"/>
                  <w:u w:val="single" w:color="0000FF"/>
                </w:rPr>
                <w:t>www.childline.org.uk</w:t>
              </w:r>
            </w:hyperlink>
          </w:p>
        </w:tc>
      </w:tr>
      <w:tr w:rsidR="008D26A0" w14:paraId="62868E2D" w14:textId="77777777" w:rsidTr="00656CE3">
        <w:trPr>
          <w:trHeight w:val="515"/>
        </w:trPr>
        <w:tc>
          <w:tcPr>
            <w:tcW w:w="2535" w:type="dxa"/>
          </w:tcPr>
          <w:p w14:paraId="7018267E" w14:textId="4D9E02AE" w:rsidR="008D26A0" w:rsidRDefault="008D26A0" w:rsidP="008D26A0">
            <w:pPr>
              <w:pStyle w:val="TableParagraph"/>
              <w:spacing w:before="7"/>
            </w:pPr>
            <w:r>
              <w:t>Compass GO</w:t>
            </w:r>
          </w:p>
        </w:tc>
        <w:tc>
          <w:tcPr>
            <w:tcW w:w="4804" w:type="dxa"/>
          </w:tcPr>
          <w:p w14:paraId="41D99D76" w14:textId="77777777" w:rsidR="008D26A0" w:rsidRDefault="008D26A0" w:rsidP="008D26A0">
            <w:pPr>
              <w:pStyle w:val="TableParagraph"/>
              <w:ind w:right="192"/>
            </w:pPr>
            <w:r>
              <w:t xml:space="preserve">Compass </w:t>
            </w:r>
            <w:proofErr w:type="gramStart"/>
            <w:r>
              <w:t>GO..</w:t>
            </w:r>
            <w:proofErr w:type="gramEnd"/>
            <w:r>
              <w:t xml:space="preserve"> (Mental Health Support Team) works with children, young people, </w:t>
            </w:r>
            <w:proofErr w:type="gramStart"/>
            <w:r>
              <w:t>families</w:t>
            </w:r>
            <w:proofErr w:type="gramEnd"/>
            <w:r>
              <w:t xml:space="preserve"> and educational settings in North East Lincolnshire. We provide support, help and advice for pupils, </w:t>
            </w:r>
            <w:proofErr w:type="gramStart"/>
            <w:r>
              <w:t>students</w:t>
            </w:r>
            <w:proofErr w:type="gramEnd"/>
            <w:r>
              <w:t xml:space="preserve"> and schools for</w:t>
            </w:r>
          </w:p>
          <w:p w14:paraId="698999F2" w14:textId="547A7FF3" w:rsidR="008D26A0" w:rsidRDefault="008D26A0" w:rsidP="008D26A0">
            <w:pPr>
              <w:pStyle w:val="TableParagraph"/>
              <w:spacing w:before="7"/>
            </w:pPr>
            <w:r>
              <w:t>issues related to mental health and wellbeing.</w:t>
            </w:r>
          </w:p>
        </w:tc>
        <w:tc>
          <w:tcPr>
            <w:tcW w:w="2836" w:type="dxa"/>
          </w:tcPr>
          <w:p w14:paraId="7A8B5D13" w14:textId="77777777" w:rsidR="008D26A0" w:rsidRDefault="008D26A0" w:rsidP="008D26A0">
            <w:pPr>
              <w:pStyle w:val="TableParagraph"/>
              <w:spacing w:line="244" w:lineRule="auto"/>
              <w:ind w:left="106" w:right="326"/>
            </w:pPr>
            <w:hyperlink r:id="rId28">
              <w:r>
                <w:rPr>
                  <w:color w:val="0000FF"/>
                  <w:u w:val="single" w:color="0000FF"/>
                </w:rPr>
                <w:t>Compass Website</w:t>
              </w:r>
            </w:hyperlink>
            <w:r>
              <w:rPr>
                <w:color w:val="0000FF"/>
              </w:rPr>
              <w:t xml:space="preserve"> </w:t>
            </w:r>
            <w:r>
              <w:t>Phone: (01472) 494 250</w:t>
            </w:r>
          </w:p>
          <w:p w14:paraId="5EE3C196" w14:textId="4F7E8CE6" w:rsidR="008D26A0" w:rsidRDefault="008D26A0" w:rsidP="008D26A0">
            <w:pPr>
              <w:pStyle w:val="TableParagraph"/>
              <w:spacing w:before="7" w:line="250" w:lineRule="atLeast"/>
              <w:ind w:left="106" w:right="694"/>
            </w:pPr>
            <w:r>
              <w:t xml:space="preserve">Email: </w:t>
            </w:r>
            <w:hyperlink r:id="rId29">
              <w:proofErr w:type="spellStart"/>
              <w:r>
                <w:rPr>
                  <w:rFonts w:ascii="Calibri"/>
                  <w:color w:val="0000FF"/>
                  <w:u w:val="single" w:color="0000FF"/>
                </w:rPr>
                <w:t>nelincsmhst@compass</w:t>
              </w:r>
              <w:proofErr w:type="spellEnd"/>
              <w:r>
                <w:rPr>
                  <w:rFonts w:ascii="Calibri"/>
                  <w:color w:val="0000FF"/>
                  <w:u w:val="single" w:color="0000FF"/>
                </w:rPr>
                <w:t>-</w:t>
              </w:r>
            </w:hyperlink>
            <w:r>
              <w:rPr>
                <w:rFonts w:ascii="Calibri"/>
                <w:color w:val="0000FF"/>
              </w:rPr>
              <w:t xml:space="preserve"> </w:t>
            </w:r>
            <w:hyperlink r:id="rId30">
              <w:r>
                <w:rPr>
                  <w:rFonts w:ascii="Calibri"/>
                  <w:color w:val="0000FF"/>
                  <w:u w:val="single" w:color="0000FF"/>
                </w:rPr>
                <w:t>uk.org</w:t>
              </w:r>
            </w:hyperlink>
          </w:p>
        </w:tc>
      </w:tr>
      <w:tr w:rsidR="008D26A0" w14:paraId="59888554" w14:textId="77777777" w:rsidTr="00656CE3">
        <w:trPr>
          <w:trHeight w:val="515"/>
        </w:trPr>
        <w:tc>
          <w:tcPr>
            <w:tcW w:w="2535" w:type="dxa"/>
          </w:tcPr>
          <w:p w14:paraId="7F016E50" w14:textId="656FC074" w:rsidR="008D26A0" w:rsidRDefault="008D26A0" w:rsidP="008D26A0">
            <w:pPr>
              <w:pStyle w:val="TableParagraph"/>
              <w:spacing w:before="7"/>
            </w:pPr>
            <w:r>
              <w:t>Diana Award Crisis Messenger</w:t>
            </w:r>
          </w:p>
        </w:tc>
        <w:tc>
          <w:tcPr>
            <w:tcW w:w="4804" w:type="dxa"/>
          </w:tcPr>
          <w:p w14:paraId="74F1E57A" w14:textId="46D6EEB8" w:rsidR="008D26A0" w:rsidRDefault="008D26A0" w:rsidP="008D26A0">
            <w:pPr>
              <w:pStyle w:val="TableParagraph"/>
              <w:ind w:right="313"/>
            </w:pPr>
            <w:r>
              <w:t>Free 24/7 crisis support. If you are experiencing a mental health crisis and need</w:t>
            </w:r>
            <w:r>
              <w:t xml:space="preserve"> </w:t>
            </w:r>
            <w:r>
              <w:t>support.</w:t>
            </w:r>
          </w:p>
        </w:tc>
        <w:tc>
          <w:tcPr>
            <w:tcW w:w="2836" w:type="dxa"/>
          </w:tcPr>
          <w:p w14:paraId="7EFD613E" w14:textId="1AD857F2" w:rsidR="008D26A0" w:rsidRPr="008D26A0" w:rsidRDefault="008D26A0" w:rsidP="008D26A0">
            <w:pPr>
              <w:pStyle w:val="BodyText"/>
              <w:spacing w:line="244" w:lineRule="auto"/>
              <w:ind w:left="106" w:right="326"/>
              <w:rPr>
                <w:b w:val="0"/>
                <w:bCs w:val="0"/>
              </w:rPr>
            </w:pPr>
            <w:r w:rsidRPr="008D26A0">
              <w:rPr>
                <w:b w:val="0"/>
                <w:bCs w:val="0"/>
              </w:rPr>
              <w:t>Text DA to 85258</w:t>
            </w:r>
          </w:p>
        </w:tc>
      </w:tr>
      <w:tr w:rsidR="008D26A0" w14:paraId="2130CD1B" w14:textId="77777777" w:rsidTr="00656CE3">
        <w:trPr>
          <w:trHeight w:val="515"/>
        </w:trPr>
        <w:tc>
          <w:tcPr>
            <w:tcW w:w="2535" w:type="dxa"/>
          </w:tcPr>
          <w:p w14:paraId="648FC39C" w14:textId="683943D2" w:rsidR="008D26A0" w:rsidRDefault="008D26A0" w:rsidP="008D26A0">
            <w:pPr>
              <w:pStyle w:val="TableParagraph"/>
              <w:spacing w:before="7"/>
            </w:pPr>
            <w:proofErr w:type="spellStart"/>
            <w:r>
              <w:t>Kooth</w:t>
            </w:r>
            <w:proofErr w:type="spellEnd"/>
          </w:p>
        </w:tc>
        <w:tc>
          <w:tcPr>
            <w:tcW w:w="4804" w:type="dxa"/>
          </w:tcPr>
          <w:p w14:paraId="7A5014BB" w14:textId="2FD49BE2" w:rsidR="008D26A0" w:rsidRDefault="008D26A0" w:rsidP="008D26A0">
            <w:pPr>
              <w:pStyle w:val="TableParagraph"/>
              <w:ind w:right="142"/>
            </w:pPr>
            <w:r>
              <w:t>Online counselling available 12pm-10pm Mon- Fri, 6pm-10pm Sat</w:t>
            </w:r>
            <w:r>
              <w:t xml:space="preserve"> </w:t>
            </w:r>
            <w:r>
              <w:t>-</w:t>
            </w:r>
            <w:r>
              <w:t xml:space="preserve"> </w:t>
            </w:r>
            <w:r>
              <w:t>Sun. Peer forums and articles also available.</w:t>
            </w:r>
          </w:p>
        </w:tc>
        <w:tc>
          <w:tcPr>
            <w:tcW w:w="2836" w:type="dxa"/>
          </w:tcPr>
          <w:p w14:paraId="6D383AB3" w14:textId="5F579C53" w:rsidR="008D26A0" w:rsidRPr="008D26A0" w:rsidRDefault="008D26A0" w:rsidP="008D26A0">
            <w:pPr>
              <w:pStyle w:val="BodyText"/>
              <w:spacing w:line="244" w:lineRule="auto"/>
              <w:ind w:left="106" w:right="326"/>
              <w:rPr>
                <w:b w:val="0"/>
                <w:bCs w:val="0"/>
              </w:rPr>
            </w:pPr>
            <w:hyperlink r:id="rId31">
              <w:r w:rsidRPr="008D26A0">
                <w:rPr>
                  <w:b w:val="0"/>
                  <w:bCs w:val="0"/>
                  <w:color w:val="0000FF"/>
                  <w:u w:val="single" w:color="0000FF"/>
                </w:rPr>
                <w:t>www.kooth.com</w:t>
              </w:r>
            </w:hyperlink>
          </w:p>
        </w:tc>
      </w:tr>
      <w:tr w:rsidR="008D26A0" w14:paraId="66D3E3A5" w14:textId="77777777" w:rsidTr="00656CE3">
        <w:trPr>
          <w:trHeight w:val="515"/>
        </w:trPr>
        <w:tc>
          <w:tcPr>
            <w:tcW w:w="2535" w:type="dxa"/>
          </w:tcPr>
          <w:p w14:paraId="128F2FED" w14:textId="69D1218E" w:rsidR="008D26A0" w:rsidRDefault="008D26A0" w:rsidP="008D26A0">
            <w:pPr>
              <w:pStyle w:val="TableParagraph"/>
              <w:spacing w:before="7"/>
            </w:pPr>
            <w:r>
              <w:t>Living with ADHD</w:t>
            </w:r>
          </w:p>
        </w:tc>
        <w:tc>
          <w:tcPr>
            <w:tcW w:w="4804" w:type="dxa"/>
          </w:tcPr>
          <w:p w14:paraId="1A2E421C" w14:textId="17014504" w:rsidR="008D26A0" w:rsidRPr="008D26A0" w:rsidRDefault="008D26A0" w:rsidP="008D26A0">
            <w:pPr>
              <w:pStyle w:val="BodyText"/>
              <w:ind w:right="142"/>
              <w:rPr>
                <w:b w:val="0"/>
                <w:bCs w:val="0"/>
              </w:rPr>
            </w:pPr>
            <w:r w:rsidRPr="008D26A0">
              <w:rPr>
                <w:b w:val="0"/>
                <w:bCs w:val="0"/>
              </w:rPr>
              <w:t>Advice and resources for teenagers with ADHD</w:t>
            </w:r>
          </w:p>
        </w:tc>
        <w:tc>
          <w:tcPr>
            <w:tcW w:w="2836" w:type="dxa"/>
          </w:tcPr>
          <w:p w14:paraId="7BAAE9AF" w14:textId="26C16AAB" w:rsidR="008D26A0" w:rsidRPr="008D26A0" w:rsidRDefault="008D26A0" w:rsidP="008D26A0">
            <w:pPr>
              <w:pStyle w:val="BodyText"/>
              <w:spacing w:line="244" w:lineRule="auto"/>
              <w:ind w:left="106" w:right="326"/>
              <w:rPr>
                <w:b w:val="0"/>
                <w:bCs w:val="0"/>
              </w:rPr>
            </w:pPr>
            <w:hyperlink r:id="rId32">
              <w:r w:rsidRPr="008D26A0">
                <w:rPr>
                  <w:b w:val="0"/>
                  <w:bCs w:val="0"/>
                  <w:color w:val="0000FF"/>
                  <w:u w:val="single" w:color="0000FF"/>
                </w:rPr>
                <w:t>www.livingwithadhd.co.uk</w:t>
              </w:r>
            </w:hyperlink>
          </w:p>
        </w:tc>
      </w:tr>
      <w:tr w:rsidR="008D26A0" w14:paraId="16141307" w14:textId="77777777" w:rsidTr="00656CE3">
        <w:trPr>
          <w:trHeight w:val="515"/>
        </w:trPr>
        <w:tc>
          <w:tcPr>
            <w:tcW w:w="2535" w:type="dxa"/>
          </w:tcPr>
          <w:p w14:paraId="7C8BC4E1" w14:textId="1B2AA992" w:rsidR="008D26A0" w:rsidRDefault="008D26A0" w:rsidP="008D26A0">
            <w:pPr>
              <w:pStyle w:val="TableParagraph"/>
              <w:spacing w:before="7"/>
            </w:pPr>
            <w:r>
              <w:t>The Mix</w:t>
            </w:r>
          </w:p>
        </w:tc>
        <w:tc>
          <w:tcPr>
            <w:tcW w:w="4804" w:type="dxa"/>
          </w:tcPr>
          <w:p w14:paraId="190CE041" w14:textId="4EB7F817" w:rsidR="008D26A0" w:rsidRPr="008D26A0" w:rsidRDefault="008D26A0" w:rsidP="008D26A0">
            <w:pPr>
              <w:pStyle w:val="BodyText"/>
              <w:ind w:right="142"/>
              <w:rPr>
                <w:b w:val="0"/>
                <w:bCs w:val="0"/>
              </w:rPr>
            </w:pPr>
            <w:r w:rsidRPr="008D26A0">
              <w:rPr>
                <w:b w:val="0"/>
                <w:bCs w:val="0"/>
              </w:rPr>
              <w:t xml:space="preserve">If </w:t>
            </w:r>
            <w:proofErr w:type="gramStart"/>
            <w:r w:rsidRPr="008D26A0">
              <w:rPr>
                <w:b w:val="0"/>
                <w:bCs w:val="0"/>
              </w:rPr>
              <w:t>you’re</w:t>
            </w:r>
            <w:proofErr w:type="gramEnd"/>
            <w:r w:rsidRPr="008D26A0">
              <w:rPr>
                <w:b w:val="0"/>
                <w:bCs w:val="0"/>
              </w:rPr>
              <w:t xml:space="preserve"> under 25 you can talk to The Mix for free on the phone, by email or on webchat.</w:t>
            </w:r>
          </w:p>
        </w:tc>
        <w:tc>
          <w:tcPr>
            <w:tcW w:w="2836" w:type="dxa"/>
          </w:tcPr>
          <w:p w14:paraId="02B57116" w14:textId="77777777" w:rsidR="008D26A0" w:rsidRDefault="008D26A0" w:rsidP="008D26A0">
            <w:pPr>
              <w:pStyle w:val="TableParagraph"/>
              <w:ind w:left="106"/>
            </w:pPr>
            <w:r>
              <w:t>Phone: 0808 808 4994</w:t>
            </w:r>
          </w:p>
          <w:p w14:paraId="1E03E27A" w14:textId="05C00D99" w:rsidR="008D26A0" w:rsidRPr="008D26A0" w:rsidRDefault="008D26A0" w:rsidP="008D26A0">
            <w:pPr>
              <w:pStyle w:val="BodyText"/>
              <w:spacing w:line="244" w:lineRule="auto"/>
              <w:ind w:left="106" w:right="326"/>
              <w:rPr>
                <w:b w:val="0"/>
                <w:bCs w:val="0"/>
              </w:rPr>
            </w:pPr>
            <w:r w:rsidRPr="008D26A0">
              <w:rPr>
                <w:b w:val="0"/>
                <w:bCs w:val="0"/>
              </w:rPr>
              <w:t xml:space="preserve">1pm-11pm 7 days a week </w:t>
            </w:r>
            <w:hyperlink r:id="rId33">
              <w:r w:rsidRPr="008D26A0">
                <w:rPr>
                  <w:b w:val="0"/>
                  <w:bCs w:val="0"/>
                  <w:color w:val="0000FF"/>
                  <w:u w:val="single" w:color="0000FF"/>
                </w:rPr>
                <w:t>www.themix.org.uk</w:t>
              </w:r>
            </w:hyperlink>
          </w:p>
        </w:tc>
      </w:tr>
      <w:tr w:rsidR="008D26A0" w14:paraId="3C851408" w14:textId="77777777" w:rsidTr="00656CE3">
        <w:trPr>
          <w:trHeight w:val="515"/>
        </w:trPr>
        <w:tc>
          <w:tcPr>
            <w:tcW w:w="2535" w:type="dxa"/>
          </w:tcPr>
          <w:p w14:paraId="3637EE6C" w14:textId="585E5E4E" w:rsidR="008D26A0" w:rsidRDefault="008D26A0" w:rsidP="008D26A0">
            <w:pPr>
              <w:pStyle w:val="TableParagraph"/>
              <w:spacing w:before="7"/>
            </w:pPr>
            <w:r>
              <w:t>Nexus Youth Forum</w:t>
            </w:r>
          </w:p>
        </w:tc>
        <w:tc>
          <w:tcPr>
            <w:tcW w:w="4804" w:type="dxa"/>
          </w:tcPr>
          <w:p w14:paraId="1AC26D18" w14:textId="12402DC8" w:rsidR="008D26A0" w:rsidRDefault="008D26A0" w:rsidP="008D26A0">
            <w:pPr>
              <w:pStyle w:val="TableParagraph"/>
              <w:spacing w:before="0"/>
              <w:ind w:right="252"/>
            </w:pPr>
            <w:r>
              <w:t xml:space="preserve">Nexus aims to give 16 – </w:t>
            </w:r>
            <w:proofErr w:type="gramStart"/>
            <w:r>
              <w:t>21 year</w:t>
            </w:r>
            <w:proofErr w:type="gramEnd"/>
            <w:r>
              <w:t xml:space="preserve"> old’s a voice about their mental health and the services</w:t>
            </w:r>
            <w:r>
              <w:t xml:space="preserve"> </w:t>
            </w:r>
            <w:r>
              <w:t>Navigo provide.</w:t>
            </w:r>
          </w:p>
        </w:tc>
        <w:tc>
          <w:tcPr>
            <w:tcW w:w="2836" w:type="dxa"/>
          </w:tcPr>
          <w:p w14:paraId="157BBC09" w14:textId="77777777" w:rsidR="008D26A0" w:rsidRDefault="008D26A0" w:rsidP="008D26A0">
            <w:pPr>
              <w:pStyle w:val="TableParagraph"/>
              <w:spacing w:before="0" w:line="251" w:lineRule="exact"/>
              <w:ind w:left="106"/>
            </w:pPr>
            <w:r>
              <w:t>Phone: (01472) 583066</w:t>
            </w:r>
          </w:p>
          <w:p w14:paraId="46E9596B" w14:textId="77777777" w:rsidR="008D26A0" w:rsidRDefault="008D26A0" w:rsidP="008D26A0">
            <w:pPr>
              <w:pStyle w:val="TableParagraph"/>
              <w:spacing w:before="1"/>
              <w:ind w:left="106"/>
            </w:pPr>
            <w:r>
              <w:t>Email:</w:t>
            </w:r>
          </w:p>
          <w:p w14:paraId="2FDFEC9D" w14:textId="011847E6" w:rsidR="008D26A0" w:rsidRDefault="008D26A0" w:rsidP="008D26A0">
            <w:pPr>
              <w:pStyle w:val="BodyText"/>
              <w:ind w:left="106"/>
            </w:pPr>
            <w:hyperlink r:id="rId34">
              <w:r>
                <w:rPr>
                  <w:color w:val="0000FF"/>
                  <w:sz w:val="18"/>
                  <w:u w:val="single" w:color="0000FF"/>
                </w:rPr>
                <w:t>nexusyouthforum@gmail.com</w:t>
              </w:r>
            </w:hyperlink>
          </w:p>
        </w:tc>
      </w:tr>
      <w:tr w:rsidR="008D26A0" w14:paraId="7B954422" w14:textId="77777777" w:rsidTr="00656CE3">
        <w:trPr>
          <w:trHeight w:val="515"/>
        </w:trPr>
        <w:tc>
          <w:tcPr>
            <w:tcW w:w="2535" w:type="dxa"/>
          </w:tcPr>
          <w:p w14:paraId="3EB2F819" w14:textId="2863D0FA" w:rsidR="008D26A0" w:rsidRDefault="008D26A0" w:rsidP="008D26A0">
            <w:pPr>
              <w:pStyle w:val="TableParagraph"/>
              <w:spacing w:before="7"/>
            </w:pPr>
            <w:r>
              <w:t>School Nurse Text Service</w:t>
            </w:r>
          </w:p>
        </w:tc>
        <w:tc>
          <w:tcPr>
            <w:tcW w:w="4804" w:type="dxa"/>
          </w:tcPr>
          <w:p w14:paraId="72E4B292" w14:textId="1854CDC8" w:rsidR="008D26A0" w:rsidRPr="008D26A0" w:rsidRDefault="008D26A0" w:rsidP="008D26A0">
            <w:pPr>
              <w:pStyle w:val="BodyText"/>
              <w:ind w:right="252"/>
              <w:rPr>
                <w:b w:val="0"/>
                <w:bCs w:val="0"/>
              </w:rPr>
            </w:pPr>
            <w:r w:rsidRPr="008D26A0">
              <w:rPr>
                <w:b w:val="0"/>
                <w:bCs w:val="0"/>
              </w:rPr>
              <w:t>Confidential advice and support via text for those aged 11-19 years.</w:t>
            </w:r>
          </w:p>
        </w:tc>
        <w:tc>
          <w:tcPr>
            <w:tcW w:w="2836" w:type="dxa"/>
          </w:tcPr>
          <w:p w14:paraId="4AA37390" w14:textId="086725A9" w:rsidR="008D26A0" w:rsidRPr="008D26A0" w:rsidRDefault="008D26A0" w:rsidP="008D26A0">
            <w:pPr>
              <w:pStyle w:val="BodyText"/>
              <w:spacing w:line="251" w:lineRule="exact"/>
              <w:ind w:left="106"/>
              <w:rPr>
                <w:b w:val="0"/>
                <w:bCs w:val="0"/>
              </w:rPr>
            </w:pPr>
            <w:r w:rsidRPr="008D26A0">
              <w:rPr>
                <w:b w:val="0"/>
                <w:bCs w:val="0"/>
              </w:rPr>
              <w:t>07507331620</w:t>
            </w:r>
          </w:p>
        </w:tc>
      </w:tr>
      <w:tr w:rsidR="008D26A0" w14:paraId="7295C1DB" w14:textId="77777777" w:rsidTr="00656CE3">
        <w:trPr>
          <w:trHeight w:val="515"/>
        </w:trPr>
        <w:tc>
          <w:tcPr>
            <w:tcW w:w="2535" w:type="dxa"/>
          </w:tcPr>
          <w:p w14:paraId="1020311E" w14:textId="763AEEC2" w:rsidR="008D26A0" w:rsidRDefault="008D26A0" w:rsidP="008D26A0">
            <w:pPr>
              <w:pStyle w:val="TableParagraph"/>
              <w:spacing w:before="7"/>
            </w:pPr>
            <w:r>
              <w:t>Young Carers</w:t>
            </w:r>
          </w:p>
        </w:tc>
        <w:tc>
          <w:tcPr>
            <w:tcW w:w="4804" w:type="dxa"/>
          </w:tcPr>
          <w:p w14:paraId="3E0901B3" w14:textId="16358C5B" w:rsidR="008D26A0" w:rsidRDefault="008D26A0" w:rsidP="008D26A0">
            <w:pPr>
              <w:pStyle w:val="TableParagraph"/>
              <w:ind w:right="301"/>
            </w:pPr>
            <w:r>
              <w:t>Support for children and young people who have taken on practical and/or emotional caring responsibilities that would normally be</w:t>
            </w:r>
            <w:r>
              <w:t xml:space="preserve"> </w:t>
            </w:r>
            <w:r>
              <w:t>expected of an adult.</w:t>
            </w:r>
          </w:p>
        </w:tc>
        <w:tc>
          <w:tcPr>
            <w:tcW w:w="2836" w:type="dxa"/>
          </w:tcPr>
          <w:p w14:paraId="0CDE872C" w14:textId="77777777" w:rsidR="008D26A0" w:rsidRDefault="008D26A0" w:rsidP="008D26A0">
            <w:pPr>
              <w:pStyle w:val="TableParagraph"/>
              <w:ind w:left="106"/>
            </w:pPr>
            <w:r>
              <w:t>Phone: (01472) 326294</w:t>
            </w:r>
          </w:p>
          <w:p w14:paraId="4FF46AFD" w14:textId="77777777" w:rsidR="008D26A0" w:rsidRDefault="008D26A0" w:rsidP="008D26A0">
            <w:pPr>
              <w:pStyle w:val="TableParagraph"/>
              <w:spacing w:before="2"/>
              <w:ind w:left="106"/>
            </w:pPr>
            <w:r>
              <w:t>(option 2)</w:t>
            </w:r>
          </w:p>
          <w:p w14:paraId="7A92F389" w14:textId="6EB95B1A" w:rsidR="008D26A0" w:rsidRPr="008D26A0" w:rsidRDefault="008D26A0" w:rsidP="008D26A0">
            <w:pPr>
              <w:pStyle w:val="BodyText"/>
              <w:spacing w:line="251" w:lineRule="exact"/>
              <w:ind w:left="106"/>
              <w:rPr>
                <w:b w:val="0"/>
                <w:bCs w:val="0"/>
              </w:rPr>
            </w:pPr>
            <w:r w:rsidRPr="008D26A0">
              <w:rPr>
                <w:b w:val="0"/>
                <w:bCs w:val="0"/>
              </w:rPr>
              <w:t>Monday – Friday 8:30am – 5:00pm</w:t>
            </w:r>
          </w:p>
        </w:tc>
      </w:tr>
      <w:tr w:rsidR="008D26A0" w14:paraId="1482EC26" w14:textId="77777777" w:rsidTr="00656CE3">
        <w:trPr>
          <w:trHeight w:val="515"/>
        </w:trPr>
        <w:tc>
          <w:tcPr>
            <w:tcW w:w="2535" w:type="dxa"/>
          </w:tcPr>
          <w:p w14:paraId="77FCAE80" w14:textId="7DAA36B5" w:rsidR="008D26A0" w:rsidRDefault="008D26A0" w:rsidP="008D26A0">
            <w:pPr>
              <w:pStyle w:val="TableParagraph"/>
              <w:spacing w:before="7"/>
            </w:pPr>
            <w:r>
              <w:t>Young Minds Crisis Messenger</w:t>
            </w:r>
          </w:p>
        </w:tc>
        <w:tc>
          <w:tcPr>
            <w:tcW w:w="4804" w:type="dxa"/>
          </w:tcPr>
          <w:p w14:paraId="33BF544B" w14:textId="4B10EA18" w:rsidR="008D26A0" w:rsidRDefault="008D26A0" w:rsidP="008D26A0">
            <w:pPr>
              <w:pStyle w:val="TableParagraph"/>
              <w:ind w:right="313"/>
            </w:pPr>
            <w:r>
              <w:t>Free 24/7 crisis support. If you are experiencing a mental health crisis and need</w:t>
            </w:r>
            <w:r>
              <w:t xml:space="preserve"> </w:t>
            </w:r>
            <w:r>
              <w:t>support.</w:t>
            </w:r>
          </w:p>
        </w:tc>
        <w:tc>
          <w:tcPr>
            <w:tcW w:w="2836" w:type="dxa"/>
          </w:tcPr>
          <w:p w14:paraId="4E119B62" w14:textId="3219BC00" w:rsidR="008D26A0" w:rsidRPr="008D26A0" w:rsidRDefault="008D26A0" w:rsidP="008D26A0">
            <w:pPr>
              <w:pStyle w:val="BodyText"/>
              <w:ind w:left="106"/>
              <w:rPr>
                <w:b w:val="0"/>
                <w:bCs w:val="0"/>
              </w:rPr>
            </w:pPr>
            <w:r w:rsidRPr="008D26A0">
              <w:rPr>
                <w:b w:val="0"/>
                <w:bCs w:val="0"/>
              </w:rPr>
              <w:t>Text YM to 85258</w:t>
            </w:r>
          </w:p>
        </w:tc>
      </w:tr>
      <w:tr w:rsidR="008D26A0" w14:paraId="6E6C0953" w14:textId="77777777" w:rsidTr="00656CE3">
        <w:trPr>
          <w:trHeight w:val="515"/>
        </w:trPr>
        <w:tc>
          <w:tcPr>
            <w:tcW w:w="2535" w:type="dxa"/>
          </w:tcPr>
          <w:p w14:paraId="30AD5065" w14:textId="41AEAADD" w:rsidR="008D26A0" w:rsidRDefault="008D26A0" w:rsidP="008D26A0">
            <w:pPr>
              <w:pStyle w:val="TableParagraph"/>
              <w:spacing w:before="7"/>
            </w:pPr>
            <w:r>
              <w:t>Young People’s Support Services</w:t>
            </w:r>
          </w:p>
        </w:tc>
        <w:tc>
          <w:tcPr>
            <w:tcW w:w="4804" w:type="dxa"/>
          </w:tcPr>
          <w:p w14:paraId="03F20CC2" w14:textId="63AFA804" w:rsidR="008D26A0" w:rsidRDefault="008D26A0" w:rsidP="008D26A0">
            <w:pPr>
              <w:pStyle w:val="TableParagraph"/>
              <w:ind w:right="130"/>
            </w:pPr>
            <w:r>
              <w:t xml:space="preserve">YPSS are a signposting service who offer impartial information, </w:t>
            </w:r>
            <w:proofErr w:type="gramStart"/>
            <w:r>
              <w:t>advice</w:t>
            </w:r>
            <w:proofErr w:type="gramEnd"/>
            <w:r>
              <w:t xml:space="preserve"> and guidance </w:t>
            </w:r>
            <w:r>
              <w:lastRenderedPageBreak/>
              <w:t>to help young people make informed choices about careers, further education, training and employment. YPSS also offer support with any</w:t>
            </w:r>
            <w:r>
              <w:t xml:space="preserve"> </w:t>
            </w:r>
            <w:r>
              <w:t>personal or welfare advice.</w:t>
            </w:r>
          </w:p>
        </w:tc>
        <w:tc>
          <w:tcPr>
            <w:tcW w:w="2836" w:type="dxa"/>
          </w:tcPr>
          <w:p w14:paraId="77E02EB0" w14:textId="7AD16BE1" w:rsidR="008D26A0" w:rsidRPr="008D26A0" w:rsidRDefault="008D26A0" w:rsidP="008D26A0">
            <w:pPr>
              <w:pStyle w:val="BodyText"/>
              <w:ind w:left="106"/>
              <w:rPr>
                <w:b w:val="0"/>
                <w:bCs w:val="0"/>
              </w:rPr>
            </w:pPr>
            <w:r w:rsidRPr="008D26A0">
              <w:rPr>
                <w:b w:val="0"/>
                <w:bCs w:val="0"/>
              </w:rPr>
              <w:lastRenderedPageBreak/>
              <w:t>(01472) 313131</w:t>
            </w:r>
          </w:p>
        </w:tc>
      </w:tr>
    </w:tbl>
    <w:p w14:paraId="40715DB7" w14:textId="336E89F4" w:rsidR="00737526" w:rsidRDefault="00737526">
      <w:pPr>
        <w:spacing w:line="250" w:lineRule="atLeast"/>
      </w:pPr>
    </w:p>
    <w:p w14:paraId="7E705741" w14:textId="6C90FDDF" w:rsidR="00737526" w:rsidRPr="008D26A0" w:rsidRDefault="008D26A0" w:rsidP="008D26A0">
      <w:pPr>
        <w:pStyle w:val="Heading1"/>
        <w:rPr>
          <w:b/>
          <w:sz w:val="20"/>
        </w:rPr>
      </w:pPr>
      <w:r w:rsidRPr="008D26A0">
        <w:rPr>
          <w:rFonts w:ascii="Arial" w:hAnsi="Arial" w:cs="Arial"/>
          <w:b/>
          <w:bCs/>
          <w:color w:val="auto"/>
        </w:rPr>
        <w:t>Apps</w:t>
      </w:r>
    </w:p>
    <w:p w14:paraId="36D06421" w14:textId="77777777" w:rsidR="00737526" w:rsidRDefault="00737526">
      <w:pPr>
        <w:spacing w:before="5"/>
        <w:rPr>
          <w:b/>
        </w:rPr>
      </w:pPr>
    </w:p>
    <w:tbl>
      <w:tblPr>
        <w:tblStyle w:val="TableGrid"/>
        <w:tblW w:w="0" w:type="auto"/>
        <w:tblLayout w:type="fixed"/>
        <w:tblLook w:val="01E0" w:firstRow="1" w:lastRow="1" w:firstColumn="1" w:lastColumn="1" w:noHBand="0" w:noVBand="0"/>
      </w:tblPr>
      <w:tblGrid>
        <w:gridCol w:w="2535"/>
        <w:gridCol w:w="6398"/>
        <w:gridCol w:w="1241"/>
      </w:tblGrid>
      <w:tr w:rsidR="00737526" w14:paraId="3E465131" w14:textId="77777777" w:rsidTr="00656CE3">
        <w:trPr>
          <w:trHeight w:val="1085"/>
        </w:trPr>
        <w:tc>
          <w:tcPr>
            <w:tcW w:w="2535" w:type="dxa"/>
          </w:tcPr>
          <w:p w14:paraId="739E2837" w14:textId="284DC3A8" w:rsidR="00737526" w:rsidRDefault="00621FEE">
            <w:pPr>
              <w:pStyle w:val="TableParagraph"/>
            </w:pPr>
            <w:r>
              <w:t>Big White Wall</w:t>
            </w:r>
          </w:p>
        </w:tc>
        <w:tc>
          <w:tcPr>
            <w:tcW w:w="6398" w:type="dxa"/>
          </w:tcPr>
          <w:p w14:paraId="1579CB35" w14:textId="4DB92695" w:rsidR="00737526" w:rsidRDefault="00621FEE">
            <w:pPr>
              <w:pStyle w:val="TableParagraph"/>
              <w:ind w:right="587"/>
            </w:pPr>
            <w:r>
              <w:t>Online community for people who are stressed, anxious or feeling low.</w:t>
            </w:r>
          </w:p>
        </w:tc>
        <w:tc>
          <w:tcPr>
            <w:tcW w:w="1241" w:type="dxa"/>
          </w:tcPr>
          <w:p w14:paraId="7C75623A" w14:textId="77777777" w:rsidR="00737526" w:rsidRDefault="00621FEE">
            <w:pPr>
              <w:pStyle w:val="TableParagraph"/>
              <w:spacing w:before="0"/>
              <w:ind w:left="104"/>
              <w:rPr>
                <w:sz w:val="20"/>
              </w:rPr>
            </w:pPr>
            <w:r>
              <w:rPr>
                <w:noProof/>
                <w:sz w:val="20"/>
              </w:rPr>
              <w:drawing>
                <wp:inline distT="0" distB="0" distL="0" distR="0" wp14:anchorId="42A4F305" wp14:editId="3098158A">
                  <wp:extent cx="673607" cy="673607"/>
                  <wp:effectExtent l="0" t="0" r="0" b="0"/>
                  <wp:docPr id="5" name="image3.jpeg" descr="Big White W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Big White Wall Logo"/>
                          <pic:cNvPicPr/>
                        </pic:nvPicPr>
                        <pic:blipFill>
                          <a:blip r:embed="rId35" cstate="print"/>
                          <a:stretch>
                            <a:fillRect/>
                          </a:stretch>
                        </pic:blipFill>
                        <pic:spPr>
                          <a:xfrm>
                            <a:off x="0" y="0"/>
                            <a:ext cx="673607" cy="673607"/>
                          </a:xfrm>
                          <a:prstGeom prst="rect">
                            <a:avLst/>
                          </a:prstGeom>
                        </pic:spPr>
                      </pic:pic>
                    </a:graphicData>
                  </a:graphic>
                </wp:inline>
              </w:drawing>
            </w:r>
          </w:p>
        </w:tc>
      </w:tr>
      <w:tr w:rsidR="00737526" w14:paraId="6DFC0366" w14:textId="77777777" w:rsidTr="00656CE3">
        <w:trPr>
          <w:trHeight w:val="1115"/>
        </w:trPr>
        <w:tc>
          <w:tcPr>
            <w:tcW w:w="2535" w:type="dxa"/>
          </w:tcPr>
          <w:p w14:paraId="2AA5A409" w14:textId="77777777" w:rsidR="00737526" w:rsidRDefault="00621FEE">
            <w:pPr>
              <w:pStyle w:val="TableParagraph"/>
            </w:pPr>
            <w:proofErr w:type="spellStart"/>
            <w:r>
              <w:t>BlueIce</w:t>
            </w:r>
            <w:proofErr w:type="spellEnd"/>
          </w:p>
        </w:tc>
        <w:tc>
          <w:tcPr>
            <w:tcW w:w="6398" w:type="dxa"/>
          </w:tcPr>
          <w:p w14:paraId="2F92C1F1" w14:textId="0E650EE8" w:rsidR="00737526" w:rsidRDefault="00621FEE">
            <w:pPr>
              <w:pStyle w:val="TableParagraph"/>
              <w:ind w:right="683"/>
            </w:pPr>
            <w:r>
              <w:t>Evidenced-based app to help young people manage their emotions and reduce urges to self-harm.</w:t>
            </w:r>
          </w:p>
        </w:tc>
        <w:tc>
          <w:tcPr>
            <w:tcW w:w="1241" w:type="dxa"/>
          </w:tcPr>
          <w:p w14:paraId="2C26F7C5" w14:textId="77777777" w:rsidR="00737526" w:rsidRDefault="00621FEE">
            <w:pPr>
              <w:pStyle w:val="TableParagraph"/>
              <w:spacing w:before="0"/>
              <w:ind w:left="104"/>
              <w:rPr>
                <w:sz w:val="20"/>
              </w:rPr>
            </w:pPr>
            <w:r>
              <w:rPr>
                <w:noProof/>
                <w:sz w:val="20"/>
              </w:rPr>
              <w:drawing>
                <wp:inline distT="0" distB="0" distL="0" distR="0" wp14:anchorId="5D1ACEAA" wp14:editId="47794815">
                  <wp:extent cx="666363" cy="704088"/>
                  <wp:effectExtent l="0" t="0" r="0" b="0"/>
                  <wp:docPr id="7" name="image4.jpeg" descr="Blue 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Blue Ice Logo"/>
                          <pic:cNvPicPr/>
                        </pic:nvPicPr>
                        <pic:blipFill>
                          <a:blip r:embed="rId36" cstate="print"/>
                          <a:stretch>
                            <a:fillRect/>
                          </a:stretch>
                        </pic:blipFill>
                        <pic:spPr>
                          <a:xfrm>
                            <a:off x="0" y="0"/>
                            <a:ext cx="666363" cy="704088"/>
                          </a:xfrm>
                          <a:prstGeom prst="rect">
                            <a:avLst/>
                          </a:prstGeom>
                        </pic:spPr>
                      </pic:pic>
                    </a:graphicData>
                  </a:graphic>
                </wp:inline>
              </w:drawing>
            </w:r>
          </w:p>
        </w:tc>
      </w:tr>
      <w:tr w:rsidR="008D26A0" w14:paraId="1D2AAA88" w14:textId="77777777" w:rsidTr="00656CE3">
        <w:trPr>
          <w:trHeight w:val="1115"/>
        </w:trPr>
        <w:tc>
          <w:tcPr>
            <w:tcW w:w="2535" w:type="dxa"/>
          </w:tcPr>
          <w:p w14:paraId="340231A8" w14:textId="7E904E77" w:rsidR="008D26A0" w:rsidRDefault="008D26A0" w:rsidP="008D26A0">
            <w:pPr>
              <w:pStyle w:val="TableParagraph"/>
            </w:pPr>
            <w:r>
              <w:t>Brain in Hand</w:t>
            </w:r>
          </w:p>
        </w:tc>
        <w:tc>
          <w:tcPr>
            <w:tcW w:w="6398" w:type="dxa"/>
          </w:tcPr>
          <w:p w14:paraId="011F35ED" w14:textId="30B839D4" w:rsidR="008D26A0" w:rsidRDefault="008D26A0" w:rsidP="008D26A0">
            <w:pPr>
              <w:pStyle w:val="TableParagraph"/>
              <w:ind w:right="232"/>
            </w:pPr>
            <w:r>
              <w:t xml:space="preserve">Brain in Hand gives easy access to personalised support from an app on your phone. </w:t>
            </w:r>
            <w:proofErr w:type="gramStart"/>
            <w:r>
              <w:t>It’s</w:t>
            </w:r>
            <w:proofErr w:type="gramEnd"/>
            <w:r>
              <w:t xml:space="preserve"> packed with features to help you remember activities, reduce anxiety and feel supported. </w:t>
            </w:r>
            <w:proofErr w:type="gramStart"/>
            <w:r>
              <w:t>It’s</w:t>
            </w:r>
            <w:proofErr w:type="gramEnd"/>
            <w:r>
              <w:t xml:space="preserve"> accompanied by remote support from the National Autistic</w:t>
            </w:r>
          </w:p>
          <w:p w14:paraId="5337D8F7" w14:textId="256480F8" w:rsidR="008D26A0" w:rsidRDefault="008D26A0" w:rsidP="008D26A0">
            <w:pPr>
              <w:pStyle w:val="TableParagraph"/>
              <w:ind w:right="683"/>
            </w:pPr>
            <w:r>
              <w:t>Society to help you at times when you need extra help.</w:t>
            </w:r>
          </w:p>
        </w:tc>
        <w:tc>
          <w:tcPr>
            <w:tcW w:w="1241" w:type="dxa"/>
          </w:tcPr>
          <w:p w14:paraId="208B5AE4" w14:textId="1BB46298" w:rsidR="008D26A0" w:rsidRDefault="008D26A0" w:rsidP="008D26A0">
            <w:pPr>
              <w:pStyle w:val="TableParagraph"/>
              <w:spacing w:before="0"/>
              <w:ind w:left="104"/>
              <w:rPr>
                <w:noProof/>
                <w:sz w:val="20"/>
              </w:rPr>
            </w:pPr>
            <w:r>
              <w:rPr>
                <w:noProof/>
                <w:sz w:val="20"/>
              </w:rPr>
              <w:drawing>
                <wp:inline distT="0" distB="0" distL="0" distR="0" wp14:anchorId="72371E8B" wp14:editId="479BC154">
                  <wp:extent cx="716218" cy="615696"/>
                  <wp:effectExtent l="0" t="0" r="0" b="0"/>
                  <wp:docPr id="9" name="image5.jpeg" descr="Brain in H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Brain in Hand Logo"/>
                          <pic:cNvPicPr/>
                        </pic:nvPicPr>
                        <pic:blipFill>
                          <a:blip r:embed="rId37" cstate="print"/>
                          <a:stretch>
                            <a:fillRect/>
                          </a:stretch>
                        </pic:blipFill>
                        <pic:spPr>
                          <a:xfrm>
                            <a:off x="0" y="0"/>
                            <a:ext cx="716218" cy="615696"/>
                          </a:xfrm>
                          <a:prstGeom prst="rect">
                            <a:avLst/>
                          </a:prstGeom>
                        </pic:spPr>
                      </pic:pic>
                    </a:graphicData>
                  </a:graphic>
                </wp:inline>
              </w:drawing>
            </w:r>
          </w:p>
        </w:tc>
      </w:tr>
      <w:tr w:rsidR="008D26A0" w14:paraId="4095B310" w14:textId="77777777" w:rsidTr="00656CE3">
        <w:trPr>
          <w:trHeight w:val="1115"/>
        </w:trPr>
        <w:tc>
          <w:tcPr>
            <w:tcW w:w="2535" w:type="dxa"/>
          </w:tcPr>
          <w:p w14:paraId="42B65C2B" w14:textId="4A0355F0" w:rsidR="008D26A0" w:rsidRDefault="008D26A0" w:rsidP="008D26A0">
            <w:pPr>
              <w:pStyle w:val="TableParagraph"/>
            </w:pPr>
            <w:r>
              <w:t>Calm Harm</w:t>
            </w:r>
          </w:p>
        </w:tc>
        <w:tc>
          <w:tcPr>
            <w:tcW w:w="6398" w:type="dxa"/>
          </w:tcPr>
          <w:p w14:paraId="68FAAD7E" w14:textId="158D3877" w:rsidR="008D26A0" w:rsidRDefault="008D26A0" w:rsidP="008D26A0">
            <w:pPr>
              <w:pStyle w:val="BodyText"/>
              <w:ind w:right="232"/>
            </w:pPr>
            <w:r>
              <w:t xml:space="preserve">Helping people resist or manage the urge to self-harm. </w:t>
            </w:r>
            <w:proofErr w:type="gramStart"/>
            <w:r>
              <w:t>It’s</w:t>
            </w:r>
            <w:proofErr w:type="gramEnd"/>
            <w:r>
              <w:t xml:space="preserve"> private and password protected.</w:t>
            </w:r>
          </w:p>
        </w:tc>
        <w:tc>
          <w:tcPr>
            <w:tcW w:w="1241" w:type="dxa"/>
          </w:tcPr>
          <w:p w14:paraId="73DEACBD" w14:textId="32AF1D6C" w:rsidR="008D26A0" w:rsidRDefault="008D26A0" w:rsidP="008D26A0">
            <w:pPr>
              <w:pStyle w:val="TableParagraph"/>
              <w:spacing w:before="0"/>
              <w:ind w:left="104"/>
              <w:rPr>
                <w:noProof/>
                <w:sz w:val="20"/>
              </w:rPr>
            </w:pPr>
            <w:r>
              <w:rPr>
                <w:noProof/>
              </w:rPr>
              <w:drawing>
                <wp:inline distT="0" distB="0" distL="0" distR="0" wp14:anchorId="606651CC" wp14:editId="74E9E630">
                  <wp:extent cx="647700" cy="685800"/>
                  <wp:effectExtent l="0" t="0" r="0" b="0"/>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rotWithShape="1">
                          <a:blip r:embed="rId38" cstate="print">
                            <a:extLst>
                              <a:ext uri="{28A0092B-C50C-407E-A947-70E740481C1C}">
                                <a14:useLocalDpi xmlns:a14="http://schemas.microsoft.com/office/drawing/2010/main" val="0"/>
                              </a:ext>
                            </a:extLst>
                          </a:blip>
                          <a:srcRect l="1" r="4314" b="66522"/>
                          <a:stretch/>
                        </pic:blipFill>
                        <pic:spPr bwMode="auto">
                          <a:xfrm>
                            <a:off x="0" y="0"/>
                            <a:ext cx="647700" cy="685800"/>
                          </a:xfrm>
                          <a:prstGeom prst="rect">
                            <a:avLst/>
                          </a:prstGeom>
                          <a:ln>
                            <a:noFill/>
                          </a:ln>
                          <a:extLst>
                            <a:ext uri="{53640926-AAD7-44D8-BBD7-CCE9431645EC}">
                              <a14:shadowObscured xmlns:a14="http://schemas.microsoft.com/office/drawing/2010/main"/>
                            </a:ext>
                          </a:extLst>
                        </pic:spPr>
                      </pic:pic>
                    </a:graphicData>
                  </a:graphic>
                </wp:inline>
              </w:drawing>
            </w:r>
          </w:p>
        </w:tc>
      </w:tr>
      <w:tr w:rsidR="008D26A0" w14:paraId="2779E728" w14:textId="77777777" w:rsidTr="00656CE3">
        <w:trPr>
          <w:trHeight w:val="1115"/>
        </w:trPr>
        <w:tc>
          <w:tcPr>
            <w:tcW w:w="2535" w:type="dxa"/>
          </w:tcPr>
          <w:p w14:paraId="568CBC6A" w14:textId="0AA5BD4E" w:rsidR="008D26A0" w:rsidRDefault="008D26A0" w:rsidP="008D26A0">
            <w:pPr>
              <w:pStyle w:val="TableParagraph"/>
            </w:pPr>
            <w:r>
              <w:t>Catch It</w:t>
            </w:r>
          </w:p>
        </w:tc>
        <w:tc>
          <w:tcPr>
            <w:tcW w:w="6398" w:type="dxa"/>
          </w:tcPr>
          <w:p w14:paraId="70250E57" w14:textId="4E2E7C23" w:rsidR="008D26A0" w:rsidRDefault="008D26A0" w:rsidP="008D26A0">
            <w:pPr>
              <w:pStyle w:val="BodyText"/>
              <w:ind w:right="232"/>
            </w:pPr>
            <w:r>
              <w:t>Learn how to manage feelings like anxiety and depression with Catch It. The app will teach you how to look at problems in a different way, turn negative thoughts into positive ones and improve your mental wellbeing.</w:t>
            </w:r>
          </w:p>
        </w:tc>
        <w:tc>
          <w:tcPr>
            <w:tcW w:w="1241" w:type="dxa"/>
          </w:tcPr>
          <w:p w14:paraId="58A405A8" w14:textId="52015F75" w:rsidR="008D26A0" w:rsidRDefault="008D26A0" w:rsidP="008D26A0">
            <w:pPr>
              <w:pStyle w:val="TableParagraph"/>
              <w:spacing w:before="0"/>
              <w:ind w:left="104"/>
              <w:rPr>
                <w:noProof/>
                <w:sz w:val="20"/>
              </w:rPr>
            </w:pPr>
            <w:r>
              <w:rPr>
                <w:noProof/>
              </w:rPr>
              <w:drawing>
                <wp:inline distT="0" distB="0" distL="0" distR="0" wp14:anchorId="754469D9" wp14:editId="2AEDC4EA">
                  <wp:extent cx="676275" cy="685800"/>
                  <wp:effectExtent l="0" t="0" r="9525" b="0"/>
                  <wp:docPr id="2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rotWithShape="1">
                          <a:blip r:embed="rId38" cstate="print">
                            <a:extLst>
                              <a:ext uri="{28A0092B-C50C-407E-A947-70E740481C1C}">
                                <a14:useLocalDpi xmlns:a14="http://schemas.microsoft.com/office/drawing/2010/main" val="0"/>
                              </a:ext>
                            </a:extLst>
                          </a:blip>
                          <a:srcRect l="1" t="33013" r="93" b="33509"/>
                          <a:stretch/>
                        </pic:blipFill>
                        <pic:spPr bwMode="auto">
                          <a:xfrm>
                            <a:off x="0" y="0"/>
                            <a:ext cx="676275" cy="685800"/>
                          </a:xfrm>
                          <a:prstGeom prst="rect">
                            <a:avLst/>
                          </a:prstGeom>
                          <a:ln>
                            <a:noFill/>
                          </a:ln>
                          <a:extLst>
                            <a:ext uri="{53640926-AAD7-44D8-BBD7-CCE9431645EC}">
                              <a14:shadowObscured xmlns:a14="http://schemas.microsoft.com/office/drawing/2010/main"/>
                            </a:ext>
                          </a:extLst>
                        </pic:spPr>
                      </pic:pic>
                    </a:graphicData>
                  </a:graphic>
                </wp:inline>
              </w:drawing>
            </w:r>
          </w:p>
        </w:tc>
      </w:tr>
      <w:tr w:rsidR="008D26A0" w14:paraId="29A6FFB7" w14:textId="77777777" w:rsidTr="00656CE3">
        <w:trPr>
          <w:trHeight w:val="1115"/>
        </w:trPr>
        <w:tc>
          <w:tcPr>
            <w:tcW w:w="2535" w:type="dxa"/>
          </w:tcPr>
          <w:p w14:paraId="75826CAE" w14:textId="06ACD864" w:rsidR="008D26A0" w:rsidRDefault="008D26A0" w:rsidP="008D26A0">
            <w:pPr>
              <w:pStyle w:val="TableParagraph"/>
            </w:pPr>
            <w:r>
              <w:t>Headspace</w:t>
            </w:r>
          </w:p>
        </w:tc>
        <w:tc>
          <w:tcPr>
            <w:tcW w:w="6398" w:type="dxa"/>
          </w:tcPr>
          <w:p w14:paraId="27903FD4" w14:textId="2FF61DB1" w:rsidR="008D26A0" w:rsidRDefault="008D26A0" w:rsidP="008D26A0">
            <w:pPr>
              <w:pStyle w:val="BodyText"/>
              <w:ind w:right="232"/>
            </w:pPr>
            <w:r>
              <w:t>Mindfulness and meditation.</w:t>
            </w:r>
          </w:p>
        </w:tc>
        <w:tc>
          <w:tcPr>
            <w:tcW w:w="1241" w:type="dxa"/>
          </w:tcPr>
          <w:p w14:paraId="63ED8227" w14:textId="04A1BFC6" w:rsidR="008D26A0" w:rsidRDefault="008D26A0" w:rsidP="008D26A0">
            <w:pPr>
              <w:pStyle w:val="TableParagraph"/>
              <w:spacing w:before="0"/>
              <w:ind w:left="104"/>
              <w:rPr>
                <w:noProof/>
                <w:sz w:val="20"/>
              </w:rPr>
            </w:pPr>
            <w:r>
              <w:rPr>
                <w:noProof/>
              </w:rPr>
              <w:drawing>
                <wp:inline distT="0" distB="0" distL="0" distR="0" wp14:anchorId="43F45B57" wp14:editId="381926AC">
                  <wp:extent cx="676910" cy="686435"/>
                  <wp:effectExtent l="0" t="0" r="8890" b="0"/>
                  <wp:docPr id="24"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rotWithShape="1">
                          <a:blip r:embed="rId38" cstate="print">
                            <a:extLst>
                              <a:ext uri="{28A0092B-C50C-407E-A947-70E740481C1C}">
                                <a14:useLocalDpi xmlns:a14="http://schemas.microsoft.com/office/drawing/2010/main" val="0"/>
                              </a:ext>
                            </a:extLst>
                          </a:blip>
                          <a:srcRect l="-1" t="66491" r="-1"/>
                          <a:stretch/>
                        </pic:blipFill>
                        <pic:spPr bwMode="auto">
                          <a:xfrm>
                            <a:off x="0" y="0"/>
                            <a:ext cx="676910" cy="686435"/>
                          </a:xfrm>
                          <a:prstGeom prst="rect">
                            <a:avLst/>
                          </a:prstGeom>
                          <a:ln>
                            <a:noFill/>
                          </a:ln>
                          <a:extLst>
                            <a:ext uri="{53640926-AAD7-44D8-BBD7-CCE9431645EC}">
                              <a14:shadowObscured xmlns:a14="http://schemas.microsoft.com/office/drawing/2010/main"/>
                            </a:ext>
                          </a:extLst>
                        </pic:spPr>
                      </pic:pic>
                    </a:graphicData>
                  </a:graphic>
                </wp:inline>
              </w:drawing>
            </w:r>
          </w:p>
        </w:tc>
      </w:tr>
      <w:tr w:rsidR="008D26A0" w14:paraId="0F25D2B0" w14:textId="77777777" w:rsidTr="00656CE3">
        <w:trPr>
          <w:trHeight w:val="1115"/>
        </w:trPr>
        <w:tc>
          <w:tcPr>
            <w:tcW w:w="2535" w:type="dxa"/>
          </w:tcPr>
          <w:p w14:paraId="043D1D11" w14:textId="39106E46" w:rsidR="008D26A0" w:rsidRDefault="008D26A0" w:rsidP="008D26A0">
            <w:pPr>
              <w:pStyle w:val="TableParagraph"/>
            </w:pPr>
            <w:r>
              <w:t>Stress &amp; Anxiety Companion</w:t>
            </w:r>
          </w:p>
        </w:tc>
        <w:tc>
          <w:tcPr>
            <w:tcW w:w="6398" w:type="dxa"/>
          </w:tcPr>
          <w:p w14:paraId="3790CE59" w14:textId="46634015" w:rsidR="008D26A0" w:rsidRDefault="008D26A0" w:rsidP="008D26A0">
            <w:pPr>
              <w:pStyle w:val="BodyText"/>
              <w:ind w:right="232"/>
            </w:pPr>
            <w:r>
              <w:t>Helps you handle stress and anxiety on-the-go. Using breathing exercises, relaxing music and games designed to calm the mind, the app helps you change negative thoughts to help you better cope with life's ups and downs.</w:t>
            </w:r>
          </w:p>
        </w:tc>
        <w:tc>
          <w:tcPr>
            <w:tcW w:w="1241" w:type="dxa"/>
          </w:tcPr>
          <w:p w14:paraId="4948F683" w14:textId="689E387F" w:rsidR="008D26A0" w:rsidRDefault="008D26A0" w:rsidP="008D26A0">
            <w:pPr>
              <w:pStyle w:val="TableParagraph"/>
              <w:spacing w:before="0"/>
              <w:ind w:left="104"/>
              <w:rPr>
                <w:noProof/>
                <w:sz w:val="20"/>
              </w:rPr>
            </w:pPr>
            <w:r>
              <w:rPr>
                <w:noProof/>
                <w:sz w:val="20"/>
              </w:rPr>
              <w:drawing>
                <wp:inline distT="0" distB="0" distL="0" distR="0" wp14:anchorId="18EA5C4C" wp14:editId="71E38242">
                  <wp:extent cx="681415" cy="723138"/>
                  <wp:effectExtent l="0" t="0" r="0" b="0"/>
                  <wp:docPr id="11" name="image6.jpeg" descr="Stress and Anxiety Compa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Stress and Anxiety Companion"/>
                          <pic:cNvPicPr/>
                        </pic:nvPicPr>
                        <pic:blipFill>
                          <a:blip r:embed="rId39" cstate="print"/>
                          <a:stretch>
                            <a:fillRect/>
                          </a:stretch>
                        </pic:blipFill>
                        <pic:spPr>
                          <a:xfrm>
                            <a:off x="0" y="0"/>
                            <a:ext cx="681415" cy="723138"/>
                          </a:xfrm>
                          <a:prstGeom prst="rect">
                            <a:avLst/>
                          </a:prstGeom>
                        </pic:spPr>
                      </pic:pic>
                    </a:graphicData>
                  </a:graphic>
                </wp:inline>
              </w:drawing>
            </w:r>
          </w:p>
        </w:tc>
      </w:tr>
    </w:tbl>
    <w:p w14:paraId="09CB5170" w14:textId="77777777" w:rsidR="00737526" w:rsidRDefault="00737526">
      <w:pPr>
        <w:rPr>
          <w:sz w:val="20"/>
        </w:rPr>
      </w:pPr>
    </w:p>
    <w:p w14:paraId="0BC35A27" w14:textId="788B6A2D" w:rsidR="008D26A0" w:rsidRDefault="008D26A0" w:rsidP="008D26A0">
      <w:pPr>
        <w:rPr>
          <w:sz w:val="2"/>
          <w:szCs w:val="2"/>
        </w:rPr>
      </w:pPr>
      <w:r>
        <w:t xml:space="preserve">For more apps visit </w:t>
      </w:r>
      <w:hyperlink r:id="rId40">
        <w:r>
          <w:rPr>
            <w:color w:val="0000FF"/>
            <w:u w:val="single" w:color="0000FF"/>
          </w:rPr>
          <w:t>www.nhs.uk/apps-library</w:t>
        </w:r>
      </w:hyperlink>
    </w:p>
    <w:sectPr w:rsidR="008D26A0">
      <w:pgSz w:w="11910" w:h="16840"/>
      <w:pgMar w:top="1440" w:right="480" w:bottom="1120" w:left="900" w:header="31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C3064" w14:textId="77777777" w:rsidR="00621FEE" w:rsidRDefault="00621FEE">
      <w:r>
        <w:separator/>
      </w:r>
    </w:p>
  </w:endnote>
  <w:endnote w:type="continuationSeparator" w:id="0">
    <w:p w14:paraId="0EB4259B" w14:textId="77777777" w:rsidR="00621FEE" w:rsidRDefault="0062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29DA" w14:textId="6260E204" w:rsidR="00737526" w:rsidRDefault="00656CE3">
    <w:pPr>
      <w:pStyle w:val="BodyText"/>
      <w:spacing w:line="14" w:lineRule="auto"/>
      <w:rPr>
        <w:b w:val="0"/>
        <w:sz w:val="20"/>
      </w:rPr>
    </w:pPr>
    <w:r>
      <w:rPr>
        <w:noProof/>
      </w:rPr>
      <mc:AlternateContent>
        <mc:Choice Requires="wps">
          <w:drawing>
            <wp:anchor distT="0" distB="0" distL="114300" distR="114300" simplePos="0" relativeHeight="251658752" behindDoc="1" locked="0" layoutInCell="1" allowOverlap="1" wp14:anchorId="479DA65C" wp14:editId="16583E6B">
              <wp:simplePos x="0" y="0"/>
              <wp:positionH relativeFrom="page">
                <wp:posOffset>3716655</wp:posOffset>
              </wp:positionH>
              <wp:positionV relativeFrom="page">
                <wp:posOffset>9913620</wp:posOffset>
              </wp:positionV>
              <wp:extent cx="128905" cy="182245"/>
              <wp:effectExtent l="1905" t="0" r="2540" b="63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9E6" w14:textId="77777777" w:rsidR="00737526" w:rsidRDefault="00621FEE">
                          <w:pPr>
                            <w:spacing w:before="13"/>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DA65C" id="_x0000_t202" coordsize="21600,21600" o:spt="202" path="m,l,21600r21600,l21600,xe">
              <v:stroke joinstyle="miter"/>
              <v:path gradientshapeok="t" o:connecttype="rect"/>
            </v:shapetype>
            <v:shape id="Text Box 1" o:spid="_x0000_s1026" type="#_x0000_t202" alt="&quot;&quot;" style="position:absolute;margin-left:292.65pt;margin-top:780.6pt;width:10.15pt;height:1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" filled="f" stroked="f">
              <v:textbox inset="0,0,0,0">
                <w:txbxContent>
                  <w:p w14:paraId="677A89E6" w14:textId="77777777" w:rsidR="00737526" w:rsidRDefault="00621FEE">
                    <w:pPr>
                      <w:spacing w:before="13"/>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98F9" w14:textId="77777777" w:rsidR="00621FEE" w:rsidRDefault="00621FEE">
      <w:r>
        <w:separator/>
      </w:r>
    </w:p>
  </w:footnote>
  <w:footnote w:type="continuationSeparator" w:id="0">
    <w:p w14:paraId="4F7CF38C" w14:textId="77777777" w:rsidR="00621FEE" w:rsidRDefault="00621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AE35" w14:textId="77777777" w:rsidR="00737526" w:rsidRDefault="00621FEE">
    <w:pPr>
      <w:pStyle w:val="BodyText"/>
      <w:spacing w:line="14" w:lineRule="auto"/>
      <w:rPr>
        <w:b w:val="0"/>
        <w:sz w:val="20"/>
      </w:rPr>
    </w:pPr>
    <w:r>
      <w:rPr>
        <w:noProof/>
      </w:rPr>
      <w:drawing>
        <wp:anchor distT="0" distB="0" distL="0" distR="0" simplePos="0" relativeHeight="251656704" behindDoc="1" locked="0" layoutInCell="1" allowOverlap="1" wp14:anchorId="3C98DF48" wp14:editId="5CC42B26">
          <wp:simplePos x="0" y="0"/>
          <wp:positionH relativeFrom="page">
            <wp:posOffset>251459</wp:posOffset>
          </wp:positionH>
          <wp:positionV relativeFrom="page">
            <wp:posOffset>196849</wp:posOffset>
          </wp:positionV>
          <wp:extent cx="707390" cy="717550"/>
          <wp:effectExtent l="0" t="0" r="0" b="0"/>
          <wp:wrapNone/>
          <wp:docPr id="2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07390" cy="717550"/>
                  </a:xfrm>
                  <a:prstGeom prst="rect">
                    <a:avLst/>
                  </a:prstGeom>
                </pic:spPr>
              </pic:pic>
            </a:graphicData>
          </a:graphic>
        </wp:anchor>
      </w:drawing>
    </w:r>
    <w:r>
      <w:rPr>
        <w:noProof/>
      </w:rPr>
      <w:drawing>
        <wp:anchor distT="0" distB="0" distL="0" distR="0" simplePos="0" relativeHeight="251657728" behindDoc="1" locked="0" layoutInCell="1" allowOverlap="1" wp14:anchorId="45BF60A8" wp14:editId="6CB849BD">
          <wp:simplePos x="0" y="0"/>
          <wp:positionH relativeFrom="page">
            <wp:posOffset>5639937</wp:posOffset>
          </wp:positionH>
          <wp:positionV relativeFrom="page">
            <wp:posOffset>404600</wp:posOffset>
          </wp:positionV>
          <wp:extent cx="1753883" cy="481163"/>
          <wp:effectExtent l="0" t="0" r="0" b="0"/>
          <wp:wrapNone/>
          <wp:docPr id="22"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1753883" cy="48116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26"/>
    <w:rsid w:val="00594083"/>
    <w:rsid w:val="00621FEE"/>
    <w:rsid w:val="00656CE3"/>
    <w:rsid w:val="00737526"/>
    <w:rsid w:val="008D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0D2E1"/>
  <w15:docId w15:val="{21CA601D-688F-4B65-96F6-A373FFD3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656C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07"/>
    </w:pPr>
  </w:style>
  <w:style w:type="table" w:styleId="TableGrid">
    <w:name w:val="Table Grid"/>
    <w:basedOn w:val="TableNormal"/>
    <w:uiPriority w:val="39"/>
    <w:rsid w:val="0065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6CE3"/>
    <w:rPr>
      <w:rFonts w:asciiTheme="majorHAnsi" w:eastAsiaTheme="majorEastAsia" w:hAnsiTheme="majorHAnsi" w:cstheme="majorBidi"/>
      <w:color w:val="365F91" w:themeColor="accent1" w:themeShade="BF"/>
      <w:sz w:val="32"/>
      <w:szCs w:val="32"/>
      <w:lang w:val="en-GB" w:eastAsia="en-GB" w:bidi="en-GB"/>
    </w:rPr>
  </w:style>
  <w:style w:type="character" w:styleId="Hyperlink">
    <w:name w:val="Hyperlink"/>
    <w:basedOn w:val="DefaultParagraphFont"/>
    <w:uiPriority w:val="99"/>
    <w:semiHidden/>
    <w:unhideWhenUsed/>
    <w:rsid w:val="00594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mpass-uk.org/services/north-east-lincolnshire-mhsts-new/" TargetMode="External"/><Relationship Id="rId13" Type="http://schemas.openxmlformats.org/officeDocument/2006/relationships/hyperlink" Target="https://www/" TargetMode="External"/><Relationship Id="rId18" Type="http://schemas.openxmlformats.org/officeDocument/2006/relationships/hyperlink" Target="mailto:sendoutreach@nelincs.gov.uk" TargetMode="External"/><Relationship Id="rId26" Type="http://schemas.openxmlformats.org/officeDocument/2006/relationships/hyperlink" Target="https://www.selfharm.co.uk/alumina" TargetMode="External"/><Relationship Id="rId39"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mailto:SchoolNursingAdvice@nelincs.gov.uk" TargetMode="External"/><Relationship Id="rId34" Type="http://schemas.openxmlformats.org/officeDocument/2006/relationships/hyperlink" Target="mailto:nexusyouthforum@gmail.com" TargetMode="External"/><Relationship Id="rId42" Type="http://schemas.openxmlformats.org/officeDocument/2006/relationships/theme" Target="theme/theme1.xml"/><Relationship Id="rId7" Type="http://schemas.openxmlformats.org/officeDocument/2006/relationships/hyperlink" Target="mailto:info@thebluedoor.org" TargetMode="External"/><Relationship Id="rId12" Type="http://schemas.openxmlformats.org/officeDocument/2006/relationships/hyperlink" Target="http://www.livingwithadhd.co.uk/" TargetMode="External"/><Relationship Id="rId17" Type="http://schemas.openxmlformats.org/officeDocument/2006/relationships/hyperlink" Target="https://www.nelincs.gov.uk/children-families-and-schools/send-and-local-offer/send-support-for-children-and-young-people/" TargetMode="External"/><Relationship Id="rId25" Type="http://schemas.openxmlformats.org/officeDocument/2006/relationships/hyperlink" Target="https://www.selfharm.co.uk/alumina" TargetMode="External"/><Relationship Id="rId33" Type="http://schemas.openxmlformats.org/officeDocument/2006/relationships/hyperlink" Target="http://www.themix.org.uk/" TargetMode="External"/><Relationship Id="rId38"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nspcc.org.uk/" TargetMode="External"/><Relationship Id="rId20" Type="http://schemas.openxmlformats.org/officeDocument/2006/relationships/hyperlink" Target="mailto:SpecialistAdvisoryService@nelincs.gov.uk" TargetMode="External"/><Relationship Id="rId29" Type="http://schemas.openxmlformats.org/officeDocument/2006/relationships/hyperlink" Target="mailto:nelincsmhst@compass-uk.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elincs@barnardos.org.uk" TargetMode="External"/><Relationship Id="rId11" Type="http://schemas.openxmlformats.org/officeDocument/2006/relationships/hyperlink" Target="mailto:HealthVisitingAdvice@nelincs.gov.uk" TargetMode="External"/><Relationship Id="rId24" Type="http://schemas.openxmlformats.org/officeDocument/2006/relationships/footer" Target="footer1.xml"/><Relationship Id="rId32" Type="http://schemas.openxmlformats.org/officeDocument/2006/relationships/hyperlink" Target="http://www.livingwithadhd.co.uk/" TargetMode="External"/><Relationship Id="rId37" Type="http://schemas.openxmlformats.org/officeDocument/2006/relationships/image" Target="media/image5.jpeg"/><Relationship Id="rId40" Type="http://schemas.openxmlformats.org/officeDocument/2006/relationships/hyperlink" Target="http://www.nhs.uk/apps-library" TargetMode="External"/><Relationship Id="rId5" Type="http://schemas.openxmlformats.org/officeDocument/2006/relationships/endnotes" Target="endnotes.xml"/><Relationship Id="rId15" Type="http://schemas.openxmlformats.org/officeDocument/2006/relationships/hyperlink" Target="mailto:help@nelppf.co.uk" TargetMode="External"/><Relationship Id="rId23" Type="http://schemas.openxmlformats.org/officeDocument/2006/relationships/header" Target="header1.xml"/><Relationship Id="rId28" Type="http://schemas.openxmlformats.org/officeDocument/2006/relationships/hyperlink" Target="https://www.compass-uk.org/services/north-east-lincolnshire-mhsts-new/" TargetMode="External"/><Relationship Id="rId36" Type="http://schemas.openxmlformats.org/officeDocument/2006/relationships/image" Target="media/image4.jpeg"/><Relationship Id="rId10" Type="http://schemas.openxmlformats.org/officeDocument/2006/relationships/hyperlink" Target="mailto:HealthVisitingAdvice@nelincs.gov.uk" TargetMode="External"/><Relationship Id="rId19" Type="http://schemas.openxmlformats.org/officeDocument/2006/relationships/hyperlink" Target="mailto:SpecialistAdvisoryService@nelincs.gov.uk" TargetMode="External"/><Relationship Id="rId31" Type="http://schemas.openxmlformats.org/officeDocument/2006/relationships/hyperlink" Target="http://www.kooth.com/" TargetMode="External"/><Relationship Id="rId4" Type="http://schemas.openxmlformats.org/officeDocument/2006/relationships/footnotes" Target="footnotes.xml"/><Relationship Id="rId9" Type="http://schemas.openxmlformats.org/officeDocument/2006/relationships/hyperlink" Target="mailto:nelincsmhst@compass-uk.org" TargetMode="External"/><Relationship Id="rId14" Type="http://schemas.openxmlformats.org/officeDocument/2006/relationships/hyperlink" Target="http://www.nelppf.co.uk/" TargetMode="External"/><Relationship Id="rId22" Type="http://schemas.openxmlformats.org/officeDocument/2006/relationships/hyperlink" Target="mailto:SchoolNursingAdvice@nelincs.gov.uk" TargetMode="External"/><Relationship Id="rId27" Type="http://schemas.openxmlformats.org/officeDocument/2006/relationships/hyperlink" Target="http://www.childline.org.uk/" TargetMode="External"/><Relationship Id="rId30" Type="http://schemas.openxmlformats.org/officeDocument/2006/relationships/hyperlink" Target="mailto:nelincsmhst@compass-uk.org" TargetMode="External"/><Relationship Id="rId35"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 Services</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dc:title>
  <dc:creator>Amy Chilvers (NELC)</dc:creator>
  <cp:lastModifiedBy>Lee Dimberline (NELC)</cp:lastModifiedBy>
  <cp:revision>2</cp:revision>
  <dcterms:created xsi:type="dcterms:W3CDTF">2020-10-26T11:38:00Z</dcterms:created>
  <dcterms:modified xsi:type="dcterms:W3CDTF">2020-10-26T11:38:00Z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for Microsoft 365</vt:lpwstr>
  </property>
  <property fmtid="{D5CDD505-2E9C-101B-9397-08002B2CF9AE}" pid="4" name="LastSaved">
    <vt:filetime>2020-10-26T00:00:00Z</vt:filetime>
  </property>
</Properties>
</file>