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6D4BCF6" w:rsidR="00622812" w:rsidRPr="00EA3E51" w:rsidRDefault="00847664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>
        <w:rPr>
          <w:rFonts w:ascii="Arial" w:hAnsi="Arial" w:cs="Arial"/>
          <w:b/>
          <w:sz w:val="26"/>
          <w:szCs w:val="26"/>
          <w:u w:val="single"/>
        </w:rPr>
        <w:t>11</w:t>
      </w:r>
      <w:r w:rsidR="00622812" w:rsidRPr="00EA3E51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43B03564" w14:textId="06C72095" w:rsidR="00622812" w:rsidRPr="00EA3E51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EA3E51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E14765" w:rsidRPr="00EA3E51">
        <w:rPr>
          <w:rFonts w:ascii="Arial" w:hAnsi="Arial" w:cs="Arial"/>
          <w:b/>
          <w:sz w:val="26"/>
          <w:szCs w:val="26"/>
          <w:u w:val="single"/>
        </w:rPr>
        <w:t>(a)</w:t>
      </w:r>
      <w:r w:rsidR="00843E5B" w:rsidRPr="00EA3E51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Cs w:val="24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28460143"/>
              <w:placeholder>
                <w:docPart w:val="CF96981C5C864D20B5205CA0CCBFF384"/>
              </w:placeholder>
            </w:sdtPr>
            <w:sdtEndPr/>
            <w:sdtContent>
              <w:r w:rsidR="00EA3E51" w:rsidRPr="00EA3E51">
                <w:rPr>
                  <w:rFonts w:ascii="Arial" w:hAnsi="Arial"/>
                  <w:b/>
                  <w:sz w:val="26"/>
                  <w:szCs w:val="26"/>
                  <w:u w:val="single"/>
                </w:rPr>
                <w:t>A SECTION OF MATTHEW TELFORD PARK AND A SECTION OF CASPIAN CRESCENT, SCARTHO, GRIMSBY</w:t>
              </w:r>
            </w:sdtContent>
          </w:sdt>
          <w:r w:rsidR="00EA3E51" w:rsidRPr="00EA3E51">
            <w:rPr>
              <w:rFonts w:ascii="Arial" w:hAnsi="Arial"/>
              <w:b/>
              <w:sz w:val="26"/>
              <w:szCs w:val="26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1921062480"/>
              <w:placeholder>
                <w:docPart w:val="AB62BE9D3855447CA9DEDAA4E066617B"/>
              </w:placeholder>
            </w:sdtPr>
            <w:sdtEndPr/>
            <w:sdtContent>
              <w:r w:rsidR="00EA3E51" w:rsidRPr="00EA3E51">
                <w:rPr>
                  <w:rFonts w:ascii="Arial" w:hAnsi="Arial"/>
                  <w:b/>
                  <w:sz w:val="26"/>
                  <w:szCs w:val="26"/>
                  <w:u w:val="single"/>
                </w:rPr>
                <w:t>PROHIBITION</w:t>
              </w:r>
            </w:sdtContent>
          </w:sdt>
          <w:r w:rsidR="00EA3E51" w:rsidRPr="00EA3E51">
            <w:rPr>
              <w:rFonts w:ascii="Arial" w:hAnsi="Arial"/>
              <w:b/>
              <w:sz w:val="26"/>
              <w:szCs w:val="26"/>
              <w:u w:val="single"/>
            </w:rPr>
            <w:t xml:space="preserve"> OF TRAFFIC – TTRO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1921018764"/>
              <w:placeholder>
                <w:docPart w:val="34CB7777A46147CABB61D4A2828277DD"/>
              </w:placeholder>
            </w:sdtPr>
            <w:sdtEndPr/>
            <w:sdtContent>
              <w:r w:rsidR="00EA3E51" w:rsidRPr="00EA3E51">
                <w:rPr>
                  <w:rFonts w:ascii="Arial" w:hAnsi="Arial"/>
                  <w:b/>
                  <w:sz w:val="26"/>
                  <w:szCs w:val="26"/>
                  <w:u w:val="single"/>
                </w:rPr>
                <w:t>20-135</w:t>
              </w:r>
            </w:sdtContent>
          </w:sdt>
          <w:r w:rsidR="00EA3E51" w:rsidRPr="00EA3E51">
            <w:rPr>
              <w:rFonts w:ascii="Arial" w:hAnsi="Arial"/>
              <w:b/>
              <w:sz w:val="26"/>
              <w:szCs w:val="26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13079341"/>
              <w:placeholder>
                <w:docPart w:val="2AA2C3C87B384C6A9A6BD2AAF6691B0B"/>
              </w:placeholder>
            </w:sdtPr>
            <w:sdtEndPr/>
            <w:sdtContent>
              <w:r w:rsidR="00EA3E51" w:rsidRPr="00EA3E51">
                <w:rPr>
                  <w:rFonts w:ascii="Arial" w:hAnsi="Arial"/>
                  <w:b/>
                  <w:sz w:val="26"/>
                  <w:szCs w:val="26"/>
                  <w:u w:val="single"/>
                </w:rPr>
                <w:t>2020</w:t>
              </w:r>
            </w:sdtContent>
          </w:sdt>
          <w:r w:rsidR="00EA3E51" w:rsidRPr="00EA3E51">
            <w:rPr>
              <w:rFonts w:ascii="Arial" w:hAnsi="Arial"/>
              <w:b/>
              <w:sz w:val="26"/>
              <w:szCs w:val="26"/>
              <w:u w:val="single"/>
            </w:rPr>
            <w:t xml:space="preserve"> </w:t>
          </w:r>
          <w:r w:rsidR="00721FF4" w:rsidRPr="00EA3E51">
            <w:rPr>
              <w:rFonts w:ascii="Times New Roman" w:hAnsi="Times New Roman" w:cs="Arial"/>
              <w:sz w:val="26"/>
              <w:szCs w:val="26"/>
            </w:rPr>
            <w:t xml:space="preserve"> </w:t>
          </w:r>
        </w:sdtContent>
      </w:sdt>
    </w:p>
    <w:bookmarkEnd w:id="0"/>
    <w:p w14:paraId="59FD0509" w14:textId="77777777" w:rsidR="000670A5" w:rsidRPr="00EA3E51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261D80A6" w14:textId="28B3D806" w:rsidR="00BB2512" w:rsidRPr="00EA3E51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EA3E51">
        <w:rPr>
          <w:b/>
          <w:color w:val="auto"/>
          <w:spacing w:val="-3"/>
          <w:sz w:val="22"/>
          <w:szCs w:val="22"/>
          <w:u w:val="single"/>
        </w:rPr>
        <w:t>WHEREAS</w:t>
      </w:r>
      <w:r w:rsidRPr="00EA3E51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EA3E51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EA3E51">
        <w:rPr>
          <w:color w:val="auto"/>
          <w:spacing w:val="-3"/>
          <w:sz w:val="22"/>
          <w:szCs w:val="22"/>
        </w:rPr>
        <w:t>hereby make the following Order</w:t>
      </w:r>
      <w:r w:rsidR="00BB2512" w:rsidRPr="00EA3E51">
        <w:rPr>
          <w:color w:val="auto"/>
          <w:spacing w:val="-3"/>
          <w:sz w:val="22"/>
          <w:szCs w:val="22"/>
        </w:rPr>
        <w:t xml:space="preserve"> </w:t>
      </w:r>
      <w:r w:rsidR="00367A55" w:rsidRPr="00EA3E51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EA3E51">
        <w:rPr>
          <w:color w:val="auto"/>
          <w:spacing w:val="-3"/>
          <w:sz w:val="22"/>
          <w:szCs w:val="22"/>
        </w:rPr>
        <w:t xml:space="preserve">will be </w:t>
      </w:r>
      <w:r w:rsidR="00BB2512" w:rsidRPr="00EA3E51">
        <w:rPr>
          <w:color w:val="auto"/>
          <w:sz w:val="22"/>
          <w:szCs w:val="22"/>
        </w:rPr>
        <w:t xml:space="preserve">that </w:t>
      </w:r>
      <w:r w:rsidR="00BB2512" w:rsidRPr="00EA3E51">
        <w:rPr>
          <w:b/>
          <w:bCs/>
          <w:color w:val="auto"/>
          <w:sz w:val="22"/>
          <w:szCs w:val="22"/>
        </w:rPr>
        <w:t>no person shall cause</w:t>
      </w:r>
      <w:r w:rsidR="00BB2512" w:rsidRPr="00EA3E51">
        <w:rPr>
          <w:color w:val="auto"/>
          <w:sz w:val="22"/>
          <w:szCs w:val="22"/>
        </w:rPr>
        <w:t xml:space="preserve"> </w:t>
      </w:r>
      <w:r w:rsidR="00BB2512" w:rsidRPr="00EA3E51">
        <w:rPr>
          <w:b/>
          <w:bCs/>
          <w:color w:val="auto"/>
          <w:sz w:val="22"/>
          <w:szCs w:val="22"/>
        </w:rPr>
        <w:t>or permit</w:t>
      </w:r>
      <w:r w:rsidR="00BB2512" w:rsidRPr="00EA3E51">
        <w:rPr>
          <w:color w:val="auto"/>
          <w:sz w:val="22"/>
          <w:szCs w:val="22"/>
        </w:rPr>
        <w:t xml:space="preserve"> any motor vehicle to</w:t>
      </w:r>
      <w:r w:rsidR="00721FF4" w:rsidRPr="00EA3E51">
        <w:rPr>
          <w:color w:val="auto"/>
          <w:sz w:val="22"/>
          <w:szCs w:val="22"/>
        </w:rPr>
        <w:t xml:space="preserve"> proceed along the below sections of highway</w:t>
      </w:r>
      <w:r w:rsidR="00BB2512" w:rsidRPr="00EA3E51">
        <w:rPr>
          <w:color w:val="auto"/>
          <w:sz w:val="22"/>
          <w:szCs w:val="22"/>
        </w:rPr>
        <w:t xml:space="preserve">: </w:t>
      </w:r>
    </w:p>
    <w:bookmarkEnd w:id="1"/>
    <w:p w14:paraId="53244597" w14:textId="77777777" w:rsidR="00BB2512" w:rsidRPr="00EA3E51" w:rsidRDefault="00BB2512" w:rsidP="00BB2512">
      <w:pPr>
        <w:pStyle w:val="Default"/>
        <w:ind w:left="720"/>
        <w:rPr>
          <w:color w:val="auto"/>
          <w:sz w:val="22"/>
          <w:szCs w:val="22"/>
        </w:rPr>
      </w:pPr>
    </w:p>
    <w:sdt>
      <w:sdtPr>
        <w:rPr>
          <w:rFonts w:ascii="Arial" w:hAnsi="Arial" w:cs="Arial"/>
          <w:bCs/>
          <w:sz w:val="22"/>
          <w:szCs w:val="22"/>
        </w:rPr>
        <w:id w:val="510657819"/>
        <w:placeholder>
          <w:docPart w:val="4FA570B790AA4F5C805EB29FFCE93E4D"/>
        </w:placeholder>
      </w:sdtPr>
      <w:sdtEndPr/>
      <w:sdtContent>
        <w:p w14:paraId="2A345818" w14:textId="77777777" w:rsidR="00EA3E51" w:rsidRPr="00EA3E51" w:rsidRDefault="00EA3E51" w:rsidP="00EA3E51">
          <w:pPr>
            <w:numPr>
              <w:ilvl w:val="0"/>
              <w:numId w:val="22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EA3E51">
            <w:rPr>
              <w:rFonts w:ascii="Arial" w:hAnsi="Arial" w:cs="Arial"/>
              <w:bCs/>
              <w:sz w:val="22"/>
              <w:szCs w:val="22"/>
            </w:rPr>
            <w:t>A section of MATTHEW TELFORD WAY – Part Length from its junction with CASPIAN CRESCENT to a point no more than 100 metres from its junction with CASPIAN CRESCENT</w:t>
          </w:r>
        </w:p>
        <w:p w14:paraId="35244CAA" w14:textId="77777777" w:rsidR="00EA3E51" w:rsidRPr="00EA3E51" w:rsidRDefault="00EA3E51" w:rsidP="00EA3E51">
          <w:pPr>
            <w:numPr>
              <w:ilvl w:val="0"/>
              <w:numId w:val="22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EA3E51">
            <w:rPr>
              <w:rFonts w:ascii="Arial" w:hAnsi="Arial" w:cs="Arial"/>
              <w:bCs/>
              <w:sz w:val="22"/>
              <w:szCs w:val="22"/>
            </w:rPr>
            <w:t>A Section of CASPIAN CRESCENT – Part length from its junction with LANCER CLOSE to its junction with MATTHEW TELFORD WAY</w:t>
          </w:r>
        </w:p>
      </w:sdtContent>
    </w:sdt>
    <w:sdt>
      <w:sdtPr>
        <w:rPr>
          <w:rFonts w:ascii="Arial" w:hAnsi="Arial" w:cs="Arial"/>
          <w:bCs/>
          <w:sz w:val="22"/>
          <w:szCs w:val="22"/>
        </w:rPr>
        <w:id w:val="1991363466"/>
        <w:placeholder>
          <w:docPart w:val="CF6D36A80A524965AFB5B5B23619FC30"/>
        </w:placeholder>
      </w:sdtPr>
      <w:sdtEndPr/>
      <w:sdtContent>
        <w:p w14:paraId="4C9DD539" w14:textId="77777777" w:rsidR="00EA3E51" w:rsidRPr="00EA3E51" w:rsidRDefault="00EA3E51" w:rsidP="00EA3E51">
          <w:pPr>
            <w:spacing w:line="276" w:lineRule="auto"/>
            <w:ind w:right="452"/>
            <w:contextualSpacing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EA3E51">
            <w:rPr>
              <w:rFonts w:ascii="Arial" w:hAnsi="Arial" w:cs="Arial"/>
              <w:bCs/>
              <w:sz w:val="22"/>
              <w:szCs w:val="22"/>
            </w:rPr>
            <w:t>Alternative route: CASPIAN CRESCENT ONLY</w:t>
          </w:r>
        </w:p>
      </w:sdtContent>
    </w:sdt>
    <w:p w14:paraId="24E82B17" w14:textId="77777777" w:rsidR="00E14765" w:rsidRPr="00EA3E51" w:rsidRDefault="00E14765" w:rsidP="00E14765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18"/>
        </w:rPr>
      </w:pPr>
    </w:p>
    <w:p w14:paraId="15551032" w14:textId="2854D56A" w:rsidR="006A2A47" w:rsidRPr="00EA3E51" w:rsidRDefault="00E14765" w:rsidP="00E14765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18"/>
        </w:rPr>
      </w:pPr>
      <w:r w:rsidRPr="00EA3E51">
        <w:rPr>
          <w:rFonts w:ascii="Arial" w:hAnsi="Arial" w:cs="Arial"/>
          <w:sz w:val="22"/>
          <w:szCs w:val="18"/>
        </w:rPr>
        <w:t xml:space="preserve">This temporary prohibition is requited because works are being or are proposed to be executed on or near the road by </w:t>
      </w:r>
      <w:r w:rsidR="00EA3E51" w:rsidRPr="00EA3E51">
        <w:rPr>
          <w:rFonts w:ascii="Arial" w:hAnsi="Arial" w:cs="Arial"/>
          <w:sz w:val="22"/>
          <w:szCs w:val="18"/>
        </w:rPr>
        <w:t>Daniel Charles Construction Ltd</w:t>
      </w:r>
      <w:r w:rsidR="00DB4581" w:rsidRPr="00EA3E51">
        <w:rPr>
          <w:rFonts w:ascii="Arial" w:hAnsi="Arial" w:cs="Arial"/>
          <w:sz w:val="22"/>
          <w:szCs w:val="18"/>
        </w:rPr>
        <w:t xml:space="preserve">.  </w:t>
      </w:r>
      <w:r w:rsidR="00DB4581" w:rsidRPr="00EA3E51">
        <w:rPr>
          <w:rFonts w:ascii="Arial" w:hAnsi="Arial" w:cs="Arial"/>
          <w:sz w:val="22"/>
          <w:szCs w:val="22"/>
        </w:rPr>
        <w:t xml:space="preserve">These works are detailed as </w:t>
      </w:r>
      <w:sdt>
        <w:sdtPr>
          <w:rPr>
            <w:rFonts w:ascii="Arial" w:hAnsi="Arial" w:cs="Arial"/>
            <w:bCs/>
            <w:sz w:val="22"/>
            <w:szCs w:val="22"/>
          </w:rPr>
          <w:id w:val="1485039500"/>
          <w:placeholder>
            <w:docPart w:val="4574947340E448738F6531606B42954D"/>
          </w:placeholder>
        </w:sdtPr>
        <w:sdtEndPr/>
        <w:sdtContent>
          <w:r w:rsidR="00EA3E51" w:rsidRPr="00EA3E51">
            <w:rPr>
              <w:rFonts w:ascii="Arial" w:hAnsi="Arial" w:cs="Arial"/>
              <w:bCs/>
              <w:sz w:val="22"/>
              <w:szCs w:val="22"/>
            </w:rPr>
            <w:t>constructing a new access from the carriageway, including sewer and civils works</w:t>
          </w:r>
          <w:r w:rsidR="00DB4581" w:rsidRPr="00EA3E51">
            <w:rPr>
              <w:rFonts w:ascii="Arial" w:hAnsi="Arial" w:cs="Arial"/>
              <w:bCs/>
              <w:sz w:val="22"/>
              <w:szCs w:val="22"/>
            </w:rPr>
            <w:t>.</w:t>
          </w:r>
        </w:sdtContent>
      </w:sdt>
    </w:p>
    <w:p w14:paraId="4F1D73B1" w14:textId="77777777" w:rsidR="00E14765" w:rsidRPr="00EA3E51" w:rsidRDefault="00E14765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CC74EDC" w14:textId="79C9D5D6" w:rsidR="008E60FB" w:rsidRPr="00EA3E51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A3E51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EA3E51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6BF8F769" w:rsidR="00262AD1" w:rsidRPr="00EA3E51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A3E51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EA3E51">
        <w:rPr>
          <w:rFonts w:ascii="Arial" w:hAnsi="Arial" w:cs="Arial"/>
          <w:spacing w:val="-3"/>
          <w:sz w:val="22"/>
          <w:szCs w:val="22"/>
        </w:rPr>
        <w:t>shall</w:t>
      </w:r>
      <w:r w:rsidRPr="00EA3E51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EA3E51">
        <w:rPr>
          <w:rFonts w:ascii="Arial" w:hAnsi="Arial" w:cs="Arial"/>
          <w:spacing w:val="-3"/>
          <w:sz w:val="22"/>
          <w:szCs w:val="22"/>
        </w:rPr>
        <w:t>on</w:t>
      </w:r>
      <w:r w:rsidR="00985B53" w:rsidRPr="00EA3E51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11-16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EA3E51" w:rsidRPr="00EA3E51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16 November 2020</w:t>
          </w:r>
        </w:sdtContent>
      </w:sdt>
      <w:r w:rsidR="00352C53" w:rsidRPr="00EA3E51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EA3E51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EA3E51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EA3E51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EA3E51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6FC1A0C" w14:textId="367ADD30" w:rsidR="00F77A3B" w:rsidRPr="00EA3E51" w:rsidRDefault="006145BD" w:rsidP="00EA3E51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A3E51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EA3E51">
        <w:rPr>
          <w:rFonts w:ascii="Arial" w:hAnsi="Arial" w:cs="Arial"/>
          <w:spacing w:val="-3"/>
          <w:sz w:val="22"/>
          <w:szCs w:val="22"/>
        </w:rPr>
        <w:t>below.</w:t>
      </w:r>
    </w:p>
    <w:p w14:paraId="107FEA7F" w14:textId="77777777" w:rsidR="00F77A3B" w:rsidRPr="00EA3E51" w:rsidRDefault="00F77A3B" w:rsidP="00F77A3B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A3E51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0DACFDB5" w14:textId="0FE918D3" w:rsidR="006145BD" w:rsidRPr="00EA3E51" w:rsidRDefault="00F77A3B" w:rsidP="00F77A3B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A3E51">
        <w:rPr>
          <w:rFonts w:ascii="Arial" w:hAnsi="Arial" w:cs="Arial"/>
          <w:spacing w:val="-3"/>
          <w:sz w:val="22"/>
          <w:szCs w:val="22"/>
        </w:rPr>
        <w:t>Authorised Contractors / Utilities / Waste</w:t>
      </w:r>
    </w:p>
    <w:p w14:paraId="1A525FE6" w14:textId="44550C51" w:rsidR="00262AD1" w:rsidRPr="00EA3E51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6535BC44" w14:textId="6FB1BB15" w:rsidR="00262AD1" w:rsidRPr="00EA3E51" w:rsidRDefault="00262AD1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EA3E51">
        <w:rPr>
          <w:rFonts w:ascii="Arial" w:hAnsi="Arial" w:cs="Arial"/>
          <w:spacing w:val="-3"/>
          <w:sz w:val="22"/>
          <w:szCs w:val="22"/>
        </w:rPr>
        <w:t>T</w:t>
      </w:r>
      <w:r w:rsidR="00D104BB" w:rsidRPr="00EA3E51">
        <w:rPr>
          <w:rFonts w:ascii="Arial" w:hAnsi="Arial" w:cs="Arial"/>
          <w:spacing w:val="-3"/>
          <w:sz w:val="22"/>
          <w:szCs w:val="22"/>
        </w:rPr>
        <w:t>he Order may be cited as "</w:t>
      </w:r>
      <w:r w:rsidR="00EA3E51" w:rsidRPr="00EA3E51">
        <w:rPr>
          <w:rFonts w:ascii="Arial" w:hAnsi="Arial" w:cs="Arial"/>
          <w:bCs/>
          <w:spacing w:val="-3"/>
          <w:sz w:val="22"/>
          <w:szCs w:val="22"/>
        </w:rPr>
        <w:t xml:space="preserve">The North East Lincolnshire Borough Council, Road Traffic Regulation Act 1984 – Section 14(1)(A), </w:t>
      </w:r>
      <w:sdt>
        <w:sdtPr>
          <w:rPr>
            <w:rFonts w:ascii="Arial" w:hAnsi="Arial" w:cs="Arial"/>
            <w:bCs/>
            <w:spacing w:val="-3"/>
            <w:sz w:val="22"/>
            <w:szCs w:val="22"/>
          </w:rPr>
          <w:id w:val="870419621"/>
          <w:placeholder>
            <w:docPart w:val="63D71D00D85C4797AF0E07F06684605F"/>
          </w:placeholder>
        </w:sdtPr>
        <w:sdtEndPr/>
        <w:sdtContent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-4673527"/>
              <w:placeholder>
                <w:docPart w:val="D1C79D0D29B84B3692B38AE3A9857B5F"/>
              </w:placeholder>
            </w:sdtPr>
            <w:sdtEndPr/>
            <w:sdtContent>
              <w:r w:rsidR="00EA3E51" w:rsidRPr="00EA3E51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A Section Of Matthew Telford Park And A Section Of Caspian Crescent, Scartho, Grimsby</w:t>
              </w:r>
            </w:sdtContent>
          </w:sdt>
          <w:r w:rsidR="00EA3E51" w:rsidRPr="00EA3E51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, (Temporary </w:t>
          </w:r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-1614279591"/>
              <w:placeholder>
                <w:docPart w:val="3077BE910AB14E4F8B031F76370D8EB7"/>
              </w:placeholder>
            </w:sdtPr>
            <w:sdtEndPr/>
            <w:sdtContent>
              <w:r w:rsidR="00EA3E51" w:rsidRPr="00EA3E51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Prohibition</w:t>
              </w:r>
            </w:sdtContent>
          </w:sdt>
          <w:r w:rsidR="00EA3E51" w:rsidRPr="00EA3E51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Of Traffic – TTRO </w:t>
          </w:r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-108204765"/>
              <w:placeholder>
                <w:docPart w:val="FE0AA1013A7A4D1BBD189EA5F1AB6DDA"/>
              </w:placeholder>
            </w:sdtPr>
            <w:sdtEndPr/>
            <w:sdtContent>
              <w:r w:rsidR="00EA3E51" w:rsidRPr="00EA3E51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20-135</w:t>
              </w:r>
            </w:sdtContent>
          </w:sdt>
          <w:r w:rsidR="00EA3E51" w:rsidRPr="00EA3E51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) Order </w:t>
          </w:r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-1312090862"/>
              <w:placeholder>
                <w:docPart w:val="4503B42CD64B4803834DCC4121206B0F"/>
              </w:placeholder>
            </w:sdtPr>
            <w:sdtEndPr/>
            <w:sdtContent>
              <w:r w:rsidR="00EA3E51" w:rsidRPr="00EA3E51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2020</w:t>
              </w:r>
            </w:sdtContent>
          </w:sdt>
          <w:r w:rsidR="00EA3E51" w:rsidRPr="00EA3E51">
            <w:rPr>
              <w:rFonts w:ascii="Arial" w:hAnsi="Arial" w:cs="Arial"/>
              <w:bCs/>
              <w:spacing w:val="-3"/>
              <w:sz w:val="22"/>
              <w:szCs w:val="22"/>
            </w:rPr>
            <w:t>”</w:t>
          </w:r>
        </w:sdtContent>
      </w:sdt>
    </w:p>
    <w:p w14:paraId="46B0B062" w14:textId="77777777" w:rsidR="00AF37DB" w:rsidRPr="00EA3E51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EA3E51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EA3E51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EA3E51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EA3E51">
        <w:rPr>
          <w:rFonts w:ascii="Arial" w:hAnsi="Arial" w:cs="Arial"/>
          <w:sz w:val="22"/>
          <w:szCs w:val="22"/>
        </w:rPr>
        <w:t xml:space="preserve">By </w:t>
      </w:r>
      <w:r w:rsidRPr="00EA3E51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EA3E51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EA3E51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EA3E51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EA3E51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EA3E51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39533E99" w:rsidR="00AF37DB" w:rsidRPr="00EA3E51" w:rsidRDefault="006A2A47" w:rsidP="006A2A47">
      <w:pPr>
        <w:ind w:left="142"/>
        <w:rPr>
          <w:rFonts w:ascii="Arial" w:hAnsi="Arial" w:cs="Arial"/>
          <w:sz w:val="22"/>
          <w:szCs w:val="22"/>
        </w:rPr>
      </w:pPr>
      <w:r w:rsidRPr="00EA3E51">
        <w:rPr>
          <w:rFonts w:ascii="Arial" w:hAnsi="Arial" w:cs="Arial"/>
          <w:sz w:val="22"/>
          <w:szCs w:val="22"/>
        </w:rPr>
        <w:tab/>
      </w:r>
      <w:r w:rsidRPr="00EA3E51">
        <w:rPr>
          <w:rFonts w:ascii="Arial" w:hAnsi="Arial" w:cs="Arial"/>
          <w:sz w:val="22"/>
          <w:szCs w:val="22"/>
          <w:u w:val="single"/>
        </w:rPr>
        <w:tab/>
      </w:r>
      <w:r w:rsidR="00847664">
        <w:rPr>
          <w:rFonts w:ascii="Arial" w:hAnsi="Arial" w:cs="Arial"/>
          <w:sz w:val="22"/>
          <w:szCs w:val="22"/>
          <w:u w:val="single"/>
        </w:rPr>
        <w:t>11th</w:t>
      </w:r>
      <w:r w:rsidRPr="00EA3E51">
        <w:rPr>
          <w:rFonts w:ascii="Arial" w:hAnsi="Arial" w:cs="Arial"/>
          <w:sz w:val="22"/>
          <w:szCs w:val="22"/>
          <w:u w:val="single"/>
        </w:rPr>
        <w:tab/>
      </w:r>
      <w:r w:rsidR="000C6B71" w:rsidRPr="00EA3E51">
        <w:rPr>
          <w:rFonts w:ascii="Arial" w:hAnsi="Arial" w:cs="Arial"/>
          <w:sz w:val="22"/>
          <w:szCs w:val="22"/>
        </w:rPr>
        <w:t>day of</w:t>
      </w:r>
      <w:r w:rsidR="000C6B71" w:rsidRPr="00EA3E51">
        <w:rPr>
          <w:rFonts w:ascii="Arial" w:hAnsi="Arial" w:cs="Arial"/>
          <w:sz w:val="22"/>
          <w:szCs w:val="22"/>
        </w:rPr>
        <w:tab/>
      </w:r>
      <w:r w:rsidR="000C6B71" w:rsidRPr="00EA3E51">
        <w:rPr>
          <w:rFonts w:ascii="Arial" w:hAnsi="Arial" w:cs="Arial"/>
          <w:sz w:val="22"/>
          <w:szCs w:val="22"/>
          <w:u w:val="single"/>
        </w:rPr>
        <w:tab/>
      </w:r>
      <w:r w:rsidR="00847664">
        <w:rPr>
          <w:rFonts w:ascii="Arial" w:hAnsi="Arial" w:cs="Arial"/>
          <w:sz w:val="22"/>
          <w:szCs w:val="22"/>
          <w:u w:val="single"/>
        </w:rPr>
        <w:t>NOVEMBER</w:t>
      </w:r>
      <w:r w:rsidR="000C6B71" w:rsidRPr="00EA3E51">
        <w:rPr>
          <w:rFonts w:ascii="Arial" w:hAnsi="Arial" w:cs="Arial"/>
          <w:sz w:val="22"/>
          <w:szCs w:val="22"/>
          <w:u w:val="single"/>
        </w:rPr>
        <w:tab/>
      </w:r>
      <w:r w:rsidR="00AF37DB" w:rsidRPr="00EA3E51">
        <w:rPr>
          <w:rFonts w:ascii="Arial" w:hAnsi="Arial" w:cs="Arial"/>
          <w:sz w:val="22"/>
          <w:szCs w:val="22"/>
        </w:rPr>
        <w:t>2020.</w:t>
      </w:r>
    </w:p>
    <w:p w14:paraId="78B55348" w14:textId="77777777" w:rsidR="00AF37DB" w:rsidRPr="00EA3E51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5F48ECC9" w14:textId="2D13E026" w:rsidR="00AF37DB" w:rsidRPr="00EA3E51" w:rsidRDefault="000C6B71" w:rsidP="000C6B71">
      <w:pPr>
        <w:ind w:left="142"/>
        <w:rPr>
          <w:rFonts w:ascii="Arial" w:hAnsi="Arial" w:cs="Arial"/>
          <w:sz w:val="22"/>
          <w:szCs w:val="22"/>
        </w:rPr>
      </w:pPr>
      <w:r w:rsidRPr="00EA3E51">
        <w:rPr>
          <w:rFonts w:ascii="Arial" w:hAnsi="Arial" w:cs="Arial"/>
          <w:sz w:val="22"/>
          <w:szCs w:val="22"/>
        </w:rPr>
        <w:t>Authorised</w:t>
      </w:r>
      <w:r w:rsidR="00AF37DB" w:rsidRPr="00EA3E51">
        <w:rPr>
          <w:rFonts w:ascii="Arial" w:hAnsi="Arial" w:cs="Arial"/>
          <w:sz w:val="22"/>
          <w:szCs w:val="22"/>
        </w:rPr>
        <w:t xml:space="preserve"> Signatory</w:t>
      </w:r>
      <w:r w:rsidR="00AF37DB" w:rsidRPr="00EA3E51">
        <w:rPr>
          <w:rFonts w:ascii="Arial" w:hAnsi="Arial" w:cs="Arial"/>
          <w:sz w:val="22"/>
          <w:szCs w:val="22"/>
        </w:rPr>
        <w:tab/>
      </w:r>
      <w:r w:rsidR="00847664">
        <w:rPr>
          <w:rFonts w:ascii="Arial" w:hAnsi="Arial" w:cs="Arial"/>
          <w:sz w:val="22"/>
          <w:szCs w:val="22"/>
        </w:rPr>
        <w:t>Eve Richardson-Smith – Chief Monitoring Officer</w:t>
      </w:r>
      <w:r w:rsidR="00AF37DB" w:rsidRPr="00EA3E51">
        <w:rPr>
          <w:rFonts w:ascii="Arial" w:hAnsi="Arial" w:cs="Arial"/>
          <w:sz w:val="22"/>
          <w:szCs w:val="22"/>
        </w:rPr>
        <w:tab/>
      </w:r>
      <w:r w:rsidR="00AF37DB" w:rsidRPr="00EA3E51">
        <w:rPr>
          <w:rFonts w:ascii="Arial" w:hAnsi="Arial" w:cs="Arial"/>
          <w:sz w:val="22"/>
          <w:szCs w:val="22"/>
        </w:rPr>
        <w:tab/>
      </w:r>
    </w:p>
    <w:p w14:paraId="0BB0D023" w14:textId="77777777" w:rsidR="00AF37DB" w:rsidRPr="00EA3E51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92D7E86" w14:textId="77777777" w:rsidR="00AF37DB" w:rsidRPr="00EA3E51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2FB42220" w14:textId="467C2E14" w:rsidR="00AF37DB" w:rsidRPr="00EA3E51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EA3E51" w:rsidSect="00367A55">
          <w:headerReference w:type="default" r:id="rId8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EA3E51">
        <w:rPr>
          <w:rFonts w:ascii="Arial" w:hAnsi="Arial" w:cs="Arial"/>
          <w:sz w:val="22"/>
          <w:szCs w:val="22"/>
        </w:rPr>
        <w:t>Authorised Signatory</w:t>
      </w:r>
      <w:r w:rsidRPr="00EA3E51">
        <w:rPr>
          <w:rFonts w:ascii="Arial" w:hAnsi="Arial" w:cs="Arial"/>
          <w:sz w:val="22"/>
          <w:szCs w:val="22"/>
        </w:rPr>
        <w:tab/>
      </w:r>
      <w:r w:rsidR="00847664">
        <w:rPr>
          <w:rFonts w:ascii="Arial" w:hAnsi="Arial" w:cs="Arial"/>
          <w:sz w:val="22"/>
          <w:szCs w:val="22"/>
        </w:rPr>
        <w:t>Keith Thompson – Specialist Property Lawyer</w:t>
      </w:r>
      <w:r w:rsidRPr="00EA3E51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EA3E51" w:rsidRDefault="00AF37DB" w:rsidP="00AF37DB">
      <w:pPr>
        <w:rPr>
          <w:rFonts w:ascii="Arial" w:hAnsi="Arial" w:cs="Arial"/>
          <w:sz w:val="20"/>
        </w:rPr>
      </w:pPr>
    </w:p>
    <w:sectPr w:rsidR="00AF37DB" w:rsidRPr="00EA3E51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094E265D" w:rsidR="00EF562E" w:rsidRPr="00EA3E51" w:rsidRDefault="003B39A3">
    <w:pPr>
      <w:pStyle w:val="Header"/>
      <w:rPr>
        <w:rFonts w:ascii="Arial" w:hAnsi="Arial" w:cs="Arial"/>
        <w:sz w:val="14"/>
      </w:rPr>
    </w:pPr>
    <w:proofErr w:type="spellStart"/>
    <w:r w:rsidRPr="00EA3E51">
      <w:rPr>
        <w:rFonts w:ascii="Arial" w:hAnsi="Arial" w:cs="Arial"/>
        <w:sz w:val="14"/>
      </w:rPr>
      <w:t>EnGFReF</w:t>
    </w:r>
    <w:proofErr w:type="spellEnd"/>
    <w:r w:rsidRPr="00EA3E51">
      <w:rPr>
        <w:rFonts w:ascii="Arial" w:hAnsi="Arial" w:cs="Arial"/>
        <w:sz w:val="14"/>
      </w:rPr>
      <w:t xml:space="preserve">: </w:t>
    </w:r>
    <w:r w:rsidR="00EF562E" w:rsidRPr="00EA3E51">
      <w:rPr>
        <w:rFonts w:ascii="Arial" w:hAnsi="Arial" w:cs="Arial"/>
        <w:sz w:val="14"/>
      </w:rPr>
      <w:t xml:space="preserve">TTRO </w:t>
    </w:r>
    <w:r w:rsidR="00622812" w:rsidRPr="00EA3E51">
      <w:rPr>
        <w:rFonts w:ascii="Arial" w:hAnsi="Arial" w:cs="Arial"/>
        <w:sz w:val="14"/>
      </w:rPr>
      <w:t>20-</w:t>
    </w:r>
    <w:r w:rsidR="00EA3E51" w:rsidRPr="00EA3E51">
      <w:rPr>
        <w:rFonts w:ascii="Arial" w:hAnsi="Arial" w:cs="Arial"/>
        <w:sz w:val="14"/>
      </w:rPr>
      <w:t>135</w:t>
    </w:r>
    <w:r w:rsidR="008748EF" w:rsidRPr="00EA3E51">
      <w:rPr>
        <w:rFonts w:ascii="Arial" w:hAnsi="Arial" w:cs="Arial"/>
        <w:sz w:val="14"/>
      </w:rPr>
      <w:t xml:space="preserve"> </w:t>
    </w:r>
    <w:r w:rsidR="00C16290" w:rsidRPr="00EA3E51">
      <w:rPr>
        <w:rFonts w:ascii="Arial" w:hAnsi="Arial" w:cs="Arial"/>
        <w:sz w:val="14"/>
      </w:rPr>
      <w:t>0</w:t>
    </w:r>
    <w:r w:rsidR="00B57138" w:rsidRPr="00EA3E51">
      <w:rPr>
        <w:rFonts w:ascii="Arial" w:hAnsi="Arial" w:cs="Arial"/>
        <w:sz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05A"/>
    <w:multiLevelType w:val="hybridMultilevel"/>
    <w:tmpl w:val="B6CC4E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5"/>
  </w:num>
  <w:num w:numId="5">
    <w:abstractNumId w:val="13"/>
  </w:num>
  <w:num w:numId="6">
    <w:abstractNumId w:val="20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16"/>
  </w:num>
  <w:num w:numId="12">
    <w:abstractNumId w:val="11"/>
  </w:num>
  <w:num w:numId="13">
    <w:abstractNumId w:val="2"/>
  </w:num>
  <w:num w:numId="14">
    <w:abstractNumId w:val="10"/>
  </w:num>
  <w:num w:numId="15">
    <w:abstractNumId w:val="19"/>
  </w:num>
  <w:num w:numId="16">
    <w:abstractNumId w:val="15"/>
  </w:num>
  <w:num w:numId="17">
    <w:abstractNumId w:val="9"/>
  </w:num>
  <w:num w:numId="18">
    <w:abstractNumId w:val="17"/>
  </w:num>
  <w:num w:numId="19">
    <w:abstractNumId w:val="6"/>
  </w:num>
  <w:num w:numId="20">
    <w:abstractNumId w:val="2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020A3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47664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581"/>
    <w:rsid w:val="00DB4EAD"/>
    <w:rsid w:val="00DD2EBE"/>
    <w:rsid w:val="00DF5C06"/>
    <w:rsid w:val="00E00891"/>
    <w:rsid w:val="00E00A3D"/>
    <w:rsid w:val="00E00E16"/>
    <w:rsid w:val="00E05C08"/>
    <w:rsid w:val="00E14765"/>
    <w:rsid w:val="00E433BD"/>
    <w:rsid w:val="00E46529"/>
    <w:rsid w:val="00E6509F"/>
    <w:rsid w:val="00E724BD"/>
    <w:rsid w:val="00E83A84"/>
    <w:rsid w:val="00E908E8"/>
    <w:rsid w:val="00EA3E51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4574947340E448738F6531606B42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1D61-03BF-4A4D-9E82-E84670A0919B}"/>
      </w:docPartPr>
      <w:docPartBody>
        <w:p w:rsidR="00EF62E3" w:rsidRDefault="00B57224" w:rsidP="00B57224">
          <w:pPr>
            <w:pStyle w:val="4574947340E448738F6531606B42954D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CF96981C5C864D20B5205CA0CCBF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34F7-10EB-4584-9DAF-59D1ABD6E747}"/>
      </w:docPartPr>
      <w:docPartBody>
        <w:p w:rsidR="00B57259" w:rsidRDefault="00192BC9" w:rsidP="00192BC9">
          <w:pPr>
            <w:pStyle w:val="CF96981C5C864D20B5205CA0CCBFF38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AB62BE9D3855447CA9DEDAA4E066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830B-9B5F-4C0D-90A6-D2922B68D579}"/>
      </w:docPartPr>
      <w:docPartBody>
        <w:p w:rsidR="00B57259" w:rsidRDefault="00192BC9" w:rsidP="00192BC9">
          <w:pPr>
            <w:pStyle w:val="AB62BE9D3855447CA9DEDAA4E066617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34CB7777A46147CABB61D4A28282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A53F-4FBC-45F2-9058-18444244ECA3}"/>
      </w:docPartPr>
      <w:docPartBody>
        <w:p w:rsidR="00B57259" w:rsidRDefault="00192BC9" w:rsidP="00192BC9">
          <w:pPr>
            <w:pStyle w:val="34CB7777A46147CABB61D4A2828277DD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2AA2C3C87B384C6A9A6BD2AAF669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14E6-A5E8-4FAE-B9C6-00EF115EABFF}"/>
      </w:docPartPr>
      <w:docPartBody>
        <w:p w:rsidR="00B57259" w:rsidRDefault="00192BC9" w:rsidP="00192BC9">
          <w:pPr>
            <w:pStyle w:val="2AA2C3C87B384C6A9A6BD2AAF6691B0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4FA570B790AA4F5C805EB29FFCE9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6943-1D57-4BD8-AE2C-DA29F4E57207}"/>
      </w:docPartPr>
      <w:docPartBody>
        <w:p w:rsidR="00B57259" w:rsidRDefault="00192BC9" w:rsidP="00192BC9">
          <w:pPr>
            <w:pStyle w:val="4FA570B790AA4F5C805EB29FFCE93E4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CF6D36A80A524965AFB5B5B23619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6ABE-7481-4B9F-86D2-04F2F8A3EC5E}"/>
      </w:docPartPr>
      <w:docPartBody>
        <w:p w:rsidR="00B57259" w:rsidRDefault="00192BC9" w:rsidP="00192BC9">
          <w:pPr>
            <w:pStyle w:val="CF6D36A80A524965AFB5B5B23619FC30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63D71D00D85C4797AF0E07F06684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5CA7-A153-460A-BA1C-ACD48892B90D}"/>
      </w:docPartPr>
      <w:docPartBody>
        <w:p w:rsidR="00B57259" w:rsidRDefault="00192BC9" w:rsidP="00192BC9">
          <w:pPr>
            <w:pStyle w:val="63D71D00D85C4797AF0E07F06684605F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D1C79D0D29B84B3692B38AE3A985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7B13-9A21-49AC-AF9A-275589E82203}"/>
      </w:docPartPr>
      <w:docPartBody>
        <w:p w:rsidR="00B57259" w:rsidRDefault="00192BC9" w:rsidP="00192BC9">
          <w:pPr>
            <w:pStyle w:val="D1C79D0D29B84B3692B38AE3A9857B5F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077BE910AB14E4F8B031F76370D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0491-AE52-45A2-976C-E18BC668083D}"/>
      </w:docPartPr>
      <w:docPartBody>
        <w:p w:rsidR="00B57259" w:rsidRDefault="00192BC9" w:rsidP="00192BC9">
          <w:pPr>
            <w:pStyle w:val="3077BE910AB14E4F8B031F76370D8EB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FE0AA1013A7A4D1BBD189EA5F1AB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EA90-FD3B-4459-9CBB-94EC8C519E50}"/>
      </w:docPartPr>
      <w:docPartBody>
        <w:p w:rsidR="00B57259" w:rsidRDefault="00192BC9" w:rsidP="00192BC9">
          <w:pPr>
            <w:pStyle w:val="FE0AA1013A7A4D1BBD189EA5F1AB6DDA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4503B42CD64B4803834DCC412120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B054-478B-4E42-AFE4-468854808C8A}"/>
      </w:docPartPr>
      <w:docPartBody>
        <w:p w:rsidR="00B57259" w:rsidRDefault="00192BC9" w:rsidP="00192BC9">
          <w:pPr>
            <w:pStyle w:val="4503B42CD64B4803834DCC4121206B0F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92BC9"/>
    <w:rsid w:val="001D6BFA"/>
    <w:rsid w:val="002F39CE"/>
    <w:rsid w:val="00594E79"/>
    <w:rsid w:val="00B57224"/>
    <w:rsid w:val="00B57259"/>
    <w:rsid w:val="00D72CE9"/>
    <w:rsid w:val="00E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BC9"/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CF96981C5C864D20B5205CA0CCBFF384">
    <w:name w:val="CF96981C5C864D20B5205CA0CCBFF384"/>
    <w:rsid w:val="00192BC9"/>
  </w:style>
  <w:style w:type="paragraph" w:customStyle="1" w:styleId="AB62BE9D3855447CA9DEDAA4E066617B">
    <w:name w:val="AB62BE9D3855447CA9DEDAA4E066617B"/>
    <w:rsid w:val="00192BC9"/>
  </w:style>
  <w:style w:type="paragraph" w:customStyle="1" w:styleId="34CB7777A46147CABB61D4A2828277DD">
    <w:name w:val="34CB7777A46147CABB61D4A2828277DD"/>
    <w:rsid w:val="00192BC9"/>
  </w:style>
  <w:style w:type="paragraph" w:customStyle="1" w:styleId="4574947340E448738F6531606B42954D">
    <w:name w:val="4574947340E448738F6531606B42954D"/>
    <w:rsid w:val="00B57224"/>
  </w:style>
  <w:style w:type="paragraph" w:customStyle="1" w:styleId="2AA2C3C87B384C6A9A6BD2AAF6691B0B">
    <w:name w:val="2AA2C3C87B384C6A9A6BD2AAF6691B0B"/>
    <w:rsid w:val="00192BC9"/>
  </w:style>
  <w:style w:type="paragraph" w:customStyle="1" w:styleId="4FA570B790AA4F5C805EB29FFCE93E4D">
    <w:name w:val="4FA570B790AA4F5C805EB29FFCE93E4D"/>
    <w:rsid w:val="00192BC9"/>
  </w:style>
  <w:style w:type="paragraph" w:customStyle="1" w:styleId="CF6D36A80A524965AFB5B5B23619FC30">
    <w:name w:val="CF6D36A80A524965AFB5B5B23619FC30"/>
    <w:rsid w:val="00192BC9"/>
  </w:style>
  <w:style w:type="paragraph" w:customStyle="1" w:styleId="63D71D00D85C4797AF0E07F06684605F">
    <w:name w:val="63D71D00D85C4797AF0E07F06684605F"/>
    <w:rsid w:val="00192BC9"/>
  </w:style>
  <w:style w:type="paragraph" w:customStyle="1" w:styleId="D1C79D0D29B84B3692B38AE3A9857B5F">
    <w:name w:val="D1C79D0D29B84B3692B38AE3A9857B5F"/>
    <w:rsid w:val="00192BC9"/>
  </w:style>
  <w:style w:type="paragraph" w:customStyle="1" w:styleId="3077BE910AB14E4F8B031F76370D8EB7">
    <w:name w:val="3077BE910AB14E4F8B031F76370D8EB7"/>
    <w:rsid w:val="00192BC9"/>
  </w:style>
  <w:style w:type="paragraph" w:customStyle="1" w:styleId="FE0AA1013A7A4D1BBD189EA5F1AB6DDA">
    <w:name w:val="FE0AA1013A7A4D1BBD189EA5F1AB6DDA"/>
    <w:rsid w:val="00192BC9"/>
  </w:style>
  <w:style w:type="paragraph" w:customStyle="1" w:styleId="4503B42CD64B4803834DCC4121206B0F">
    <w:name w:val="4503B42CD64B4803834DCC4121206B0F"/>
    <w:rsid w:val="00192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2020-11-11T13:41:00Z</dcterms:created>
  <dcterms:modified xsi:type="dcterms:W3CDTF">2020-11-11T13:41:00Z</dcterms:modified>
</cp:coreProperties>
</file>