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0" w:type="dxa"/>
        <w:tblLook w:val="04A0" w:firstRow="1" w:lastRow="0" w:firstColumn="1" w:lastColumn="0" w:noHBand="0" w:noVBand="1"/>
      </w:tblPr>
      <w:tblGrid>
        <w:gridCol w:w="1575"/>
        <w:gridCol w:w="1560"/>
        <w:gridCol w:w="3345"/>
        <w:gridCol w:w="2505"/>
      </w:tblGrid>
      <w:tr w:rsidR="00860C73" w:rsidRPr="00860C73" w:rsidTr="009952E2">
        <w:trPr>
          <w:trHeight w:val="300"/>
        </w:trPr>
        <w:tc>
          <w:tcPr>
            <w:tcW w:w="1575" w:type="dxa"/>
            <w:hideMark/>
          </w:tcPr>
          <w:p w:rsidR="00860C73" w:rsidRPr="00860C73" w:rsidRDefault="00860C73" w:rsidP="00860C73">
            <w:pPr>
              <w:widowControl/>
              <w:spacing w:before="0" w:after="0"/>
              <w:jc w:val="center"/>
              <w:textAlignment w:val="baseline"/>
              <w:rPr>
                <w:rFonts w:ascii="Segoe UI" w:hAnsi="Segoe UI" w:cs="Segoe UI"/>
                <w:snapToGrid/>
                <w:sz w:val="18"/>
                <w:szCs w:val="18"/>
                <w:lang w:eastAsia="en-GB"/>
              </w:rPr>
            </w:pPr>
            <w:r w:rsidRPr="00860C73">
              <w:rPr>
                <w:rFonts w:ascii="Arial" w:hAnsi="Arial" w:cs="Arial"/>
                <w:snapToGrid/>
                <w:sz w:val="20"/>
                <w:lang w:eastAsia="en-GB"/>
              </w:rPr>
              <w:t>   </w:t>
            </w:r>
          </w:p>
          <w:p w:rsidR="00860C73" w:rsidRPr="00860C73" w:rsidRDefault="00860C73" w:rsidP="00860C73">
            <w:pPr>
              <w:widowControl/>
              <w:spacing w:before="0" w:after="0"/>
              <w:jc w:val="center"/>
              <w:textAlignment w:val="baseline"/>
              <w:rPr>
                <w:rFonts w:ascii="Segoe UI" w:hAnsi="Segoe UI" w:cs="Segoe UI"/>
                <w:snapToGrid/>
                <w:sz w:val="18"/>
                <w:szCs w:val="18"/>
                <w:lang w:eastAsia="en-GB"/>
              </w:rPr>
            </w:pPr>
            <w:r w:rsidRPr="00860C73">
              <w:rPr>
                <w:rFonts w:ascii="Arial" w:hAnsi="Arial" w:cs="Arial"/>
                <w:snapToGrid/>
                <w:sz w:val="20"/>
                <w:lang w:eastAsia="en-GB"/>
              </w:rPr>
              <w:t>   </w:t>
            </w:r>
          </w:p>
          <w:p w:rsidR="00860C73" w:rsidRPr="00860C73" w:rsidRDefault="00860C73" w:rsidP="00860C73">
            <w:pPr>
              <w:widowControl/>
              <w:spacing w:before="0" w:after="0"/>
              <w:jc w:val="center"/>
              <w:textAlignment w:val="baseline"/>
              <w:rPr>
                <w:rFonts w:ascii="Segoe UI" w:hAnsi="Segoe UI" w:cs="Segoe UI"/>
                <w:snapToGrid/>
                <w:sz w:val="18"/>
                <w:szCs w:val="18"/>
                <w:lang w:eastAsia="en-GB"/>
              </w:rPr>
            </w:pPr>
            <w:r w:rsidRPr="00860C73">
              <w:rPr>
                <w:rFonts w:ascii="Arial" w:hAnsi="Arial" w:cs="Arial"/>
                <w:snapToGrid/>
                <w:sz w:val="20"/>
                <w:lang w:eastAsia="en-GB"/>
              </w:rPr>
              <w:t>   </w:t>
            </w:r>
          </w:p>
          <w:p w:rsidR="00860C73" w:rsidRPr="00860C73" w:rsidRDefault="00860C73" w:rsidP="00860C73">
            <w:pPr>
              <w:widowControl/>
              <w:spacing w:before="0" w:after="0"/>
              <w:jc w:val="center"/>
              <w:textAlignment w:val="baseline"/>
              <w:rPr>
                <w:rFonts w:ascii="Segoe UI" w:hAnsi="Segoe UI" w:cs="Segoe UI"/>
                <w:snapToGrid/>
                <w:sz w:val="18"/>
                <w:szCs w:val="18"/>
                <w:lang w:eastAsia="en-GB"/>
              </w:rPr>
            </w:pPr>
            <w:r w:rsidRPr="00860C73">
              <w:rPr>
                <w:rFonts w:ascii="Arial" w:hAnsi="Arial" w:cs="Arial"/>
                <w:snapToGrid/>
                <w:sz w:val="20"/>
                <w:lang w:eastAsia="en-GB"/>
              </w:rPr>
              <w:t>   </w:t>
            </w:r>
          </w:p>
          <w:p w:rsidR="00860C73" w:rsidRPr="00860C73" w:rsidRDefault="00860C73" w:rsidP="00860C73">
            <w:pPr>
              <w:widowControl/>
              <w:spacing w:before="0" w:after="0"/>
              <w:jc w:val="center"/>
              <w:textAlignment w:val="baseline"/>
              <w:rPr>
                <w:rFonts w:ascii="Segoe UI" w:hAnsi="Segoe UI" w:cs="Segoe UI"/>
                <w:snapToGrid/>
                <w:sz w:val="18"/>
                <w:szCs w:val="18"/>
                <w:lang w:eastAsia="en-GB"/>
              </w:rPr>
            </w:pPr>
            <w:r w:rsidRPr="00860C73">
              <w:rPr>
                <w:rFonts w:ascii="Arial" w:hAnsi="Arial" w:cs="Arial"/>
                <w:snapToGrid/>
                <w:sz w:val="20"/>
                <w:lang w:eastAsia="en-GB"/>
              </w:rPr>
              <w:t>Date   </w:t>
            </w:r>
          </w:p>
          <w:p w:rsidR="00860C73" w:rsidRPr="00860C73" w:rsidRDefault="00860C73" w:rsidP="00860C73">
            <w:pPr>
              <w:widowControl/>
              <w:spacing w:before="0" w:after="0"/>
              <w:jc w:val="center"/>
              <w:textAlignment w:val="baseline"/>
              <w:rPr>
                <w:rFonts w:ascii="Segoe UI" w:hAnsi="Segoe UI" w:cs="Segoe UI"/>
                <w:snapToGrid/>
                <w:sz w:val="18"/>
                <w:szCs w:val="18"/>
                <w:lang w:eastAsia="en-GB"/>
              </w:rPr>
            </w:pPr>
            <w:r w:rsidRPr="00860C73">
              <w:rPr>
                <w:rFonts w:ascii="Arial" w:hAnsi="Arial" w:cs="Arial"/>
                <w:snapToGrid/>
                <w:sz w:val="20"/>
                <w:lang w:eastAsia="en-GB"/>
              </w:rPr>
              <w:t>Version No.   </w:t>
            </w:r>
          </w:p>
        </w:tc>
        <w:tc>
          <w:tcPr>
            <w:tcW w:w="1560" w:type="dxa"/>
            <w:hideMark/>
          </w:tcPr>
          <w:p w:rsidR="00860C73" w:rsidRPr="00860C73" w:rsidRDefault="00860C73" w:rsidP="00860C73">
            <w:pPr>
              <w:widowControl/>
              <w:spacing w:before="0" w:after="0"/>
              <w:textAlignment w:val="baseline"/>
              <w:rPr>
                <w:rFonts w:ascii="Segoe UI" w:hAnsi="Segoe UI" w:cs="Segoe UI"/>
                <w:snapToGrid/>
                <w:sz w:val="18"/>
                <w:szCs w:val="18"/>
                <w:lang w:eastAsia="en-GB"/>
              </w:rPr>
            </w:pPr>
            <w:r w:rsidRPr="00860C73">
              <w:rPr>
                <w:rFonts w:ascii="Arial" w:hAnsi="Arial" w:cs="Arial"/>
                <w:snapToGrid/>
                <w:sz w:val="20"/>
                <w:lang w:eastAsia="en-GB"/>
              </w:rPr>
              <w:t>     </w:t>
            </w:r>
          </w:p>
          <w:p w:rsidR="00860C73" w:rsidRPr="00860C73" w:rsidRDefault="00860C73" w:rsidP="00860C73">
            <w:pPr>
              <w:widowControl/>
              <w:spacing w:before="0" w:after="0"/>
              <w:textAlignment w:val="baseline"/>
              <w:rPr>
                <w:rFonts w:ascii="Segoe UI" w:hAnsi="Segoe UI" w:cs="Segoe UI"/>
                <w:snapToGrid/>
                <w:sz w:val="18"/>
                <w:szCs w:val="18"/>
                <w:lang w:eastAsia="en-GB"/>
              </w:rPr>
            </w:pPr>
            <w:r w:rsidRPr="00860C73">
              <w:rPr>
                <w:rFonts w:ascii="Arial" w:hAnsi="Arial" w:cs="Arial"/>
                <w:snapToGrid/>
                <w:sz w:val="20"/>
                <w:lang w:eastAsia="en-GB"/>
              </w:rPr>
              <w:t>   </w:t>
            </w:r>
          </w:p>
          <w:p w:rsidR="00860C73" w:rsidRPr="00860C73" w:rsidRDefault="00860C73" w:rsidP="00860C73">
            <w:pPr>
              <w:widowControl/>
              <w:spacing w:before="0" w:after="0"/>
              <w:textAlignment w:val="baseline"/>
              <w:rPr>
                <w:rFonts w:ascii="Segoe UI" w:hAnsi="Segoe UI" w:cs="Segoe UI"/>
                <w:snapToGrid/>
                <w:sz w:val="18"/>
                <w:szCs w:val="18"/>
                <w:lang w:eastAsia="en-GB"/>
              </w:rPr>
            </w:pPr>
            <w:r w:rsidRPr="00860C73">
              <w:rPr>
                <w:rFonts w:ascii="Arial" w:hAnsi="Arial" w:cs="Arial"/>
                <w:snapToGrid/>
                <w:sz w:val="20"/>
                <w:lang w:eastAsia="en-GB"/>
              </w:rPr>
              <w:t>   </w:t>
            </w:r>
          </w:p>
          <w:p w:rsidR="00860C73" w:rsidRPr="00860C73" w:rsidRDefault="00860C73" w:rsidP="00860C73">
            <w:pPr>
              <w:widowControl/>
              <w:spacing w:before="0" w:after="0"/>
              <w:textAlignment w:val="baseline"/>
              <w:rPr>
                <w:rFonts w:ascii="Segoe UI" w:hAnsi="Segoe UI" w:cs="Segoe UI"/>
                <w:snapToGrid/>
                <w:sz w:val="18"/>
                <w:szCs w:val="18"/>
                <w:lang w:eastAsia="en-GB"/>
              </w:rPr>
            </w:pPr>
            <w:r w:rsidRPr="00860C73">
              <w:rPr>
                <w:rFonts w:ascii="Arial" w:hAnsi="Arial" w:cs="Arial"/>
                <w:snapToGrid/>
                <w:sz w:val="20"/>
                <w:lang w:eastAsia="en-GB"/>
              </w:rPr>
              <w:t>   </w:t>
            </w:r>
          </w:p>
          <w:p w:rsidR="00860C73" w:rsidRPr="00860C73" w:rsidRDefault="00860C73" w:rsidP="00860C73">
            <w:pPr>
              <w:widowControl/>
              <w:spacing w:before="0" w:after="0"/>
              <w:jc w:val="center"/>
              <w:textAlignment w:val="baseline"/>
              <w:rPr>
                <w:rFonts w:ascii="Segoe UI" w:hAnsi="Segoe UI" w:cs="Segoe UI"/>
                <w:snapToGrid/>
                <w:sz w:val="18"/>
                <w:szCs w:val="18"/>
                <w:lang w:eastAsia="en-GB"/>
              </w:rPr>
            </w:pPr>
            <w:r>
              <w:rPr>
                <w:rFonts w:ascii="Arial" w:hAnsi="Arial" w:cs="Arial"/>
                <w:snapToGrid/>
                <w:sz w:val="20"/>
                <w:lang w:eastAsia="en-GB"/>
              </w:rPr>
              <w:t>July</w:t>
            </w:r>
            <w:r w:rsidRPr="00860C73">
              <w:rPr>
                <w:rFonts w:ascii="Arial" w:hAnsi="Arial" w:cs="Arial"/>
                <w:snapToGrid/>
                <w:sz w:val="20"/>
                <w:lang w:eastAsia="en-GB"/>
              </w:rPr>
              <w:t xml:space="preserve"> 202</w:t>
            </w:r>
            <w:r>
              <w:rPr>
                <w:rFonts w:ascii="Arial" w:hAnsi="Arial" w:cs="Arial"/>
                <w:snapToGrid/>
                <w:sz w:val="20"/>
                <w:lang w:eastAsia="en-GB"/>
              </w:rPr>
              <w:t>0</w:t>
            </w:r>
            <w:r w:rsidRPr="00860C73">
              <w:rPr>
                <w:rFonts w:ascii="Arial" w:hAnsi="Arial" w:cs="Arial"/>
                <w:snapToGrid/>
                <w:sz w:val="20"/>
                <w:lang w:eastAsia="en-GB"/>
              </w:rPr>
              <w:t>   </w:t>
            </w:r>
          </w:p>
          <w:p w:rsidR="00860C73" w:rsidRPr="00860C73" w:rsidRDefault="00860C73" w:rsidP="00860C73">
            <w:pPr>
              <w:widowControl/>
              <w:spacing w:before="0" w:after="0"/>
              <w:jc w:val="center"/>
              <w:textAlignment w:val="baseline"/>
              <w:rPr>
                <w:rFonts w:ascii="Segoe UI" w:hAnsi="Segoe UI" w:cs="Segoe UI"/>
                <w:snapToGrid/>
                <w:sz w:val="18"/>
                <w:szCs w:val="18"/>
                <w:lang w:eastAsia="en-GB"/>
              </w:rPr>
            </w:pPr>
            <w:r w:rsidRPr="00860C73">
              <w:rPr>
                <w:rFonts w:ascii="Arial" w:hAnsi="Arial" w:cs="Arial"/>
                <w:snapToGrid/>
                <w:sz w:val="20"/>
                <w:lang w:eastAsia="en-GB"/>
              </w:rPr>
              <w:t>V</w:t>
            </w:r>
            <w:r>
              <w:rPr>
                <w:rFonts w:ascii="Arial" w:hAnsi="Arial" w:cs="Arial"/>
                <w:snapToGrid/>
                <w:sz w:val="20"/>
                <w:lang w:eastAsia="en-GB"/>
              </w:rPr>
              <w:t>1</w:t>
            </w:r>
            <w:r w:rsidRPr="00860C73">
              <w:rPr>
                <w:rFonts w:ascii="Arial" w:hAnsi="Arial" w:cs="Arial"/>
                <w:snapToGrid/>
                <w:sz w:val="20"/>
                <w:lang w:eastAsia="en-GB"/>
              </w:rPr>
              <w:t>.0   </w:t>
            </w:r>
          </w:p>
        </w:tc>
        <w:tc>
          <w:tcPr>
            <w:tcW w:w="3345" w:type="dxa"/>
            <w:hideMark/>
          </w:tcPr>
          <w:p w:rsidR="00860C73" w:rsidRPr="00860C73" w:rsidRDefault="00860C73" w:rsidP="00860C73">
            <w:pPr>
              <w:widowControl/>
              <w:spacing w:before="0" w:after="0"/>
              <w:textAlignment w:val="baseline"/>
              <w:rPr>
                <w:rFonts w:ascii="Segoe UI" w:hAnsi="Segoe UI" w:cs="Segoe UI"/>
                <w:snapToGrid/>
                <w:sz w:val="18"/>
                <w:szCs w:val="18"/>
                <w:lang w:eastAsia="en-GB"/>
              </w:rPr>
            </w:pPr>
            <w:r w:rsidRPr="00860C73">
              <w:rPr>
                <w:rFonts w:ascii="Arial" w:hAnsi="Arial" w:cs="Arial"/>
                <w:b/>
                <w:bCs/>
                <w:noProof/>
                <w:snapToGrid/>
                <w:sz w:val="28"/>
                <w:szCs w:val="26"/>
                <w:lang w:eastAsia="en-GB"/>
              </w:rPr>
              <w:drawing>
                <wp:inline distT="0" distB="0" distL="0" distR="0" wp14:anchorId="32D54474" wp14:editId="0B267761">
                  <wp:extent cx="1962150" cy="111442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1114425"/>
                          </a:xfrm>
                          <a:prstGeom prst="rect">
                            <a:avLst/>
                          </a:prstGeom>
                          <a:noFill/>
                          <a:ln>
                            <a:noFill/>
                          </a:ln>
                        </pic:spPr>
                      </pic:pic>
                    </a:graphicData>
                  </a:graphic>
                </wp:inline>
              </w:drawing>
            </w:r>
            <w:r w:rsidRPr="00860C73">
              <w:rPr>
                <w:rFonts w:ascii="Arial" w:hAnsi="Arial" w:cs="Arial"/>
                <w:snapToGrid/>
                <w:sz w:val="20"/>
                <w:lang w:eastAsia="en-GB"/>
              </w:rPr>
              <w:t>   </w:t>
            </w:r>
          </w:p>
        </w:tc>
        <w:tc>
          <w:tcPr>
            <w:tcW w:w="2505" w:type="dxa"/>
            <w:hideMark/>
          </w:tcPr>
          <w:p w:rsidR="00860C73" w:rsidRPr="00860C73" w:rsidRDefault="00860C73" w:rsidP="00860C73">
            <w:pPr>
              <w:widowControl/>
              <w:spacing w:before="0" w:after="0"/>
              <w:textAlignment w:val="baseline"/>
              <w:rPr>
                <w:rFonts w:ascii="Segoe UI" w:hAnsi="Segoe UI" w:cs="Segoe UI"/>
                <w:snapToGrid/>
                <w:sz w:val="18"/>
                <w:szCs w:val="18"/>
                <w:lang w:eastAsia="en-GB"/>
              </w:rPr>
            </w:pPr>
            <w:r w:rsidRPr="00860C73">
              <w:rPr>
                <w:rFonts w:ascii="Arial" w:hAnsi="Arial" w:cs="Arial"/>
                <w:b/>
                <w:bCs/>
                <w:noProof/>
                <w:snapToGrid/>
                <w:sz w:val="28"/>
                <w:szCs w:val="26"/>
                <w:lang w:eastAsia="en-GB"/>
              </w:rPr>
              <w:drawing>
                <wp:inline distT="0" distB="0" distL="0" distR="0" wp14:anchorId="3AAFE830" wp14:editId="5DBE6E59">
                  <wp:extent cx="1171575" cy="117157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sidRPr="00860C73">
              <w:rPr>
                <w:rFonts w:ascii="Arial" w:hAnsi="Arial" w:cs="Arial"/>
                <w:snapToGrid/>
                <w:sz w:val="20"/>
                <w:lang w:eastAsia="en-GB"/>
              </w:rPr>
              <w:t>   </w:t>
            </w:r>
          </w:p>
        </w:tc>
      </w:tr>
    </w:tbl>
    <w:p w:rsidR="00CE6530" w:rsidRPr="00372872" w:rsidRDefault="00CE6530" w:rsidP="00C955BD">
      <w:pPr>
        <w:pStyle w:val="Heading2"/>
        <w:spacing w:before="0" w:beforeAutospacing="0" w:after="0" w:afterAutospacing="0"/>
        <w:jc w:val="center"/>
        <w:rPr>
          <w:color w:val="auto"/>
          <w:sz w:val="28"/>
        </w:rPr>
      </w:pPr>
    </w:p>
    <w:p w:rsidR="00843CF5" w:rsidRPr="00372872" w:rsidRDefault="00843CF5" w:rsidP="00A32EA4">
      <w:pPr>
        <w:widowControl/>
        <w:spacing w:before="0" w:after="160" w:line="259" w:lineRule="auto"/>
        <w:jc w:val="center"/>
        <w:rPr>
          <w:rFonts w:ascii="Arial" w:eastAsia="Calibri" w:hAnsi="Arial" w:cs="Arial"/>
          <w:b/>
          <w:bCs/>
          <w:snapToGrid/>
          <w:sz w:val="32"/>
          <w:szCs w:val="32"/>
        </w:rPr>
      </w:pPr>
      <w:r w:rsidRPr="00372872">
        <w:rPr>
          <w:rFonts w:ascii="Arial" w:eastAsia="Calibri" w:hAnsi="Arial" w:cs="Arial"/>
          <w:b/>
          <w:bCs/>
          <w:snapToGrid/>
          <w:sz w:val="32"/>
          <w:szCs w:val="32"/>
        </w:rPr>
        <w:t xml:space="preserve">NELC </w:t>
      </w:r>
      <w:r w:rsidR="00C361B9" w:rsidRPr="00372872">
        <w:rPr>
          <w:rFonts w:ascii="Arial" w:eastAsia="Calibri" w:hAnsi="Arial" w:cs="Arial"/>
          <w:b/>
          <w:bCs/>
          <w:snapToGrid/>
          <w:sz w:val="32"/>
          <w:szCs w:val="32"/>
        </w:rPr>
        <w:t>P</w:t>
      </w:r>
      <w:r w:rsidRPr="00372872">
        <w:rPr>
          <w:rFonts w:ascii="Arial" w:eastAsia="Calibri" w:hAnsi="Arial" w:cs="Arial"/>
          <w:b/>
          <w:bCs/>
          <w:snapToGrid/>
          <w:sz w:val="32"/>
          <w:szCs w:val="32"/>
        </w:rPr>
        <w:t>lacement and Commissioning Panel</w:t>
      </w:r>
    </w:p>
    <w:p w:rsidR="00C361B9" w:rsidRPr="00372872" w:rsidRDefault="00C361B9" w:rsidP="00843CF5">
      <w:pPr>
        <w:widowControl/>
        <w:spacing w:before="0" w:after="160" w:line="259" w:lineRule="auto"/>
        <w:rPr>
          <w:rFonts w:ascii="Arial" w:eastAsia="Calibri" w:hAnsi="Arial" w:cs="Arial"/>
          <w:snapToGrid/>
          <w:sz w:val="22"/>
          <w:szCs w:val="22"/>
        </w:rPr>
      </w:pPr>
    </w:p>
    <w:p w:rsidR="00C361B9" w:rsidRPr="00372872" w:rsidRDefault="00C361B9" w:rsidP="00C361B9">
      <w:pPr>
        <w:widowControl/>
        <w:spacing w:before="0" w:after="160" w:line="259" w:lineRule="auto"/>
        <w:jc w:val="both"/>
        <w:rPr>
          <w:rFonts w:ascii="Arial" w:eastAsia="Calibri" w:hAnsi="Arial" w:cs="Arial"/>
          <w:b/>
          <w:bCs/>
          <w:snapToGrid/>
          <w:sz w:val="22"/>
          <w:szCs w:val="22"/>
          <w:u w:val="single"/>
        </w:rPr>
      </w:pPr>
      <w:r w:rsidRPr="00372872">
        <w:rPr>
          <w:rFonts w:ascii="Arial" w:eastAsia="Calibri" w:hAnsi="Arial" w:cs="Arial"/>
          <w:b/>
          <w:bCs/>
          <w:snapToGrid/>
          <w:sz w:val="22"/>
          <w:szCs w:val="22"/>
          <w:u w:val="single"/>
        </w:rPr>
        <w:t>Principles</w:t>
      </w:r>
    </w:p>
    <w:p w:rsidR="00C361B9" w:rsidRPr="00372872" w:rsidRDefault="00C361B9"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 xml:space="preserve">Children in care in North East Lincolnshire should, where possible, be in family-based placements within the borough. All placements for children and young people should be </w:t>
      </w:r>
      <w:r w:rsidR="00A32EA4" w:rsidRPr="00372872">
        <w:rPr>
          <w:rFonts w:ascii="Arial" w:eastAsia="Calibri" w:hAnsi="Arial" w:cs="Arial"/>
          <w:snapToGrid/>
          <w:sz w:val="22"/>
          <w:szCs w:val="22"/>
        </w:rPr>
        <w:t>proportionate and</w:t>
      </w:r>
      <w:r w:rsidRPr="00372872">
        <w:rPr>
          <w:rFonts w:ascii="Arial" w:eastAsia="Calibri" w:hAnsi="Arial" w:cs="Arial"/>
          <w:snapToGrid/>
          <w:sz w:val="22"/>
          <w:szCs w:val="22"/>
        </w:rPr>
        <w:t xml:space="preserve"> focused on developing a child’s strengths and meeting </w:t>
      </w:r>
      <w:r w:rsidR="00A32EA4" w:rsidRPr="00372872">
        <w:rPr>
          <w:rFonts w:ascii="Arial" w:eastAsia="Calibri" w:hAnsi="Arial" w:cs="Arial"/>
          <w:snapToGrid/>
          <w:sz w:val="22"/>
          <w:szCs w:val="22"/>
        </w:rPr>
        <w:t xml:space="preserve">and </w:t>
      </w:r>
      <w:r w:rsidRPr="00372872">
        <w:rPr>
          <w:rFonts w:ascii="Arial" w:eastAsia="Calibri" w:hAnsi="Arial" w:cs="Arial"/>
          <w:snapToGrid/>
          <w:sz w:val="22"/>
          <w:szCs w:val="22"/>
        </w:rPr>
        <w:t>reducing their needs.</w:t>
      </w:r>
    </w:p>
    <w:p w:rsidR="00C361B9" w:rsidRPr="00372872" w:rsidRDefault="00C361B9" w:rsidP="00DB654B">
      <w:pPr>
        <w:widowControl/>
        <w:tabs>
          <w:tab w:val="left" w:pos="3261"/>
        </w:tabs>
        <w:spacing w:before="0" w:after="160" w:line="259" w:lineRule="auto"/>
        <w:jc w:val="both"/>
        <w:rPr>
          <w:rFonts w:ascii="Arial" w:eastAsia="Calibri" w:hAnsi="Arial" w:cs="Arial"/>
          <w:snapToGrid/>
          <w:sz w:val="22"/>
          <w:szCs w:val="22"/>
        </w:rPr>
      </w:pPr>
    </w:p>
    <w:p w:rsidR="00C361B9" w:rsidRPr="00372872" w:rsidRDefault="00C361B9" w:rsidP="00C361B9">
      <w:pPr>
        <w:widowControl/>
        <w:spacing w:before="0" w:after="160" w:line="259" w:lineRule="auto"/>
        <w:jc w:val="both"/>
        <w:rPr>
          <w:rFonts w:ascii="Arial" w:eastAsia="Calibri" w:hAnsi="Arial" w:cs="Arial"/>
          <w:b/>
          <w:bCs/>
          <w:snapToGrid/>
          <w:sz w:val="22"/>
          <w:szCs w:val="22"/>
          <w:u w:val="single"/>
        </w:rPr>
      </w:pPr>
      <w:r w:rsidRPr="00372872">
        <w:rPr>
          <w:rFonts w:ascii="Arial" w:eastAsia="Calibri" w:hAnsi="Arial" w:cs="Arial"/>
          <w:b/>
          <w:bCs/>
          <w:snapToGrid/>
          <w:sz w:val="22"/>
          <w:szCs w:val="22"/>
          <w:u w:val="single"/>
        </w:rPr>
        <w:t>Objectives</w:t>
      </w:r>
    </w:p>
    <w:p w:rsidR="00843CF5" w:rsidRPr="00372872" w:rsidRDefault="00843CF5" w:rsidP="00C361B9">
      <w:pPr>
        <w:widowControl/>
        <w:numPr>
          <w:ilvl w:val="0"/>
          <w:numId w:val="36"/>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The panel will ratify all placements for Children Looked After and Care Leavers in North East Lincolnshire</w:t>
      </w:r>
      <w:r w:rsidR="00C361B9" w:rsidRPr="00372872">
        <w:rPr>
          <w:rFonts w:ascii="Arial" w:eastAsia="Calibri" w:hAnsi="Arial" w:cs="Arial"/>
          <w:snapToGrid/>
          <w:sz w:val="22"/>
          <w:szCs w:val="22"/>
        </w:rPr>
        <w:t>.</w:t>
      </w:r>
    </w:p>
    <w:p w:rsidR="00C361B9" w:rsidRPr="00372872" w:rsidRDefault="00843CF5" w:rsidP="00C361B9">
      <w:pPr>
        <w:widowControl/>
        <w:numPr>
          <w:ilvl w:val="0"/>
          <w:numId w:val="36"/>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 xml:space="preserve">In doing so the panel will consider individual care plans and pathway plans to ensure that they focus clearly on the needs of Children and Young People and that their Health, Education, and other needs are being addressed properly. </w:t>
      </w:r>
    </w:p>
    <w:p w:rsidR="00C361B9" w:rsidRPr="00372872" w:rsidRDefault="00843CF5" w:rsidP="00C361B9">
      <w:pPr>
        <w:widowControl/>
        <w:numPr>
          <w:ilvl w:val="0"/>
          <w:numId w:val="36"/>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 xml:space="preserve">The Panel will ensure that actions are being taken to draw up permanency plans for children when required. </w:t>
      </w:r>
    </w:p>
    <w:p w:rsidR="00843CF5" w:rsidRPr="00372872" w:rsidRDefault="00843CF5" w:rsidP="00C361B9">
      <w:pPr>
        <w:widowControl/>
        <w:numPr>
          <w:ilvl w:val="0"/>
          <w:numId w:val="36"/>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The panel will be responsible for the allocation of the placement budgets, highlighting the need for financial contributions from Health, Education and Adults holding parental responsibility as appropriate. This will ensure that plan for Children and Young People, placement decisions and resource allocation are brough together in one Forum.</w:t>
      </w:r>
    </w:p>
    <w:p w:rsidR="00843CF5" w:rsidRPr="00372872" w:rsidRDefault="00843CF5" w:rsidP="00C361B9">
      <w:pPr>
        <w:widowControl/>
        <w:numPr>
          <w:ilvl w:val="0"/>
          <w:numId w:val="36"/>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 xml:space="preserve">The panel will consider </w:t>
      </w:r>
      <w:r w:rsidR="009765A0" w:rsidRPr="00372872">
        <w:rPr>
          <w:rFonts w:ascii="Arial" w:eastAsia="Calibri" w:hAnsi="Arial" w:cs="Arial"/>
          <w:snapToGrid/>
          <w:sz w:val="22"/>
          <w:szCs w:val="22"/>
        </w:rPr>
        <w:t>requests for commissioning of other costs associated with placements, for example additional therapeutic, health or educational costs, including</w:t>
      </w:r>
      <w:r w:rsidRPr="00372872">
        <w:rPr>
          <w:rFonts w:ascii="Arial" w:eastAsia="Calibri" w:hAnsi="Arial" w:cs="Arial"/>
          <w:snapToGrid/>
          <w:sz w:val="22"/>
          <w:szCs w:val="22"/>
        </w:rPr>
        <w:t xml:space="preserve"> taxis on anything other than a one-off basis.</w:t>
      </w:r>
    </w:p>
    <w:p w:rsidR="00843CF5" w:rsidRPr="00372872" w:rsidRDefault="00843CF5" w:rsidP="00C361B9">
      <w:pPr>
        <w:widowControl/>
        <w:numPr>
          <w:ilvl w:val="0"/>
          <w:numId w:val="36"/>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The panel does not make casework decisions and does not perform a supervisory function although both excellent and poor practice will be brought to the attention of the relevant AD/ Head of Service.</w:t>
      </w:r>
    </w:p>
    <w:p w:rsidR="00843CF5" w:rsidRPr="00372872" w:rsidRDefault="00843CF5" w:rsidP="00C361B9">
      <w:pPr>
        <w:widowControl/>
        <w:numPr>
          <w:ilvl w:val="0"/>
          <w:numId w:val="36"/>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The panel will also complete the survey detailing placement provider for the White Rose framework to inform continued commissioning requirements.</w:t>
      </w:r>
    </w:p>
    <w:p w:rsidR="00C361B9" w:rsidRPr="00372872" w:rsidRDefault="00C361B9" w:rsidP="00C361B9">
      <w:pPr>
        <w:widowControl/>
        <w:spacing w:before="0" w:after="160" w:line="259" w:lineRule="auto"/>
        <w:jc w:val="both"/>
        <w:rPr>
          <w:rFonts w:ascii="Arial" w:eastAsia="Calibri" w:hAnsi="Arial" w:cs="Arial"/>
          <w:snapToGrid/>
          <w:sz w:val="22"/>
          <w:szCs w:val="22"/>
        </w:rPr>
      </w:pPr>
    </w:p>
    <w:p w:rsidR="00C361B9" w:rsidRPr="00372872" w:rsidRDefault="00C361B9" w:rsidP="00C361B9">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Criteria for Presenting to Panel</w:t>
      </w:r>
    </w:p>
    <w:p w:rsidR="00C361B9" w:rsidRPr="00372872" w:rsidRDefault="00C361B9" w:rsidP="00C361B9">
      <w:pPr>
        <w:widowControl/>
        <w:numPr>
          <w:ilvl w:val="0"/>
          <w:numId w:val="37"/>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All requests for placements will need to be presented to this panel. This includes Foster Care, in house and respite (private and voluntary placements) placements with Connected Carers, residential Children Homes, supported lodgings, semi-independent and mother and baby placements. This also includes Children with disabilities, specialist provision and all other settings.</w:t>
      </w:r>
    </w:p>
    <w:p w:rsidR="00C361B9" w:rsidRPr="00372872" w:rsidRDefault="00C361B9" w:rsidP="00C361B9">
      <w:pPr>
        <w:widowControl/>
        <w:numPr>
          <w:ilvl w:val="0"/>
          <w:numId w:val="37"/>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Requests should be made to panel before a placement is made, unless a child or young person has to be placed in an emergency in which case representation MUST BE made at the next panel retrospectively or agreement/continuation is not approved.</w:t>
      </w:r>
    </w:p>
    <w:p w:rsidR="00C361B9" w:rsidRPr="00372872" w:rsidRDefault="00C361B9" w:rsidP="00C361B9">
      <w:pPr>
        <w:widowControl/>
        <w:numPr>
          <w:ilvl w:val="0"/>
          <w:numId w:val="37"/>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If a child needs to be moved from an existing placement or their placement disrupts then the child needs to be re-presented to panel. If the placement is an emergency move, then the arrangement will need to be re-presented to the next panel retrospectively or again will not be agreed.</w:t>
      </w:r>
    </w:p>
    <w:p w:rsidR="00C361B9" w:rsidRPr="00372872" w:rsidRDefault="00C361B9" w:rsidP="00C361B9">
      <w:pPr>
        <w:widowControl/>
        <w:numPr>
          <w:ilvl w:val="0"/>
          <w:numId w:val="37"/>
        </w:numPr>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Requests to pay retainers for placements to be open, for an example where a child is on a reunification programme home for a trial period must be presented to panel for agreement. Changes in staff ratios for Young People for example 2-1 for a short period also need to come to panel and agreement sought- please note additional staff to Young Person ratio is short time focused approach and is not for longer than a few days.</w:t>
      </w:r>
    </w:p>
    <w:p w:rsidR="00C361B9" w:rsidRPr="00372872" w:rsidRDefault="00C361B9" w:rsidP="00C361B9">
      <w:pPr>
        <w:widowControl/>
        <w:spacing w:before="0" w:after="160" w:line="259" w:lineRule="auto"/>
        <w:jc w:val="both"/>
        <w:rPr>
          <w:rFonts w:ascii="Arial" w:eastAsia="Calibri" w:hAnsi="Arial" w:cs="Arial"/>
          <w:snapToGrid/>
          <w:sz w:val="22"/>
          <w:szCs w:val="22"/>
        </w:rPr>
      </w:pPr>
    </w:p>
    <w:p w:rsidR="00C361B9" w:rsidRPr="00372872" w:rsidRDefault="00C361B9" w:rsidP="00C361B9">
      <w:pPr>
        <w:widowControl/>
        <w:spacing w:before="0" w:after="160" w:line="259" w:lineRule="auto"/>
        <w:jc w:val="both"/>
        <w:rPr>
          <w:rFonts w:ascii="Arial" w:eastAsia="Calibri" w:hAnsi="Arial" w:cs="Arial"/>
          <w:snapToGrid/>
          <w:sz w:val="28"/>
          <w:szCs w:val="28"/>
        </w:rPr>
      </w:pPr>
      <w:r w:rsidRPr="00372872">
        <w:rPr>
          <w:rFonts w:ascii="Arial" w:eastAsia="Calibri" w:hAnsi="Arial" w:cs="Arial"/>
          <w:b/>
          <w:bCs/>
          <w:snapToGrid/>
          <w:sz w:val="28"/>
          <w:szCs w:val="28"/>
          <w:u w:val="single"/>
        </w:rPr>
        <w:t>Membership and M</w:t>
      </w:r>
      <w:r w:rsidR="003630CD" w:rsidRPr="00372872">
        <w:rPr>
          <w:rFonts w:ascii="Arial" w:eastAsia="Calibri" w:hAnsi="Arial" w:cs="Arial"/>
          <w:b/>
          <w:bCs/>
          <w:snapToGrid/>
          <w:sz w:val="28"/>
          <w:szCs w:val="28"/>
          <w:u w:val="single"/>
        </w:rPr>
        <w:t>eeting Details</w:t>
      </w:r>
    </w:p>
    <w:p w:rsidR="003630CD" w:rsidRPr="00372872" w:rsidRDefault="003630CD" w:rsidP="003630CD">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Who are the panel?</w:t>
      </w:r>
    </w:p>
    <w:p w:rsidR="003630CD" w:rsidRPr="00372872" w:rsidRDefault="003630CD" w:rsidP="003630CD">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The panel consists of:</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Assistant Director – Chair</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Panel Administrator</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CCG Commissioner/ Clinical Lead</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Senior Education Rep/Virtual Schools Head</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Fostering/ Residential Rep</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Senior Operational Manager</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Commissioning/Procurement/Contract Rep</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Finance Rep</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Some partners will be virtual- Housing and Adults</w:t>
      </w:r>
    </w:p>
    <w:p w:rsidR="003630CD" w:rsidRPr="00372872" w:rsidRDefault="003630CD" w:rsidP="003630CD">
      <w:pPr>
        <w:widowControl/>
        <w:numPr>
          <w:ilvl w:val="0"/>
          <w:numId w:val="38"/>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Any observers/ New starters (please book for observations through the chair) and all are welcome</w:t>
      </w:r>
      <w:r w:rsidR="007730D9" w:rsidRPr="00372872">
        <w:rPr>
          <w:rStyle w:val="FootnoteReference"/>
          <w:rFonts w:ascii="Arial" w:eastAsia="Calibri" w:hAnsi="Arial" w:cs="Arial"/>
          <w:snapToGrid/>
          <w:sz w:val="22"/>
          <w:szCs w:val="22"/>
        </w:rPr>
        <w:footnoteReference w:id="1"/>
      </w:r>
    </w:p>
    <w:p w:rsidR="003630CD" w:rsidRPr="00372872" w:rsidRDefault="003630CD" w:rsidP="00C361B9">
      <w:pPr>
        <w:widowControl/>
        <w:spacing w:before="0" w:after="160" w:line="259" w:lineRule="auto"/>
        <w:jc w:val="both"/>
        <w:rPr>
          <w:rFonts w:ascii="Arial" w:eastAsia="Calibri" w:hAnsi="Arial" w:cs="Arial"/>
          <w:snapToGrid/>
          <w:sz w:val="22"/>
          <w:szCs w:val="22"/>
        </w:rPr>
      </w:pPr>
    </w:p>
    <w:p w:rsidR="003630CD" w:rsidRPr="00372872" w:rsidRDefault="003630CD" w:rsidP="003630CD">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The panel is held on a Monday between 1-5pm and slots are allocated each week with agenda setting.</w:t>
      </w:r>
    </w:p>
    <w:p w:rsidR="003630CD" w:rsidRPr="00372872" w:rsidRDefault="003630CD" w:rsidP="003630CD">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All paperwork to be presented must be sent to the Administrator on the Wed at 3pm before Monday panel every week so it can be sent electronically to panel members.</w:t>
      </w:r>
    </w:p>
    <w:p w:rsidR="003630CD" w:rsidRPr="00372872" w:rsidRDefault="003630CD" w:rsidP="00C361B9">
      <w:pPr>
        <w:widowControl/>
        <w:spacing w:before="0" w:after="160" w:line="259" w:lineRule="auto"/>
        <w:jc w:val="both"/>
        <w:rPr>
          <w:rFonts w:ascii="Arial" w:eastAsia="Calibri" w:hAnsi="Arial" w:cs="Arial"/>
          <w:snapToGrid/>
          <w:sz w:val="22"/>
          <w:szCs w:val="22"/>
        </w:rPr>
      </w:pPr>
    </w:p>
    <w:p w:rsidR="003630CD" w:rsidRPr="00372872" w:rsidRDefault="003630CD" w:rsidP="003630CD">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Who comes to panel?</w:t>
      </w:r>
    </w:p>
    <w:p w:rsidR="003630CD" w:rsidRPr="00372872" w:rsidRDefault="003630CD" w:rsidP="003630CD">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All allocated social workers known to the child will be asked to present their child/young person and give a brief but detailed assessment of need. All staff need to attend with their line manager.</w:t>
      </w:r>
    </w:p>
    <w:p w:rsidR="003630CD" w:rsidRPr="00372872" w:rsidRDefault="003630CD" w:rsidP="003630CD">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Paperwork requested</w:t>
      </w:r>
    </w:p>
    <w:p w:rsidR="003630CD" w:rsidRPr="00BF071E" w:rsidRDefault="003630CD" w:rsidP="003630CD">
      <w:pPr>
        <w:widowControl/>
        <w:numPr>
          <w:ilvl w:val="0"/>
          <w:numId w:val="39"/>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 xml:space="preserve">Referral form    </w:t>
      </w:r>
    </w:p>
    <w:p w:rsidR="003630CD" w:rsidRPr="00372872" w:rsidRDefault="003630CD" w:rsidP="003630CD">
      <w:pPr>
        <w:widowControl/>
        <w:numPr>
          <w:ilvl w:val="0"/>
          <w:numId w:val="39"/>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Most up to date assessment</w:t>
      </w:r>
    </w:p>
    <w:p w:rsidR="003630CD" w:rsidRPr="00372872" w:rsidRDefault="003630CD" w:rsidP="003630CD">
      <w:pPr>
        <w:widowControl/>
        <w:numPr>
          <w:ilvl w:val="0"/>
          <w:numId w:val="39"/>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Care plan/CIN/CP plan</w:t>
      </w:r>
    </w:p>
    <w:p w:rsidR="003630CD" w:rsidRPr="00372872" w:rsidRDefault="003630CD" w:rsidP="003630CD">
      <w:pPr>
        <w:widowControl/>
        <w:numPr>
          <w:ilvl w:val="0"/>
          <w:numId w:val="39"/>
        </w:numPr>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Any specialist assessment which you consider may assist panel (CAHMS, Parenting)</w:t>
      </w:r>
    </w:p>
    <w:p w:rsidR="003630CD" w:rsidRPr="00372872" w:rsidRDefault="003630CD" w:rsidP="003630CD">
      <w:pPr>
        <w:widowControl/>
        <w:spacing w:before="0" w:after="0" w:line="259" w:lineRule="auto"/>
        <w:jc w:val="both"/>
        <w:rPr>
          <w:rFonts w:ascii="Arial" w:eastAsia="Calibri" w:hAnsi="Arial" w:cs="Arial"/>
          <w:snapToGrid/>
          <w:sz w:val="22"/>
          <w:szCs w:val="22"/>
        </w:rPr>
      </w:pPr>
    </w:p>
    <w:p w:rsidR="003630CD" w:rsidRPr="00372872" w:rsidRDefault="003630CD" w:rsidP="003630CD">
      <w:pPr>
        <w:widowControl/>
        <w:spacing w:before="0" w:after="0" w:line="259" w:lineRule="auto"/>
        <w:jc w:val="both"/>
        <w:rPr>
          <w:rFonts w:ascii="Arial" w:eastAsia="Calibri" w:hAnsi="Arial" w:cs="Arial"/>
          <w:snapToGrid/>
          <w:sz w:val="22"/>
          <w:szCs w:val="22"/>
        </w:rPr>
      </w:pPr>
      <w:r w:rsidRPr="00372872">
        <w:rPr>
          <w:rFonts w:ascii="Arial" w:eastAsia="Calibri" w:hAnsi="Arial" w:cs="Arial"/>
          <w:snapToGrid/>
          <w:sz w:val="22"/>
          <w:szCs w:val="22"/>
        </w:rPr>
        <w:t>Should an application for panel be presented during the time paperwork is sent and Panel meets then emergency placements will be seen and paperwork completed retrospectively to avoid drift and delay.</w:t>
      </w:r>
    </w:p>
    <w:p w:rsidR="003630CD" w:rsidRPr="00372872" w:rsidRDefault="003630CD" w:rsidP="003630CD">
      <w:pPr>
        <w:widowControl/>
        <w:spacing w:before="0" w:after="160" w:line="259" w:lineRule="auto"/>
        <w:jc w:val="both"/>
        <w:rPr>
          <w:rFonts w:ascii="Arial" w:eastAsia="Calibri" w:hAnsi="Arial" w:cs="Arial"/>
          <w:snapToGrid/>
          <w:sz w:val="22"/>
          <w:szCs w:val="22"/>
        </w:rPr>
      </w:pPr>
    </w:p>
    <w:p w:rsidR="00843CF5" w:rsidRPr="00372872" w:rsidRDefault="00843CF5" w:rsidP="00C361B9">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What to do before panel?</w:t>
      </w:r>
    </w:p>
    <w:p w:rsidR="00843CF5" w:rsidRPr="00372872" w:rsidRDefault="00843CF5"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Before cases are presented to panel there is a clear expectation that the social work teams with partners have sought alternatives to a care placement wherever possible. This would include creative problem solving, discussions with family members, negotiations with partner agencies/organisations who may be able to offer help and consideration of alternative methods of supporting the child and his/her family.</w:t>
      </w:r>
    </w:p>
    <w:p w:rsidR="00843CF5" w:rsidRPr="00372872" w:rsidRDefault="00843CF5"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Evidence of this work will be required for the panel to reach a decision.</w:t>
      </w:r>
    </w:p>
    <w:p w:rsidR="00843CF5" w:rsidRPr="00372872" w:rsidRDefault="00843CF5" w:rsidP="00C361B9">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Early warning/concern a placement may be needed</w:t>
      </w:r>
    </w:p>
    <w:p w:rsidR="00843CF5" w:rsidRPr="00372872" w:rsidRDefault="00843CF5"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When it becomes apparent that a child or a young person may require a placement  and that her/his needs cannot be met with the birth or wider family and a more specialist provision is required  this should be in the first instance discussed with your line Manager. Early identification of a growing issue and the opportunity to discuss some early intervention to resolve will assist in finding alternative solutions to a care placement.</w:t>
      </w:r>
    </w:p>
    <w:p w:rsidR="00843CF5" w:rsidRPr="00372872" w:rsidRDefault="00843CF5" w:rsidP="00C361B9">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 xml:space="preserve">All Care placements </w:t>
      </w:r>
    </w:p>
    <w:p w:rsidR="00843CF5" w:rsidRPr="00372872" w:rsidRDefault="00843CF5"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 xml:space="preserve">Permission must be sought from the Children Services Assistant Director via the relevant Head of Service before any child can be accommodated by NELC whether that be in a planned or an emergency. This includes a child with a connected Carer family or friend. </w:t>
      </w:r>
    </w:p>
    <w:p w:rsidR="00843CF5" w:rsidRPr="00372872" w:rsidRDefault="00843CF5"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The placement search will not be commenced without this permission being received and the request should go to the AD via the relevant Head of Service.</w:t>
      </w:r>
    </w:p>
    <w:p w:rsidR="00843CF5" w:rsidRPr="00372872" w:rsidRDefault="00843CF5" w:rsidP="00C361B9">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Placement Reviews</w:t>
      </w:r>
    </w:p>
    <w:p w:rsidR="00843CF5" w:rsidRPr="00372872" w:rsidRDefault="00843CF5"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All placements will be subject to review and a date set by Panel. Long term stable placements will be reviewed with less frequency (unless circumstances change) but will still need to be presented when booked. Cases where there several services commissioned, or all Partners are funding the care plan will be subject to more frequent attendance.</w:t>
      </w:r>
    </w:p>
    <w:p w:rsidR="00843CF5" w:rsidRPr="00372872" w:rsidRDefault="00843CF5"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All Care Leavers at 16 should have been to panel to look at independent/ alternative care options.</w:t>
      </w:r>
    </w:p>
    <w:p w:rsidR="00843CF5" w:rsidRPr="00372872" w:rsidRDefault="00843CF5" w:rsidP="00C361B9">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Links to Legal Gateway and planning</w:t>
      </w:r>
    </w:p>
    <w:p w:rsidR="00843CF5" w:rsidRPr="00372872" w:rsidRDefault="00843CF5"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Where a placement is required to support a decision to remove a child the placement panel should still be booked for a placement search. Where the court orders (unlikely but if unavoidable) the child/ young person should still be booked to panel for attendance for tracking purposes.</w:t>
      </w:r>
    </w:p>
    <w:p w:rsidR="00843CF5" w:rsidRPr="00372872" w:rsidRDefault="00843CF5" w:rsidP="00C361B9">
      <w:pPr>
        <w:widowControl/>
        <w:spacing w:before="0" w:after="160" w:line="259" w:lineRule="auto"/>
        <w:jc w:val="both"/>
        <w:rPr>
          <w:rFonts w:ascii="Arial" w:eastAsia="Calibri" w:hAnsi="Arial" w:cs="Arial"/>
          <w:b/>
          <w:bCs/>
          <w:snapToGrid/>
          <w:sz w:val="22"/>
          <w:szCs w:val="22"/>
        </w:rPr>
      </w:pPr>
      <w:r w:rsidRPr="00372872">
        <w:rPr>
          <w:rFonts w:ascii="Arial" w:eastAsia="Calibri" w:hAnsi="Arial" w:cs="Arial"/>
          <w:b/>
          <w:bCs/>
          <w:snapToGrid/>
          <w:sz w:val="22"/>
          <w:szCs w:val="22"/>
        </w:rPr>
        <w:t>Legal and parents</w:t>
      </w:r>
    </w:p>
    <w:p w:rsidR="00843CF5" w:rsidRPr="00372872" w:rsidRDefault="00843CF5" w:rsidP="00C361B9">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 xml:space="preserve">This panel is an internal business process designed to assist in managing and administering the placement budgets and finite budgets in an equitable way, consequently parents will not be invited or asked to attend or make specific representations. In the event of a disagreement regarding a care planning/resource decision this would need to be fed up </w:t>
      </w:r>
      <w:proofErr w:type="gramStart"/>
      <w:r w:rsidRPr="00372872">
        <w:rPr>
          <w:rFonts w:ascii="Arial" w:eastAsia="Calibri" w:hAnsi="Arial" w:cs="Arial"/>
          <w:snapToGrid/>
          <w:sz w:val="22"/>
          <w:szCs w:val="22"/>
        </w:rPr>
        <w:t>through</w:t>
      </w:r>
      <w:proofErr w:type="gramEnd"/>
      <w:r w:rsidRPr="00372872">
        <w:rPr>
          <w:rFonts w:ascii="Arial" w:eastAsia="Calibri" w:hAnsi="Arial" w:cs="Arial"/>
          <w:snapToGrid/>
          <w:sz w:val="22"/>
          <w:szCs w:val="22"/>
        </w:rPr>
        <w:t xml:space="preserve"> the escalation process to the Director of Children Services.</w:t>
      </w:r>
    </w:p>
    <w:p w:rsidR="00A32EA4" w:rsidRPr="00372872" w:rsidRDefault="00A32EA4" w:rsidP="00A32EA4">
      <w:pPr>
        <w:widowControl/>
        <w:spacing w:before="0" w:after="160" w:line="259" w:lineRule="auto"/>
        <w:jc w:val="both"/>
        <w:rPr>
          <w:rFonts w:ascii="Arial" w:eastAsia="Calibri" w:hAnsi="Arial" w:cs="Arial"/>
          <w:b/>
          <w:bCs/>
          <w:snapToGrid/>
          <w:sz w:val="22"/>
          <w:szCs w:val="22"/>
          <w:u w:val="single"/>
        </w:rPr>
      </w:pPr>
      <w:r w:rsidRPr="00372872">
        <w:rPr>
          <w:rFonts w:ascii="Arial" w:eastAsia="Calibri" w:hAnsi="Arial" w:cs="Arial"/>
          <w:b/>
          <w:bCs/>
          <w:snapToGrid/>
          <w:sz w:val="22"/>
          <w:szCs w:val="22"/>
          <w:u w:val="single"/>
        </w:rPr>
        <w:t>Decision Making</w:t>
      </w:r>
    </w:p>
    <w:p w:rsidR="00A32EA4" w:rsidRPr="00372872" w:rsidRDefault="00A32EA4" w:rsidP="00A32EA4">
      <w:pPr>
        <w:widowControl/>
        <w:spacing w:before="0" w:after="160" w:line="259" w:lineRule="auto"/>
        <w:jc w:val="both"/>
        <w:rPr>
          <w:rFonts w:ascii="Arial" w:eastAsia="Calibri" w:hAnsi="Arial" w:cs="Arial"/>
          <w:snapToGrid/>
          <w:sz w:val="22"/>
          <w:szCs w:val="22"/>
        </w:rPr>
      </w:pPr>
      <w:bookmarkStart w:id="0" w:name="_Hlk51332822"/>
      <w:r w:rsidRPr="00372872">
        <w:rPr>
          <w:rFonts w:ascii="Arial" w:eastAsia="Calibri" w:hAnsi="Arial" w:cs="Arial"/>
          <w:snapToGrid/>
          <w:sz w:val="22"/>
          <w:szCs w:val="22"/>
        </w:rPr>
        <w:t>Where possible, decisions regarding placement will be achieved via consensus within the panel. If a consensus cannot be reached, the decision of the Chair should be deemed as final.</w:t>
      </w:r>
    </w:p>
    <w:p w:rsidR="00A32EA4" w:rsidRPr="00372872" w:rsidRDefault="00A32EA4" w:rsidP="00A32EA4">
      <w:pPr>
        <w:widowControl/>
        <w:spacing w:before="0" w:after="160" w:line="259" w:lineRule="auto"/>
        <w:jc w:val="both"/>
        <w:rPr>
          <w:rFonts w:ascii="Arial" w:eastAsia="Calibri" w:hAnsi="Arial" w:cs="Arial"/>
          <w:snapToGrid/>
          <w:sz w:val="22"/>
          <w:szCs w:val="22"/>
        </w:rPr>
      </w:pPr>
      <w:bookmarkStart w:id="1" w:name="_Hlk51755793"/>
      <w:r w:rsidRPr="00372872">
        <w:rPr>
          <w:rFonts w:ascii="Arial" w:eastAsia="Calibri" w:hAnsi="Arial" w:cs="Arial"/>
          <w:snapToGrid/>
          <w:sz w:val="22"/>
          <w:szCs w:val="22"/>
        </w:rPr>
        <w:t xml:space="preserve">The decision will be recorded on the child’s file as a management decision/discussion case note with a heading of: </w:t>
      </w:r>
      <w:r w:rsidR="0034520E">
        <w:rPr>
          <w:rFonts w:ascii="Arial" w:eastAsia="Calibri" w:hAnsi="Arial" w:cs="Arial"/>
          <w:snapToGrid/>
          <w:sz w:val="22"/>
          <w:szCs w:val="22"/>
        </w:rPr>
        <w:t xml:space="preserve">PLACEMENT </w:t>
      </w:r>
      <w:r w:rsidRPr="00372872">
        <w:rPr>
          <w:rFonts w:ascii="Arial" w:eastAsia="Calibri" w:hAnsi="Arial" w:cs="Arial"/>
          <w:snapToGrid/>
          <w:sz w:val="22"/>
          <w:szCs w:val="22"/>
        </w:rPr>
        <w:t>PANEL.  The formal minutes of the meeting will be recorded in the documents section of Liquidlogic and categorised as: P25 YYYY/MM/DD LEGAL MEETINGS (</w:t>
      </w:r>
      <w:r w:rsidR="0034520E">
        <w:rPr>
          <w:rFonts w:ascii="Arial" w:eastAsia="Calibri" w:hAnsi="Arial" w:cs="Arial"/>
          <w:snapToGrid/>
          <w:sz w:val="22"/>
          <w:szCs w:val="22"/>
        </w:rPr>
        <w:t xml:space="preserve">PLACEMENT </w:t>
      </w:r>
      <w:r w:rsidRPr="00372872">
        <w:rPr>
          <w:rFonts w:ascii="Arial" w:eastAsia="Calibri" w:hAnsi="Arial" w:cs="Arial"/>
          <w:snapToGrid/>
          <w:sz w:val="22"/>
          <w:szCs w:val="22"/>
        </w:rPr>
        <w:t>PANEL).</w:t>
      </w:r>
    </w:p>
    <w:bookmarkEnd w:id="1"/>
    <w:p w:rsidR="00843CF5" w:rsidRPr="00372872" w:rsidRDefault="00843CF5" w:rsidP="00A32EA4">
      <w:pPr>
        <w:widowControl/>
        <w:spacing w:before="0" w:after="160" w:line="259" w:lineRule="auto"/>
        <w:jc w:val="both"/>
        <w:rPr>
          <w:rFonts w:ascii="Arial" w:eastAsia="Calibri" w:hAnsi="Arial" w:cs="Arial"/>
          <w:snapToGrid/>
          <w:sz w:val="22"/>
          <w:szCs w:val="22"/>
        </w:rPr>
      </w:pPr>
      <w:r w:rsidRPr="00372872">
        <w:rPr>
          <w:rFonts w:ascii="Arial" w:eastAsia="Calibri" w:hAnsi="Arial" w:cs="Arial"/>
          <w:snapToGrid/>
          <w:sz w:val="22"/>
          <w:szCs w:val="22"/>
        </w:rPr>
        <w:t>Staff are reminded to make their own notes on actions and recommendations on attendance.</w:t>
      </w:r>
      <w:bookmarkEnd w:id="0"/>
    </w:p>
    <w:sectPr w:rsidR="00843CF5" w:rsidRPr="00372872" w:rsidSect="00E7482C">
      <w:headerReference w:type="default" r:id="rId13"/>
      <w:footerReference w:type="default" r:id="rId14"/>
      <w:footnotePr>
        <w:numFmt w:val="chicago"/>
      </w:footnotePr>
      <w:pgSz w:w="11906" w:h="16838" w:code="9"/>
      <w:pgMar w:top="142" w:right="1133" w:bottom="284" w:left="851"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2C08" w:rsidRDefault="00C62C08">
      <w:r>
        <w:separator/>
      </w:r>
    </w:p>
  </w:endnote>
  <w:endnote w:type="continuationSeparator" w:id="0">
    <w:p w:rsidR="00C62C08" w:rsidRDefault="00C6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Bold">
    <w:altName w:val="Trebuchet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295" w:rsidRPr="00B45BCD" w:rsidRDefault="00133295" w:rsidP="00BE0EE6">
    <w:pPr>
      <w:pStyle w:val="Footer"/>
      <w:spacing w:before="0" w:after="0"/>
      <w:jc w:val="center"/>
      <w:rPr>
        <w:rFonts w:ascii="Arial" w:hAnsi="Arial" w:cs="Arial"/>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2C08" w:rsidRDefault="00C62C08">
      <w:r>
        <w:separator/>
      </w:r>
    </w:p>
  </w:footnote>
  <w:footnote w:type="continuationSeparator" w:id="0">
    <w:p w:rsidR="00C62C08" w:rsidRDefault="00C62C08">
      <w:r>
        <w:continuationSeparator/>
      </w:r>
    </w:p>
  </w:footnote>
  <w:footnote w:id="1">
    <w:p w:rsidR="007730D9" w:rsidRPr="007730D9" w:rsidRDefault="007730D9" w:rsidP="007730D9">
      <w:pPr>
        <w:widowControl/>
        <w:spacing w:before="0" w:after="160" w:line="259" w:lineRule="auto"/>
        <w:jc w:val="both"/>
        <w:rPr>
          <w:rFonts w:ascii="Calibri" w:eastAsia="Calibri" w:hAnsi="Calibri"/>
          <w:snapToGrid/>
          <w:sz w:val="22"/>
          <w:szCs w:val="22"/>
        </w:rPr>
      </w:pPr>
      <w:r>
        <w:rPr>
          <w:rStyle w:val="FootnoteReference"/>
        </w:rPr>
        <w:footnoteRef/>
      </w:r>
      <w:r>
        <w:t xml:space="preserve">  </w:t>
      </w:r>
      <w:r>
        <w:rPr>
          <w:rFonts w:ascii="Calibri" w:eastAsia="Calibri" w:hAnsi="Calibri"/>
          <w:snapToGrid/>
          <w:sz w:val="22"/>
          <w:szCs w:val="22"/>
        </w:rPr>
        <w:t>requests to chair in advance of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295" w:rsidRPr="00B45BCD" w:rsidRDefault="00133295" w:rsidP="000C7B5C">
    <w:pPr>
      <w:pStyle w:val="Header"/>
      <w:spacing w:before="0" w:after="0"/>
      <w:jc w:val="center"/>
      <w:rPr>
        <w:rFonts w:ascii="Arial" w:hAnsi="Arial" w:cs="Arial"/>
        <w:b/>
        <w:i/>
        <w:sz w:val="20"/>
        <w:highlight w:val="yellow"/>
      </w:rPr>
    </w:pPr>
  </w:p>
  <w:p w:rsidR="00133295" w:rsidRPr="003773C6" w:rsidRDefault="00133295" w:rsidP="003773C6">
    <w:pPr>
      <w:pStyle w:val="Header"/>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0B9CF0"/>
    <w:multiLevelType w:val="hybridMultilevel"/>
    <w:tmpl w:val="476CFE54"/>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35910E9"/>
    <w:multiLevelType w:val="hybridMultilevel"/>
    <w:tmpl w:val="E1726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99F49FD"/>
    <w:multiLevelType w:val="hybridMultilevel"/>
    <w:tmpl w:val="65DA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B3B1E"/>
    <w:multiLevelType w:val="hybridMultilevel"/>
    <w:tmpl w:val="3E10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2011E"/>
    <w:multiLevelType w:val="hybridMultilevel"/>
    <w:tmpl w:val="0712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113A4"/>
    <w:multiLevelType w:val="hybridMultilevel"/>
    <w:tmpl w:val="079C4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F3092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C3F42B3"/>
    <w:multiLevelType w:val="hybridMultilevel"/>
    <w:tmpl w:val="D38E7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14143F"/>
    <w:multiLevelType w:val="hybridMultilevel"/>
    <w:tmpl w:val="CFE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2738A"/>
    <w:multiLevelType w:val="hybridMultilevel"/>
    <w:tmpl w:val="A7783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FF091F"/>
    <w:multiLevelType w:val="hybridMultilevel"/>
    <w:tmpl w:val="18C6B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3C066C"/>
    <w:multiLevelType w:val="singleLevel"/>
    <w:tmpl w:val="373EB03A"/>
    <w:lvl w:ilvl="0">
      <w:start w:val="1"/>
      <w:numFmt w:val="bullet"/>
      <w:lvlText w:val=""/>
      <w:lvlJc w:val="left"/>
      <w:pPr>
        <w:tabs>
          <w:tab w:val="num" w:pos="720"/>
        </w:tabs>
        <w:ind w:left="648" w:hanging="288"/>
      </w:pPr>
      <w:rPr>
        <w:rFonts w:ascii="Symbol" w:hAnsi="Symbol" w:hint="default"/>
      </w:rPr>
    </w:lvl>
  </w:abstractNum>
  <w:abstractNum w:abstractNumId="14" w15:restartNumberingAfterBreak="0">
    <w:nsid w:val="28E5104D"/>
    <w:multiLevelType w:val="hybridMultilevel"/>
    <w:tmpl w:val="1DA2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E7482"/>
    <w:multiLevelType w:val="hybridMultilevel"/>
    <w:tmpl w:val="CC4AC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7776DE"/>
    <w:multiLevelType w:val="hybridMultilevel"/>
    <w:tmpl w:val="F7AE6080"/>
    <w:lvl w:ilvl="0" w:tplc="AE185770">
      <w:start w:val="1"/>
      <w:numFmt w:val="bullet"/>
      <w:lvlText w:val=""/>
      <w:lvlJc w:val="left"/>
      <w:pPr>
        <w:tabs>
          <w:tab w:val="num" w:pos="341"/>
        </w:tabs>
        <w:ind w:left="624" w:hanging="284"/>
      </w:pPr>
      <w:rPr>
        <w:rFonts w:ascii="Symbol" w:hAnsi="Symbol" w:hint="default"/>
        <w:color w:val="auto"/>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2FE21B77"/>
    <w:multiLevelType w:val="hybridMultilevel"/>
    <w:tmpl w:val="CAA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3314D"/>
    <w:multiLevelType w:val="hybridMultilevel"/>
    <w:tmpl w:val="433CA8C8"/>
    <w:lvl w:ilvl="0" w:tplc="AE185770">
      <w:start w:val="1"/>
      <w:numFmt w:val="bullet"/>
      <w:lvlText w:val=""/>
      <w:lvlJc w:val="left"/>
      <w:pPr>
        <w:tabs>
          <w:tab w:val="num" w:pos="171"/>
        </w:tabs>
        <w:ind w:left="45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D7CD3"/>
    <w:multiLevelType w:val="hybridMultilevel"/>
    <w:tmpl w:val="1844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F797C"/>
    <w:multiLevelType w:val="singleLevel"/>
    <w:tmpl w:val="D346CF24"/>
    <w:lvl w:ilvl="0">
      <w:start w:val="1"/>
      <w:numFmt w:val="bullet"/>
      <w:lvlText w:val=""/>
      <w:lvlJc w:val="left"/>
      <w:pPr>
        <w:tabs>
          <w:tab w:val="num" w:pos="360"/>
        </w:tabs>
        <w:ind w:left="720" w:hanging="360"/>
      </w:pPr>
      <w:rPr>
        <w:rFonts w:ascii="Symbol" w:hAnsi="Symbol"/>
      </w:rPr>
    </w:lvl>
  </w:abstractNum>
  <w:abstractNum w:abstractNumId="21" w15:restartNumberingAfterBreak="0">
    <w:nsid w:val="3A9C2D67"/>
    <w:multiLevelType w:val="hybridMultilevel"/>
    <w:tmpl w:val="F93AC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9B4AB6"/>
    <w:multiLevelType w:val="singleLevel"/>
    <w:tmpl w:val="0809000B"/>
    <w:lvl w:ilvl="0">
      <w:numFmt w:val="bullet"/>
      <w:lvlText w:val=""/>
      <w:lvlJc w:val="left"/>
      <w:pPr>
        <w:tabs>
          <w:tab w:val="num" w:pos="360"/>
        </w:tabs>
        <w:ind w:left="360" w:hanging="360"/>
      </w:pPr>
      <w:rPr>
        <w:rFonts w:ascii="Wingdings" w:hAnsi="Wingdings" w:hint="default"/>
      </w:rPr>
    </w:lvl>
  </w:abstractNum>
  <w:abstractNum w:abstractNumId="23" w15:restartNumberingAfterBreak="0">
    <w:nsid w:val="43386EE0"/>
    <w:multiLevelType w:val="hybridMultilevel"/>
    <w:tmpl w:val="B4DE1A9C"/>
    <w:lvl w:ilvl="0" w:tplc="AE185770">
      <w:start w:val="1"/>
      <w:numFmt w:val="bullet"/>
      <w:lvlText w:val=""/>
      <w:lvlJc w:val="left"/>
      <w:pPr>
        <w:tabs>
          <w:tab w:val="num" w:pos="171"/>
        </w:tabs>
        <w:ind w:left="45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3C232E"/>
    <w:multiLevelType w:val="hybridMultilevel"/>
    <w:tmpl w:val="74F0B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39A35B5"/>
    <w:multiLevelType w:val="hybridMultilevel"/>
    <w:tmpl w:val="51909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F84F19"/>
    <w:multiLevelType w:val="multilevel"/>
    <w:tmpl w:val="5128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CF60DB"/>
    <w:multiLevelType w:val="hybridMultilevel"/>
    <w:tmpl w:val="F26C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D640B6"/>
    <w:multiLevelType w:val="hybridMultilevel"/>
    <w:tmpl w:val="B084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A06498"/>
    <w:multiLevelType w:val="hybridMultilevel"/>
    <w:tmpl w:val="BBCC3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63AA9"/>
    <w:multiLevelType w:val="hybridMultilevel"/>
    <w:tmpl w:val="45844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53EF5"/>
    <w:multiLevelType w:val="hybridMultilevel"/>
    <w:tmpl w:val="EFE24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A86851"/>
    <w:multiLevelType w:val="singleLevel"/>
    <w:tmpl w:val="373EB03A"/>
    <w:lvl w:ilvl="0">
      <w:start w:val="1"/>
      <w:numFmt w:val="bullet"/>
      <w:lvlText w:val=""/>
      <w:lvlJc w:val="left"/>
      <w:pPr>
        <w:tabs>
          <w:tab w:val="num" w:pos="720"/>
        </w:tabs>
        <w:ind w:left="648" w:hanging="288"/>
      </w:pPr>
      <w:rPr>
        <w:rFonts w:ascii="Symbol" w:hAnsi="Symbol" w:hint="default"/>
      </w:rPr>
    </w:lvl>
  </w:abstractNum>
  <w:abstractNum w:abstractNumId="33" w15:restartNumberingAfterBreak="0">
    <w:nsid w:val="676011E7"/>
    <w:multiLevelType w:val="hybridMultilevel"/>
    <w:tmpl w:val="F3444290"/>
    <w:lvl w:ilvl="0" w:tplc="07CC8E2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78E5"/>
    <w:multiLevelType w:val="multilevel"/>
    <w:tmpl w:val="24DC98DA"/>
    <w:lvl w:ilvl="0">
      <w:start w:val="18"/>
      <w:numFmt w:val="decimal"/>
      <w:lvlText w:val="%1"/>
      <w:lvlJc w:val="left"/>
      <w:pPr>
        <w:tabs>
          <w:tab w:val="num" w:pos="960"/>
        </w:tabs>
        <w:ind w:left="960" w:hanging="960"/>
      </w:pPr>
      <w:rPr>
        <w:rFonts w:hint="default"/>
      </w:rPr>
    </w:lvl>
    <w:lvl w:ilvl="1">
      <w:start w:val="37"/>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474192"/>
    <w:multiLevelType w:val="hybridMultilevel"/>
    <w:tmpl w:val="8FF8A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132D7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A136A8C"/>
    <w:multiLevelType w:val="hybridMultilevel"/>
    <w:tmpl w:val="837A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F4504"/>
    <w:multiLevelType w:val="hybridMultilevel"/>
    <w:tmpl w:val="FF78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22"/>
  </w:num>
  <w:num w:numId="4">
    <w:abstractNumId w:val="36"/>
  </w:num>
  <w:num w:numId="5">
    <w:abstractNumId w:val="8"/>
  </w:num>
  <w:num w:numId="6">
    <w:abstractNumId w:val="13"/>
  </w:num>
  <w:num w:numId="7">
    <w:abstractNumId w:val="20"/>
  </w:num>
  <w:num w:numId="8">
    <w:abstractNumId w:val="18"/>
  </w:num>
  <w:num w:numId="9">
    <w:abstractNumId w:val="23"/>
  </w:num>
  <w:num w:numId="10">
    <w:abstractNumId w:val="16"/>
  </w:num>
  <w:num w:numId="11">
    <w:abstractNumId w:val="26"/>
  </w:num>
  <w:num w:numId="12">
    <w:abstractNumId w:val="34"/>
  </w:num>
  <w:num w:numId="13">
    <w:abstractNumId w:val="21"/>
  </w:num>
  <w:num w:numId="14">
    <w:abstractNumId w:val="29"/>
  </w:num>
  <w:num w:numId="15">
    <w:abstractNumId w:val="30"/>
  </w:num>
  <w:num w:numId="16">
    <w:abstractNumId w:val="31"/>
  </w:num>
  <w:num w:numId="17">
    <w:abstractNumId w:val="25"/>
  </w:num>
  <w:num w:numId="18">
    <w:abstractNumId w:val="11"/>
  </w:num>
  <w:num w:numId="19">
    <w:abstractNumId w:val="17"/>
  </w:num>
  <w:num w:numId="20">
    <w:abstractNumId w:val="11"/>
  </w:num>
  <w:num w:numId="21">
    <w:abstractNumId w:val="27"/>
  </w:num>
  <w:num w:numId="22">
    <w:abstractNumId w:val="12"/>
  </w:num>
  <w:num w:numId="23">
    <w:abstractNumId w:val="19"/>
  </w:num>
  <w:num w:numId="24">
    <w:abstractNumId w:val="37"/>
  </w:num>
  <w:num w:numId="25">
    <w:abstractNumId w:val="7"/>
  </w:num>
  <w:num w:numId="26">
    <w:abstractNumId w:val="28"/>
  </w:num>
  <w:num w:numId="27">
    <w:abstractNumId w:val="10"/>
  </w:num>
  <w:num w:numId="28">
    <w:abstractNumId w:val="4"/>
  </w:num>
  <w:num w:numId="29">
    <w:abstractNumId w:val="6"/>
  </w:num>
  <w:num w:numId="30">
    <w:abstractNumId w:val="14"/>
  </w:num>
  <w:num w:numId="31">
    <w:abstractNumId w:val="5"/>
  </w:num>
  <w:num w:numId="32">
    <w:abstractNumId w:val="33"/>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3"/>
  </w:num>
  <w:num w:numId="35">
    <w:abstractNumId w:val="24"/>
  </w:num>
  <w:num w:numId="36">
    <w:abstractNumId w:val="35"/>
  </w:num>
  <w:num w:numId="37">
    <w:abstractNumId w:val="15"/>
  </w:num>
  <w:num w:numId="38">
    <w:abstractNumId w:val="3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8B"/>
    <w:rsid w:val="00005028"/>
    <w:rsid w:val="00015B80"/>
    <w:rsid w:val="00020A1A"/>
    <w:rsid w:val="00024EC7"/>
    <w:rsid w:val="00031DA6"/>
    <w:rsid w:val="00036629"/>
    <w:rsid w:val="00040C51"/>
    <w:rsid w:val="00042536"/>
    <w:rsid w:val="00054E6A"/>
    <w:rsid w:val="00073A06"/>
    <w:rsid w:val="0007623D"/>
    <w:rsid w:val="000860B1"/>
    <w:rsid w:val="00093C9A"/>
    <w:rsid w:val="00094ED0"/>
    <w:rsid w:val="00097673"/>
    <w:rsid w:val="000B11F7"/>
    <w:rsid w:val="000C5C99"/>
    <w:rsid w:val="000C7B5C"/>
    <w:rsid w:val="000D14A6"/>
    <w:rsid w:val="000F1921"/>
    <w:rsid w:val="0010228E"/>
    <w:rsid w:val="001064BD"/>
    <w:rsid w:val="001100E2"/>
    <w:rsid w:val="001302AB"/>
    <w:rsid w:val="00130DDF"/>
    <w:rsid w:val="00133295"/>
    <w:rsid w:val="00141305"/>
    <w:rsid w:val="001577A7"/>
    <w:rsid w:val="00164322"/>
    <w:rsid w:val="0016652F"/>
    <w:rsid w:val="00173B72"/>
    <w:rsid w:val="00175B09"/>
    <w:rsid w:val="00186078"/>
    <w:rsid w:val="001932C1"/>
    <w:rsid w:val="001A15C3"/>
    <w:rsid w:val="001C269E"/>
    <w:rsid w:val="001C3B1D"/>
    <w:rsid w:val="001C534E"/>
    <w:rsid w:val="001C67F3"/>
    <w:rsid w:val="001C6D28"/>
    <w:rsid w:val="001F002E"/>
    <w:rsid w:val="001F568B"/>
    <w:rsid w:val="00201186"/>
    <w:rsid w:val="002156F7"/>
    <w:rsid w:val="0021720C"/>
    <w:rsid w:val="002227DB"/>
    <w:rsid w:val="00226CE6"/>
    <w:rsid w:val="002501E5"/>
    <w:rsid w:val="00257AB6"/>
    <w:rsid w:val="0027364D"/>
    <w:rsid w:val="002811D8"/>
    <w:rsid w:val="0029139B"/>
    <w:rsid w:val="00296DB9"/>
    <w:rsid w:val="002A00A1"/>
    <w:rsid w:val="002A5DC3"/>
    <w:rsid w:val="002A687C"/>
    <w:rsid w:val="002B4812"/>
    <w:rsid w:val="002B55A3"/>
    <w:rsid w:val="002B5C0E"/>
    <w:rsid w:val="002D0974"/>
    <w:rsid w:val="002E19F8"/>
    <w:rsid w:val="002E1A07"/>
    <w:rsid w:val="00303507"/>
    <w:rsid w:val="003044DC"/>
    <w:rsid w:val="00307A17"/>
    <w:rsid w:val="003342BD"/>
    <w:rsid w:val="00334CE0"/>
    <w:rsid w:val="00335DDF"/>
    <w:rsid w:val="003412FC"/>
    <w:rsid w:val="0034520E"/>
    <w:rsid w:val="003630CD"/>
    <w:rsid w:val="00372872"/>
    <w:rsid w:val="0037341C"/>
    <w:rsid w:val="00376ED4"/>
    <w:rsid w:val="003773C6"/>
    <w:rsid w:val="0038305C"/>
    <w:rsid w:val="003944D6"/>
    <w:rsid w:val="00396FFB"/>
    <w:rsid w:val="003A509B"/>
    <w:rsid w:val="003C094A"/>
    <w:rsid w:val="003C345C"/>
    <w:rsid w:val="003D2664"/>
    <w:rsid w:val="003F1C27"/>
    <w:rsid w:val="00413D52"/>
    <w:rsid w:val="004168C8"/>
    <w:rsid w:val="00434074"/>
    <w:rsid w:val="0043608F"/>
    <w:rsid w:val="00445189"/>
    <w:rsid w:val="00450955"/>
    <w:rsid w:val="00457B4A"/>
    <w:rsid w:val="0046052E"/>
    <w:rsid w:val="00471266"/>
    <w:rsid w:val="0047313C"/>
    <w:rsid w:val="00473376"/>
    <w:rsid w:val="004831A8"/>
    <w:rsid w:val="0048328B"/>
    <w:rsid w:val="00490C77"/>
    <w:rsid w:val="00496CC1"/>
    <w:rsid w:val="004B23A5"/>
    <w:rsid w:val="004C56F2"/>
    <w:rsid w:val="004D04F5"/>
    <w:rsid w:val="004D628F"/>
    <w:rsid w:val="00556E59"/>
    <w:rsid w:val="00576534"/>
    <w:rsid w:val="005819BC"/>
    <w:rsid w:val="00593343"/>
    <w:rsid w:val="00593F67"/>
    <w:rsid w:val="005B2C3B"/>
    <w:rsid w:val="005D0357"/>
    <w:rsid w:val="005D7373"/>
    <w:rsid w:val="005F356B"/>
    <w:rsid w:val="005F5683"/>
    <w:rsid w:val="00626220"/>
    <w:rsid w:val="0063266E"/>
    <w:rsid w:val="00652425"/>
    <w:rsid w:val="00652C8B"/>
    <w:rsid w:val="00660E2E"/>
    <w:rsid w:val="006A6B91"/>
    <w:rsid w:val="006D44C7"/>
    <w:rsid w:val="006D6580"/>
    <w:rsid w:val="006D65DB"/>
    <w:rsid w:val="006E21F5"/>
    <w:rsid w:val="006E3743"/>
    <w:rsid w:val="006E6F68"/>
    <w:rsid w:val="006F07F1"/>
    <w:rsid w:val="006F4D2A"/>
    <w:rsid w:val="00732DB2"/>
    <w:rsid w:val="00733CDE"/>
    <w:rsid w:val="00733ED2"/>
    <w:rsid w:val="0073400A"/>
    <w:rsid w:val="00736E4B"/>
    <w:rsid w:val="00746A3A"/>
    <w:rsid w:val="00750BF2"/>
    <w:rsid w:val="0075215F"/>
    <w:rsid w:val="00755579"/>
    <w:rsid w:val="007653FB"/>
    <w:rsid w:val="0076587F"/>
    <w:rsid w:val="007730D9"/>
    <w:rsid w:val="0077672E"/>
    <w:rsid w:val="007B33DE"/>
    <w:rsid w:val="007C00D2"/>
    <w:rsid w:val="007C0FF3"/>
    <w:rsid w:val="007E0241"/>
    <w:rsid w:val="007E06F3"/>
    <w:rsid w:val="007F1988"/>
    <w:rsid w:val="008004F2"/>
    <w:rsid w:val="00813427"/>
    <w:rsid w:val="00822500"/>
    <w:rsid w:val="00830F4B"/>
    <w:rsid w:val="0083766F"/>
    <w:rsid w:val="008437DA"/>
    <w:rsid w:val="00843CF5"/>
    <w:rsid w:val="0085381F"/>
    <w:rsid w:val="00860C73"/>
    <w:rsid w:val="00874461"/>
    <w:rsid w:val="0088199A"/>
    <w:rsid w:val="008A3386"/>
    <w:rsid w:val="008A6D86"/>
    <w:rsid w:val="008B455C"/>
    <w:rsid w:val="008B50A5"/>
    <w:rsid w:val="008C4CCD"/>
    <w:rsid w:val="008D6B98"/>
    <w:rsid w:val="008D77E6"/>
    <w:rsid w:val="008E0654"/>
    <w:rsid w:val="008E779B"/>
    <w:rsid w:val="008F1F32"/>
    <w:rsid w:val="0090098D"/>
    <w:rsid w:val="00905E1C"/>
    <w:rsid w:val="00907E74"/>
    <w:rsid w:val="0091036C"/>
    <w:rsid w:val="00910540"/>
    <w:rsid w:val="0091523E"/>
    <w:rsid w:val="00916876"/>
    <w:rsid w:val="00917F62"/>
    <w:rsid w:val="00943CB1"/>
    <w:rsid w:val="00955BF9"/>
    <w:rsid w:val="0096719C"/>
    <w:rsid w:val="009765A0"/>
    <w:rsid w:val="00982257"/>
    <w:rsid w:val="009952E2"/>
    <w:rsid w:val="00997125"/>
    <w:rsid w:val="009A2BE4"/>
    <w:rsid w:val="009D1E4E"/>
    <w:rsid w:val="009D5434"/>
    <w:rsid w:val="00A01AF2"/>
    <w:rsid w:val="00A24FC6"/>
    <w:rsid w:val="00A258BE"/>
    <w:rsid w:val="00A32EA4"/>
    <w:rsid w:val="00A360B1"/>
    <w:rsid w:val="00A3726E"/>
    <w:rsid w:val="00A541E0"/>
    <w:rsid w:val="00A630FB"/>
    <w:rsid w:val="00A801D1"/>
    <w:rsid w:val="00A90CA9"/>
    <w:rsid w:val="00A91AB4"/>
    <w:rsid w:val="00AA3363"/>
    <w:rsid w:val="00AA5F06"/>
    <w:rsid w:val="00AA6EFC"/>
    <w:rsid w:val="00AB26ED"/>
    <w:rsid w:val="00AC1E54"/>
    <w:rsid w:val="00AC3774"/>
    <w:rsid w:val="00AC4B41"/>
    <w:rsid w:val="00AC708C"/>
    <w:rsid w:val="00B0077F"/>
    <w:rsid w:val="00B0471C"/>
    <w:rsid w:val="00B05A38"/>
    <w:rsid w:val="00B445C7"/>
    <w:rsid w:val="00B45BCD"/>
    <w:rsid w:val="00B479EA"/>
    <w:rsid w:val="00B57609"/>
    <w:rsid w:val="00B6061F"/>
    <w:rsid w:val="00B630B9"/>
    <w:rsid w:val="00B646A4"/>
    <w:rsid w:val="00B64921"/>
    <w:rsid w:val="00B706A7"/>
    <w:rsid w:val="00B9063A"/>
    <w:rsid w:val="00B95145"/>
    <w:rsid w:val="00BA0DBD"/>
    <w:rsid w:val="00BA4691"/>
    <w:rsid w:val="00BA4D76"/>
    <w:rsid w:val="00BB2775"/>
    <w:rsid w:val="00BC00D3"/>
    <w:rsid w:val="00BD38A5"/>
    <w:rsid w:val="00BE0EE6"/>
    <w:rsid w:val="00BF071E"/>
    <w:rsid w:val="00BF69C3"/>
    <w:rsid w:val="00C032A8"/>
    <w:rsid w:val="00C07724"/>
    <w:rsid w:val="00C311ED"/>
    <w:rsid w:val="00C361B9"/>
    <w:rsid w:val="00C60DAB"/>
    <w:rsid w:val="00C62C08"/>
    <w:rsid w:val="00C74885"/>
    <w:rsid w:val="00C800DC"/>
    <w:rsid w:val="00C80C9E"/>
    <w:rsid w:val="00C844E0"/>
    <w:rsid w:val="00C94DA0"/>
    <w:rsid w:val="00C94FB2"/>
    <w:rsid w:val="00C955BD"/>
    <w:rsid w:val="00CA2199"/>
    <w:rsid w:val="00CB5D7E"/>
    <w:rsid w:val="00CC1E40"/>
    <w:rsid w:val="00CD732E"/>
    <w:rsid w:val="00CE6530"/>
    <w:rsid w:val="00CF5DAF"/>
    <w:rsid w:val="00D10350"/>
    <w:rsid w:val="00D12330"/>
    <w:rsid w:val="00D152D0"/>
    <w:rsid w:val="00D17E12"/>
    <w:rsid w:val="00D213A0"/>
    <w:rsid w:val="00D31382"/>
    <w:rsid w:val="00D42861"/>
    <w:rsid w:val="00D524E7"/>
    <w:rsid w:val="00D57D2D"/>
    <w:rsid w:val="00D6001B"/>
    <w:rsid w:val="00D62109"/>
    <w:rsid w:val="00D7081C"/>
    <w:rsid w:val="00D71B54"/>
    <w:rsid w:val="00D77078"/>
    <w:rsid w:val="00D8067B"/>
    <w:rsid w:val="00D8228A"/>
    <w:rsid w:val="00D912F9"/>
    <w:rsid w:val="00D95BA7"/>
    <w:rsid w:val="00DA12C9"/>
    <w:rsid w:val="00DA69BD"/>
    <w:rsid w:val="00DB2BE3"/>
    <w:rsid w:val="00DB5733"/>
    <w:rsid w:val="00DB654B"/>
    <w:rsid w:val="00DC2973"/>
    <w:rsid w:val="00DD0533"/>
    <w:rsid w:val="00DD6021"/>
    <w:rsid w:val="00DE4925"/>
    <w:rsid w:val="00DE4E15"/>
    <w:rsid w:val="00DF7037"/>
    <w:rsid w:val="00E04FFF"/>
    <w:rsid w:val="00E10FE8"/>
    <w:rsid w:val="00E11666"/>
    <w:rsid w:val="00E21B21"/>
    <w:rsid w:val="00E237A3"/>
    <w:rsid w:val="00E302E2"/>
    <w:rsid w:val="00E32560"/>
    <w:rsid w:val="00E418DF"/>
    <w:rsid w:val="00E47051"/>
    <w:rsid w:val="00E50743"/>
    <w:rsid w:val="00E52675"/>
    <w:rsid w:val="00E537F2"/>
    <w:rsid w:val="00E575EF"/>
    <w:rsid w:val="00E70147"/>
    <w:rsid w:val="00E714A5"/>
    <w:rsid w:val="00E7482C"/>
    <w:rsid w:val="00E752B9"/>
    <w:rsid w:val="00E8100A"/>
    <w:rsid w:val="00E91B25"/>
    <w:rsid w:val="00EA3332"/>
    <w:rsid w:val="00EB2BA8"/>
    <w:rsid w:val="00EC374D"/>
    <w:rsid w:val="00EC38D1"/>
    <w:rsid w:val="00EC7021"/>
    <w:rsid w:val="00EC7FBF"/>
    <w:rsid w:val="00F10097"/>
    <w:rsid w:val="00F10982"/>
    <w:rsid w:val="00F12481"/>
    <w:rsid w:val="00F20B52"/>
    <w:rsid w:val="00F20C41"/>
    <w:rsid w:val="00F34A13"/>
    <w:rsid w:val="00F610ED"/>
    <w:rsid w:val="00F627B8"/>
    <w:rsid w:val="00F6387B"/>
    <w:rsid w:val="00F71164"/>
    <w:rsid w:val="00F826CE"/>
    <w:rsid w:val="00F82C84"/>
    <w:rsid w:val="00F83B86"/>
    <w:rsid w:val="00F92894"/>
    <w:rsid w:val="00F97501"/>
    <w:rsid w:val="00FE7FFB"/>
    <w:rsid w:val="00FF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CF9C7"/>
  <w15:chartTrackingRefBased/>
  <w15:docId w15:val="{293CBA1A-1D60-4C16-B9BF-FEC4ACBF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332"/>
    <w:pPr>
      <w:widowControl w:val="0"/>
      <w:spacing w:before="100" w:after="100"/>
    </w:pPr>
    <w:rPr>
      <w:snapToGrid w:val="0"/>
      <w:sz w:val="24"/>
      <w:lang w:eastAsia="en-US"/>
    </w:rPr>
  </w:style>
  <w:style w:type="paragraph" w:styleId="Heading1">
    <w:name w:val="heading 1"/>
    <w:basedOn w:val="Normal"/>
    <w:qFormat/>
    <w:rsid w:val="00B0471C"/>
    <w:pPr>
      <w:widowControl/>
      <w:spacing w:beforeAutospacing="1" w:afterAutospacing="1"/>
      <w:outlineLvl w:val="0"/>
    </w:pPr>
    <w:rPr>
      <w:rFonts w:ascii="Arial" w:hAnsi="Arial" w:cs="Arial"/>
      <w:b/>
      <w:bCs/>
      <w:snapToGrid/>
      <w:color w:val="255788"/>
      <w:kern w:val="36"/>
      <w:sz w:val="30"/>
      <w:szCs w:val="30"/>
      <w:lang w:eastAsia="en-GB"/>
    </w:rPr>
  </w:style>
  <w:style w:type="paragraph" w:styleId="Heading2">
    <w:name w:val="heading 2"/>
    <w:basedOn w:val="Normal"/>
    <w:qFormat/>
    <w:rsid w:val="00B0471C"/>
    <w:pPr>
      <w:widowControl/>
      <w:spacing w:beforeAutospacing="1" w:afterAutospacing="1"/>
      <w:outlineLvl w:val="1"/>
    </w:pPr>
    <w:rPr>
      <w:rFonts w:ascii="Arial" w:hAnsi="Arial" w:cs="Arial"/>
      <w:b/>
      <w:bCs/>
      <w:snapToGrid/>
      <w:color w:val="255788"/>
      <w:sz w:val="26"/>
      <w:szCs w:val="26"/>
      <w:lang w:eastAsia="en-GB"/>
    </w:rPr>
  </w:style>
  <w:style w:type="paragraph" w:styleId="Heading3">
    <w:name w:val="heading 3"/>
    <w:basedOn w:val="Normal"/>
    <w:qFormat/>
    <w:rsid w:val="00B0471C"/>
    <w:pPr>
      <w:widowControl/>
      <w:spacing w:beforeAutospacing="1" w:afterAutospacing="1"/>
      <w:outlineLvl w:val="2"/>
    </w:pPr>
    <w:rPr>
      <w:rFonts w:ascii="Arial" w:hAnsi="Arial" w:cs="Arial"/>
      <w:b/>
      <w:bCs/>
      <w:snapToGrid/>
      <w:color w:val="255788"/>
      <w:sz w:val="22"/>
      <w:szCs w:val="22"/>
      <w:lang w:eastAsia="en-GB"/>
    </w:rPr>
  </w:style>
  <w:style w:type="paragraph" w:styleId="Heading4">
    <w:name w:val="heading 4"/>
    <w:basedOn w:val="Normal"/>
    <w:qFormat/>
    <w:rsid w:val="00B0471C"/>
    <w:pPr>
      <w:widowControl/>
      <w:spacing w:beforeAutospacing="1" w:afterAutospacing="1"/>
      <w:outlineLvl w:val="3"/>
    </w:pPr>
    <w:rPr>
      <w:rFonts w:ascii="Arial" w:hAnsi="Arial" w:cs="Arial"/>
      <w:snapToGrid/>
      <w:color w:val="255788"/>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91523E"/>
    <w:pPr>
      <w:tabs>
        <w:tab w:val="center" w:pos="4153"/>
        <w:tab w:val="right" w:pos="8306"/>
      </w:tabs>
    </w:pPr>
  </w:style>
  <w:style w:type="paragraph" w:styleId="Footer">
    <w:name w:val="footer"/>
    <w:basedOn w:val="Normal"/>
    <w:rsid w:val="0091523E"/>
    <w:pPr>
      <w:tabs>
        <w:tab w:val="center" w:pos="4153"/>
        <w:tab w:val="right" w:pos="8306"/>
      </w:tabs>
    </w:pPr>
  </w:style>
  <w:style w:type="character" w:styleId="PageNumber">
    <w:name w:val="page number"/>
    <w:basedOn w:val="DefaultParagraphFont"/>
    <w:rsid w:val="0091523E"/>
  </w:style>
  <w:style w:type="table" w:styleId="TableGrid">
    <w:name w:val="Table Grid"/>
    <w:basedOn w:val="TableNormal"/>
    <w:rsid w:val="0091523E"/>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7724"/>
    <w:rPr>
      <w:rFonts w:ascii="Tahoma" w:hAnsi="Tahoma" w:cs="Tahoma"/>
      <w:sz w:val="16"/>
      <w:szCs w:val="16"/>
    </w:rPr>
  </w:style>
  <w:style w:type="character" w:styleId="CommentReference">
    <w:name w:val="annotation reference"/>
    <w:semiHidden/>
    <w:rsid w:val="0075215F"/>
    <w:rPr>
      <w:sz w:val="16"/>
      <w:szCs w:val="16"/>
    </w:rPr>
  </w:style>
  <w:style w:type="paragraph" w:styleId="CommentText">
    <w:name w:val="annotation text"/>
    <w:basedOn w:val="Normal"/>
    <w:semiHidden/>
    <w:rsid w:val="0075215F"/>
    <w:rPr>
      <w:sz w:val="20"/>
    </w:rPr>
  </w:style>
  <w:style w:type="paragraph" w:styleId="CommentSubject">
    <w:name w:val="annotation subject"/>
    <w:basedOn w:val="CommentText"/>
    <w:next w:val="CommentText"/>
    <w:semiHidden/>
    <w:rsid w:val="0075215F"/>
    <w:rPr>
      <w:b/>
      <w:bCs/>
    </w:rPr>
  </w:style>
  <w:style w:type="paragraph" w:styleId="NormalWeb">
    <w:name w:val="Normal (Web)"/>
    <w:basedOn w:val="Normal"/>
    <w:uiPriority w:val="99"/>
    <w:rsid w:val="00B0471C"/>
    <w:pPr>
      <w:widowControl/>
      <w:spacing w:beforeAutospacing="1" w:afterAutospacing="1"/>
    </w:pPr>
    <w:rPr>
      <w:snapToGrid/>
      <w:szCs w:val="24"/>
      <w:lang w:eastAsia="en-GB"/>
    </w:rPr>
  </w:style>
  <w:style w:type="paragraph" w:customStyle="1" w:styleId="topmenu">
    <w:name w:val="topmenu"/>
    <w:basedOn w:val="Normal"/>
    <w:rsid w:val="00B0471C"/>
    <w:pPr>
      <w:widowControl/>
      <w:shd w:val="clear" w:color="auto" w:fill="0069CE"/>
      <w:spacing w:beforeAutospacing="1" w:afterAutospacing="1"/>
    </w:pPr>
    <w:rPr>
      <w:snapToGrid/>
      <w:color w:val="FFFFFF"/>
      <w:szCs w:val="24"/>
      <w:lang w:eastAsia="en-GB"/>
    </w:rPr>
  </w:style>
  <w:style w:type="paragraph" w:customStyle="1" w:styleId="logo">
    <w:name w:val="logo"/>
    <w:basedOn w:val="Normal"/>
    <w:rsid w:val="00B0471C"/>
    <w:pPr>
      <w:widowControl/>
      <w:shd w:val="clear" w:color="auto" w:fill="0069CE"/>
      <w:spacing w:beforeAutospacing="1" w:afterAutospacing="1"/>
    </w:pPr>
    <w:rPr>
      <w:snapToGrid/>
      <w:color w:val="FFFFFF"/>
      <w:szCs w:val="24"/>
      <w:lang w:eastAsia="en-GB"/>
    </w:rPr>
  </w:style>
  <w:style w:type="paragraph" w:customStyle="1" w:styleId="litelogo">
    <w:name w:val="litelogo"/>
    <w:basedOn w:val="Normal"/>
    <w:rsid w:val="00B0471C"/>
    <w:pPr>
      <w:widowControl/>
      <w:shd w:val="clear" w:color="auto" w:fill="0069CE"/>
      <w:spacing w:beforeAutospacing="1" w:afterAutospacing="1"/>
    </w:pPr>
    <w:rPr>
      <w:snapToGrid/>
      <w:color w:val="FFFFFF"/>
      <w:szCs w:val="24"/>
      <w:lang w:eastAsia="en-GB"/>
    </w:rPr>
  </w:style>
  <w:style w:type="paragraph" w:customStyle="1" w:styleId="topcities">
    <w:name w:val="topcities"/>
    <w:basedOn w:val="Normal"/>
    <w:rsid w:val="00B0471C"/>
    <w:pPr>
      <w:widowControl/>
      <w:shd w:val="clear" w:color="auto" w:fill="9CCFFF"/>
      <w:spacing w:beforeAutospacing="1" w:afterAutospacing="1"/>
    </w:pPr>
    <w:rPr>
      <w:snapToGrid/>
      <w:color w:val="0069CE"/>
      <w:szCs w:val="24"/>
      <w:lang w:eastAsia="en-GB"/>
    </w:rPr>
  </w:style>
  <w:style w:type="paragraph" w:customStyle="1" w:styleId="searchbar">
    <w:name w:val="searchbar"/>
    <w:basedOn w:val="Normal"/>
    <w:rsid w:val="00B0471C"/>
    <w:pPr>
      <w:widowControl/>
      <w:shd w:val="clear" w:color="auto" w:fill="9CCFFF"/>
      <w:spacing w:beforeAutospacing="1" w:afterAutospacing="1"/>
    </w:pPr>
    <w:rPr>
      <w:snapToGrid/>
      <w:color w:val="0069CE"/>
      <w:szCs w:val="24"/>
      <w:lang w:eastAsia="en-GB"/>
    </w:rPr>
  </w:style>
  <w:style w:type="paragraph" w:customStyle="1" w:styleId="searchtext">
    <w:name w:val="searchtext"/>
    <w:basedOn w:val="Normal"/>
    <w:rsid w:val="00B0471C"/>
    <w:pPr>
      <w:widowControl/>
      <w:shd w:val="clear" w:color="auto" w:fill="9CCFFF"/>
      <w:spacing w:beforeAutospacing="1" w:afterAutospacing="1"/>
    </w:pPr>
    <w:rPr>
      <w:b/>
      <w:bCs/>
      <w:snapToGrid/>
      <w:color w:val="0069CE"/>
      <w:sz w:val="15"/>
      <w:szCs w:val="15"/>
      <w:lang w:eastAsia="en-GB"/>
    </w:rPr>
  </w:style>
  <w:style w:type="paragraph" w:customStyle="1" w:styleId="formelement">
    <w:name w:val="formelement"/>
    <w:basedOn w:val="Normal"/>
    <w:rsid w:val="00B0471C"/>
    <w:pPr>
      <w:widowControl/>
      <w:pBdr>
        <w:top w:val="single" w:sz="6" w:space="0" w:color="002B99"/>
        <w:left w:val="single" w:sz="6" w:space="0" w:color="002B99"/>
        <w:bottom w:val="single" w:sz="6" w:space="0" w:color="002B99"/>
        <w:right w:val="single" w:sz="6" w:space="0" w:color="002B99"/>
      </w:pBdr>
      <w:shd w:val="clear" w:color="auto" w:fill="F0F1F5"/>
      <w:spacing w:beforeAutospacing="1" w:afterAutospacing="1"/>
    </w:pPr>
    <w:rPr>
      <w:snapToGrid/>
      <w:szCs w:val="24"/>
      <w:lang w:eastAsia="en-GB"/>
    </w:rPr>
  </w:style>
  <w:style w:type="paragraph" w:customStyle="1" w:styleId="menupanel">
    <w:name w:val="menupanel"/>
    <w:basedOn w:val="Normal"/>
    <w:rsid w:val="00B0471C"/>
    <w:pPr>
      <w:widowControl/>
      <w:spacing w:beforeAutospacing="1" w:afterAutospacing="1"/>
    </w:pPr>
    <w:rPr>
      <w:snapToGrid/>
      <w:szCs w:val="24"/>
      <w:lang w:eastAsia="en-GB"/>
    </w:rPr>
  </w:style>
  <w:style w:type="paragraph" w:customStyle="1" w:styleId="mainpanel">
    <w:name w:val="mainpanel"/>
    <w:basedOn w:val="Normal"/>
    <w:rsid w:val="00B0471C"/>
    <w:pPr>
      <w:widowControl/>
      <w:spacing w:beforeAutospacing="1" w:afterAutospacing="1"/>
    </w:pPr>
    <w:rPr>
      <w:snapToGrid/>
      <w:szCs w:val="24"/>
      <w:lang w:eastAsia="en-GB"/>
    </w:rPr>
  </w:style>
  <w:style w:type="paragraph" w:customStyle="1" w:styleId="rightpanel">
    <w:name w:val="rightpanel"/>
    <w:basedOn w:val="Normal"/>
    <w:rsid w:val="00B0471C"/>
    <w:pPr>
      <w:widowControl/>
      <w:shd w:val="clear" w:color="auto" w:fill="9CCFFF"/>
      <w:spacing w:beforeAutospacing="1" w:afterAutospacing="1"/>
    </w:pPr>
    <w:rPr>
      <w:snapToGrid/>
      <w:szCs w:val="24"/>
      <w:lang w:eastAsia="en-GB"/>
    </w:rPr>
  </w:style>
  <w:style w:type="paragraph" w:customStyle="1" w:styleId="menu">
    <w:name w:val="menu"/>
    <w:basedOn w:val="Normal"/>
    <w:rsid w:val="00B0471C"/>
    <w:pPr>
      <w:widowControl/>
      <w:shd w:val="clear" w:color="auto" w:fill="E7EBF7"/>
      <w:spacing w:beforeAutospacing="1" w:afterAutospacing="1"/>
    </w:pPr>
    <w:rPr>
      <w:snapToGrid/>
      <w:szCs w:val="24"/>
      <w:lang w:eastAsia="en-GB"/>
    </w:rPr>
  </w:style>
  <w:style w:type="paragraph" w:customStyle="1" w:styleId="mainlinksep">
    <w:name w:val="mainlinksep"/>
    <w:basedOn w:val="Normal"/>
    <w:rsid w:val="00B0471C"/>
    <w:pPr>
      <w:widowControl/>
      <w:spacing w:beforeAutospacing="1" w:afterAutospacing="1"/>
    </w:pPr>
    <w:rPr>
      <w:snapToGrid/>
      <w:szCs w:val="24"/>
      <w:lang w:eastAsia="en-GB"/>
    </w:rPr>
  </w:style>
  <w:style w:type="paragraph" w:customStyle="1" w:styleId="menuwhitebackground">
    <w:name w:val="menuwhitebackground"/>
    <w:basedOn w:val="Normal"/>
    <w:rsid w:val="00B0471C"/>
    <w:pPr>
      <w:widowControl/>
      <w:shd w:val="clear" w:color="auto" w:fill="FFFFFF"/>
      <w:spacing w:beforeAutospacing="1" w:afterAutospacing="1"/>
    </w:pPr>
    <w:rPr>
      <w:snapToGrid/>
      <w:szCs w:val="24"/>
      <w:lang w:eastAsia="en-GB"/>
    </w:rPr>
  </w:style>
  <w:style w:type="paragraph" w:customStyle="1" w:styleId="pollquestion">
    <w:name w:val="pollquestion"/>
    <w:basedOn w:val="Normal"/>
    <w:rsid w:val="00B0471C"/>
    <w:pPr>
      <w:widowControl/>
      <w:spacing w:beforeAutospacing="1" w:afterAutospacing="1"/>
    </w:pPr>
    <w:rPr>
      <w:b/>
      <w:bCs/>
      <w:snapToGrid/>
      <w:color w:val="0069CE"/>
      <w:szCs w:val="24"/>
      <w:lang w:eastAsia="en-GB"/>
    </w:rPr>
  </w:style>
  <w:style w:type="paragraph" w:customStyle="1" w:styleId="tourismlink">
    <w:name w:val="tourismlink"/>
    <w:basedOn w:val="Normal"/>
    <w:rsid w:val="00B0471C"/>
    <w:pPr>
      <w:widowControl/>
      <w:shd w:val="clear" w:color="auto" w:fill="FFFFFF"/>
      <w:spacing w:beforeAutospacing="1" w:afterAutospacing="1"/>
    </w:pPr>
    <w:rPr>
      <w:snapToGrid/>
      <w:szCs w:val="24"/>
      <w:lang w:eastAsia="en-GB"/>
    </w:rPr>
  </w:style>
  <w:style w:type="paragraph" w:customStyle="1" w:styleId="searchli">
    <w:name w:val="searchli"/>
    <w:basedOn w:val="Normal"/>
    <w:rsid w:val="00B0471C"/>
    <w:pPr>
      <w:widowControl/>
      <w:spacing w:beforeAutospacing="1" w:afterAutospacing="1"/>
      <w:ind w:left="60"/>
    </w:pPr>
    <w:rPr>
      <w:snapToGrid/>
      <w:szCs w:val="24"/>
      <w:lang w:eastAsia="en-GB"/>
    </w:rPr>
  </w:style>
  <w:style w:type="paragraph" w:customStyle="1" w:styleId="narrowmarginlist">
    <w:name w:val="narrowmarginlist"/>
    <w:basedOn w:val="Normal"/>
    <w:rsid w:val="00B0471C"/>
    <w:pPr>
      <w:widowControl/>
      <w:spacing w:beforeAutospacing="1" w:afterAutospacing="1"/>
      <w:ind w:left="405"/>
    </w:pPr>
    <w:rPr>
      <w:snapToGrid/>
      <w:szCs w:val="24"/>
      <w:lang w:eastAsia="en-GB"/>
    </w:rPr>
  </w:style>
  <w:style w:type="paragraph" w:customStyle="1" w:styleId="button">
    <w:name w:val="button"/>
    <w:basedOn w:val="Normal"/>
    <w:rsid w:val="00B0471C"/>
    <w:pPr>
      <w:widowControl/>
      <w:shd w:val="clear" w:color="auto" w:fill="0808C6"/>
      <w:spacing w:beforeAutospacing="1" w:afterAutospacing="1"/>
    </w:pPr>
    <w:rPr>
      <w:rFonts w:ascii="Tahoma" w:hAnsi="Tahoma" w:cs="Tahoma"/>
      <w:b/>
      <w:bCs/>
      <w:snapToGrid/>
      <w:color w:val="FFFFFF"/>
      <w:szCs w:val="24"/>
      <w:lang w:eastAsia="en-GB"/>
    </w:rPr>
  </w:style>
  <w:style w:type="paragraph" w:customStyle="1" w:styleId="formbutton">
    <w:name w:val="formbutton"/>
    <w:basedOn w:val="Normal"/>
    <w:rsid w:val="00B0471C"/>
    <w:pPr>
      <w:widowControl/>
      <w:pBdr>
        <w:top w:val="single" w:sz="6" w:space="0" w:color="B28980"/>
        <w:left w:val="single" w:sz="6" w:space="0" w:color="955D50"/>
        <w:bottom w:val="single" w:sz="6" w:space="0" w:color="33150E"/>
        <w:right w:val="single" w:sz="6" w:space="0" w:color="4D2016"/>
      </w:pBdr>
      <w:shd w:val="clear" w:color="auto" w:fill="2E757C"/>
      <w:spacing w:beforeAutospacing="1" w:afterAutospacing="1"/>
    </w:pPr>
    <w:rPr>
      <w:snapToGrid/>
      <w:color w:val="FFFFFF"/>
      <w:sz w:val="15"/>
      <w:szCs w:val="15"/>
      <w:lang w:eastAsia="en-GB"/>
    </w:rPr>
  </w:style>
  <w:style w:type="paragraph" w:customStyle="1" w:styleId="mappanel">
    <w:name w:val="mappanel"/>
    <w:basedOn w:val="Normal"/>
    <w:rsid w:val="00B0471C"/>
    <w:pPr>
      <w:widowControl/>
      <w:pBdr>
        <w:bottom w:val="single" w:sz="6" w:space="0" w:color="000000"/>
        <w:right w:val="single" w:sz="6" w:space="0" w:color="000000"/>
      </w:pBdr>
      <w:shd w:val="clear" w:color="auto" w:fill="9CCFFF"/>
      <w:spacing w:beforeAutospacing="1" w:afterAutospacing="1"/>
    </w:pPr>
    <w:rPr>
      <w:snapToGrid/>
      <w:szCs w:val="24"/>
      <w:lang w:eastAsia="en-GB"/>
    </w:rPr>
  </w:style>
  <w:style w:type="paragraph" w:customStyle="1" w:styleId="quicklinksheader">
    <w:name w:val="quicklinksheader"/>
    <w:basedOn w:val="Normal"/>
    <w:rsid w:val="00B0471C"/>
    <w:pPr>
      <w:widowControl/>
      <w:shd w:val="clear" w:color="auto" w:fill="9CCFFF"/>
      <w:spacing w:beforeAutospacing="1" w:afterAutospacing="1"/>
    </w:pPr>
    <w:rPr>
      <w:rFonts w:ascii="Arial" w:hAnsi="Arial" w:cs="Arial"/>
      <w:b/>
      <w:bCs/>
      <w:snapToGrid/>
      <w:color w:val="0033AA"/>
      <w:szCs w:val="24"/>
      <w:lang w:eastAsia="en-GB"/>
    </w:rPr>
  </w:style>
  <w:style w:type="paragraph" w:customStyle="1" w:styleId="quicklinksul">
    <w:name w:val="quicklinksul"/>
    <w:basedOn w:val="Normal"/>
    <w:rsid w:val="00B0471C"/>
    <w:pPr>
      <w:widowControl/>
      <w:spacing w:beforeAutospacing="1" w:after="0"/>
      <w:ind w:left="300"/>
    </w:pPr>
    <w:rPr>
      <w:rFonts w:ascii="Arial" w:hAnsi="Arial" w:cs="Arial"/>
      <w:b/>
      <w:bCs/>
      <w:snapToGrid/>
      <w:color w:val="0069CE"/>
      <w:szCs w:val="24"/>
      <w:lang w:eastAsia="en-GB"/>
    </w:rPr>
  </w:style>
  <w:style w:type="paragraph" w:customStyle="1" w:styleId="maintable">
    <w:name w:val="maintable"/>
    <w:basedOn w:val="Normal"/>
    <w:rsid w:val="00B0471C"/>
    <w:pPr>
      <w:widowControl/>
      <w:spacing w:before="0" w:after="0"/>
    </w:pPr>
    <w:rPr>
      <w:snapToGrid/>
      <w:szCs w:val="24"/>
      <w:lang w:eastAsia="en-GB"/>
    </w:rPr>
  </w:style>
  <w:style w:type="paragraph" w:customStyle="1" w:styleId="verifypanel">
    <w:name w:val="verifypanel"/>
    <w:basedOn w:val="Normal"/>
    <w:rsid w:val="00B0471C"/>
    <w:pPr>
      <w:widowControl/>
      <w:shd w:val="clear" w:color="auto" w:fill="4169E1"/>
      <w:spacing w:beforeAutospacing="1" w:afterAutospacing="1"/>
    </w:pPr>
    <w:rPr>
      <w:b/>
      <w:bCs/>
      <w:snapToGrid/>
      <w:color w:val="FFFFFF"/>
      <w:szCs w:val="24"/>
      <w:lang w:eastAsia="en-GB"/>
    </w:rPr>
  </w:style>
  <w:style w:type="paragraph" w:customStyle="1" w:styleId="mythheadercell">
    <w:name w:val="mythheadercell"/>
    <w:basedOn w:val="Normal"/>
    <w:rsid w:val="00B0471C"/>
    <w:pPr>
      <w:widowControl/>
      <w:pBdr>
        <w:bottom w:val="single" w:sz="6" w:space="0" w:color="5395D3"/>
        <w:right w:val="single" w:sz="6" w:space="0" w:color="5395D3"/>
      </w:pBdr>
      <w:shd w:val="clear" w:color="auto" w:fill="9CCFFF"/>
      <w:spacing w:beforeAutospacing="1" w:afterAutospacing="1"/>
    </w:pPr>
    <w:rPr>
      <w:snapToGrid/>
      <w:sz w:val="21"/>
      <w:szCs w:val="21"/>
      <w:lang w:eastAsia="en-GB"/>
    </w:rPr>
  </w:style>
  <w:style w:type="paragraph" w:customStyle="1" w:styleId="factheadercell">
    <w:name w:val="factheadercell"/>
    <w:basedOn w:val="Normal"/>
    <w:rsid w:val="00B0471C"/>
    <w:pPr>
      <w:widowControl/>
      <w:pBdr>
        <w:bottom w:val="single" w:sz="6" w:space="0" w:color="5395D3"/>
        <w:right w:val="single" w:sz="6" w:space="0" w:color="5395D3"/>
      </w:pBdr>
      <w:shd w:val="clear" w:color="auto" w:fill="9CCFFF"/>
      <w:spacing w:beforeAutospacing="1" w:afterAutospacing="1"/>
    </w:pPr>
    <w:rPr>
      <w:snapToGrid/>
      <w:sz w:val="21"/>
      <w:szCs w:val="21"/>
      <w:lang w:eastAsia="en-GB"/>
    </w:rPr>
  </w:style>
  <w:style w:type="paragraph" w:customStyle="1" w:styleId="mythcell">
    <w:name w:val="mythcell"/>
    <w:basedOn w:val="Normal"/>
    <w:rsid w:val="00B0471C"/>
    <w:pPr>
      <w:widowControl/>
      <w:shd w:val="clear" w:color="auto" w:fill="E7EBF7"/>
      <w:spacing w:beforeAutospacing="1" w:afterAutospacing="1"/>
    </w:pPr>
    <w:rPr>
      <w:snapToGrid/>
      <w:szCs w:val="24"/>
      <w:lang w:eastAsia="en-GB"/>
    </w:rPr>
  </w:style>
  <w:style w:type="paragraph" w:customStyle="1" w:styleId="factcell">
    <w:name w:val="factcell"/>
    <w:basedOn w:val="Normal"/>
    <w:rsid w:val="00B0471C"/>
    <w:pPr>
      <w:widowControl/>
      <w:shd w:val="clear" w:color="auto" w:fill="CAE2F0"/>
      <w:spacing w:beforeAutospacing="1" w:afterAutospacing="1"/>
    </w:pPr>
    <w:rPr>
      <w:snapToGrid/>
      <w:color w:val="000099"/>
      <w:szCs w:val="24"/>
      <w:lang w:eastAsia="en-GB"/>
    </w:rPr>
  </w:style>
  <w:style w:type="paragraph" w:customStyle="1" w:styleId="hrefsearchbuttonsv4">
    <w:name w:val="hrefsearchbuttonsv4"/>
    <w:basedOn w:val="Normal"/>
    <w:rsid w:val="00B0471C"/>
    <w:pPr>
      <w:widowControl/>
      <w:spacing w:before="150" w:afterAutospacing="1"/>
      <w:ind w:left="450"/>
    </w:pPr>
    <w:rPr>
      <w:snapToGrid/>
      <w:szCs w:val="24"/>
      <w:lang w:eastAsia="en-GB"/>
    </w:rPr>
  </w:style>
  <w:style w:type="paragraph" w:customStyle="1" w:styleId="clearer">
    <w:name w:val="clearer"/>
    <w:basedOn w:val="Normal"/>
    <w:rsid w:val="00B0471C"/>
    <w:pPr>
      <w:widowControl/>
      <w:spacing w:beforeAutospacing="1" w:afterAutospacing="1"/>
    </w:pPr>
    <w:rPr>
      <w:snapToGrid/>
      <w:szCs w:val="24"/>
      <w:lang w:eastAsia="en-GB"/>
    </w:rPr>
  </w:style>
  <w:style w:type="paragraph" w:customStyle="1" w:styleId="indent">
    <w:name w:val="indent"/>
    <w:basedOn w:val="Normal"/>
    <w:rsid w:val="00B0471C"/>
    <w:pPr>
      <w:widowControl/>
      <w:spacing w:beforeAutospacing="1" w:afterAutospacing="1"/>
      <w:ind w:left="600" w:right="600"/>
    </w:pPr>
    <w:rPr>
      <w:snapToGrid/>
      <w:szCs w:val="24"/>
      <w:lang w:eastAsia="en-GB"/>
    </w:rPr>
  </w:style>
  <w:style w:type="paragraph" w:customStyle="1" w:styleId="bold">
    <w:name w:val="bold"/>
    <w:basedOn w:val="Normal"/>
    <w:rsid w:val="00B0471C"/>
    <w:pPr>
      <w:widowControl/>
      <w:spacing w:beforeAutospacing="1" w:afterAutospacing="1"/>
    </w:pPr>
    <w:rPr>
      <w:b/>
      <w:bCs/>
      <w:snapToGrid/>
      <w:szCs w:val="24"/>
      <w:lang w:eastAsia="en-GB"/>
    </w:rPr>
  </w:style>
  <w:style w:type="paragraph" w:customStyle="1" w:styleId="italic">
    <w:name w:val="italic"/>
    <w:basedOn w:val="Normal"/>
    <w:rsid w:val="00B0471C"/>
    <w:pPr>
      <w:widowControl/>
      <w:spacing w:beforeAutospacing="1" w:afterAutospacing="1"/>
    </w:pPr>
    <w:rPr>
      <w:i/>
      <w:iCs/>
      <w:snapToGrid/>
      <w:szCs w:val="24"/>
      <w:lang w:eastAsia="en-GB"/>
    </w:rPr>
  </w:style>
  <w:style w:type="paragraph" w:customStyle="1" w:styleId="underline">
    <w:name w:val="underline"/>
    <w:basedOn w:val="Normal"/>
    <w:rsid w:val="00B0471C"/>
    <w:pPr>
      <w:widowControl/>
      <w:spacing w:beforeAutospacing="1" w:afterAutospacing="1"/>
    </w:pPr>
    <w:rPr>
      <w:snapToGrid/>
      <w:szCs w:val="24"/>
      <w:u w:val="single"/>
      <w:lang w:eastAsia="en-GB"/>
    </w:rPr>
  </w:style>
  <w:style w:type="paragraph" w:customStyle="1" w:styleId="underlined">
    <w:name w:val="underlined"/>
    <w:basedOn w:val="Normal"/>
    <w:rsid w:val="00B0471C"/>
    <w:pPr>
      <w:widowControl/>
      <w:spacing w:beforeAutospacing="1" w:afterAutospacing="1"/>
    </w:pPr>
    <w:rPr>
      <w:snapToGrid/>
      <w:szCs w:val="24"/>
      <w:u w:val="single"/>
      <w:lang w:eastAsia="en-GB"/>
    </w:rPr>
  </w:style>
  <w:style w:type="paragraph" w:customStyle="1" w:styleId="left">
    <w:name w:val="left"/>
    <w:basedOn w:val="Normal"/>
    <w:rsid w:val="00B0471C"/>
    <w:pPr>
      <w:widowControl/>
      <w:spacing w:beforeAutospacing="1" w:afterAutospacing="1"/>
    </w:pPr>
    <w:rPr>
      <w:snapToGrid/>
      <w:szCs w:val="24"/>
      <w:lang w:eastAsia="en-GB"/>
    </w:rPr>
  </w:style>
  <w:style w:type="paragraph" w:customStyle="1" w:styleId="center">
    <w:name w:val="center"/>
    <w:basedOn w:val="Normal"/>
    <w:rsid w:val="00B0471C"/>
    <w:pPr>
      <w:widowControl/>
      <w:spacing w:beforeAutospacing="1" w:afterAutospacing="1"/>
      <w:jc w:val="center"/>
    </w:pPr>
    <w:rPr>
      <w:snapToGrid/>
      <w:szCs w:val="24"/>
      <w:lang w:eastAsia="en-GB"/>
    </w:rPr>
  </w:style>
  <w:style w:type="paragraph" w:customStyle="1" w:styleId="right">
    <w:name w:val="right"/>
    <w:basedOn w:val="Normal"/>
    <w:rsid w:val="00B0471C"/>
    <w:pPr>
      <w:widowControl/>
      <w:spacing w:beforeAutospacing="1" w:afterAutospacing="1"/>
      <w:jc w:val="right"/>
    </w:pPr>
    <w:rPr>
      <w:snapToGrid/>
      <w:szCs w:val="24"/>
      <w:lang w:eastAsia="en-GB"/>
    </w:rPr>
  </w:style>
  <w:style w:type="paragraph" w:customStyle="1" w:styleId="top">
    <w:name w:val="top"/>
    <w:basedOn w:val="Normal"/>
    <w:rsid w:val="00B0471C"/>
    <w:pPr>
      <w:widowControl/>
      <w:spacing w:beforeAutospacing="1" w:afterAutospacing="1"/>
      <w:textAlignment w:val="top"/>
    </w:pPr>
    <w:rPr>
      <w:snapToGrid/>
      <w:szCs w:val="24"/>
      <w:lang w:eastAsia="en-GB"/>
    </w:rPr>
  </w:style>
  <w:style w:type="paragraph" w:customStyle="1" w:styleId="middle">
    <w:name w:val="middle"/>
    <w:basedOn w:val="Normal"/>
    <w:rsid w:val="00B0471C"/>
    <w:pPr>
      <w:widowControl/>
      <w:spacing w:beforeAutospacing="1" w:afterAutospacing="1"/>
      <w:textAlignment w:val="center"/>
    </w:pPr>
    <w:rPr>
      <w:snapToGrid/>
      <w:szCs w:val="24"/>
      <w:lang w:eastAsia="en-GB"/>
    </w:rPr>
  </w:style>
  <w:style w:type="paragraph" w:customStyle="1" w:styleId="bottom">
    <w:name w:val="bottom"/>
    <w:basedOn w:val="Normal"/>
    <w:rsid w:val="00B0471C"/>
    <w:pPr>
      <w:widowControl/>
      <w:spacing w:beforeAutospacing="1" w:afterAutospacing="1"/>
      <w:textAlignment w:val="bottom"/>
    </w:pPr>
    <w:rPr>
      <w:snapToGrid/>
      <w:szCs w:val="24"/>
      <w:lang w:eastAsia="en-GB"/>
    </w:rPr>
  </w:style>
  <w:style w:type="paragraph" w:customStyle="1" w:styleId="no-border">
    <w:name w:val="no-border"/>
    <w:basedOn w:val="Normal"/>
    <w:rsid w:val="00B0471C"/>
    <w:pPr>
      <w:widowControl/>
      <w:spacing w:beforeAutospacing="1" w:afterAutospacing="1"/>
    </w:pPr>
    <w:rPr>
      <w:snapToGrid/>
      <w:szCs w:val="24"/>
      <w:lang w:eastAsia="en-GB"/>
    </w:rPr>
  </w:style>
  <w:style w:type="paragraph" w:customStyle="1" w:styleId="tableborder">
    <w:name w:val="tableborder"/>
    <w:basedOn w:val="Normal"/>
    <w:rsid w:val="00B0471C"/>
    <w:pPr>
      <w:widowControl/>
      <w:pBdr>
        <w:top w:val="single" w:sz="6" w:space="0" w:color="000000"/>
        <w:left w:val="single" w:sz="6" w:space="0" w:color="000000"/>
        <w:bottom w:val="single" w:sz="6" w:space="0" w:color="000000"/>
        <w:right w:val="single" w:sz="6" w:space="0" w:color="000000"/>
      </w:pBdr>
      <w:spacing w:beforeAutospacing="1" w:afterAutospacing="1"/>
    </w:pPr>
    <w:rPr>
      <w:snapToGrid/>
      <w:szCs w:val="24"/>
      <w:lang w:eastAsia="en-GB"/>
    </w:rPr>
  </w:style>
  <w:style w:type="paragraph" w:customStyle="1" w:styleId="imagecenter">
    <w:name w:val="imagecenter"/>
    <w:basedOn w:val="Normal"/>
    <w:rsid w:val="00B0471C"/>
    <w:pPr>
      <w:widowControl/>
      <w:spacing w:before="0" w:after="0"/>
      <w:jc w:val="center"/>
    </w:pPr>
    <w:rPr>
      <w:snapToGrid/>
      <w:szCs w:val="24"/>
      <w:lang w:eastAsia="en-GB"/>
    </w:rPr>
  </w:style>
  <w:style w:type="paragraph" w:customStyle="1" w:styleId="weatherbar">
    <w:name w:val="weatherbar"/>
    <w:basedOn w:val="Normal"/>
    <w:rsid w:val="00B0471C"/>
    <w:pPr>
      <w:widowControl/>
      <w:spacing w:before="60" w:after="0"/>
      <w:ind w:right="60"/>
    </w:pPr>
    <w:rPr>
      <w:rFonts w:ascii="Tahoma" w:hAnsi="Tahoma" w:cs="Tahoma"/>
      <w:b/>
      <w:bCs/>
      <w:snapToGrid/>
      <w:szCs w:val="24"/>
      <w:lang w:eastAsia="en-GB"/>
    </w:rPr>
  </w:style>
  <w:style w:type="paragraph" w:customStyle="1" w:styleId="submenuitem">
    <w:name w:val="submenuitem"/>
    <w:basedOn w:val="Normal"/>
    <w:rsid w:val="00B0471C"/>
    <w:pPr>
      <w:widowControl/>
      <w:spacing w:beforeAutospacing="1" w:afterAutospacing="1"/>
    </w:pPr>
    <w:rPr>
      <w:snapToGrid/>
      <w:color w:val="00000F"/>
      <w:szCs w:val="24"/>
      <w:lang w:eastAsia="en-GB"/>
    </w:rPr>
  </w:style>
  <w:style w:type="paragraph" w:customStyle="1" w:styleId="red">
    <w:name w:val="red"/>
    <w:basedOn w:val="Normal"/>
    <w:rsid w:val="00B0471C"/>
    <w:pPr>
      <w:widowControl/>
      <w:spacing w:beforeAutospacing="1" w:afterAutospacing="1"/>
    </w:pPr>
    <w:rPr>
      <w:snapToGrid/>
      <w:color w:val="D42E12"/>
      <w:szCs w:val="24"/>
      <w:lang w:eastAsia="en-GB"/>
    </w:rPr>
  </w:style>
  <w:style w:type="paragraph" w:customStyle="1" w:styleId="h3c476">
    <w:name w:val="h3_c476"/>
    <w:basedOn w:val="Normal"/>
    <w:rsid w:val="00B0471C"/>
    <w:pPr>
      <w:widowControl/>
      <w:spacing w:beforeAutospacing="1" w:afterAutospacing="1"/>
    </w:pPr>
    <w:rPr>
      <w:snapToGrid/>
      <w:szCs w:val="24"/>
      <w:lang w:eastAsia="en-GB"/>
    </w:rPr>
  </w:style>
  <w:style w:type="paragraph" w:customStyle="1" w:styleId="h3c478">
    <w:name w:val="h3_c478"/>
    <w:basedOn w:val="Normal"/>
    <w:rsid w:val="00B0471C"/>
    <w:pPr>
      <w:widowControl/>
      <w:spacing w:beforeAutospacing="1" w:afterAutospacing="1"/>
    </w:pPr>
    <w:rPr>
      <w:snapToGrid/>
      <w:szCs w:val="24"/>
      <w:lang w:eastAsia="en-GB"/>
    </w:rPr>
  </w:style>
  <w:style w:type="paragraph" w:customStyle="1" w:styleId="h2c478">
    <w:name w:val="h2_c478"/>
    <w:basedOn w:val="Normal"/>
    <w:rsid w:val="00B0471C"/>
    <w:pPr>
      <w:widowControl/>
      <w:spacing w:beforeAutospacing="1" w:afterAutospacing="1"/>
    </w:pPr>
    <w:rPr>
      <w:snapToGrid/>
      <w:szCs w:val="24"/>
      <w:lang w:eastAsia="en-GB"/>
    </w:rPr>
  </w:style>
  <w:style w:type="paragraph" w:customStyle="1" w:styleId="h31c482">
    <w:name w:val="h31_c482"/>
    <w:basedOn w:val="Normal"/>
    <w:rsid w:val="00B0471C"/>
    <w:pPr>
      <w:widowControl/>
      <w:spacing w:beforeAutospacing="1" w:afterAutospacing="1"/>
    </w:pPr>
    <w:rPr>
      <w:snapToGrid/>
      <w:szCs w:val="24"/>
      <w:lang w:eastAsia="en-GB"/>
    </w:rPr>
  </w:style>
  <w:style w:type="paragraph" w:customStyle="1" w:styleId="msofooterc490">
    <w:name w:val="msofooter_c490"/>
    <w:basedOn w:val="Normal"/>
    <w:rsid w:val="00B0471C"/>
    <w:pPr>
      <w:widowControl/>
      <w:spacing w:beforeAutospacing="1" w:afterAutospacing="1"/>
    </w:pPr>
    <w:rPr>
      <w:snapToGrid/>
      <w:szCs w:val="24"/>
      <w:lang w:eastAsia="en-GB"/>
    </w:rPr>
  </w:style>
  <w:style w:type="character" w:customStyle="1" w:styleId="spelle">
    <w:name w:val="spelle"/>
    <w:basedOn w:val="DefaultParagraphFont"/>
    <w:rsid w:val="00B0471C"/>
  </w:style>
  <w:style w:type="paragraph" w:customStyle="1" w:styleId="h3c482">
    <w:name w:val="h3_c482"/>
    <w:basedOn w:val="Normal"/>
    <w:rsid w:val="00B0471C"/>
    <w:pPr>
      <w:widowControl/>
      <w:spacing w:beforeAutospacing="1" w:afterAutospacing="1"/>
    </w:pPr>
    <w:rPr>
      <w:snapToGrid/>
      <w:szCs w:val="24"/>
      <w:lang w:eastAsia="en-GB"/>
    </w:rPr>
  </w:style>
  <w:style w:type="character" w:customStyle="1" w:styleId="grame">
    <w:name w:val="grame"/>
    <w:basedOn w:val="DefaultParagraphFont"/>
    <w:rsid w:val="00B0471C"/>
  </w:style>
  <w:style w:type="paragraph" w:customStyle="1" w:styleId="msobodytextindent2c630">
    <w:name w:val="msobodytextindent2_c630"/>
    <w:basedOn w:val="Normal"/>
    <w:rsid w:val="00B0471C"/>
    <w:pPr>
      <w:widowControl/>
      <w:spacing w:beforeAutospacing="1" w:afterAutospacing="1"/>
    </w:pPr>
    <w:rPr>
      <w:snapToGrid/>
      <w:szCs w:val="24"/>
      <w:lang w:eastAsia="en-GB"/>
    </w:rPr>
  </w:style>
  <w:style w:type="paragraph" w:customStyle="1" w:styleId="msobodytextindent2c568">
    <w:name w:val="msobodytextindent2_c568"/>
    <w:basedOn w:val="Normal"/>
    <w:rsid w:val="00B0471C"/>
    <w:pPr>
      <w:widowControl/>
      <w:spacing w:beforeAutospacing="1" w:afterAutospacing="1"/>
    </w:pPr>
    <w:rPr>
      <w:snapToGrid/>
      <w:szCs w:val="24"/>
      <w:lang w:eastAsia="en-GB"/>
    </w:rPr>
  </w:style>
  <w:style w:type="paragraph" w:customStyle="1" w:styleId="styleheading114ptcharc476">
    <w:name w:val="styleheading114ptchar_c476"/>
    <w:basedOn w:val="Normal"/>
    <w:rsid w:val="00B0471C"/>
    <w:pPr>
      <w:widowControl/>
      <w:spacing w:beforeAutospacing="1" w:afterAutospacing="1"/>
    </w:pPr>
    <w:rPr>
      <w:snapToGrid/>
      <w:szCs w:val="24"/>
      <w:lang w:eastAsia="en-GB"/>
    </w:rPr>
  </w:style>
  <w:style w:type="paragraph" w:customStyle="1" w:styleId="msobodytextindentc544">
    <w:name w:val="msobodytextindent_c544"/>
    <w:basedOn w:val="Normal"/>
    <w:rsid w:val="00B0471C"/>
    <w:pPr>
      <w:widowControl/>
      <w:spacing w:beforeAutospacing="1" w:afterAutospacing="1"/>
    </w:pPr>
    <w:rPr>
      <w:snapToGrid/>
      <w:szCs w:val="24"/>
      <w:lang w:eastAsia="en-GB"/>
    </w:rPr>
  </w:style>
  <w:style w:type="paragraph" w:customStyle="1" w:styleId="msolist2c718">
    <w:name w:val="msolist2_c718"/>
    <w:basedOn w:val="Normal"/>
    <w:rsid w:val="00B0471C"/>
    <w:pPr>
      <w:widowControl/>
      <w:spacing w:beforeAutospacing="1" w:afterAutospacing="1"/>
    </w:pPr>
    <w:rPr>
      <w:snapToGrid/>
      <w:szCs w:val="24"/>
      <w:lang w:eastAsia="en-GB"/>
    </w:rPr>
  </w:style>
  <w:style w:type="paragraph" w:customStyle="1" w:styleId="msolist2c618">
    <w:name w:val="msolist2_c618"/>
    <w:basedOn w:val="Normal"/>
    <w:rsid w:val="00B0471C"/>
    <w:pPr>
      <w:widowControl/>
      <w:spacing w:beforeAutospacing="1" w:afterAutospacing="1"/>
    </w:pPr>
    <w:rPr>
      <w:snapToGrid/>
      <w:szCs w:val="24"/>
      <w:lang w:eastAsia="en-GB"/>
    </w:rPr>
  </w:style>
  <w:style w:type="paragraph" w:customStyle="1" w:styleId="msobodytextindentc594">
    <w:name w:val="msobodytextindent_c594"/>
    <w:basedOn w:val="Normal"/>
    <w:rsid w:val="00B0471C"/>
    <w:pPr>
      <w:widowControl/>
      <w:spacing w:beforeAutospacing="1" w:afterAutospacing="1"/>
    </w:pPr>
    <w:rPr>
      <w:snapToGrid/>
      <w:szCs w:val="24"/>
      <w:lang w:eastAsia="en-GB"/>
    </w:rPr>
  </w:style>
  <w:style w:type="paragraph" w:customStyle="1" w:styleId="msobodytextindentc670">
    <w:name w:val="msobodytextindent_c670"/>
    <w:basedOn w:val="Normal"/>
    <w:rsid w:val="00B0471C"/>
    <w:pPr>
      <w:widowControl/>
      <w:spacing w:beforeAutospacing="1" w:afterAutospacing="1"/>
    </w:pPr>
    <w:rPr>
      <w:snapToGrid/>
      <w:szCs w:val="24"/>
      <w:lang w:eastAsia="en-GB"/>
    </w:rPr>
  </w:style>
  <w:style w:type="character" w:customStyle="1" w:styleId="heading1charchar">
    <w:name w:val="heading1charchar"/>
    <w:basedOn w:val="DefaultParagraphFont"/>
    <w:rsid w:val="00B0471C"/>
  </w:style>
  <w:style w:type="paragraph" w:customStyle="1" w:styleId="Style1">
    <w:name w:val="Style1"/>
    <w:basedOn w:val="Normal"/>
    <w:rsid w:val="00B0471C"/>
    <w:pPr>
      <w:widowControl/>
      <w:spacing w:beforeAutospacing="1" w:afterAutospacing="1"/>
      <w:ind w:left="720" w:hanging="720"/>
      <w:jc w:val="both"/>
    </w:pPr>
    <w:rPr>
      <w:rFonts w:ascii="Arial" w:hAnsi="Arial" w:cs="Arial"/>
      <w:snapToGrid/>
      <w:sz w:val="20"/>
      <w:lang w:eastAsia="en-GB"/>
    </w:rPr>
  </w:style>
  <w:style w:type="paragraph" w:customStyle="1" w:styleId="Style2">
    <w:name w:val="Style2"/>
    <w:basedOn w:val="Style1"/>
    <w:rsid w:val="00B0471C"/>
    <w:pPr>
      <w:ind w:firstLine="0"/>
    </w:pPr>
  </w:style>
  <w:style w:type="paragraph" w:styleId="ListParagraph">
    <w:name w:val="List Paragraph"/>
    <w:basedOn w:val="Normal"/>
    <w:uiPriority w:val="34"/>
    <w:qFormat/>
    <w:rsid w:val="001C3B1D"/>
    <w:pPr>
      <w:widowControl/>
      <w:spacing w:before="0" w:after="0"/>
      <w:ind w:left="720"/>
    </w:pPr>
    <w:rPr>
      <w:rFonts w:ascii="Calibri" w:eastAsia="Calibri" w:hAnsi="Calibri" w:cs="Calibri"/>
      <w:snapToGrid/>
      <w:sz w:val="22"/>
      <w:szCs w:val="22"/>
    </w:rPr>
  </w:style>
  <w:style w:type="paragraph" w:customStyle="1" w:styleId="CM21">
    <w:name w:val="CM21"/>
    <w:basedOn w:val="Normal"/>
    <w:next w:val="Normal"/>
    <w:uiPriority w:val="99"/>
    <w:rsid w:val="009A2BE4"/>
    <w:pPr>
      <w:widowControl/>
      <w:autoSpaceDE w:val="0"/>
      <w:autoSpaceDN w:val="0"/>
      <w:adjustRightInd w:val="0"/>
      <w:spacing w:before="0" w:after="0"/>
    </w:pPr>
    <w:rPr>
      <w:rFonts w:ascii="Trebuchet-MS,Bold" w:eastAsia="Calibri" w:hAnsi="Trebuchet-MS,Bold"/>
      <w:snapToGrid/>
      <w:szCs w:val="24"/>
    </w:rPr>
  </w:style>
  <w:style w:type="character" w:styleId="UnresolvedMention">
    <w:name w:val="Unresolved Mention"/>
    <w:uiPriority w:val="99"/>
    <w:semiHidden/>
    <w:unhideWhenUsed/>
    <w:rsid w:val="00D152D0"/>
    <w:rPr>
      <w:color w:val="605E5C"/>
      <w:shd w:val="clear" w:color="auto" w:fill="E1DFDD"/>
    </w:rPr>
  </w:style>
  <w:style w:type="paragraph" w:styleId="FootnoteText">
    <w:name w:val="footnote text"/>
    <w:basedOn w:val="Normal"/>
    <w:link w:val="FootnoteTextChar"/>
    <w:rsid w:val="007730D9"/>
    <w:rPr>
      <w:sz w:val="20"/>
    </w:rPr>
  </w:style>
  <w:style w:type="character" w:customStyle="1" w:styleId="FootnoteTextChar">
    <w:name w:val="Footnote Text Char"/>
    <w:link w:val="FootnoteText"/>
    <w:rsid w:val="007730D9"/>
    <w:rPr>
      <w:snapToGrid w:val="0"/>
      <w:lang w:eastAsia="en-US"/>
    </w:rPr>
  </w:style>
  <w:style w:type="character" w:styleId="FootnoteReference">
    <w:name w:val="footnote reference"/>
    <w:rsid w:val="007730D9"/>
    <w:rPr>
      <w:vertAlign w:val="superscript"/>
    </w:rPr>
  </w:style>
  <w:style w:type="paragraph" w:customStyle="1" w:styleId="paragraph">
    <w:name w:val="paragraph"/>
    <w:basedOn w:val="Normal"/>
    <w:rsid w:val="00860C73"/>
    <w:pPr>
      <w:widowControl/>
      <w:spacing w:beforeAutospacing="1" w:afterAutospacing="1"/>
    </w:pPr>
    <w:rPr>
      <w:snapToGrid/>
      <w:szCs w:val="24"/>
      <w:lang w:eastAsia="en-GB"/>
    </w:rPr>
  </w:style>
  <w:style w:type="character" w:customStyle="1" w:styleId="normaltextrun">
    <w:name w:val="normaltextrun"/>
    <w:basedOn w:val="DefaultParagraphFont"/>
    <w:rsid w:val="00860C73"/>
  </w:style>
  <w:style w:type="character" w:customStyle="1" w:styleId="eop">
    <w:name w:val="eop"/>
    <w:basedOn w:val="DefaultParagraphFont"/>
    <w:rsid w:val="00860C73"/>
  </w:style>
  <w:style w:type="table" w:styleId="TableGridLight">
    <w:name w:val="Grid Table Light"/>
    <w:basedOn w:val="TableNormal"/>
    <w:uiPriority w:val="40"/>
    <w:rsid w:val="009952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64579">
      <w:bodyDiv w:val="1"/>
      <w:marLeft w:val="0"/>
      <w:marRight w:val="0"/>
      <w:marTop w:val="0"/>
      <w:marBottom w:val="0"/>
      <w:divBdr>
        <w:top w:val="none" w:sz="0" w:space="0" w:color="auto"/>
        <w:left w:val="none" w:sz="0" w:space="0" w:color="auto"/>
        <w:bottom w:val="none" w:sz="0" w:space="0" w:color="auto"/>
        <w:right w:val="none" w:sz="0" w:space="0" w:color="auto"/>
      </w:divBdr>
      <w:divsChild>
        <w:div w:id="1872648701">
          <w:marLeft w:val="0"/>
          <w:marRight w:val="0"/>
          <w:marTop w:val="0"/>
          <w:marBottom w:val="0"/>
          <w:divBdr>
            <w:top w:val="none" w:sz="0" w:space="0" w:color="auto"/>
            <w:left w:val="none" w:sz="0" w:space="0" w:color="auto"/>
            <w:bottom w:val="none" w:sz="0" w:space="0" w:color="auto"/>
            <w:right w:val="none" w:sz="0" w:space="0" w:color="auto"/>
          </w:divBdr>
          <w:divsChild>
            <w:div w:id="949624314">
              <w:marLeft w:val="0"/>
              <w:marRight w:val="0"/>
              <w:marTop w:val="0"/>
              <w:marBottom w:val="0"/>
              <w:divBdr>
                <w:top w:val="none" w:sz="0" w:space="0" w:color="auto"/>
                <w:left w:val="none" w:sz="0" w:space="0" w:color="auto"/>
                <w:bottom w:val="none" w:sz="0" w:space="0" w:color="auto"/>
                <w:right w:val="none" w:sz="0" w:space="0" w:color="auto"/>
              </w:divBdr>
            </w:div>
            <w:div w:id="336423499">
              <w:marLeft w:val="0"/>
              <w:marRight w:val="0"/>
              <w:marTop w:val="0"/>
              <w:marBottom w:val="0"/>
              <w:divBdr>
                <w:top w:val="none" w:sz="0" w:space="0" w:color="auto"/>
                <w:left w:val="none" w:sz="0" w:space="0" w:color="auto"/>
                <w:bottom w:val="none" w:sz="0" w:space="0" w:color="auto"/>
                <w:right w:val="none" w:sz="0" w:space="0" w:color="auto"/>
              </w:divBdr>
            </w:div>
            <w:div w:id="1818955497">
              <w:marLeft w:val="0"/>
              <w:marRight w:val="0"/>
              <w:marTop w:val="0"/>
              <w:marBottom w:val="0"/>
              <w:divBdr>
                <w:top w:val="none" w:sz="0" w:space="0" w:color="auto"/>
                <w:left w:val="none" w:sz="0" w:space="0" w:color="auto"/>
                <w:bottom w:val="none" w:sz="0" w:space="0" w:color="auto"/>
                <w:right w:val="none" w:sz="0" w:space="0" w:color="auto"/>
              </w:divBdr>
            </w:div>
            <w:div w:id="291904952">
              <w:marLeft w:val="0"/>
              <w:marRight w:val="0"/>
              <w:marTop w:val="0"/>
              <w:marBottom w:val="0"/>
              <w:divBdr>
                <w:top w:val="none" w:sz="0" w:space="0" w:color="auto"/>
                <w:left w:val="none" w:sz="0" w:space="0" w:color="auto"/>
                <w:bottom w:val="none" w:sz="0" w:space="0" w:color="auto"/>
                <w:right w:val="none" w:sz="0" w:space="0" w:color="auto"/>
              </w:divBdr>
            </w:div>
            <w:div w:id="611474093">
              <w:marLeft w:val="0"/>
              <w:marRight w:val="0"/>
              <w:marTop w:val="0"/>
              <w:marBottom w:val="0"/>
              <w:divBdr>
                <w:top w:val="none" w:sz="0" w:space="0" w:color="auto"/>
                <w:left w:val="none" w:sz="0" w:space="0" w:color="auto"/>
                <w:bottom w:val="none" w:sz="0" w:space="0" w:color="auto"/>
                <w:right w:val="none" w:sz="0" w:space="0" w:color="auto"/>
              </w:divBdr>
            </w:div>
            <w:div w:id="964578936">
              <w:marLeft w:val="0"/>
              <w:marRight w:val="0"/>
              <w:marTop w:val="0"/>
              <w:marBottom w:val="0"/>
              <w:divBdr>
                <w:top w:val="none" w:sz="0" w:space="0" w:color="auto"/>
                <w:left w:val="none" w:sz="0" w:space="0" w:color="auto"/>
                <w:bottom w:val="none" w:sz="0" w:space="0" w:color="auto"/>
                <w:right w:val="none" w:sz="0" w:space="0" w:color="auto"/>
              </w:divBdr>
            </w:div>
          </w:divsChild>
        </w:div>
        <w:div w:id="2056924806">
          <w:marLeft w:val="0"/>
          <w:marRight w:val="0"/>
          <w:marTop w:val="0"/>
          <w:marBottom w:val="0"/>
          <w:divBdr>
            <w:top w:val="none" w:sz="0" w:space="0" w:color="auto"/>
            <w:left w:val="none" w:sz="0" w:space="0" w:color="auto"/>
            <w:bottom w:val="none" w:sz="0" w:space="0" w:color="auto"/>
            <w:right w:val="none" w:sz="0" w:space="0" w:color="auto"/>
          </w:divBdr>
          <w:divsChild>
            <w:div w:id="1713073834">
              <w:marLeft w:val="0"/>
              <w:marRight w:val="0"/>
              <w:marTop w:val="0"/>
              <w:marBottom w:val="0"/>
              <w:divBdr>
                <w:top w:val="none" w:sz="0" w:space="0" w:color="auto"/>
                <w:left w:val="none" w:sz="0" w:space="0" w:color="auto"/>
                <w:bottom w:val="none" w:sz="0" w:space="0" w:color="auto"/>
                <w:right w:val="none" w:sz="0" w:space="0" w:color="auto"/>
              </w:divBdr>
            </w:div>
            <w:div w:id="434059530">
              <w:marLeft w:val="0"/>
              <w:marRight w:val="0"/>
              <w:marTop w:val="0"/>
              <w:marBottom w:val="0"/>
              <w:divBdr>
                <w:top w:val="none" w:sz="0" w:space="0" w:color="auto"/>
                <w:left w:val="none" w:sz="0" w:space="0" w:color="auto"/>
                <w:bottom w:val="none" w:sz="0" w:space="0" w:color="auto"/>
                <w:right w:val="none" w:sz="0" w:space="0" w:color="auto"/>
              </w:divBdr>
            </w:div>
            <w:div w:id="1386100381">
              <w:marLeft w:val="0"/>
              <w:marRight w:val="0"/>
              <w:marTop w:val="0"/>
              <w:marBottom w:val="0"/>
              <w:divBdr>
                <w:top w:val="none" w:sz="0" w:space="0" w:color="auto"/>
                <w:left w:val="none" w:sz="0" w:space="0" w:color="auto"/>
                <w:bottom w:val="none" w:sz="0" w:space="0" w:color="auto"/>
                <w:right w:val="none" w:sz="0" w:space="0" w:color="auto"/>
              </w:divBdr>
            </w:div>
            <w:div w:id="1164197827">
              <w:marLeft w:val="0"/>
              <w:marRight w:val="0"/>
              <w:marTop w:val="0"/>
              <w:marBottom w:val="0"/>
              <w:divBdr>
                <w:top w:val="none" w:sz="0" w:space="0" w:color="auto"/>
                <w:left w:val="none" w:sz="0" w:space="0" w:color="auto"/>
                <w:bottom w:val="none" w:sz="0" w:space="0" w:color="auto"/>
                <w:right w:val="none" w:sz="0" w:space="0" w:color="auto"/>
              </w:divBdr>
            </w:div>
            <w:div w:id="782067834">
              <w:marLeft w:val="0"/>
              <w:marRight w:val="0"/>
              <w:marTop w:val="0"/>
              <w:marBottom w:val="0"/>
              <w:divBdr>
                <w:top w:val="none" w:sz="0" w:space="0" w:color="auto"/>
                <w:left w:val="none" w:sz="0" w:space="0" w:color="auto"/>
                <w:bottom w:val="none" w:sz="0" w:space="0" w:color="auto"/>
                <w:right w:val="none" w:sz="0" w:space="0" w:color="auto"/>
              </w:divBdr>
            </w:div>
            <w:div w:id="814182518">
              <w:marLeft w:val="0"/>
              <w:marRight w:val="0"/>
              <w:marTop w:val="0"/>
              <w:marBottom w:val="0"/>
              <w:divBdr>
                <w:top w:val="none" w:sz="0" w:space="0" w:color="auto"/>
                <w:left w:val="none" w:sz="0" w:space="0" w:color="auto"/>
                <w:bottom w:val="none" w:sz="0" w:space="0" w:color="auto"/>
                <w:right w:val="none" w:sz="0" w:space="0" w:color="auto"/>
              </w:divBdr>
            </w:div>
          </w:divsChild>
        </w:div>
        <w:div w:id="896477163">
          <w:marLeft w:val="0"/>
          <w:marRight w:val="0"/>
          <w:marTop w:val="0"/>
          <w:marBottom w:val="0"/>
          <w:divBdr>
            <w:top w:val="none" w:sz="0" w:space="0" w:color="auto"/>
            <w:left w:val="none" w:sz="0" w:space="0" w:color="auto"/>
            <w:bottom w:val="none" w:sz="0" w:space="0" w:color="auto"/>
            <w:right w:val="none" w:sz="0" w:space="0" w:color="auto"/>
          </w:divBdr>
          <w:divsChild>
            <w:div w:id="1549491071">
              <w:marLeft w:val="0"/>
              <w:marRight w:val="0"/>
              <w:marTop w:val="0"/>
              <w:marBottom w:val="0"/>
              <w:divBdr>
                <w:top w:val="none" w:sz="0" w:space="0" w:color="auto"/>
                <w:left w:val="none" w:sz="0" w:space="0" w:color="auto"/>
                <w:bottom w:val="none" w:sz="0" w:space="0" w:color="auto"/>
                <w:right w:val="none" w:sz="0" w:space="0" w:color="auto"/>
              </w:divBdr>
            </w:div>
          </w:divsChild>
        </w:div>
        <w:div w:id="1478184041">
          <w:marLeft w:val="0"/>
          <w:marRight w:val="0"/>
          <w:marTop w:val="0"/>
          <w:marBottom w:val="0"/>
          <w:divBdr>
            <w:top w:val="none" w:sz="0" w:space="0" w:color="auto"/>
            <w:left w:val="none" w:sz="0" w:space="0" w:color="auto"/>
            <w:bottom w:val="none" w:sz="0" w:space="0" w:color="auto"/>
            <w:right w:val="none" w:sz="0" w:space="0" w:color="auto"/>
          </w:divBdr>
          <w:divsChild>
            <w:div w:id="20666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3715">
      <w:bodyDiv w:val="1"/>
      <w:marLeft w:val="0"/>
      <w:marRight w:val="0"/>
      <w:marTop w:val="0"/>
      <w:marBottom w:val="0"/>
      <w:divBdr>
        <w:top w:val="none" w:sz="0" w:space="0" w:color="auto"/>
        <w:left w:val="none" w:sz="0" w:space="0" w:color="auto"/>
        <w:bottom w:val="none" w:sz="0" w:space="0" w:color="auto"/>
        <w:right w:val="none" w:sz="0" w:space="0" w:color="auto"/>
      </w:divBdr>
    </w:div>
    <w:div w:id="890766585">
      <w:bodyDiv w:val="1"/>
      <w:marLeft w:val="0"/>
      <w:marRight w:val="0"/>
      <w:marTop w:val="0"/>
      <w:marBottom w:val="0"/>
      <w:divBdr>
        <w:top w:val="none" w:sz="0" w:space="0" w:color="auto"/>
        <w:left w:val="none" w:sz="0" w:space="0" w:color="auto"/>
        <w:bottom w:val="none" w:sz="0" w:space="0" w:color="auto"/>
        <w:right w:val="none" w:sz="0" w:space="0" w:color="auto"/>
      </w:divBdr>
    </w:div>
    <w:div w:id="983437735">
      <w:bodyDiv w:val="1"/>
      <w:marLeft w:val="0"/>
      <w:marRight w:val="0"/>
      <w:marTop w:val="0"/>
      <w:marBottom w:val="0"/>
      <w:divBdr>
        <w:top w:val="none" w:sz="0" w:space="0" w:color="auto"/>
        <w:left w:val="none" w:sz="0" w:space="0" w:color="auto"/>
        <w:bottom w:val="none" w:sz="0" w:space="0" w:color="auto"/>
        <w:right w:val="none" w:sz="0" w:space="0" w:color="auto"/>
      </w:divBdr>
    </w:div>
    <w:div w:id="984897967">
      <w:bodyDiv w:val="1"/>
      <w:marLeft w:val="0"/>
      <w:marRight w:val="0"/>
      <w:marTop w:val="0"/>
      <w:marBottom w:val="0"/>
      <w:divBdr>
        <w:top w:val="none" w:sz="0" w:space="0" w:color="auto"/>
        <w:left w:val="none" w:sz="0" w:space="0" w:color="auto"/>
        <w:bottom w:val="none" w:sz="0" w:space="0" w:color="auto"/>
        <w:right w:val="none" w:sz="0" w:space="0" w:color="auto"/>
      </w:divBdr>
    </w:div>
    <w:div w:id="1070614276">
      <w:bodyDiv w:val="1"/>
      <w:marLeft w:val="0"/>
      <w:marRight w:val="0"/>
      <w:marTop w:val="0"/>
      <w:marBottom w:val="0"/>
      <w:divBdr>
        <w:top w:val="none" w:sz="0" w:space="0" w:color="auto"/>
        <w:left w:val="none" w:sz="0" w:space="0" w:color="auto"/>
        <w:bottom w:val="none" w:sz="0" w:space="0" w:color="auto"/>
        <w:right w:val="none" w:sz="0" w:space="0" w:color="auto"/>
      </w:divBdr>
    </w:div>
    <w:div w:id="1112630394">
      <w:bodyDiv w:val="1"/>
      <w:marLeft w:val="0"/>
      <w:marRight w:val="0"/>
      <w:marTop w:val="0"/>
      <w:marBottom w:val="0"/>
      <w:divBdr>
        <w:top w:val="none" w:sz="0" w:space="0" w:color="auto"/>
        <w:left w:val="none" w:sz="0" w:space="0" w:color="auto"/>
        <w:bottom w:val="none" w:sz="0" w:space="0" w:color="auto"/>
        <w:right w:val="none" w:sz="0" w:space="0" w:color="auto"/>
      </w:divBdr>
    </w:div>
    <w:div w:id="1261715183">
      <w:bodyDiv w:val="1"/>
      <w:marLeft w:val="0"/>
      <w:marRight w:val="0"/>
      <w:marTop w:val="0"/>
      <w:marBottom w:val="0"/>
      <w:divBdr>
        <w:top w:val="none" w:sz="0" w:space="0" w:color="auto"/>
        <w:left w:val="none" w:sz="0" w:space="0" w:color="auto"/>
        <w:bottom w:val="none" w:sz="0" w:space="0" w:color="auto"/>
        <w:right w:val="none" w:sz="0" w:space="0" w:color="auto"/>
      </w:divBdr>
    </w:div>
    <w:div w:id="1479489858">
      <w:bodyDiv w:val="1"/>
      <w:marLeft w:val="0"/>
      <w:marRight w:val="0"/>
      <w:marTop w:val="0"/>
      <w:marBottom w:val="0"/>
      <w:divBdr>
        <w:top w:val="none" w:sz="0" w:space="0" w:color="auto"/>
        <w:left w:val="none" w:sz="0" w:space="0" w:color="auto"/>
        <w:bottom w:val="none" w:sz="0" w:space="0" w:color="auto"/>
        <w:right w:val="none" w:sz="0" w:space="0" w:color="auto"/>
      </w:divBdr>
    </w:div>
    <w:div w:id="1541746222">
      <w:bodyDiv w:val="1"/>
      <w:marLeft w:val="0"/>
      <w:marRight w:val="0"/>
      <w:marTop w:val="0"/>
      <w:marBottom w:val="0"/>
      <w:divBdr>
        <w:top w:val="none" w:sz="0" w:space="0" w:color="auto"/>
        <w:left w:val="none" w:sz="0" w:space="0" w:color="auto"/>
        <w:bottom w:val="none" w:sz="0" w:space="0" w:color="auto"/>
        <w:right w:val="none" w:sz="0" w:space="0" w:color="auto"/>
      </w:divBdr>
    </w:div>
    <w:div w:id="1665163145">
      <w:bodyDiv w:val="1"/>
      <w:marLeft w:val="0"/>
      <w:marRight w:val="0"/>
      <w:marTop w:val="0"/>
      <w:marBottom w:val="0"/>
      <w:divBdr>
        <w:top w:val="none" w:sz="0" w:space="0" w:color="auto"/>
        <w:left w:val="none" w:sz="0" w:space="0" w:color="auto"/>
        <w:bottom w:val="none" w:sz="0" w:space="0" w:color="auto"/>
        <w:right w:val="none" w:sz="0" w:space="0" w:color="auto"/>
      </w:divBdr>
    </w:div>
    <w:div w:id="1753356931">
      <w:bodyDiv w:val="1"/>
      <w:marLeft w:val="0"/>
      <w:marRight w:val="0"/>
      <w:marTop w:val="0"/>
      <w:marBottom w:val="0"/>
      <w:divBdr>
        <w:top w:val="none" w:sz="0" w:space="0" w:color="auto"/>
        <w:left w:val="none" w:sz="0" w:space="0" w:color="auto"/>
        <w:bottom w:val="none" w:sz="0" w:space="0" w:color="auto"/>
        <w:right w:val="none" w:sz="0" w:space="0" w:color="auto"/>
      </w:divBdr>
    </w:div>
    <w:div w:id="1770084414">
      <w:bodyDiv w:val="1"/>
      <w:marLeft w:val="0"/>
      <w:marRight w:val="0"/>
      <w:marTop w:val="0"/>
      <w:marBottom w:val="0"/>
      <w:divBdr>
        <w:top w:val="none" w:sz="0" w:space="0" w:color="auto"/>
        <w:left w:val="none" w:sz="0" w:space="0" w:color="auto"/>
        <w:bottom w:val="none" w:sz="0" w:space="0" w:color="auto"/>
        <w:right w:val="none" w:sz="0" w:space="0" w:color="auto"/>
      </w:divBdr>
    </w:div>
    <w:div w:id="1781491112">
      <w:bodyDiv w:val="1"/>
      <w:marLeft w:val="0"/>
      <w:marRight w:val="0"/>
      <w:marTop w:val="0"/>
      <w:marBottom w:val="0"/>
      <w:divBdr>
        <w:top w:val="none" w:sz="0" w:space="0" w:color="auto"/>
        <w:left w:val="none" w:sz="0" w:space="0" w:color="auto"/>
        <w:bottom w:val="none" w:sz="0" w:space="0" w:color="auto"/>
        <w:right w:val="none" w:sz="0" w:space="0" w:color="auto"/>
      </w:divBdr>
    </w:div>
    <w:div w:id="207442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9AD842871AB459956B80F62F43118" ma:contentTypeVersion="4" ma:contentTypeDescription="Create a new document." ma:contentTypeScope="" ma:versionID="3151437fe9b8456dc0c5be9d53d6c0cf">
  <xsd:schema xmlns:xsd="http://www.w3.org/2001/XMLSchema" xmlns:xs="http://www.w3.org/2001/XMLSchema" xmlns:p="http://schemas.microsoft.com/office/2006/metadata/properties" xmlns:ns2="4d9c3934-e76e-4407-ae2e-ca2b97342845" targetNamespace="http://schemas.microsoft.com/office/2006/metadata/properties" ma:root="true" ma:fieldsID="860ac708a7c9b8286d7471df1c840393" ns2:_="">
    <xsd:import namespace="4d9c3934-e76e-4407-ae2e-ca2b97342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c3934-e76e-4407-ae2e-ca2b97342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0F4EF-5282-42B2-8859-D393EEB07D9E}">
  <ds:schemaRefs>
    <ds:schemaRef ds:uri="http://schemas.microsoft.com/sharepoint/v3/contenttype/forms"/>
  </ds:schemaRefs>
</ds:datastoreItem>
</file>

<file path=customXml/itemProps2.xml><?xml version="1.0" encoding="utf-8"?>
<ds:datastoreItem xmlns:ds="http://schemas.openxmlformats.org/officeDocument/2006/customXml" ds:itemID="{279A42FA-33F0-4350-9DA8-BEF20E33C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c3934-e76e-4407-ae2e-ca2b9734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62287-08BF-4040-B88E-D0E9BC4B4719}">
  <ds:schemaRefs>
    <ds:schemaRef ds:uri="http://schemas.openxmlformats.org/officeDocument/2006/bibliography"/>
  </ds:schemaRefs>
</ds:datastoreItem>
</file>

<file path=customXml/itemProps4.xml><?xml version="1.0" encoding="utf-8"?>
<ds:datastoreItem xmlns:ds="http://schemas.openxmlformats.org/officeDocument/2006/customXml" ds:itemID="{77C09A21-F129-4272-BA48-BB698B9005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Policy Template</vt:lpstr>
    </vt:vector>
  </TitlesOfParts>
  <Company>NE Lincolnshire Council</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Dean-King, Len</dc:creator>
  <cp:keywords/>
  <cp:lastModifiedBy>Lee Dimberline (NELC)</cp:lastModifiedBy>
  <cp:revision>1</cp:revision>
  <cp:lastPrinted>2013-08-12T14:50:00Z</cp:lastPrinted>
  <dcterms:created xsi:type="dcterms:W3CDTF">2021-03-24T15:35:00Z</dcterms:created>
  <dcterms:modified xsi:type="dcterms:W3CDTF">2021-03-24T15:35:00Z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ontentTypeId">
    <vt:lpwstr>0x010100ACF9AD842871AB459956B80F62F43118</vt:lpwstr>
  </property>
</Properties>
</file>