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9776" w:type="dxa"/>
        <w:tblLook w:val="04A0" w:firstRow="1" w:lastRow="0" w:firstColumn="1" w:lastColumn="0" w:noHBand="0" w:noVBand="1"/>
      </w:tblPr>
      <w:tblGrid>
        <w:gridCol w:w="1482"/>
        <w:gridCol w:w="1859"/>
        <w:gridCol w:w="3306"/>
        <w:gridCol w:w="3129"/>
      </w:tblGrid>
      <w:tr w:rsidR="00B77336" w:rsidRPr="00B77336" w:rsidTr="00B37413">
        <w:trPr>
          <w:trHeight w:val="300"/>
        </w:trPr>
        <w:tc>
          <w:tcPr>
            <w:tcW w:w="1575" w:type="dxa"/>
            <w:hideMark/>
          </w:tcPr>
          <w:p w:rsidR="00B77336" w:rsidRPr="00B77336" w:rsidRDefault="00B77336" w:rsidP="00B77336">
            <w:pPr>
              <w:widowControl/>
              <w:spacing w:before="0" w:after="0"/>
              <w:jc w:val="center"/>
              <w:textAlignment w:val="baseline"/>
              <w:rPr>
                <w:rFonts w:ascii="Segoe UI" w:hAnsi="Segoe UI" w:cs="Segoe UI"/>
                <w:snapToGrid/>
                <w:sz w:val="18"/>
                <w:szCs w:val="18"/>
                <w:lang w:eastAsia="en-GB"/>
              </w:rPr>
            </w:pPr>
            <w:r w:rsidRPr="00B77336">
              <w:rPr>
                <w:rFonts w:ascii="Arial" w:hAnsi="Arial" w:cs="Arial"/>
                <w:snapToGrid/>
                <w:sz w:val="20"/>
                <w:lang w:eastAsia="en-GB"/>
              </w:rPr>
              <w:t>   </w:t>
            </w:r>
          </w:p>
          <w:p w:rsidR="00B77336" w:rsidRPr="00B77336" w:rsidRDefault="00B77336" w:rsidP="00B77336">
            <w:pPr>
              <w:widowControl/>
              <w:spacing w:before="0" w:after="0"/>
              <w:jc w:val="center"/>
              <w:textAlignment w:val="baseline"/>
              <w:rPr>
                <w:rFonts w:ascii="Segoe UI" w:hAnsi="Segoe UI" w:cs="Segoe UI"/>
                <w:snapToGrid/>
                <w:sz w:val="18"/>
                <w:szCs w:val="18"/>
                <w:lang w:eastAsia="en-GB"/>
              </w:rPr>
            </w:pPr>
            <w:r w:rsidRPr="00B77336">
              <w:rPr>
                <w:rFonts w:ascii="Arial" w:hAnsi="Arial" w:cs="Arial"/>
                <w:snapToGrid/>
                <w:sz w:val="20"/>
                <w:lang w:eastAsia="en-GB"/>
              </w:rPr>
              <w:t>   </w:t>
            </w:r>
          </w:p>
          <w:p w:rsidR="00B77336" w:rsidRPr="00B77336" w:rsidRDefault="00B77336" w:rsidP="00B77336">
            <w:pPr>
              <w:widowControl/>
              <w:spacing w:before="0" w:after="0"/>
              <w:jc w:val="center"/>
              <w:textAlignment w:val="baseline"/>
              <w:rPr>
                <w:rFonts w:ascii="Segoe UI" w:hAnsi="Segoe UI" w:cs="Segoe UI"/>
                <w:snapToGrid/>
                <w:sz w:val="18"/>
                <w:szCs w:val="18"/>
                <w:lang w:eastAsia="en-GB"/>
              </w:rPr>
            </w:pPr>
            <w:r w:rsidRPr="00B77336">
              <w:rPr>
                <w:rFonts w:ascii="Arial" w:hAnsi="Arial" w:cs="Arial"/>
                <w:snapToGrid/>
                <w:sz w:val="20"/>
                <w:lang w:eastAsia="en-GB"/>
              </w:rPr>
              <w:t>   </w:t>
            </w:r>
          </w:p>
          <w:p w:rsidR="00B77336" w:rsidRPr="00B77336" w:rsidRDefault="00B77336" w:rsidP="00B77336">
            <w:pPr>
              <w:widowControl/>
              <w:spacing w:before="0" w:after="0"/>
              <w:jc w:val="center"/>
              <w:textAlignment w:val="baseline"/>
              <w:rPr>
                <w:rFonts w:ascii="Segoe UI" w:hAnsi="Segoe UI" w:cs="Segoe UI"/>
                <w:snapToGrid/>
                <w:sz w:val="18"/>
                <w:szCs w:val="18"/>
                <w:lang w:eastAsia="en-GB"/>
              </w:rPr>
            </w:pPr>
            <w:r w:rsidRPr="00B77336">
              <w:rPr>
                <w:rFonts w:ascii="Arial" w:hAnsi="Arial" w:cs="Arial"/>
                <w:snapToGrid/>
                <w:sz w:val="20"/>
                <w:lang w:eastAsia="en-GB"/>
              </w:rPr>
              <w:t>   </w:t>
            </w:r>
          </w:p>
          <w:p w:rsidR="00B77336" w:rsidRPr="00B77336" w:rsidRDefault="00B77336" w:rsidP="00B77336">
            <w:pPr>
              <w:widowControl/>
              <w:spacing w:before="0" w:after="0"/>
              <w:jc w:val="center"/>
              <w:textAlignment w:val="baseline"/>
              <w:rPr>
                <w:rFonts w:ascii="Segoe UI" w:hAnsi="Segoe UI" w:cs="Segoe UI"/>
                <w:snapToGrid/>
                <w:sz w:val="18"/>
                <w:szCs w:val="18"/>
                <w:lang w:eastAsia="en-GB"/>
              </w:rPr>
            </w:pPr>
            <w:r w:rsidRPr="00B77336">
              <w:rPr>
                <w:rFonts w:ascii="Arial" w:hAnsi="Arial" w:cs="Arial"/>
                <w:snapToGrid/>
                <w:sz w:val="20"/>
                <w:lang w:eastAsia="en-GB"/>
              </w:rPr>
              <w:t>Date   </w:t>
            </w:r>
          </w:p>
          <w:p w:rsidR="00B77336" w:rsidRPr="00B77336" w:rsidRDefault="00B77336" w:rsidP="00B77336">
            <w:pPr>
              <w:widowControl/>
              <w:spacing w:before="0" w:after="0"/>
              <w:jc w:val="center"/>
              <w:textAlignment w:val="baseline"/>
              <w:rPr>
                <w:rFonts w:ascii="Segoe UI" w:hAnsi="Segoe UI" w:cs="Segoe UI"/>
                <w:snapToGrid/>
                <w:sz w:val="18"/>
                <w:szCs w:val="18"/>
                <w:lang w:eastAsia="en-GB"/>
              </w:rPr>
            </w:pPr>
            <w:r w:rsidRPr="00B77336">
              <w:rPr>
                <w:rFonts w:ascii="Arial" w:hAnsi="Arial" w:cs="Arial"/>
                <w:snapToGrid/>
                <w:sz w:val="20"/>
                <w:lang w:eastAsia="en-GB"/>
              </w:rPr>
              <w:t>Version No.   </w:t>
            </w:r>
          </w:p>
        </w:tc>
        <w:tc>
          <w:tcPr>
            <w:tcW w:w="1964" w:type="dxa"/>
            <w:hideMark/>
          </w:tcPr>
          <w:p w:rsidR="00B77336" w:rsidRPr="00B77336" w:rsidRDefault="00B77336" w:rsidP="00B77336">
            <w:pPr>
              <w:widowControl/>
              <w:spacing w:before="0" w:after="0"/>
              <w:textAlignment w:val="baseline"/>
              <w:rPr>
                <w:rFonts w:ascii="Segoe UI" w:hAnsi="Segoe UI" w:cs="Segoe UI"/>
                <w:snapToGrid/>
                <w:sz w:val="18"/>
                <w:szCs w:val="18"/>
                <w:lang w:eastAsia="en-GB"/>
              </w:rPr>
            </w:pPr>
            <w:r w:rsidRPr="00B77336">
              <w:rPr>
                <w:rFonts w:ascii="Arial" w:hAnsi="Arial" w:cs="Arial"/>
                <w:snapToGrid/>
                <w:sz w:val="20"/>
                <w:lang w:eastAsia="en-GB"/>
              </w:rPr>
              <w:t>     </w:t>
            </w:r>
          </w:p>
          <w:p w:rsidR="00B77336" w:rsidRPr="00B77336" w:rsidRDefault="00B77336" w:rsidP="00B77336">
            <w:pPr>
              <w:widowControl/>
              <w:spacing w:before="0" w:after="0"/>
              <w:textAlignment w:val="baseline"/>
              <w:rPr>
                <w:rFonts w:ascii="Segoe UI" w:hAnsi="Segoe UI" w:cs="Segoe UI"/>
                <w:snapToGrid/>
                <w:sz w:val="18"/>
                <w:szCs w:val="18"/>
                <w:lang w:eastAsia="en-GB"/>
              </w:rPr>
            </w:pPr>
            <w:r w:rsidRPr="00B77336">
              <w:rPr>
                <w:rFonts w:ascii="Arial" w:hAnsi="Arial" w:cs="Arial"/>
                <w:snapToGrid/>
                <w:sz w:val="20"/>
                <w:lang w:eastAsia="en-GB"/>
              </w:rPr>
              <w:t>   </w:t>
            </w:r>
          </w:p>
          <w:p w:rsidR="00B77336" w:rsidRPr="00B77336" w:rsidRDefault="00B77336" w:rsidP="00B77336">
            <w:pPr>
              <w:widowControl/>
              <w:spacing w:before="0" w:after="0"/>
              <w:textAlignment w:val="baseline"/>
              <w:rPr>
                <w:rFonts w:ascii="Segoe UI" w:hAnsi="Segoe UI" w:cs="Segoe UI"/>
                <w:snapToGrid/>
                <w:sz w:val="18"/>
                <w:szCs w:val="18"/>
                <w:lang w:eastAsia="en-GB"/>
              </w:rPr>
            </w:pPr>
            <w:r w:rsidRPr="00B77336">
              <w:rPr>
                <w:rFonts w:ascii="Arial" w:hAnsi="Arial" w:cs="Arial"/>
                <w:snapToGrid/>
                <w:sz w:val="20"/>
                <w:lang w:eastAsia="en-GB"/>
              </w:rPr>
              <w:t>   </w:t>
            </w:r>
          </w:p>
          <w:p w:rsidR="00B77336" w:rsidRPr="00B77336" w:rsidRDefault="00B77336" w:rsidP="00B77336">
            <w:pPr>
              <w:widowControl/>
              <w:spacing w:before="0" w:after="0"/>
              <w:textAlignment w:val="baseline"/>
              <w:rPr>
                <w:rFonts w:ascii="Segoe UI" w:hAnsi="Segoe UI" w:cs="Segoe UI"/>
                <w:snapToGrid/>
                <w:sz w:val="18"/>
                <w:szCs w:val="18"/>
                <w:lang w:eastAsia="en-GB"/>
              </w:rPr>
            </w:pPr>
            <w:r w:rsidRPr="00B77336">
              <w:rPr>
                <w:rFonts w:ascii="Arial" w:hAnsi="Arial" w:cs="Arial"/>
                <w:snapToGrid/>
                <w:sz w:val="20"/>
                <w:lang w:eastAsia="en-GB"/>
              </w:rPr>
              <w:t>   </w:t>
            </w:r>
          </w:p>
          <w:p w:rsidR="00B77336" w:rsidRPr="00B77336" w:rsidRDefault="00B77336" w:rsidP="00B77336">
            <w:pPr>
              <w:widowControl/>
              <w:spacing w:before="0" w:after="0"/>
              <w:jc w:val="center"/>
              <w:textAlignment w:val="baseline"/>
              <w:rPr>
                <w:rFonts w:ascii="Segoe UI" w:hAnsi="Segoe UI" w:cs="Segoe UI"/>
                <w:snapToGrid/>
                <w:sz w:val="18"/>
                <w:szCs w:val="18"/>
                <w:lang w:eastAsia="en-GB"/>
              </w:rPr>
            </w:pPr>
            <w:r>
              <w:rPr>
                <w:rFonts w:ascii="Arial" w:hAnsi="Arial" w:cs="Arial"/>
                <w:snapToGrid/>
                <w:sz w:val="20"/>
                <w:lang w:eastAsia="en-GB"/>
              </w:rPr>
              <w:t>September 2020</w:t>
            </w:r>
          </w:p>
          <w:p w:rsidR="00B77336" w:rsidRPr="00B77336" w:rsidRDefault="00B77336" w:rsidP="00B77336">
            <w:pPr>
              <w:widowControl/>
              <w:spacing w:before="0" w:after="0"/>
              <w:jc w:val="center"/>
              <w:textAlignment w:val="baseline"/>
              <w:rPr>
                <w:rFonts w:ascii="Segoe UI" w:hAnsi="Segoe UI" w:cs="Segoe UI"/>
                <w:snapToGrid/>
                <w:sz w:val="18"/>
                <w:szCs w:val="18"/>
                <w:lang w:eastAsia="en-GB"/>
              </w:rPr>
            </w:pPr>
            <w:r w:rsidRPr="00B77336">
              <w:rPr>
                <w:rFonts w:ascii="Arial" w:hAnsi="Arial" w:cs="Arial"/>
                <w:snapToGrid/>
                <w:sz w:val="20"/>
                <w:lang w:eastAsia="en-GB"/>
              </w:rPr>
              <w:t>V2.0   </w:t>
            </w:r>
          </w:p>
        </w:tc>
        <w:tc>
          <w:tcPr>
            <w:tcW w:w="2941" w:type="dxa"/>
            <w:hideMark/>
          </w:tcPr>
          <w:p w:rsidR="00B77336" w:rsidRPr="00B77336" w:rsidRDefault="00B77336" w:rsidP="00B77336">
            <w:pPr>
              <w:widowControl/>
              <w:spacing w:before="0" w:after="0"/>
              <w:textAlignment w:val="baseline"/>
              <w:rPr>
                <w:rFonts w:ascii="Segoe UI" w:hAnsi="Segoe UI" w:cs="Segoe UI"/>
                <w:snapToGrid/>
                <w:sz w:val="18"/>
                <w:szCs w:val="18"/>
                <w:lang w:eastAsia="en-GB"/>
              </w:rPr>
            </w:pPr>
            <w:r w:rsidRPr="00B77336">
              <w:rPr>
                <w:rFonts w:ascii="Arial" w:hAnsi="Arial" w:cs="Arial"/>
                <w:b/>
                <w:noProof/>
                <w:u w:val="single"/>
              </w:rPr>
              <w:drawing>
                <wp:anchor distT="0" distB="0" distL="114300" distR="114300" simplePos="0" relativeHeight="251659264" behindDoc="1" locked="0" layoutInCell="1" allowOverlap="1" wp14:anchorId="180F8F3D" wp14:editId="7C3EC727">
                  <wp:simplePos x="0" y="0"/>
                  <wp:positionH relativeFrom="column">
                    <wp:posOffset>0</wp:posOffset>
                  </wp:positionH>
                  <wp:positionV relativeFrom="paragraph">
                    <wp:posOffset>1270</wp:posOffset>
                  </wp:positionV>
                  <wp:extent cx="1962150" cy="1114425"/>
                  <wp:effectExtent l="0" t="0" r="0" b="9525"/>
                  <wp:wrapTight wrapText="bothSides">
                    <wp:wrapPolygon edited="0">
                      <wp:start x="0" y="0"/>
                      <wp:lineTo x="0" y="21415"/>
                      <wp:lineTo x="21390" y="21415"/>
                      <wp:lineTo x="21390"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114425"/>
                          </a:xfrm>
                          <a:prstGeom prst="rect">
                            <a:avLst/>
                          </a:prstGeom>
                          <a:noFill/>
                          <a:ln>
                            <a:noFill/>
                          </a:ln>
                        </pic:spPr>
                      </pic:pic>
                    </a:graphicData>
                  </a:graphic>
                </wp:anchor>
              </w:drawing>
            </w:r>
            <w:r w:rsidRPr="00B77336">
              <w:rPr>
                <w:rFonts w:ascii="Arial" w:hAnsi="Arial" w:cs="Arial"/>
                <w:snapToGrid/>
                <w:sz w:val="20"/>
                <w:lang w:eastAsia="en-GB"/>
              </w:rPr>
              <w:t>   </w:t>
            </w:r>
          </w:p>
        </w:tc>
        <w:tc>
          <w:tcPr>
            <w:tcW w:w="3296" w:type="dxa"/>
            <w:hideMark/>
          </w:tcPr>
          <w:p w:rsidR="00B77336" w:rsidRPr="00B77336" w:rsidRDefault="00B77336" w:rsidP="00B77336">
            <w:pPr>
              <w:widowControl/>
              <w:spacing w:before="0" w:after="0"/>
              <w:textAlignment w:val="baseline"/>
              <w:rPr>
                <w:rFonts w:ascii="Segoe UI" w:hAnsi="Segoe UI" w:cs="Segoe UI"/>
                <w:snapToGrid/>
                <w:sz w:val="18"/>
                <w:szCs w:val="18"/>
                <w:lang w:eastAsia="en-GB"/>
              </w:rPr>
            </w:pPr>
            <w:r w:rsidRPr="00B77336">
              <w:rPr>
                <w:rFonts w:ascii="Arial" w:hAnsi="Arial" w:cs="Arial"/>
                <w:b/>
                <w:noProof/>
                <w:u w:val="single"/>
              </w:rPr>
              <w:drawing>
                <wp:anchor distT="0" distB="0" distL="114300" distR="114300" simplePos="0" relativeHeight="251658240" behindDoc="1" locked="0" layoutInCell="1" allowOverlap="1" wp14:anchorId="27F6C64B" wp14:editId="32FBEB7C">
                  <wp:simplePos x="0" y="0"/>
                  <wp:positionH relativeFrom="column">
                    <wp:posOffset>0</wp:posOffset>
                  </wp:positionH>
                  <wp:positionV relativeFrom="paragraph">
                    <wp:posOffset>1270</wp:posOffset>
                  </wp:positionV>
                  <wp:extent cx="1171575" cy="1171575"/>
                  <wp:effectExtent l="0" t="0" r="9525" b="9525"/>
                  <wp:wrapTight wrapText="bothSides">
                    <wp:wrapPolygon edited="0">
                      <wp:start x="0" y="0"/>
                      <wp:lineTo x="0" y="21424"/>
                      <wp:lineTo x="21424" y="21424"/>
                      <wp:lineTo x="21424"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anchor>
              </w:drawing>
            </w:r>
            <w:r w:rsidRPr="00B77336">
              <w:rPr>
                <w:rFonts w:ascii="Arial" w:hAnsi="Arial" w:cs="Arial"/>
                <w:snapToGrid/>
                <w:sz w:val="20"/>
                <w:lang w:eastAsia="en-GB"/>
              </w:rPr>
              <w:t>   </w:t>
            </w:r>
          </w:p>
        </w:tc>
      </w:tr>
    </w:tbl>
    <w:p w:rsidR="0027067D" w:rsidRPr="009837C9" w:rsidRDefault="0027067D" w:rsidP="0027067D">
      <w:pPr>
        <w:spacing w:line="360" w:lineRule="auto"/>
        <w:jc w:val="center"/>
        <w:rPr>
          <w:rFonts w:ascii="Arial" w:hAnsi="Arial" w:cs="Arial"/>
          <w:b/>
          <w:szCs w:val="24"/>
          <w:u w:val="single"/>
        </w:rPr>
      </w:pPr>
      <w:r w:rsidRPr="009837C9">
        <w:rPr>
          <w:rFonts w:ascii="Arial" w:hAnsi="Arial" w:cs="Arial"/>
          <w:b/>
          <w:szCs w:val="24"/>
          <w:u w:val="single"/>
        </w:rPr>
        <w:t xml:space="preserve">Operational Vulnerabilities Meeting </w:t>
      </w:r>
    </w:p>
    <w:p w:rsidR="0027067D" w:rsidRPr="009837C9" w:rsidRDefault="0027067D" w:rsidP="0027067D">
      <w:pPr>
        <w:spacing w:line="360" w:lineRule="auto"/>
        <w:jc w:val="center"/>
        <w:rPr>
          <w:rFonts w:ascii="Arial" w:hAnsi="Arial" w:cs="Arial"/>
          <w:b/>
          <w:szCs w:val="24"/>
          <w:u w:val="single"/>
        </w:rPr>
      </w:pPr>
      <w:r w:rsidRPr="009837C9">
        <w:rPr>
          <w:rFonts w:ascii="Arial" w:hAnsi="Arial" w:cs="Arial"/>
          <w:b/>
          <w:szCs w:val="24"/>
          <w:u w:val="single"/>
        </w:rPr>
        <w:t>Terms of Reference.</w:t>
      </w:r>
    </w:p>
    <w:p w:rsidR="0027067D" w:rsidRPr="009837C9" w:rsidRDefault="0027067D" w:rsidP="0027067D">
      <w:pPr>
        <w:spacing w:line="360" w:lineRule="auto"/>
        <w:rPr>
          <w:rFonts w:ascii="Arial" w:hAnsi="Arial" w:cs="Arial"/>
          <w:b/>
          <w:szCs w:val="24"/>
          <w:u w:val="single"/>
        </w:rPr>
      </w:pPr>
      <w:r w:rsidRPr="009837C9">
        <w:rPr>
          <w:rFonts w:ascii="Arial" w:hAnsi="Arial" w:cs="Arial"/>
          <w:b/>
          <w:szCs w:val="24"/>
          <w:u w:val="single"/>
        </w:rPr>
        <w:t>This group will:</w:t>
      </w:r>
    </w:p>
    <w:p w:rsidR="0027067D" w:rsidRPr="009837C9" w:rsidRDefault="0027067D" w:rsidP="0027067D">
      <w:pPr>
        <w:widowControl/>
        <w:numPr>
          <w:ilvl w:val="0"/>
          <w:numId w:val="34"/>
        </w:numPr>
        <w:spacing w:before="0" w:after="0"/>
        <w:jc w:val="both"/>
        <w:rPr>
          <w:rFonts w:ascii="Arial" w:hAnsi="Arial" w:cs="Arial"/>
          <w:szCs w:val="24"/>
        </w:rPr>
      </w:pPr>
      <w:r w:rsidRPr="009837C9">
        <w:rPr>
          <w:rFonts w:ascii="Arial" w:hAnsi="Arial" w:cs="Arial"/>
          <w:szCs w:val="24"/>
        </w:rPr>
        <w:t xml:space="preserve">The priority of this operational group is to identify any cases where any of the three vulnerabilities (CSE, CCE, Missing) is a current feature and that: </w:t>
      </w:r>
    </w:p>
    <w:p w:rsidR="0027067D" w:rsidRPr="009837C9" w:rsidRDefault="0027067D" w:rsidP="0027067D">
      <w:pPr>
        <w:widowControl/>
        <w:numPr>
          <w:ilvl w:val="1"/>
          <w:numId w:val="34"/>
        </w:numPr>
        <w:spacing w:before="0" w:after="0"/>
        <w:jc w:val="both"/>
        <w:rPr>
          <w:rFonts w:ascii="Arial" w:hAnsi="Arial" w:cs="Arial"/>
          <w:szCs w:val="24"/>
        </w:rPr>
      </w:pPr>
      <w:r w:rsidRPr="009837C9">
        <w:rPr>
          <w:rFonts w:ascii="Arial" w:hAnsi="Arial" w:cs="Arial"/>
          <w:szCs w:val="24"/>
        </w:rPr>
        <w:t>there has been an appropriate and timely response</w:t>
      </w:r>
    </w:p>
    <w:p w:rsidR="0027067D" w:rsidRPr="009837C9" w:rsidRDefault="0027067D" w:rsidP="0027067D">
      <w:pPr>
        <w:widowControl/>
        <w:numPr>
          <w:ilvl w:val="1"/>
          <w:numId w:val="34"/>
        </w:numPr>
        <w:spacing w:before="0" w:after="0"/>
        <w:jc w:val="both"/>
        <w:rPr>
          <w:rFonts w:ascii="Arial" w:hAnsi="Arial" w:cs="Arial"/>
          <w:szCs w:val="24"/>
        </w:rPr>
      </w:pPr>
      <w:r w:rsidRPr="009837C9">
        <w:rPr>
          <w:rFonts w:ascii="Arial" w:hAnsi="Arial" w:cs="Arial"/>
          <w:szCs w:val="24"/>
        </w:rPr>
        <w:t>there is a robust safety plan in place with the family</w:t>
      </w:r>
    </w:p>
    <w:p w:rsidR="0027067D" w:rsidRPr="009837C9" w:rsidRDefault="0027067D" w:rsidP="0027067D">
      <w:pPr>
        <w:widowControl/>
        <w:numPr>
          <w:ilvl w:val="1"/>
          <w:numId w:val="34"/>
        </w:numPr>
        <w:spacing w:before="0" w:after="0"/>
        <w:jc w:val="both"/>
        <w:rPr>
          <w:rFonts w:ascii="Arial" w:hAnsi="Arial" w:cs="Arial"/>
          <w:szCs w:val="24"/>
        </w:rPr>
      </w:pPr>
      <w:r w:rsidRPr="009837C9">
        <w:rPr>
          <w:rFonts w:ascii="Arial" w:hAnsi="Arial" w:cs="Arial"/>
          <w:szCs w:val="24"/>
        </w:rPr>
        <w:t>the case is held at the appropriate level (prevention and appropriate escalation)</w:t>
      </w:r>
    </w:p>
    <w:p w:rsidR="0027067D" w:rsidRPr="009837C9" w:rsidRDefault="0027067D" w:rsidP="0027067D">
      <w:pPr>
        <w:widowControl/>
        <w:numPr>
          <w:ilvl w:val="1"/>
          <w:numId w:val="34"/>
        </w:numPr>
        <w:spacing w:before="0" w:after="0"/>
        <w:jc w:val="both"/>
        <w:rPr>
          <w:rFonts w:ascii="Arial" w:hAnsi="Arial" w:cs="Arial"/>
          <w:szCs w:val="24"/>
        </w:rPr>
      </w:pPr>
      <w:r w:rsidRPr="009837C9">
        <w:rPr>
          <w:rFonts w:ascii="Arial" w:hAnsi="Arial" w:cs="Arial"/>
          <w:szCs w:val="24"/>
        </w:rPr>
        <w:t>the interventions are driving progress</w:t>
      </w:r>
    </w:p>
    <w:p w:rsidR="0027067D" w:rsidRPr="009837C9" w:rsidRDefault="0027067D" w:rsidP="0027067D">
      <w:pPr>
        <w:widowControl/>
        <w:numPr>
          <w:ilvl w:val="1"/>
          <w:numId w:val="34"/>
        </w:numPr>
        <w:spacing w:before="0" w:after="0"/>
        <w:jc w:val="both"/>
        <w:rPr>
          <w:rFonts w:ascii="Arial" w:hAnsi="Arial" w:cs="Arial"/>
          <w:szCs w:val="24"/>
        </w:rPr>
      </w:pPr>
      <w:r w:rsidRPr="009837C9">
        <w:rPr>
          <w:rFonts w:ascii="Arial" w:hAnsi="Arial" w:cs="Arial"/>
          <w:szCs w:val="24"/>
        </w:rPr>
        <w:t>that any actions relating to CCE/CSE/missing form part of the child’s main plan</w:t>
      </w:r>
    </w:p>
    <w:p w:rsidR="0055055A" w:rsidRPr="009837C9" w:rsidRDefault="00B617ED" w:rsidP="00B617ED">
      <w:pPr>
        <w:widowControl/>
        <w:spacing w:before="0" w:after="0"/>
        <w:ind w:left="720"/>
        <w:jc w:val="both"/>
        <w:rPr>
          <w:rFonts w:ascii="Arial" w:hAnsi="Arial" w:cs="Arial"/>
          <w:color w:val="212529"/>
          <w:szCs w:val="24"/>
          <w:shd w:val="clear" w:color="auto" w:fill="FFFFFF"/>
        </w:rPr>
      </w:pPr>
      <w:r w:rsidRPr="009837C9">
        <w:rPr>
          <w:rFonts w:ascii="Arial" w:hAnsi="Arial" w:cs="Arial"/>
          <w:color w:val="212529"/>
          <w:szCs w:val="24"/>
          <w:shd w:val="clear" w:color="auto" w:fill="FFFFFF"/>
        </w:rPr>
        <w:t xml:space="preserve">with the aim that children, young </w:t>
      </w:r>
      <w:proofErr w:type="gramStart"/>
      <w:r w:rsidRPr="009837C9">
        <w:rPr>
          <w:rFonts w:ascii="Arial" w:hAnsi="Arial" w:cs="Arial"/>
          <w:color w:val="212529"/>
          <w:szCs w:val="24"/>
          <w:shd w:val="clear" w:color="auto" w:fill="FFFFFF"/>
        </w:rPr>
        <w:t>people</w:t>
      </w:r>
      <w:proofErr w:type="gramEnd"/>
      <w:r w:rsidRPr="009837C9">
        <w:rPr>
          <w:rFonts w:ascii="Arial" w:hAnsi="Arial" w:cs="Arial"/>
          <w:color w:val="212529"/>
          <w:szCs w:val="24"/>
          <w:shd w:val="clear" w:color="auto" w:fill="FFFFFF"/>
        </w:rPr>
        <w:t xml:space="preserve"> and families can achieve positive outcomes and reach their full potential</w:t>
      </w:r>
    </w:p>
    <w:p w:rsidR="00B617ED" w:rsidRPr="009837C9" w:rsidRDefault="00B617ED" w:rsidP="00B617ED">
      <w:pPr>
        <w:widowControl/>
        <w:spacing w:before="0" w:after="0"/>
        <w:ind w:left="720"/>
        <w:jc w:val="both"/>
        <w:rPr>
          <w:rFonts w:ascii="Arial" w:hAnsi="Arial" w:cs="Arial"/>
          <w:szCs w:val="24"/>
        </w:rPr>
      </w:pPr>
    </w:p>
    <w:p w:rsidR="0027067D" w:rsidRPr="009837C9" w:rsidRDefault="0055055A" w:rsidP="0027067D">
      <w:pPr>
        <w:widowControl/>
        <w:numPr>
          <w:ilvl w:val="0"/>
          <w:numId w:val="34"/>
        </w:numPr>
        <w:spacing w:before="0" w:after="0"/>
        <w:jc w:val="both"/>
        <w:rPr>
          <w:rFonts w:ascii="Arial" w:hAnsi="Arial" w:cs="Arial"/>
          <w:szCs w:val="24"/>
        </w:rPr>
      </w:pPr>
      <w:r w:rsidRPr="009837C9">
        <w:rPr>
          <w:rFonts w:ascii="Arial" w:hAnsi="Arial" w:cs="Arial"/>
          <w:szCs w:val="24"/>
        </w:rPr>
        <w:t xml:space="preserve">A child or location/hotspot will be heard at OVM should it be felt that the child is at medium or high risk of child exploitation, based on the completion of the exploitation tool and the Child Exploitation Vulnerability Tracker, which will have been considered by Childrens Social Care, Police and Health at the Weekly Vulnerability Screening. </w:t>
      </w:r>
    </w:p>
    <w:p w:rsidR="0055055A" w:rsidRPr="009837C9" w:rsidRDefault="0055055A" w:rsidP="0027067D">
      <w:pPr>
        <w:jc w:val="both"/>
        <w:rPr>
          <w:rFonts w:ascii="Arial" w:hAnsi="Arial" w:cs="Arial"/>
          <w:szCs w:val="24"/>
        </w:rPr>
      </w:pPr>
    </w:p>
    <w:p w:rsidR="0027067D" w:rsidRPr="009837C9" w:rsidRDefault="0027067D" w:rsidP="0027067D">
      <w:pPr>
        <w:widowControl/>
        <w:numPr>
          <w:ilvl w:val="0"/>
          <w:numId w:val="34"/>
        </w:numPr>
        <w:spacing w:before="0" w:after="0"/>
        <w:jc w:val="both"/>
        <w:rPr>
          <w:rFonts w:ascii="Arial" w:hAnsi="Arial" w:cs="Arial"/>
          <w:szCs w:val="24"/>
        </w:rPr>
      </w:pPr>
      <w:r w:rsidRPr="009837C9">
        <w:rPr>
          <w:rFonts w:ascii="Arial" w:hAnsi="Arial" w:cs="Arial"/>
          <w:szCs w:val="24"/>
        </w:rPr>
        <w:t xml:space="preserve">Complete a thematic contextual mapping on children who are discussed at OVM to ensure that there the context of the extra familial harm is considered and appropriately managed. </w:t>
      </w:r>
    </w:p>
    <w:p w:rsidR="0027067D" w:rsidRPr="009837C9" w:rsidRDefault="0027067D" w:rsidP="0027067D">
      <w:pPr>
        <w:jc w:val="both"/>
        <w:rPr>
          <w:rFonts w:ascii="Arial" w:hAnsi="Arial" w:cs="Arial"/>
          <w:szCs w:val="24"/>
        </w:rPr>
      </w:pPr>
    </w:p>
    <w:p w:rsidR="0027067D" w:rsidRPr="009837C9" w:rsidRDefault="0027067D" w:rsidP="0027067D">
      <w:pPr>
        <w:widowControl/>
        <w:numPr>
          <w:ilvl w:val="0"/>
          <w:numId w:val="34"/>
        </w:numPr>
        <w:spacing w:before="0" w:after="0"/>
        <w:jc w:val="both"/>
        <w:rPr>
          <w:rFonts w:ascii="Arial" w:hAnsi="Arial" w:cs="Arial"/>
          <w:szCs w:val="24"/>
        </w:rPr>
      </w:pPr>
      <w:r w:rsidRPr="009837C9">
        <w:rPr>
          <w:rFonts w:ascii="Arial" w:hAnsi="Arial" w:cs="Arial"/>
          <w:szCs w:val="24"/>
        </w:rPr>
        <w:t xml:space="preserve">Group members have responsibility to access live information at the meeting to feed into the safety planning for children and families at this meeting, and to ensure that actions identified are acted upon within their service areas. The live information will also feed into the updated and review of the Child Exploitation Vulnerability Tracker, to support in the identification of whether risk to the child has increased or decreased. </w:t>
      </w:r>
    </w:p>
    <w:p w:rsidR="0027067D" w:rsidRPr="009837C9" w:rsidRDefault="0027067D" w:rsidP="0027067D">
      <w:pPr>
        <w:jc w:val="both"/>
        <w:rPr>
          <w:rFonts w:ascii="Arial" w:hAnsi="Arial" w:cs="Arial"/>
          <w:szCs w:val="24"/>
        </w:rPr>
      </w:pPr>
    </w:p>
    <w:p w:rsidR="0027067D" w:rsidRPr="009837C9" w:rsidRDefault="0027067D" w:rsidP="0027067D">
      <w:pPr>
        <w:widowControl/>
        <w:numPr>
          <w:ilvl w:val="0"/>
          <w:numId w:val="34"/>
        </w:numPr>
        <w:spacing w:before="0" w:after="0"/>
        <w:jc w:val="both"/>
        <w:rPr>
          <w:rFonts w:ascii="Arial" w:hAnsi="Arial" w:cs="Arial"/>
          <w:szCs w:val="24"/>
        </w:rPr>
      </w:pPr>
      <w:r w:rsidRPr="009837C9">
        <w:rPr>
          <w:rFonts w:ascii="Arial" w:hAnsi="Arial" w:cs="Arial"/>
          <w:szCs w:val="24"/>
        </w:rPr>
        <w:t>The group will make decisions</w:t>
      </w:r>
      <w:r w:rsidR="00B617ED" w:rsidRPr="009837C9">
        <w:rPr>
          <w:rFonts w:ascii="Arial" w:hAnsi="Arial" w:cs="Arial"/>
          <w:szCs w:val="24"/>
        </w:rPr>
        <w:t xml:space="preserve"> by consensus</w:t>
      </w:r>
      <w:r w:rsidRPr="009837C9">
        <w:rPr>
          <w:rFonts w:ascii="Arial" w:hAnsi="Arial" w:cs="Arial"/>
          <w:szCs w:val="24"/>
        </w:rPr>
        <w:t xml:space="preserve"> regarding need for referral to full MACE, and where not appropriate will oversee the ordinary interagency management in relation to the cases. This can include formal timetabled review or immediate re-referral following increased concerns.</w:t>
      </w:r>
    </w:p>
    <w:p w:rsidR="0027067D" w:rsidRPr="009837C9" w:rsidRDefault="0027067D" w:rsidP="0027067D">
      <w:pPr>
        <w:jc w:val="both"/>
        <w:rPr>
          <w:rFonts w:ascii="Arial" w:hAnsi="Arial" w:cs="Arial"/>
          <w:szCs w:val="24"/>
        </w:rPr>
      </w:pPr>
    </w:p>
    <w:p w:rsidR="0027067D" w:rsidRPr="009837C9" w:rsidRDefault="0027067D" w:rsidP="0027067D">
      <w:pPr>
        <w:pStyle w:val="ListParagraph"/>
        <w:numPr>
          <w:ilvl w:val="0"/>
          <w:numId w:val="34"/>
        </w:numPr>
        <w:spacing w:line="360" w:lineRule="auto"/>
        <w:contextualSpacing/>
        <w:jc w:val="both"/>
        <w:rPr>
          <w:rFonts w:ascii="Arial" w:hAnsi="Arial" w:cs="Arial"/>
          <w:sz w:val="24"/>
          <w:szCs w:val="24"/>
        </w:rPr>
      </w:pPr>
      <w:r w:rsidRPr="009837C9">
        <w:rPr>
          <w:rFonts w:ascii="Arial" w:hAnsi="Arial" w:cs="Arial"/>
          <w:sz w:val="24"/>
          <w:szCs w:val="24"/>
        </w:rPr>
        <w:t>Intelligence from Police tasking meetings will feed in and feed out information to inform case planning and decision making</w:t>
      </w:r>
    </w:p>
    <w:p w:rsidR="0027067D" w:rsidRPr="009837C9" w:rsidRDefault="0027067D" w:rsidP="0027067D">
      <w:pPr>
        <w:rPr>
          <w:rFonts w:ascii="Arial" w:hAnsi="Arial" w:cs="Arial"/>
          <w:szCs w:val="24"/>
        </w:rPr>
      </w:pPr>
    </w:p>
    <w:p w:rsidR="0027067D" w:rsidRPr="009837C9" w:rsidRDefault="0027067D" w:rsidP="0027067D">
      <w:pPr>
        <w:pStyle w:val="ListParagraph"/>
        <w:rPr>
          <w:rFonts w:ascii="Arial" w:hAnsi="Arial" w:cs="Arial"/>
          <w:sz w:val="24"/>
          <w:szCs w:val="24"/>
        </w:rPr>
      </w:pPr>
    </w:p>
    <w:p w:rsidR="0027067D" w:rsidRPr="009837C9" w:rsidRDefault="0027067D" w:rsidP="0027067D">
      <w:pPr>
        <w:rPr>
          <w:rFonts w:ascii="Arial" w:hAnsi="Arial" w:cs="Arial"/>
          <w:b/>
          <w:szCs w:val="24"/>
          <w:u w:val="single"/>
        </w:rPr>
      </w:pPr>
      <w:r w:rsidRPr="009837C9">
        <w:rPr>
          <w:rFonts w:ascii="Arial" w:hAnsi="Arial" w:cs="Arial"/>
          <w:b/>
          <w:szCs w:val="24"/>
          <w:u w:val="single"/>
        </w:rPr>
        <w:t>Frequency</w:t>
      </w:r>
    </w:p>
    <w:p w:rsidR="0027067D" w:rsidRPr="009837C9" w:rsidRDefault="0027067D" w:rsidP="0055055A">
      <w:pPr>
        <w:jc w:val="both"/>
        <w:rPr>
          <w:rFonts w:ascii="Arial" w:hAnsi="Arial" w:cs="Arial"/>
          <w:szCs w:val="24"/>
        </w:rPr>
      </w:pPr>
      <w:r w:rsidRPr="009837C9">
        <w:rPr>
          <w:rFonts w:ascii="Arial" w:hAnsi="Arial" w:cs="Arial"/>
          <w:szCs w:val="24"/>
        </w:rPr>
        <w:t xml:space="preserve">This group will meet every 3 weeks- 9am until 1pm.  </w:t>
      </w:r>
      <w:r w:rsidR="0055055A" w:rsidRPr="009837C9">
        <w:rPr>
          <w:rFonts w:ascii="Arial" w:hAnsi="Arial" w:cs="Arial"/>
          <w:szCs w:val="24"/>
        </w:rPr>
        <w:t xml:space="preserve">In circumstances whereby capacity means that it is required, additional OVM meetings may be requested to be held. If there is an immediate safeguarding worry that becomes apparent prior to OVM, normal safeguarding process is to occur. </w:t>
      </w:r>
    </w:p>
    <w:p w:rsidR="0027067D" w:rsidRPr="009837C9" w:rsidRDefault="0027067D" w:rsidP="0027067D">
      <w:pPr>
        <w:rPr>
          <w:rFonts w:ascii="Arial" w:hAnsi="Arial" w:cs="Arial"/>
          <w:b/>
          <w:szCs w:val="24"/>
          <w:u w:val="single"/>
        </w:rPr>
      </w:pPr>
      <w:r w:rsidRPr="009837C9">
        <w:rPr>
          <w:rFonts w:ascii="Arial" w:hAnsi="Arial" w:cs="Arial"/>
          <w:b/>
          <w:szCs w:val="24"/>
          <w:u w:val="single"/>
        </w:rPr>
        <w:t>Venue &amp; Virtual Partners</w:t>
      </w:r>
    </w:p>
    <w:p w:rsidR="0027067D" w:rsidRPr="009837C9" w:rsidRDefault="0027067D" w:rsidP="0027067D">
      <w:pPr>
        <w:rPr>
          <w:rFonts w:ascii="Arial" w:hAnsi="Arial" w:cs="Arial"/>
          <w:szCs w:val="24"/>
        </w:rPr>
      </w:pPr>
      <w:r w:rsidRPr="009837C9">
        <w:rPr>
          <w:rFonts w:ascii="Arial" w:hAnsi="Arial" w:cs="Arial"/>
          <w:szCs w:val="24"/>
        </w:rPr>
        <w:t xml:space="preserve">Venue can differ, attendees will always be aware in good time of the venue of the meeting. </w:t>
      </w:r>
    </w:p>
    <w:p w:rsidR="0027067D" w:rsidRPr="009837C9" w:rsidRDefault="0027067D" w:rsidP="0027067D">
      <w:pPr>
        <w:rPr>
          <w:rFonts w:ascii="Arial" w:hAnsi="Arial" w:cs="Arial"/>
          <w:b/>
          <w:szCs w:val="24"/>
          <w:u w:val="single"/>
        </w:rPr>
      </w:pPr>
      <w:r w:rsidRPr="009837C9">
        <w:rPr>
          <w:rFonts w:ascii="Arial" w:hAnsi="Arial" w:cs="Arial"/>
          <w:b/>
          <w:szCs w:val="24"/>
          <w:u w:val="single"/>
        </w:rPr>
        <w:t>Chair</w:t>
      </w:r>
    </w:p>
    <w:p w:rsidR="0027067D" w:rsidRPr="009837C9" w:rsidRDefault="0027067D" w:rsidP="0027067D">
      <w:pPr>
        <w:rPr>
          <w:rFonts w:ascii="Arial" w:hAnsi="Arial" w:cs="Arial"/>
          <w:szCs w:val="24"/>
        </w:rPr>
      </w:pPr>
      <w:r w:rsidRPr="009837C9">
        <w:rPr>
          <w:rFonts w:ascii="Arial" w:hAnsi="Arial" w:cs="Arial"/>
          <w:szCs w:val="24"/>
        </w:rPr>
        <w:t xml:space="preserve">The meeting is chaired by the Lead for Exploitation </w:t>
      </w:r>
      <w:r w:rsidR="00E92AFB" w:rsidRPr="009837C9">
        <w:rPr>
          <w:rFonts w:ascii="Arial" w:hAnsi="Arial" w:cs="Arial"/>
          <w:szCs w:val="24"/>
        </w:rPr>
        <w:t>– Children</w:t>
      </w:r>
      <w:r w:rsidR="00C760D4" w:rsidRPr="009837C9">
        <w:rPr>
          <w:rFonts w:ascii="Arial" w:hAnsi="Arial" w:cs="Arial"/>
          <w:szCs w:val="24"/>
        </w:rPr>
        <w:t>’</w:t>
      </w:r>
      <w:r w:rsidR="00E92AFB" w:rsidRPr="009837C9">
        <w:rPr>
          <w:rFonts w:ascii="Arial" w:hAnsi="Arial" w:cs="Arial"/>
          <w:szCs w:val="24"/>
        </w:rPr>
        <w:t>s Social Care</w:t>
      </w:r>
    </w:p>
    <w:p w:rsidR="0027067D" w:rsidRPr="009837C9" w:rsidRDefault="0027067D" w:rsidP="0027067D">
      <w:pPr>
        <w:rPr>
          <w:rFonts w:ascii="Arial" w:hAnsi="Arial" w:cs="Arial"/>
          <w:szCs w:val="24"/>
        </w:rPr>
      </w:pPr>
      <w:r w:rsidRPr="009837C9">
        <w:rPr>
          <w:rFonts w:ascii="Arial" w:hAnsi="Arial" w:cs="Arial"/>
          <w:b/>
          <w:szCs w:val="24"/>
          <w:u w:val="single"/>
        </w:rPr>
        <w:t>Membership</w:t>
      </w:r>
      <w:r w:rsidRPr="009837C9">
        <w:rPr>
          <w:rFonts w:ascii="Arial" w:hAnsi="Arial" w:cs="Arial"/>
          <w:szCs w:val="24"/>
        </w:rPr>
        <w:t xml:space="preserve"> </w:t>
      </w:r>
    </w:p>
    <w:p w:rsidR="0027067D" w:rsidRPr="009837C9" w:rsidRDefault="0027067D" w:rsidP="0027067D">
      <w:pPr>
        <w:jc w:val="both"/>
        <w:rPr>
          <w:rFonts w:ascii="Arial" w:hAnsi="Arial" w:cs="Arial"/>
          <w:szCs w:val="24"/>
        </w:rPr>
      </w:pPr>
      <w:r w:rsidRPr="009837C9">
        <w:rPr>
          <w:rFonts w:ascii="Arial" w:hAnsi="Arial" w:cs="Arial"/>
          <w:szCs w:val="24"/>
        </w:rPr>
        <w:t>This is an operational group, during which, those attending will be expected to share information and ensure this is appropriately disseminated into their areas of work. Those attending will have decision making responsibility for their organisation in relation to the cases discussed and will use the correct procedures/pathways if there are causes for concern.</w:t>
      </w:r>
    </w:p>
    <w:p w:rsidR="0027067D" w:rsidRPr="009837C9" w:rsidRDefault="0027067D" w:rsidP="0027067D">
      <w:pPr>
        <w:rPr>
          <w:rFonts w:ascii="Arial" w:hAnsi="Arial" w:cs="Arial"/>
          <w:szCs w:val="24"/>
        </w:rPr>
      </w:pPr>
      <w:r w:rsidRPr="009837C9">
        <w:rPr>
          <w:rFonts w:ascii="Arial" w:hAnsi="Arial" w:cs="Arial"/>
          <w:szCs w:val="24"/>
        </w:rPr>
        <w:t>Members to include</w:t>
      </w:r>
      <w:r w:rsidR="009837C9" w:rsidRPr="009837C9">
        <w:rPr>
          <w:rFonts w:ascii="Arial" w:hAnsi="Arial" w:cs="Arial"/>
          <w:szCs w:val="24"/>
        </w:rPr>
        <w:t xml:space="preserve">, at a minimum, representatives from Children’s Social Care, Education, </w:t>
      </w:r>
      <w:proofErr w:type="gramStart"/>
      <w:r w:rsidR="009837C9" w:rsidRPr="009837C9">
        <w:rPr>
          <w:rFonts w:ascii="Arial" w:hAnsi="Arial" w:cs="Arial"/>
          <w:szCs w:val="24"/>
        </w:rPr>
        <w:t>Health</w:t>
      </w:r>
      <w:proofErr w:type="gramEnd"/>
      <w:r w:rsidR="009837C9" w:rsidRPr="009837C9">
        <w:rPr>
          <w:rFonts w:ascii="Arial" w:hAnsi="Arial" w:cs="Arial"/>
          <w:szCs w:val="24"/>
        </w:rPr>
        <w:t xml:space="preserve"> and the Police.</w:t>
      </w:r>
    </w:p>
    <w:tbl>
      <w:tblPr>
        <w:tblStyle w:val="TableGrid1"/>
        <w:tblW w:w="0" w:type="auto"/>
        <w:tblLook w:val="04A0" w:firstRow="1" w:lastRow="0" w:firstColumn="1" w:lastColumn="0" w:noHBand="0" w:noVBand="1"/>
      </w:tblPr>
      <w:tblGrid>
        <w:gridCol w:w="3094"/>
        <w:gridCol w:w="2961"/>
        <w:gridCol w:w="2961"/>
      </w:tblGrid>
      <w:tr w:rsidR="0027067D" w:rsidRPr="009837C9" w:rsidTr="00B77336">
        <w:tc>
          <w:tcPr>
            <w:tcW w:w="3094" w:type="dxa"/>
          </w:tcPr>
          <w:p w:rsidR="0027067D" w:rsidRPr="009837C9" w:rsidRDefault="0027067D" w:rsidP="005C0B03">
            <w:pPr>
              <w:spacing w:line="360" w:lineRule="auto"/>
              <w:rPr>
                <w:rFonts w:ascii="Arial" w:hAnsi="Arial" w:cs="Arial"/>
                <w:b/>
                <w:szCs w:val="24"/>
              </w:rPr>
            </w:pPr>
            <w:r w:rsidRPr="009837C9">
              <w:rPr>
                <w:rFonts w:ascii="Arial" w:hAnsi="Arial" w:cs="Arial"/>
                <w:b/>
                <w:szCs w:val="24"/>
              </w:rPr>
              <w:t>Role</w:t>
            </w:r>
          </w:p>
        </w:tc>
        <w:tc>
          <w:tcPr>
            <w:tcW w:w="2961" w:type="dxa"/>
          </w:tcPr>
          <w:p w:rsidR="0027067D" w:rsidRPr="009837C9" w:rsidRDefault="0027067D" w:rsidP="005C0B03">
            <w:pPr>
              <w:spacing w:line="360" w:lineRule="auto"/>
              <w:rPr>
                <w:rFonts w:ascii="Arial" w:hAnsi="Arial" w:cs="Arial"/>
                <w:b/>
                <w:szCs w:val="24"/>
              </w:rPr>
            </w:pPr>
            <w:r w:rsidRPr="009837C9">
              <w:rPr>
                <w:rFonts w:ascii="Arial" w:hAnsi="Arial" w:cs="Arial"/>
                <w:b/>
                <w:szCs w:val="24"/>
              </w:rPr>
              <w:t>Organisation/Service</w:t>
            </w:r>
          </w:p>
        </w:tc>
        <w:tc>
          <w:tcPr>
            <w:tcW w:w="2961" w:type="dxa"/>
          </w:tcPr>
          <w:p w:rsidR="0027067D" w:rsidRPr="009837C9" w:rsidRDefault="0027067D" w:rsidP="005C0B03">
            <w:pPr>
              <w:spacing w:line="360" w:lineRule="auto"/>
              <w:rPr>
                <w:rFonts w:ascii="Arial" w:hAnsi="Arial" w:cs="Arial"/>
                <w:b/>
                <w:szCs w:val="24"/>
              </w:rPr>
            </w:pPr>
            <w:r w:rsidRPr="009837C9">
              <w:rPr>
                <w:rFonts w:ascii="Arial" w:hAnsi="Arial" w:cs="Arial"/>
                <w:b/>
                <w:szCs w:val="24"/>
              </w:rPr>
              <w:t>Officer</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Lead for Exploitation</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Childrens Social Care</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Emily Scott</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MET Lead for Localities</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NELC/Localities</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Rachel Cross</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Locality Supervisors</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NELC/Localities</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Rachel Connor/ Dawn Boulder/ Nikki Knapton</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GRAFT Team manager</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NELC/ GRAFT</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Emma Young</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 xml:space="preserve">Street Based Lead Practitioner </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NELC</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Donna Chandler</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Looked after Childrens nurse</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NHS</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Karen Bramley</w:t>
            </w:r>
          </w:p>
        </w:tc>
      </w:tr>
      <w:tr w:rsidR="0027067D" w:rsidRPr="009837C9" w:rsidTr="00B77336">
        <w:tc>
          <w:tcPr>
            <w:tcW w:w="3094" w:type="dxa"/>
          </w:tcPr>
          <w:p w:rsidR="0027067D" w:rsidRPr="009837C9" w:rsidRDefault="00E87EF6" w:rsidP="005C0B03">
            <w:pPr>
              <w:spacing w:line="360" w:lineRule="auto"/>
              <w:rPr>
                <w:rFonts w:ascii="Arial" w:hAnsi="Arial" w:cs="Arial"/>
                <w:szCs w:val="24"/>
              </w:rPr>
            </w:pPr>
            <w:r w:rsidRPr="009837C9">
              <w:rPr>
                <w:rFonts w:ascii="Arial" w:hAnsi="Arial" w:cs="Arial"/>
                <w:szCs w:val="24"/>
              </w:rPr>
              <w:t>Safeguarding</w:t>
            </w:r>
            <w:r w:rsidR="0027067D" w:rsidRPr="009837C9">
              <w:rPr>
                <w:rFonts w:ascii="Arial" w:hAnsi="Arial" w:cs="Arial"/>
                <w:szCs w:val="24"/>
              </w:rPr>
              <w:t xml:space="preserve"> nurse</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NHS</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 xml:space="preserve">Maria </w:t>
            </w:r>
            <w:proofErr w:type="spellStart"/>
            <w:r w:rsidRPr="009837C9">
              <w:rPr>
                <w:rFonts w:ascii="Arial" w:hAnsi="Arial" w:cs="Arial"/>
                <w:szCs w:val="24"/>
              </w:rPr>
              <w:t>Larn</w:t>
            </w:r>
            <w:proofErr w:type="spellEnd"/>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 xml:space="preserve"> </w:t>
            </w:r>
            <w:r w:rsidR="00E87EF6" w:rsidRPr="009837C9">
              <w:rPr>
                <w:rFonts w:ascii="Arial" w:hAnsi="Arial" w:cs="Arial"/>
                <w:szCs w:val="24"/>
              </w:rPr>
              <w:t>NEET Practitioner</w:t>
            </w:r>
          </w:p>
        </w:tc>
        <w:tc>
          <w:tcPr>
            <w:tcW w:w="2961" w:type="dxa"/>
          </w:tcPr>
          <w:p w:rsidR="0027067D" w:rsidRPr="009837C9" w:rsidRDefault="00E87EF6" w:rsidP="005C0B03">
            <w:pPr>
              <w:spacing w:line="360" w:lineRule="auto"/>
              <w:rPr>
                <w:rFonts w:ascii="Arial" w:hAnsi="Arial" w:cs="Arial"/>
                <w:szCs w:val="24"/>
              </w:rPr>
            </w:pPr>
            <w:r w:rsidRPr="009837C9">
              <w:rPr>
                <w:rFonts w:ascii="Arial" w:hAnsi="Arial" w:cs="Arial"/>
                <w:szCs w:val="24"/>
              </w:rPr>
              <w:t>NELC</w:t>
            </w:r>
          </w:p>
        </w:tc>
        <w:tc>
          <w:tcPr>
            <w:tcW w:w="2961" w:type="dxa"/>
          </w:tcPr>
          <w:p w:rsidR="0027067D" w:rsidRPr="009837C9" w:rsidRDefault="00E87EF6" w:rsidP="005C0B03">
            <w:pPr>
              <w:spacing w:line="360" w:lineRule="auto"/>
              <w:rPr>
                <w:rFonts w:ascii="Arial" w:hAnsi="Arial" w:cs="Arial"/>
                <w:szCs w:val="24"/>
              </w:rPr>
            </w:pPr>
            <w:r w:rsidRPr="009837C9">
              <w:rPr>
                <w:rFonts w:ascii="Arial" w:hAnsi="Arial" w:cs="Arial"/>
                <w:szCs w:val="24"/>
              </w:rPr>
              <w:t>Ginene Anderton</w:t>
            </w:r>
          </w:p>
        </w:tc>
      </w:tr>
      <w:tr w:rsidR="0027067D" w:rsidRPr="009837C9" w:rsidTr="00B77336">
        <w:tc>
          <w:tcPr>
            <w:tcW w:w="3094" w:type="dxa"/>
          </w:tcPr>
          <w:p w:rsidR="0027067D" w:rsidRPr="009837C9" w:rsidRDefault="00E87EF6" w:rsidP="005C0B03">
            <w:pPr>
              <w:spacing w:line="360" w:lineRule="auto"/>
              <w:rPr>
                <w:rFonts w:ascii="Arial" w:hAnsi="Arial" w:cs="Arial"/>
                <w:szCs w:val="24"/>
              </w:rPr>
            </w:pPr>
            <w:r w:rsidRPr="009837C9">
              <w:rPr>
                <w:rFonts w:ascii="Arial" w:hAnsi="Arial" w:cs="Arial"/>
                <w:szCs w:val="24"/>
              </w:rPr>
              <w:t>Early Intervention Police Team Sergeant</w:t>
            </w:r>
          </w:p>
        </w:tc>
        <w:tc>
          <w:tcPr>
            <w:tcW w:w="2961" w:type="dxa"/>
          </w:tcPr>
          <w:p w:rsidR="0027067D" w:rsidRPr="009837C9" w:rsidRDefault="00E87EF6" w:rsidP="005C0B03">
            <w:pPr>
              <w:spacing w:line="360" w:lineRule="auto"/>
              <w:rPr>
                <w:rFonts w:ascii="Arial" w:hAnsi="Arial" w:cs="Arial"/>
                <w:szCs w:val="24"/>
              </w:rPr>
            </w:pPr>
            <w:r w:rsidRPr="009837C9">
              <w:rPr>
                <w:rFonts w:ascii="Arial" w:hAnsi="Arial" w:cs="Arial"/>
                <w:szCs w:val="24"/>
              </w:rPr>
              <w:t>Humberside Police</w:t>
            </w:r>
          </w:p>
        </w:tc>
        <w:tc>
          <w:tcPr>
            <w:tcW w:w="2961" w:type="dxa"/>
          </w:tcPr>
          <w:p w:rsidR="0027067D" w:rsidRPr="009837C9" w:rsidRDefault="00E87EF6" w:rsidP="005C0B03">
            <w:pPr>
              <w:spacing w:line="360" w:lineRule="auto"/>
              <w:rPr>
                <w:rFonts w:ascii="Arial" w:hAnsi="Arial" w:cs="Arial"/>
                <w:szCs w:val="24"/>
              </w:rPr>
            </w:pPr>
            <w:r w:rsidRPr="009837C9">
              <w:rPr>
                <w:rFonts w:ascii="Arial" w:hAnsi="Arial" w:cs="Arial"/>
                <w:szCs w:val="24"/>
              </w:rPr>
              <w:t xml:space="preserve">Neil </w:t>
            </w:r>
            <w:proofErr w:type="spellStart"/>
            <w:r w:rsidRPr="009837C9">
              <w:rPr>
                <w:rFonts w:ascii="Arial" w:hAnsi="Arial" w:cs="Arial"/>
                <w:szCs w:val="24"/>
              </w:rPr>
              <w:t>Magson</w:t>
            </w:r>
            <w:proofErr w:type="spellEnd"/>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CCE Police Sergeant</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Humberside Police</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Simon Appleby</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CSE Police detective Sergeant</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Humberside Police</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John Shepherd</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 xml:space="preserve">CSE Police team rep </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Humberside Police</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Carol Burns</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Missing Police team Detective Sergeant</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Humberside Police</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Amanda</w:t>
            </w:r>
            <w:r w:rsidR="00E87EF6" w:rsidRPr="009837C9">
              <w:rPr>
                <w:rFonts w:ascii="Arial" w:hAnsi="Arial" w:cs="Arial"/>
                <w:szCs w:val="24"/>
              </w:rPr>
              <w:t xml:space="preserve"> </w:t>
            </w:r>
            <w:r w:rsidRPr="009837C9">
              <w:rPr>
                <w:rFonts w:ascii="Arial" w:hAnsi="Arial" w:cs="Arial"/>
                <w:szCs w:val="24"/>
              </w:rPr>
              <w:t>Walker</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 xml:space="preserve">Missing Police Co-ordinator </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Humberside Police</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Aimee Scott</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School nurse</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Health</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Lianne Saunders</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Inclusion Officer</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Education</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 xml:space="preserve">Jenni Steel </w:t>
            </w:r>
          </w:p>
        </w:tc>
      </w:tr>
      <w:tr w:rsidR="0027067D" w:rsidRPr="009837C9" w:rsidTr="00B77336">
        <w:tc>
          <w:tcPr>
            <w:tcW w:w="3094"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Representative from Drug and alcohol services</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Addaction</w:t>
            </w:r>
          </w:p>
        </w:tc>
        <w:tc>
          <w:tcPr>
            <w:tcW w:w="2961" w:type="dxa"/>
          </w:tcPr>
          <w:p w:rsidR="0027067D" w:rsidRPr="009837C9" w:rsidRDefault="0027067D" w:rsidP="005C0B03">
            <w:pPr>
              <w:spacing w:line="360" w:lineRule="auto"/>
              <w:rPr>
                <w:rFonts w:ascii="Arial" w:hAnsi="Arial" w:cs="Arial"/>
                <w:szCs w:val="24"/>
              </w:rPr>
            </w:pPr>
            <w:r w:rsidRPr="009837C9">
              <w:rPr>
                <w:rFonts w:ascii="Arial" w:hAnsi="Arial" w:cs="Arial"/>
                <w:szCs w:val="24"/>
              </w:rPr>
              <w:t>Brian Burns</w:t>
            </w:r>
          </w:p>
        </w:tc>
      </w:tr>
      <w:tr w:rsidR="00E87EF6" w:rsidRPr="009837C9" w:rsidTr="00B77336">
        <w:tc>
          <w:tcPr>
            <w:tcW w:w="3094" w:type="dxa"/>
          </w:tcPr>
          <w:p w:rsidR="00E87EF6" w:rsidRPr="009837C9" w:rsidRDefault="00E87EF6" w:rsidP="005C0B03">
            <w:pPr>
              <w:spacing w:line="360" w:lineRule="auto"/>
              <w:rPr>
                <w:rFonts w:ascii="Arial" w:hAnsi="Arial" w:cs="Arial"/>
                <w:szCs w:val="24"/>
              </w:rPr>
            </w:pPr>
            <w:r w:rsidRPr="009837C9">
              <w:rPr>
                <w:rFonts w:ascii="Arial" w:hAnsi="Arial" w:cs="Arial"/>
                <w:szCs w:val="24"/>
              </w:rPr>
              <w:t>Youth Offending Team Manager</w:t>
            </w:r>
          </w:p>
        </w:tc>
        <w:tc>
          <w:tcPr>
            <w:tcW w:w="2961" w:type="dxa"/>
          </w:tcPr>
          <w:p w:rsidR="00E87EF6" w:rsidRPr="009837C9" w:rsidRDefault="00E87EF6" w:rsidP="005C0B03">
            <w:pPr>
              <w:spacing w:line="360" w:lineRule="auto"/>
              <w:rPr>
                <w:rFonts w:ascii="Arial" w:hAnsi="Arial" w:cs="Arial"/>
                <w:szCs w:val="24"/>
              </w:rPr>
            </w:pPr>
            <w:r w:rsidRPr="009837C9">
              <w:rPr>
                <w:rFonts w:ascii="Arial" w:hAnsi="Arial" w:cs="Arial"/>
                <w:szCs w:val="24"/>
              </w:rPr>
              <w:t xml:space="preserve">YOS </w:t>
            </w:r>
          </w:p>
        </w:tc>
        <w:tc>
          <w:tcPr>
            <w:tcW w:w="2961" w:type="dxa"/>
          </w:tcPr>
          <w:p w:rsidR="00E87EF6" w:rsidRPr="009837C9" w:rsidRDefault="00E87EF6" w:rsidP="005C0B03">
            <w:pPr>
              <w:spacing w:line="360" w:lineRule="auto"/>
              <w:rPr>
                <w:rFonts w:ascii="Arial" w:hAnsi="Arial" w:cs="Arial"/>
                <w:szCs w:val="24"/>
              </w:rPr>
            </w:pPr>
            <w:r w:rsidRPr="009837C9">
              <w:rPr>
                <w:rFonts w:ascii="Arial" w:hAnsi="Arial" w:cs="Arial"/>
                <w:szCs w:val="24"/>
              </w:rPr>
              <w:t xml:space="preserve">Donna Abernethie </w:t>
            </w:r>
          </w:p>
        </w:tc>
      </w:tr>
    </w:tbl>
    <w:p w:rsidR="0027067D" w:rsidRPr="009837C9" w:rsidRDefault="0027067D" w:rsidP="0027067D">
      <w:pPr>
        <w:rPr>
          <w:rFonts w:ascii="Arial" w:hAnsi="Arial" w:cs="Arial"/>
          <w:szCs w:val="24"/>
        </w:rPr>
      </w:pPr>
    </w:p>
    <w:p w:rsidR="0027067D" w:rsidRPr="009837C9" w:rsidRDefault="00E87EF6" w:rsidP="0027067D">
      <w:pPr>
        <w:rPr>
          <w:rFonts w:ascii="Arial" w:hAnsi="Arial" w:cs="Arial"/>
          <w:szCs w:val="24"/>
        </w:rPr>
      </w:pPr>
      <w:r w:rsidRPr="009837C9">
        <w:rPr>
          <w:rFonts w:ascii="Arial" w:hAnsi="Arial" w:cs="Arial"/>
          <w:szCs w:val="24"/>
        </w:rPr>
        <w:t xml:space="preserve">Social workers/ YOS practitioners/ GRAFT practitioners are invited to a specific time slot should a case that they are currently involved in be discussed. </w:t>
      </w:r>
    </w:p>
    <w:p w:rsidR="0027067D" w:rsidRPr="009837C9" w:rsidRDefault="0027067D" w:rsidP="0027067D">
      <w:pPr>
        <w:rPr>
          <w:rFonts w:ascii="Arial" w:hAnsi="Arial" w:cs="Arial"/>
          <w:szCs w:val="24"/>
        </w:rPr>
      </w:pPr>
      <w:r w:rsidRPr="009837C9">
        <w:rPr>
          <w:rFonts w:ascii="Arial" w:hAnsi="Arial" w:cs="Arial"/>
          <w:b/>
          <w:szCs w:val="24"/>
          <w:u w:val="single"/>
        </w:rPr>
        <w:t>Action Tracking</w:t>
      </w:r>
    </w:p>
    <w:p w:rsidR="0027067D" w:rsidRPr="009837C9" w:rsidRDefault="0027067D" w:rsidP="0027067D">
      <w:pPr>
        <w:pStyle w:val="ListParagraph"/>
        <w:numPr>
          <w:ilvl w:val="0"/>
          <w:numId w:val="35"/>
        </w:numPr>
        <w:ind w:left="360"/>
        <w:contextualSpacing/>
        <w:jc w:val="both"/>
        <w:rPr>
          <w:rFonts w:ascii="Arial" w:hAnsi="Arial" w:cs="Arial"/>
          <w:sz w:val="24"/>
          <w:szCs w:val="24"/>
        </w:rPr>
      </w:pPr>
      <w:r w:rsidRPr="009837C9">
        <w:rPr>
          <w:rFonts w:ascii="Arial" w:hAnsi="Arial" w:cs="Arial"/>
          <w:sz w:val="24"/>
          <w:szCs w:val="24"/>
        </w:rPr>
        <w:t>All case information and decisions made at the meeting will be recorded by the individual agencies represented on their respective systems on the child’s file.</w:t>
      </w:r>
      <w:r w:rsidR="00B617ED" w:rsidRPr="009837C9">
        <w:rPr>
          <w:rFonts w:ascii="Arial" w:hAnsi="Arial" w:cs="Arial"/>
          <w:sz w:val="24"/>
          <w:szCs w:val="24"/>
        </w:rPr>
        <w:t xml:space="preserve"> </w:t>
      </w:r>
      <w:r w:rsidR="004E2F48">
        <w:rPr>
          <w:rFonts w:ascii="Arial" w:hAnsi="Arial" w:cs="Arial"/>
          <w:sz w:val="24"/>
          <w:szCs w:val="24"/>
        </w:rPr>
        <w:t>For children’s social care, t</w:t>
      </w:r>
      <w:r w:rsidR="004E2F48" w:rsidRPr="004E2F48">
        <w:rPr>
          <w:rFonts w:ascii="Arial" w:hAnsi="Arial" w:cs="Arial"/>
          <w:sz w:val="24"/>
          <w:szCs w:val="24"/>
        </w:rPr>
        <w:t xml:space="preserve">he decision will be recorded on the child’s file as a management decision/discussion case note with a heading of: </w:t>
      </w:r>
      <w:r w:rsidR="004E2F48">
        <w:rPr>
          <w:rFonts w:ascii="Arial" w:hAnsi="Arial" w:cs="Arial"/>
          <w:sz w:val="24"/>
          <w:szCs w:val="24"/>
        </w:rPr>
        <w:t>OVM</w:t>
      </w:r>
      <w:r w:rsidR="004E2F48" w:rsidRPr="004E2F48">
        <w:rPr>
          <w:rFonts w:ascii="Arial" w:hAnsi="Arial" w:cs="Arial"/>
          <w:sz w:val="24"/>
          <w:szCs w:val="24"/>
        </w:rPr>
        <w:t>.  The formal minutes of the meeting will be recorded in the documents section of Liquidlogic and categorised as: P25 YYYY/MM/DD LEGAL MEETINGS (</w:t>
      </w:r>
      <w:r w:rsidR="002329C0">
        <w:rPr>
          <w:rFonts w:ascii="Arial" w:hAnsi="Arial" w:cs="Arial"/>
          <w:sz w:val="24"/>
          <w:szCs w:val="24"/>
        </w:rPr>
        <w:t>OPERATIONAL VULNERABILITIES</w:t>
      </w:r>
      <w:r w:rsidR="004E2F48" w:rsidRPr="004E2F48">
        <w:rPr>
          <w:rFonts w:ascii="Arial" w:hAnsi="Arial" w:cs="Arial"/>
          <w:sz w:val="24"/>
          <w:szCs w:val="24"/>
        </w:rPr>
        <w:t>).</w:t>
      </w:r>
    </w:p>
    <w:p w:rsidR="0027067D" w:rsidRPr="009837C9" w:rsidRDefault="0027067D" w:rsidP="0027067D">
      <w:pPr>
        <w:jc w:val="both"/>
        <w:rPr>
          <w:rFonts w:ascii="Arial" w:hAnsi="Arial" w:cs="Arial"/>
          <w:szCs w:val="24"/>
        </w:rPr>
      </w:pPr>
    </w:p>
    <w:p w:rsidR="0027067D" w:rsidRPr="009837C9" w:rsidRDefault="0027067D" w:rsidP="0027067D">
      <w:pPr>
        <w:pStyle w:val="ListParagraph"/>
        <w:numPr>
          <w:ilvl w:val="0"/>
          <w:numId w:val="35"/>
        </w:numPr>
        <w:ind w:left="360"/>
        <w:contextualSpacing/>
        <w:jc w:val="both"/>
        <w:rPr>
          <w:rFonts w:ascii="Arial" w:hAnsi="Arial" w:cs="Arial"/>
          <w:sz w:val="24"/>
          <w:szCs w:val="24"/>
        </w:rPr>
      </w:pPr>
      <w:r w:rsidRPr="009837C9">
        <w:rPr>
          <w:rFonts w:ascii="Arial" w:hAnsi="Arial" w:cs="Arial"/>
          <w:sz w:val="24"/>
          <w:szCs w:val="24"/>
        </w:rPr>
        <w:t>Any key worker (from any agency) that is not present at the meeting for a child or family will be notified directly of any actions recommended.</w:t>
      </w:r>
    </w:p>
    <w:p w:rsidR="0027067D" w:rsidRPr="009837C9" w:rsidRDefault="0027067D" w:rsidP="0027067D">
      <w:pPr>
        <w:jc w:val="both"/>
        <w:rPr>
          <w:rFonts w:ascii="Arial" w:hAnsi="Arial" w:cs="Arial"/>
          <w:szCs w:val="24"/>
        </w:rPr>
      </w:pPr>
    </w:p>
    <w:p w:rsidR="0027067D" w:rsidRPr="009837C9" w:rsidRDefault="00E87EF6" w:rsidP="0027067D">
      <w:pPr>
        <w:pStyle w:val="ListParagraph"/>
        <w:numPr>
          <w:ilvl w:val="0"/>
          <w:numId w:val="35"/>
        </w:numPr>
        <w:ind w:left="360"/>
        <w:contextualSpacing/>
        <w:jc w:val="both"/>
        <w:rPr>
          <w:rFonts w:ascii="Arial" w:hAnsi="Arial" w:cs="Arial"/>
          <w:sz w:val="24"/>
          <w:szCs w:val="24"/>
        </w:rPr>
      </w:pPr>
      <w:r w:rsidRPr="009837C9">
        <w:rPr>
          <w:rFonts w:ascii="Arial" w:hAnsi="Arial" w:cs="Arial"/>
          <w:sz w:val="24"/>
          <w:szCs w:val="24"/>
        </w:rPr>
        <w:t>An action log is compiled by the minute taker, and this is distributed within the minutes. A review of the action log is completed at the beginning of each meeting</w:t>
      </w:r>
      <w:r w:rsidR="0055055A" w:rsidRPr="009837C9">
        <w:rPr>
          <w:rFonts w:ascii="Arial" w:hAnsi="Arial" w:cs="Arial"/>
          <w:sz w:val="24"/>
          <w:szCs w:val="24"/>
        </w:rPr>
        <w:t xml:space="preserve">. The NELC minutes are recorded in a core word file. The minutes of the meeting are case recorded onto Liquid Logic by the Business Support minute taker. </w:t>
      </w:r>
    </w:p>
    <w:p w:rsidR="0027067D" w:rsidRPr="009837C9" w:rsidRDefault="0027067D" w:rsidP="0027067D">
      <w:pPr>
        <w:pStyle w:val="ListParagraph"/>
        <w:rPr>
          <w:rFonts w:ascii="Arial" w:hAnsi="Arial" w:cs="Arial"/>
          <w:sz w:val="24"/>
          <w:szCs w:val="24"/>
        </w:rPr>
      </w:pPr>
    </w:p>
    <w:p w:rsidR="0027067D" w:rsidRPr="009837C9" w:rsidRDefault="0027067D" w:rsidP="0027067D">
      <w:pPr>
        <w:pStyle w:val="ListParagraph"/>
        <w:numPr>
          <w:ilvl w:val="0"/>
          <w:numId w:val="35"/>
        </w:numPr>
        <w:ind w:left="360"/>
        <w:contextualSpacing/>
        <w:jc w:val="both"/>
        <w:rPr>
          <w:rFonts w:ascii="Arial" w:hAnsi="Arial" w:cs="Arial"/>
          <w:sz w:val="24"/>
          <w:szCs w:val="24"/>
        </w:rPr>
      </w:pPr>
      <w:r w:rsidRPr="009837C9">
        <w:rPr>
          <w:rFonts w:ascii="Arial" w:hAnsi="Arial" w:cs="Arial"/>
          <w:sz w:val="24"/>
          <w:szCs w:val="24"/>
        </w:rPr>
        <w:t>Group members will update the actions and bring updates to the next meeting.</w:t>
      </w:r>
    </w:p>
    <w:p w:rsidR="0055055A" w:rsidRPr="009837C9" w:rsidRDefault="0055055A" w:rsidP="0055055A">
      <w:pPr>
        <w:pStyle w:val="ListParagraph"/>
        <w:rPr>
          <w:rFonts w:ascii="Arial" w:hAnsi="Arial" w:cs="Arial"/>
          <w:sz w:val="24"/>
          <w:szCs w:val="24"/>
        </w:rPr>
      </w:pPr>
    </w:p>
    <w:p w:rsidR="0055055A" w:rsidRPr="009837C9" w:rsidRDefault="0055055A" w:rsidP="0055055A">
      <w:pPr>
        <w:pStyle w:val="ListParagraph"/>
        <w:ind w:left="360"/>
        <w:contextualSpacing/>
        <w:jc w:val="both"/>
        <w:rPr>
          <w:rFonts w:ascii="Arial" w:hAnsi="Arial" w:cs="Arial"/>
          <w:sz w:val="24"/>
          <w:szCs w:val="24"/>
        </w:rPr>
      </w:pPr>
    </w:p>
    <w:p w:rsidR="006E69FF" w:rsidRPr="009837C9" w:rsidRDefault="006E69FF" w:rsidP="006E69FF">
      <w:pPr>
        <w:jc w:val="center"/>
        <w:rPr>
          <w:rFonts w:ascii="Arial" w:hAnsi="Arial" w:cs="Arial"/>
          <w:b/>
          <w:szCs w:val="24"/>
          <w:u w:val="single"/>
        </w:rPr>
      </w:pPr>
    </w:p>
    <w:sectPr w:rsidR="006E69FF" w:rsidRPr="009837C9" w:rsidSect="00E7482C">
      <w:headerReference w:type="default" r:id="rId12"/>
      <w:footerReference w:type="default" r:id="rId13"/>
      <w:pgSz w:w="11906" w:h="16838" w:code="9"/>
      <w:pgMar w:top="142" w:right="1133" w:bottom="284" w:left="851"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11FE" w:rsidRDefault="007C11FE">
      <w:r>
        <w:separator/>
      </w:r>
    </w:p>
  </w:endnote>
  <w:endnote w:type="continuationSeparator" w:id="0">
    <w:p w:rsidR="007C11FE" w:rsidRDefault="007C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295" w:rsidRPr="00B45BCD" w:rsidRDefault="00133295" w:rsidP="00BE0EE6">
    <w:pPr>
      <w:pStyle w:val="Footer"/>
      <w:spacing w:before="0" w:after="0"/>
      <w:jc w:val="center"/>
      <w:rPr>
        <w:rFonts w:ascii="Arial" w:hAnsi="Arial" w:cs="Arial"/>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11FE" w:rsidRDefault="007C11FE">
      <w:r>
        <w:separator/>
      </w:r>
    </w:p>
  </w:footnote>
  <w:footnote w:type="continuationSeparator" w:id="0">
    <w:p w:rsidR="007C11FE" w:rsidRDefault="007C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295" w:rsidRPr="00B45BCD" w:rsidRDefault="00133295" w:rsidP="000C7B5C">
    <w:pPr>
      <w:pStyle w:val="Header"/>
      <w:spacing w:before="0" w:after="0"/>
      <w:jc w:val="center"/>
      <w:rPr>
        <w:rFonts w:ascii="Arial" w:hAnsi="Arial" w:cs="Arial"/>
        <w:b/>
        <w:i/>
        <w:sz w:val="20"/>
        <w:highlight w:val="yellow"/>
      </w:rPr>
    </w:pPr>
  </w:p>
  <w:p w:rsidR="00133295" w:rsidRPr="003773C6" w:rsidRDefault="00133295" w:rsidP="003773C6">
    <w:pPr>
      <w:pStyle w:val="Header"/>
      <w:spacing w:before="0"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95B2682"/>
    <w:multiLevelType w:val="hybridMultilevel"/>
    <w:tmpl w:val="0828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F49FD"/>
    <w:multiLevelType w:val="hybridMultilevel"/>
    <w:tmpl w:val="65DA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B3B1E"/>
    <w:multiLevelType w:val="hybridMultilevel"/>
    <w:tmpl w:val="3E10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2011E"/>
    <w:multiLevelType w:val="hybridMultilevel"/>
    <w:tmpl w:val="0712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113A4"/>
    <w:multiLevelType w:val="hybridMultilevel"/>
    <w:tmpl w:val="079C48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3092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E14143F"/>
    <w:multiLevelType w:val="hybridMultilevel"/>
    <w:tmpl w:val="CFEA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2738A"/>
    <w:multiLevelType w:val="hybridMultilevel"/>
    <w:tmpl w:val="A7783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FF091F"/>
    <w:multiLevelType w:val="hybridMultilevel"/>
    <w:tmpl w:val="18C6B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3C066C"/>
    <w:multiLevelType w:val="singleLevel"/>
    <w:tmpl w:val="373EB03A"/>
    <w:lvl w:ilvl="0">
      <w:start w:val="1"/>
      <w:numFmt w:val="bullet"/>
      <w:lvlText w:val=""/>
      <w:lvlJc w:val="left"/>
      <w:pPr>
        <w:tabs>
          <w:tab w:val="num" w:pos="720"/>
        </w:tabs>
        <w:ind w:left="648" w:hanging="288"/>
      </w:pPr>
      <w:rPr>
        <w:rFonts w:ascii="Symbol" w:hAnsi="Symbol" w:hint="default"/>
      </w:rPr>
    </w:lvl>
  </w:abstractNum>
  <w:abstractNum w:abstractNumId="12" w15:restartNumberingAfterBreak="0">
    <w:nsid w:val="22874FA0"/>
    <w:multiLevelType w:val="hybridMultilevel"/>
    <w:tmpl w:val="E25E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5104D"/>
    <w:multiLevelType w:val="hybridMultilevel"/>
    <w:tmpl w:val="1DA2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776DE"/>
    <w:multiLevelType w:val="hybridMultilevel"/>
    <w:tmpl w:val="F7AE6080"/>
    <w:lvl w:ilvl="0" w:tplc="AE185770">
      <w:start w:val="1"/>
      <w:numFmt w:val="bullet"/>
      <w:lvlText w:val=""/>
      <w:lvlJc w:val="left"/>
      <w:pPr>
        <w:tabs>
          <w:tab w:val="num" w:pos="341"/>
        </w:tabs>
        <w:ind w:left="624" w:hanging="284"/>
      </w:pPr>
      <w:rPr>
        <w:rFonts w:ascii="Symbol" w:hAnsi="Symbol" w:hint="default"/>
        <w:color w:val="auto"/>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15" w15:restartNumberingAfterBreak="0">
    <w:nsid w:val="2FE21B77"/>
    <w:multiLevelType w:val="hybridMultilevel"/>
    <w:tmpl w:val="CAA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3314D"/>
    <w:multiLevelType w:val="hybridMultilevel"/>
    <w:tmpl w:val="433CA8C8"/>
    <w:lvl w:ilvl="0" w:tplc="AE185770">
      <w:start w:val="1"/>
      <w:numFmt w:val="bullet"/>
      <w:lvlText w:val=""/>
      <w:lvlJc w:val="left"/>
      <w:pPr>
        <w:tabs>
          <w:tab w:val="num" w:pos="171"/>
        </w:tabs>
        <w:ind w:left="45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D7CD3"/>
    <w:multiLevelType w:val="hybridMultilevel"/>
    <w:tmpl w:val="1844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F797C"/>
    <w:multiLevelType w:val="singleLevel"/>
    <w:tmpl w:val="D346CF24"/>
    <w:lvl w:ilvl="0">
      <w:start w:val="1"/>
      <w:numFmt w:val="bullet"/>
      <w:lvlText w:val=""/>
      <w:lvlJc w:val="left"/>
      <w:pPr>
        <w:tabs>
          <w:tab w:val="num" w:pos="360"/>
        </w:tabs>
        <w:ind w:left="720" w:hanging="360"/>
      </w:pPr>
      <w:rPr>
        <w:rFonts w:ascii="Symbol" w:hAnsi="Symbol"/>
      </w:rPr>
    </w:lvl>
  </w:abstractNum>
  <w:abstractNum w:abstractNumId="19" w15:restartNumberingAfterBreak="0">
    <w:nsid w:val="387C3C2F"/>
    <w:multiLevelType w:val="hybridMultilevel"/>
    <w:tmpl w:val="30408D7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A9C2D67"/>
    <w:multiLevelType w:val="hybridMultilevel"/>
    <w:tmpl w:val="F93AC8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671AF1"/>
    <w:multiLevelType w:val="hybridMultilevel"/>
    <w:tmpl w:val="6CAEC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9B4AB6"/>
    <w:multiLevelType w:val="singleLevel"/>
    <w:tmpl w:val="0809000B"/>
    <w:lvl w:ilvl="0">
      <w:numFmt w:val="bullet"/>
      <w:lvlText w:val=""/>
      <w:lvlJc w:val="left"/>
      <w:pPr>
        <w:tabs>
          <w:tab w:val="num" w:pos="360"/>
        </w:tabs>
        <w:ind w:left="360" w:hanging="360"/>
      </w:pPr>
      <w:rPr>
        <w:rFonts w:ascii="Wingdings" w:hAnsi="Wingdings" w:hint="default"/>
      </w:rPr>
    </w:lvl>
  </w:abstractNum>
  <w:abstractNum w:abstractNumId="23" w15:restartNumberingAfterBreak="0">
    <w:nsid w:val="43386EE0"/>
    <w:multiLevelType w:val="hybridMultilevel"/>
    <w:tmpl w:val="B4DE1A9C"/>
    <w:lvl w:ilvl="0" w:tplc="AE185770">
      <w:start w:val="1"/>
      <w:numFmt w:val="bullet"/>
      <w:lvlText w:val=""/>
      <w:lvlJc w:val="left"/>
      <w:pPr>
        <w:tabs>
          <w:tab w:val="num" w:pos="171"/>
        </w:tabs>
        <w:ind w:left="45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9A35B5"/>
    <w:multiLevelType w:val="hybridMultilevel"/>
    <w:tmpl w:val="51909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6F84F19"/>
    <w:multiLevelType w:val="multilevel"/>
    <w:tmpl w:val="5128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CF60DB"/>
    <w:multiLevelType w:val="hybridMultilevel"/>
    <w:tmpl w:val="F26C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640B6"/>
    <w:multiLevelType w:val="hybridMultilevel"/>
    <w:tmpl w:val="B084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9003B"/>
    <w:multiLevelType w:val="hybridMultilevel"/>
    <w:tmpl w:val="C1AEA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A06498"/>
    <w:multiLevelType w:val="hybridMultilevel"/>
    <w:tmpl w:val="BBCC3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63AA9"/>
    <w:multiLevelType w:val="hybridMultilevel"/>
    <w:tmpl w:val="45844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53EF5"/>
    <w:multiLevelType w:val="hybridMultilevel"/>
    <w:tmpl w:val="EFE24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3A86851"/>
    <w:multiLevelType w:val="singleLevel"/>
    <w:tmpl w:val="373EB03A"/>
    <w:lvl w:ilvl="0">
      <w:start w:val="1"/>
      <w:numFmt w:val="bullet"/>
      <w:lvlText w:val=""/>
      <w:lvlJc w:val="left"/>
      <w:pPr>
        <w:tabs>
          <w:tab w:val="num" w:pos="720"/>
        </w:tabs>
        <w:ind w:left="648" w:hanging="288"/>
      </w:pPr>
      <w:rPr>
        <w:rFonts w:ascii="Symbol" w:hAnsi="Symbol" w:hint="default"/>
      </w:rPr>
    </w:lvl>
  </w:abstractNum>
  <w:abstractNum w:abstractNumId="33" w15:restartNumberingAfterBreak="0">
    <w:nsid w:val="6C1778E5"/>
    <w:multiLevelType w:val="multilevel"/>
    <w:tmpl w:val="24DC98DA"/>
    <w:lvl w:ilvl="0">
      <w:start w:val="18"/>
      <w:numFmt w:val="decimal"/>
      <w:lvlText w:val="%1"/>
      <w:lvlJc w:val="left"/>
      <w:pPr>
        <w:tabs>
          <w:tab w:val="num" w:pos="960"/>
        </w:tabs>
        <w:ind w:left="960" w:hanging="960"/>
      </w:pPr>
      <w:rPr>
        <w:rFonts w:hint="default"/>
      </w:rPr>
    </w:lvl>
    <w:lvl w:ilvl="1">
      <w:start w:val="37"/>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132D7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A136A8C"/>
    <w:multiLevelType w:val="hybridMultilevel"/>
    <w:tmpl w:val="837A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22"/>
  </w:num>
  <w:num w:numId="4">
    <w:abstractNumId w:val="34"/>
  </w:num>
  <w:num w:numId="5">
    <w:abstractNumId w:val="7"/>
  </w:num>
  <w:num w:numId="6">
    <w:abstractNumId w:val="11"/>
  </w:num>
  <w:num w:numId="7">
    <w:abstractNumId w:val="18"/>
  </w:num>
  <w:num w:numId="8">
    <w:abstractNumId w:val="16"/>
  </w:num>
  <w:num w:numId="9">
    <w:abstractNumId w:val="23"/>
  </w:num>
  <w:num w:numId="10">
    <w:abstractNumId w:val="14"/>
  </w:num>
  <w:num w:numId="11">
    <w:abstractNumId w:val="25"/>
  </w:num>
  <w:num w:numId="12">
    <w:abstractNumId w:val="33"/>
  </w:num>
  <w:num w:numId="13">
    <w:abstractNumId w:val="20"/>
  </w:num>
  <w:num w:numId="14">
    <w:abstractNumId w:val="29"/>
  </w:num>
  <w:num w:numId="15">
    <w:abstractNumId w:val="30"/>
  </w:num>
  <w:num w:numId="16">
    <w:abstractNumId w:val="31"/>
  </w:num>
  <w:num w:numId="17">
    <w:abstractNumId w:val="24"/>
  </w:num>
  <w:num w:numId="18">
    <w:abstractNumId w:val="9"/>
  </w:num>
  <w:num w:numId="19">
    <w:abstractNumId w:val="15"/>
  </w:num>
  <w:num w:numId="20">
    <w:abstractNumId w:val="9"/>
  </w:num>
  <w:num w:numId="21">
    <w:abstractNumId w:val="26"/>
  </w:num>
  <w:num w:numId="22">
    <w:abstractNumId w:val="10"/>
  </w:num>
  <w:num w:numId="23">
    <w:abstractNumId w:val="17"/>
  </w:num>
  <w:num w:numId="24">
    <w:abstractNumId w:val="35"/>
  </w:num>
  <w:num w:numId="25">
    <w:abstractNumId w:val="6"/>
  </w:num>
  <w:num w:numId="26">
    <w:abstractNumId w:val="27"/>
  </w:num>
  <w:num w:numId="27">
    <w:abstractNumId w:val="8"/>
  </w:num>
  <w:num w:numId="28">
    <w:abstractNumId w:val="3"/>
  </w:num>
  <w:num w:numId="29">
    <w:abstractNumId w:val="5"/>
  </w:num>
  <w:num w:numId="30">
    <w:abstractNumId w:val="13"/>
  </w:num>
  <w:num w:numId="31">
    <w:abstractNumId w:val="4"/>
  </w:num>
  <w:num w:numId="32">
    <w:abstractNumId w:val="21"/>
  </w:num>
  <w:num w:numId="33">
    <w:abstractNumId w:val="12"/>
  </w:num>
  <w:num w:numId="34">
    <w:abstractNumId w:val="19"/>
  </w:num>
  <w:num w:numId="35">
    <w:abstractNumId w:val="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8B"/>
    <w:rsid w:val="00015B80"/>
    <w:rsid w:val="00020A1A"/>
    <w:rsid w:val="00024EC7"/>
    <w:rsid w:val="00031DA6"/>
    <w:rsid w:val="00033E3A"/>
    <w:rsid w:val="00040C51"/>
    <w:rsid w:val="00042536"/>
    <w:rsid w:val="00054E6A"/>
    <w:rsid w:val="0006767C"/>
    <w:rsid w:val="00073A06"/>
    <w:rsid w:val="0007623D"/>
    <w:rsid w:val="00092CBC"/>
    <w:rsid w:val="00093C9A"/>
    <w:rsid w:val="00094ED0"/>
    <w:rsid w:val="00097673"/>
    <w:rsid w:val="000B11F7"/>
    <w:rsid w:val="000C5C99"/>
    <w:rsid w:val="000C7B5C"/>
    <w:rsid w:val="000D14A6"/>
    <w:rsid w:val="000F1921"/>
    <w:rsid w:val="0010228E"/>
    <w:rsid w:val="001064BD"/>
    <w:rsid w:val="001302AB"/>
    <w:rsid w:val="00130DDF"/>
    <w:rsid w:val="00133295"/>
    <w:rsid w:val="00141305"/>
    <w:rsid w:val="001577A7"/>
    <w:rsid w:val="00164322"/>
    <w:rsid w:val="0016652F"/>
    <w:rsid w:val="00175B09"/>
    <w:rsid w:val="00186078"/>
    <w:rsid w:val="001932C1"/>
    <w:rsid w:val="001A15C3"/>
    <w:rsid w:val="001C269E"/>
    <w:rsid w:val="001C3B1D"/>
    <w:rsid w:val="001C534E"/>
    <w:rsid w:val="001C67F3"/>
    <w:rsid w:val="001C6D28"/>
    <w:rsid w:val="001F002E"/>
    <w:rsid w:val="001F568B"/>
    <w:rsid w:val="00201186"/>
    <w:rsid w:val="002156F7"/>
    <w:rsid w:val="0021720C"/>
    <w:rsid w:val="002329C0"/>
    <w:rsid w:val="0027067D"/>
    <w:rsid w:val="0027364D"/>
    <w:rsid w:val="002736AF"/>
    <w:rsid w:val="0029139B"/>
    <w:rsid w:val="002A00A1"/>
    <w:rsid w:val="002A5DC3"/>
    <w:rsid w:val="002A687C"/>
    <w:rsid w:val="002B11B8"/>
    <w:rsid w:val="002B1BC8"/>
    <w:rsid w:val="002B4812"/>
    <w:rsid w:val="002B5C0E"/>
    <w:rsid w:val="002E19F8"/>
    <w:rsid w:val="002E1A07"/>
    <w:rsid w:val="002F3995"/>
    <w:rsid w:val="00303507"/>
    <w:rsid w:val="003044DC"/>
    <w:rsid w:val="00307A17"/>
    <w:rsid w:val="003342BD"/>
    <w:rsid w:val="00335DDF"/>
    <w:rsid w:val="0037341C"/>
    <w:rsid w:val="003773C6"/>
    <w:rsid w:val="0038305C"/>
    <w:rsid w:val="003944D6"/>
    <w:rsid w:val="00396FFB"/>
    <w:rsid w:val="003C094A"/>
    <w:rsid w:val="003C345C"/>
    <w:rsid w:val="003D2664"/>
    <w:rsid w:val="003D6DBD"/>
    <w:rsid w:val="003F1C27"/>
    <w:rsid w:val="00413D52"/>
    <w:rsid w:val="004168C8"/>
    <w:rsid w:val="00434074"/>
    <w:rsid w:val="0043608F"/>
    <w:rsid w:val="00445189"/>
    <w:rsid w:val="00450955"/>
    <w:rsid w:val="00457B4A"/>
    <w:rsid w:val="0046052E"/>
    <w:rsid w:val="00471266"/>
    <w:rsid w:val="0047313C"/>
    <w:rsid w:val="004831A8"/>
    <w:rsid w:val="0048328B"/>
    <w:rsid w:val="00490C77"/>
    <w:rsid w:val="00496CC1"/>
    <w:rsid w:val="004B23A5"/>
    <w:rsid w:val="004C56F2"/>
    <w:rsid w:val="004D04F5"/>
    <w:rsid w:val="004D628F"/>
    <w:rsid w:val="004E2F48"/>
    <w:rsid w:val="0055055A"/>
    <w:rsid w:val="00576534"/>
    <w:rsid w:val="005819BC"/>
    <w:rsid w:val="00593343"/>
    <w:rsid w:val="00593F67"/>
    <w:rsid w:val="005B2C3B"/>
    <w:rsid w:val="005C0B03"/>
    <w:rsid w:val="005D0357"/>
    <w:rsid w:val="005D4D1D"/>
    <w:rsid w:val="005D7373"/>
    <w:rsid w:val="005F356B"/>
    <w:rsid w:val="005F5683"/>
    <w:rsid w:val="00626220"/>
    <w:rsid w:val="0063266E"/>
    <w:rsid w:val="00652425"/>
    <w:rsid w:val="00652C8B"/>
    <w:rsid w:val="00660E2E"/>
    <w:rsid w:val="006A4663"/>
    <w:rsid w:val="006A6B91"/>
    <w:rsid w:val="006C399D"/>
    <w:rsid w:val="006D44C7"/>
    <w:rsid w:val="006D65DB"/>
    <w:rsid w:val="006E21F5"/>
    <w:rsid w:val="006E3743"/>
    <w:rsid w:val="006E69FF"/>
    <w:rsid w:val="006E6F68"/>
    <w:rsid w:val="006F07F1"/>
    <w:rsid w:val="006F4D2A"/>
    <w:rsid w:val="0073067B"/>
    <w:rsid w:val="00732DB2"/>
    <w:rsid w:val="00733CDE"/>
    <w:rsid w:val="00733ED2"/>
    <w:rsid w:val="0073400A"/>
    <w:rsid w:val="00746A3A"/>
    <w:rsid w:val="00750BF2"/>
    <w:rsid w:val="0075215F"/>
    <w:rsid w:val="00755579"/>
    <w:rsid w:val="007653FB"/>
    <w:rsid w:val="0076587F"/>
    <w:rsid w:val="0077672E"/>
    <w:rsid w:val="007B33DE"/>
    <w:rsid w:val="007C00D2"/>
    <w:rsid w:val="007C11FE"/>
    <w:rsid w:val="007E0241"/>
    <w:rsid w:val="007E06F3"/>
    <w:rsid w:val="007F1988"/>
    <w:rsid w:val="008004F2"/>
    <w:rsid w:val="00822500"/>
    <w:rsid w:val="0083766F"/>
    <w:rsid w:val="008437DA"/>
    <w:rsid w:val="0085381F"/>
    <w:rsid w:val="00874461"/>
    <w:rsid w:val="0088199A"/>
    <w:rsid w:val="00881B1F"/>
    <w:rsid w:val="008A3386"/>
    <w:rsid w:val="008A6D86"/>
    <w:rsid w:val="008B50A5"/>
    <w:rsid w:val="008C4CCD"/>
    <w:rsid w:val="008D77E6"/>
    <w:rsid w:val="008E0654"/>
    <w:rsid w:val="008E779B"/>
    <w:rsid w:val="008F1F32"/>
    <w:rsid w:val="00905E1C"/>
    <w:rsid w:val="00910227"/>
    <w:rsid w:val="0091036C"/>
    <w:rsid w:val="00910540"/>
    <w:rsid w:val="0091523E"/>
    <w:rsid w:val="00916876"/>
    <w:rsid w:val="00923F22"/>
    <w:rsid w:val="00943CB1"/>
    <w:rsid w:val="009837C9"/>
    <w:rsid w:val="00997125"/>
    <w:rsid w:val="009D1E4E"/>
    <w:rsid w:val="009D5434"/>
    <w:rsid w:val="00A01AF2"/>
    <w:rsid w:val="00A24FC6"/>
    <w:rsid w:val="00A258BE"/>
    <w:rsid w:val="00A360B1"/>
    <w:rsid w:val="00A3726E"/>
    <w:rsid w:val="00A37CD9"/>
    <w:rsid w:val="00A630FB"/>
    <w:rsid w:val="00A801D1"/>
    <w:rsid w:val="00A90CA9"/>
    <w:rsid w:val="00A91AB4"/>
    <w:rsid w:val="00AA5F06"/>
    <w:rsid w:val="00AA6EFC"/>
    <w:rsid w:val="00AB26ED"/>
    <w:rsid w:val="00AC1E54"/>
    <w:rsid w:val="00AC3774"/>
    <w:rsid w:val="00AC4B41"/>
    <w:rsid w:val="00AC708C"/>
    <w:rsid w:val="00AF7EFD"/>
    <w:rsid w:val="00B0077F"/>
    <w:rsid w:val="00B0471C"/>
    <w:rsid w:val="00B05A38"/>
    <w:rsid w:val="00B37413"/>
    <w:rsid w:val="00B445C7"/>
    <w:rsid w:val="00B45BCD"/>
    <w:rsid w:val="00B479EA"/>
    <w:rsid w:val="00B57609"/>
    <w:rsid w:val="00B6061F"/>
    <w:rsid w:val="00B617ED"/>
    <w:rsid w:val="00B630B9"/>
    <w:rsid w:val="00B646A4"/>
    <w:rsid w:val="00B64921"/>
    <w:rsid w:val="00B706A7"/>
    <w:rsid w:val="00B77336"/>
    <w:rsid w:val="00BA4691"/>
    <w:rsid w:val="00BA4D76"/>
    <w:rsid w:val="00BB2775"/>
    <w:rsid w:val="00BC00D3"/>
    <w:rsid w:val="00BE0EE6"/>
    <w:rsid w:val="00BF69C3"/>
    <w:rsid w:val="00C032A8"/>
    <w:rsid w:val="00C07724"/>
    <w:rsid w:val="00C311ED"/>
    <w:rsid w:val="00C60DAB"/>
    <w:rsid w:val="00C74885"/>
    <w:rsid w:val="00C760D4"/>
    <w:rsid w:val="00C800DC"/>
    <w:rsid w:val="00C80C9E"/>
    <w:rsid w:val="00C844E0"/>
    <w:rsid w:val="00C94DA0"/>
    <w:rsid w:val="00C94FB2"/>
    <w:rsid w:val="00C955BD"/>
    <w:rsid w:val="00CB5D7E"/>
    <w:rsid w:val="00CC1E40"/>
    <w:rsid w:val="00CD732E"/>
    <w:rsid w:val="00CE6530"/>
    <w:rsid w:val="00CF5DAF"/>
    <w:rsid w:val="00D10350"/>
    <w:rsid w:val="00D12330"/>
    <w:rsid w:val="00D17E12"/>
    <w:rsid w:val="00D31382"/>
    <w:rsid w:val="00D42861"/>
    <w:rsid w:val="00D524E7"/>
    <w:rsid w:val="00D57D2D"/>
    <w:rsid w:val="00D62109"/>
    <w:rsid w:val="00D7081C"/>
    <w:rsid w:val="00D71B54"/>
    <w:rsid w:val="00D8067B"/>
    <w:rsid w:val="00D8228A"/>
    <w:rsid w:val="00D912F9"/>
    <w:rsid w:val="00D95BA7"/>
    <w:rsid w:val="00DB2BE3"/>
    <w:rsid w:val="00DB5733"/>
    <w:rsid w:val="00DC2973"/>
    <w:rsid w:val="00DE4925"/>
    <w:rsid w:val="00DE4E15"/>
    <w:rsid w:val="00DE5529"/>
    <w:rsid w:val="00DF7037"/>
    <w:rsid w:val="00E10FE8"/>
    <w:rsid w:val="00E21B21"/>
    <w:rsid w:val="00E237A3"/>
    <w:rsid w:val="00E302E2"/>
    <w:rsid w:val="00E32560"/>
    <w:rsid w:val="00E418DF"/>
    <w:rsid w:val="00E47051"/>
    <w:rsid w:val="00E50743"/>
    <w:rsid w:val="00E52675"/>
    <w:rsid w:val="00E52EC8"/>
    <w:rsid w:val="00E537F2"/>
    <w:rsid w:val="00E575EF"/>
    <w:rsid w:val="00E70147"/>
    <w:rsid w:val="00E714A5"/>
    <w:rsid w:val="00E7482C"/>
    <w:rsid w:val="00E8100A"/>
    <w:rsid w:val="00E87EF6"/>
    <w:rsid w:val="00E91B25"/>
    <w:rsid w:val="00E92AFB"/>
    <w:rsid w:val="00EA3332"/>
    <w:rsid w:val="00EC374D"/>
    <w:rsid w:val="00EC38D1"/>
    <w:rsid w:val="00EC7021"/>
    <w:rsid w:val="00EC7FBF"/>
    <w:rsid w:val="00F10097"/>
    <w:rsid w:val="00F10982"/>
    <w:rsid w:val="00F12481"/>
    <w:rsid w:val="00F20C41"/>
    <w:rsid w:val="00F627B8"/>
    <w:rsid w:val="00F6387B"/>
    <w:rsid w:val="00F826CE"/>
    <w:rsid w:val="00F82C84"/>
    <w:rsid w:val="00F92894"/>
    <w:rsid w:val="00F97501"/>
    <w:rsid w:val="00FE7FFB"/>
    <w:rsid w:val="00FF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5F9E3"/>
  <w15:chartTrackingRefBased/>
  <w15:docId w15:val="{1C065E4B-1D7F-4A21-838A-E8B15018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32"/>
    <w:pPr>
      <w:widowControl w:val="0"/>
      <w:spacing w:before="100" w:after="100"/>
    </w:pPr>
    <w:rPr>
      <w:snapToGrid w:val="0"/>
      <w:sz w:val="24"/>
      <w:lang w:eastAsia="en-US"/>
    </w:rPr>
  </w:style>
  <w:style w:type="paragraph" w:styleId="Heading1">
    <w:name w:val="heading 1"/>
    <w:basedOn w:val="Normal"/>
    <w:qFormat/>
    <w:rsid w:val="00B0471C"/>
    <w:pPr>
      <w:widowControl/>
      <w:spacing w:beforeAutospacing="1" w:afterAutospacing="1"/>
      <w:outlineLvl w:val="0"/>
    </w:pPr>
    <w:rPr>
      <w:rFonts w:ascii="Arial" w:hAnsi="Arial" w:cs="Arial"/>
      <w:b/>
      <w:bCs/>
      <w:snapToGrid/>
      <w:color w:val="255788"/>
      <w:kern w:val="36"/>
      <w:sz w:val="30"/>
      <w:szCs w:val="30"/>
      <w:lang w:eastAsia="en-GB"/>
    </w:rPr>
  </w:style>
  <w:style w:type="paragraph" w:styleId="Heading2">
    <w:name w:val="heading 2"/>
    <w:basedOn w:val="Normal"/>
    <w:qFormat/>
    <w:rsid w:val="00B0471C"/>
    <w:pPr>
      <w:widowControl/>
      <w:spacing w:beforeAutospacing="1" w:afterAutospacing="1"/>
      <w:outlineLvl w:val="1"/>
    </w:pPr>
    <w:rPr>
      <w:rFonts w:ascii="Arial" w:hAnsi="Arial" w:cs="Arial"/>
      <w:b/>
      <w:bCs/>
      <w:snapToGrid/>
      <w:color w:val="255788"/>
      <w:sz w:val="26"/>
      <w:szCs w:val="26"/>
      <w:lang w:eastAsia="en-GB"/>
    </w:rPr>
  </w:style>
  <w:style w:type="paragraph" w:styleId="Heading3">
    <w:name w:val="heading 3"/>
    <w:basedOn w:val="Normal"/>
    <w:qFormat/>
    <w:rsid w:val="00B0471C"/>
    <w:pPr>
      <w:widowControl/>
      <w:spacing w:beforeAutospacing="1" w:afterAutospacing="1"/>
      <w:outlineLvl w:val="2"/>
    </w:pPr>
    <w:rPr>
      <w:rFonts w:ascii="Arial" w:hAnsi="Arial" w:cs="Arial"/>
      <w:b/>
      <w:bCs/>
      <w:snapToGrid/>
      <w:color w:val="255788"/>
      <w:sz w:val="22"/>
      <w:szCs w:val="22"/>
      <w:lang w:eastAsia="en-GB"/>
    </w:rPr>
  </w:style>
  <w:style w:type="paragraph" w:styleId="Heading4">
    <w:name w:val="heading 4"/>
    <w:basedOn w:val="Normal"/>
    <w:qFormat/>
    <w:rsid w:val="00B0471C"/>
    <w:pPr>
      <w:widowControl/>
      <w:spacing w:beforeAutospacing="1" w:afterAutospacing="1"/>
      <w:outlineLvl w:val="3"/>
    </w:pPr>
    <w:rPr>
      <w:rFonts w:ascii="Arial" w:hAnsi="Arial" w:cs="Arial"/>
      <w:snapToGrid/>
      <w:color w:val="255788"/>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91523E"/>
    <w:pPr>
      <w:tabs>
        <w:tab w:val="center" w:pos="4153"/>
        <w:tab w:val="right" w:pos="8306"/>
      </w:tabs>
    </w:pPr>
  </w:style>
  <w:style w:type="paragraph" w:styleId="Footer">
    <w:name w:val="footer"/>
    <w:basedOn w:val="Normal"/>
    <w:rsid w:val="0091523E"/>
    <w:pPr>
      <w:tabs>
        <w:tab w:val="center" w:pos="4153"/>
        <w:tab w:val="right" w:pos="8306"/>
      </w:tabs>
    </w:pPr>
  </w:style>
  <w:style w:type="character" w:styleId="PageNumber">
    <w:name w:val="page number"/>
    <w:basedOn w:val="DefaultParagraphFont"/>
    <w:rsid w:val="0091523E"/>
  </w:style>
  <w:style w:type="table" w:styleId="TableGrid">
    <w:name w:val="Table Grid"/>
    <w:basedOn w:val="TableNormal"/>
    <w:uiPriority w:val="59"/>
    <w:rsid w:val="0091523E"/>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7724"/>
    <w:rPr>
      <w:rFonts w:ascii="Tahoma" w:hAnsi="Tahoma" w:cs="Tahoma"/>
      <w:sz w:val="16"/>
      <w:szCs w:val="16"/>
    </w:rPr>
  </w:style>
  <w:style w:type="character" w:styleId="CommentReference">
    <w:name w:val="annotation reference"/>
    <w:semiHidden/>
    <w:rsid w:val="0075215F"/>
    <w:rPr>
      <w:sz w:val="16"/>
      <w:szCs w:val="16"/>
    </w:rPr>
  </w:style>
  <w:style w:type="paragraph" w:styleId="CommentText">
    <w:name w:val="annotation text"/>
    <w:basedOn w:val="Normal"/>
    <w:semiHidden/>
    <w:rsid w:val="0075215F"/>
    <w:rPr>
      <w:sz w:val="20"/>
    </w:rPr>
  </w:style>
  <w:style w:type="paragraph" w:styleId="CommentSubject">
    <w:name w:val="annotation subject"/>
    <w:basedOn w:val="CommentText"/>
    <w:next w:val="CommentText"/>
    <w:semiHidden/>
    <w:rsid w:val="0075215F"/>
    <w:rPr>
      <w:b/>
      <w:bCs/>
    </w:rPr>
  </w:style>
  <w:style w:type="paragraph" w:styleId="NormalWeb">
    <w:name w:val="Normal (Web)"/>
    <w:basedOn w:val="Normal"/>
    <w:uiPriority w:val="99"/>
    <w:rsid w:val="00B0471C"/>
    <w:pPr>
      <w:widowControl/>
      <w:spacing w:beforeAutospacing="1" w:afterAutospacing="1"/>
    </w:pPr>
    <w:rPr>
      <w:snapToGrid/>
      <w:szCs w:val="24"/>
      <w:lang w:eastAsia="en-GB"/>
    </w:rPr>
  </w:style>
  <w:style w:type="paragraph" w:customStyle="1" w:styleId="topmenu">
    <w:name w:val="topmenu"/>
    <w:basedOn w:val="Normal"/>
    <w:rsid w:val="00B0471C"/>
    <w:pPr>
      <w:widowControl/>
      <w:shd w:val="clear" w:color="auto" w:fill="0069CE"/>
      <w:spacing w:beforeAutospacing="1" w:afterAutospacing="1"/>
    </w:pPr>
    <w:rPr>
      <w:snapToGrid/>
      <w:color w:val="FFFFFF"/>
      <w:szCs w:val="24"/>
      <w:lang w:eastAsia="en-GB"/>
    </w:rPr>
  </w:style>
  <w:style w:type="paragraph" w:customStyle="1" w:styleId="logo">
    <w:name w:val="logo"/>
    <w:basedOn w:val="Normal"/>
    <w:rsid w:val="00B0471C"/>
    <w:pPr>
      <w:widowControl/>
      <w:shd w:val="clear" w:color="auto" w:fill="0069CE"/>
      <w:spacing w:beforeAutospacing="1" w:afterAutospacing="1"/>
    </w:pPr>
    <w:rPr>
      <w:snapToGrid/>
      <w:color w:val="FFFFFF"/>
      <w:szCs w:val="24"/>
      <w:lang w:eastAsia="en-GB"/>
    </w:rPr>
  </w:style>
  <w:style w:type="paragraph" w:customStyle="1" w:styleId="litelogo">
    <w:name w:val="litelogo"/>
    <w:basedOn w:val="Normal"/>
    <w:rsid w:val="00B0471C"/>
    <w:pPr>
      <w:widowControl/>
      <w:shd w:val="clear" w:color="auto" w:fill="0069CE"/>
      <w:spacing w:beforeAutospacing="1" w:afterAutospacing="1"/>
    </w:pPr>
    <w:rPr>
      <w:snapToGrid/>
      <w:color w:val="FFFFFF"/>
      <w:szCs w:val="24"/>
      <w:lang w:eastAsia="en-GB"/>
    </w:rPr>
  </w:style>
  <w:style w:type="paragraph" w:customStyle="1" w:styleId="topcities">
    <w:name w:val="topcities"/>
    <w:basedOn w:val="Normal"/>
    <w:rsid w:val="00B0471C"/>
    <w:pPr>
      <w:widowControl/>
      <w:shd w:val="clear" w:color="auto" w:fill="9CCFFF"/>
      <w:spacing w:beforeAutospacing="1" w:afterAutospacing="1"/>
    </w:pPr>
    <w:rPr>
      <w:snapToGrid/>
      <w:color w:val="0069CE"/>
      <w:szCs w:val="24"/>
      <w:lang w:eastAsia="en-GB"/>
    </w:rPr>
  </w:style>
  <w:style w:type="paragraph" w:customStyle="1" w:styleId="searchbar">
    <w:name w:val="searchbar"/>
    <w:basedOn w:val="Normal"/>
    <w:rsid w:val="00B0471C"/>
    <w:pPr>
      <w:widowControl/>
      <w:shd w:val="clear" w:color="auto" w:fill="9CCFFF"/>
      <w:spacing w:beforeAutospacing="1" w:afterAutospacing="1"/>
    </w:pPr>
    <w:rPr>
      <w:snapToGrid/>
      <w:color w:val="0069CE"/>
      <w:szCs w:val="24"/>
      <w:lang w:eastAsia="en-GB"/>
    </w:rPr>
  </w:style>
  <w:style w:type="paragraph" w:customStyle="1" w:styleId="searchtext">
    <w:name w:val="searchtext"/>
    <w:basedOn w:val="Normal"/>
    <w:rsid w:val="00B0471C"/>
    <w:pPr>
      <w:widowControl/>
      <w:shd w:val="clear" w:color="auto" w:fill="9CCFFF"/>
      <w:spacing w:beforeAutospacing="1" w:afterAutospacing="1"/>
    </w:pPr>
    <w:rPr>
      <w:b/>
      <w:bCs/>
      <w:snapToGrid/>
      <w:color w:val="0069CE"/>
      <w:sz w:val="15"/>
      <w:szCs w:val="15"/>
      <w:lang w:eastAsia="en-GB"/>
    </w:rPr>
  </w:style>
  <w:style w:type="paragraph" w:customStyle="1" w:styleId="formelement">
    <w:name w:val="formelement"/>
    <w:basedOn w:val="Normal"/>
    <w:rsid w:val="00B0471C"/>
    <w:pPr>
      <w:widowControl/>
      <w:pBdr>
        <w:top w:val="single" w:sz="6" w:space="0" w:color="002B99"/>
        <w:left w:val="single" w:sz="6" w:space="0" w:color="002B99"/>
        <w:bottom w:val="single" w:sz="6" w:space="0" w:color="002B99"/>
        <w:right w:val="single" w:sz="6" w:space="0" w:color="002B99"/>
      </w:pBdr>
      <w:shd w:val="clear" w:color="auto" w:fill="F0F1F5"/>
      <w:spacing w:beforeAutospacing="1" w:afterAutospacing="1"/>
    </w:pPr>
    <w:rPr>
      <w:snapToGrid/>
      <w:szCs w:val="24"/>
      <w:lang w:eastAsia="en-GB"/>
    </w:rPr>
  </w:style>
  <w:style w:type="paragraph" w:customStyle="1" w:styleId="menupanel">
    <w:name w:val="menupanel"/>
    <w:basedOn w:val="Normal"/>
    <w:rsid w:val="00B0471C"/>
    <w:pPr>
      <w:widowControl/>
      <w:spacing w:beforeAutospacing="1" w:afterAutospacing="1"/>
    </w:pPr>
    <w:rPr>
      <w:snapToGrid/>
      <w:szCs w:val="24"/>
      <w:lang w:eastAsia="en-GB"/>
    </w:rPr>
  </w:style>
  <w:style w:type="paragraph" w:customStyle="1" w:styleId="mainpanel">
    <w:name w:val="mainpanel"/>
    <w:basedOn w:val="Normal"/>
    <w:rsid w:val="00B0471C"/>
    <w:pPr>
      <w:widowControl/>
      <w:spacing w:beforeAutospacing="1" w:afterAutospacing="1"/>
    </w:pPr>
    <w:rPr>
      <w:snapToGrid/>
      <w:szCs w:val="24"/>
      <w:lang w:eastAsia="en-GB"/>
    </w:rPr>
  </w:style>
  <w:style w:type="paragraph" w:customStyle="1" w:styleId="rightpanel">
    <w:name w:val="rightpanel"/>
    <w:basedOn w:val="Normal"/>
    <w:rsid w:val="00B0471C"/>
    <w:pPr>
      <w:widowControl/>
      <w:shd w:val="clear" w:color="auto" w:fill="9CCFFF"/>
      <w:spacing w:beforeAutospacing="1" w:afterAutospacing="1"/>
    </w:pPr>
    <w:rPr>
      <w:snapToGrid/>
      <w:szCs w:val="24"/>
      <w:lang w:eastAsia="en-GB"/>
    </w:rPr>
  </w:style>
  <w:style w:type="paragraph" w:customStyle="1" w:styleId="menu">
    <w:name w:val="menu"/>
    <w:basedOn w:val="Normal"/>
    <w:rsid w:val="00B0471C"/>
    <w:pPr>
      <w:widowControl/>
      <w:shd w:val="clear" w:color="auto" w:fill="E7EBF7"/>
      <w:spacing w:beforeAutospacing="1" w:afterAutospacing="1"/>
    </w:pPr>
    <w:rPr>
      <w:snapToGrid/>
      <w:szCs w:val="24"/>
      <w:lang w:eastAsia="en-GB"/>
    </w:rPr>
  </w:style>
  <w:style w:type="paragraph" w:customStyle="1" w:styleId="mainlinksep">
    <w:name w:val="mainlinksep"/>
    <w:basedOn w:val="Normal"/>
    <w:rsid w:val="00B0471C"/>
    <w:pPr>
      <w:widowControl/>
      <w:spacing w:beforeAutospacing="1" w:afterAutospacing="1"/>
    </w:pPr>
    <w:rPr>
      <w:snapToGrid/>
      <w:szCs w:val="24"/>
      <w:lang w:eastAsia="en-GB"/>
    </w:rPr>
  </w:style>
  <w:style w:type="paragraph" w:customStyle="1" w:styleId="menuwhitebackground">
    <w:name w:val="menuwhitebackground"/>
    <w:basedOn w:val="Normal"/>
    <w:rsid w:val="00B0471C"/>
    <w:pPr>
      <w:widowControl/>
      <w:shd w:val="clear" w:color="auto" w:fill="FFFFFF"/>
      <w:spacing w:beforeAutospacing="1" w:afterAutospacing="1"/>
    </w:pPr>
    <w:rPr>
      <w:snapToGrid/>
      <w:szCs w:val="24"/>
      <w:lang w:eastAsia="en-GB"/>
    </w:rPr>
  </w:style>
  <w:style w:type="paragraph" w:customStyle="1" w:styleId="pollquestion">
    <w:name w:val="pollquestion"/>
    <w:basedOn w:val="Normal"/>
    <w:rsid w:val="00B0471C"/>
    <w:pPr>
      <w:widowControl/>
      <w:spacing w:beforeAutospacing="1" w:afterAutospacing="1"/>
    </w:pPr>
    <w:rPr>
      <w:b/>
      <w:bCs/>
      <w:snapToGrid/>
      <w:color w:val="0069CE"/>
      <w:szCs w:val="24"/>
      <w:lang w:eastAsia="en-GB"/>
    </w:rPr>
  </w:style>
  <w:style w:type="paragraph" w:customStyle="1" w:styleId="tourismlink">
    <w:name w:val="tourismlink"/>
    <w:basedOn w:val="Normal"/>
    <w:rsid w:val="00B0471C"/>
    <w:pPr>
      <w:widowControl/>
      <w:shd w:val="clear" w:color="auto" w:fill="FFFFFF"/>
      <w:spacing w:beforeAutospacing="1" w:afterAutospacing="1"/>
    </w:pPr>
    <w:rPr>
      <w:snapToGrid/>
      <w:szCs w:val="24"/>
      <w:lang w:eastAsia="en-GB"/>
    </w:rPr>
  </w:style>
  <w:style w:type="paragraph" w:customStyle="1" w:styleId="searchli">
    <w:name w:val="searchli"/>
    <w:basedOn w:val="Normal"/>
    <w:rsid w:val="00B0471C"/>
    <w:pPr>
      <w:widowControl/>
      <w:spacing w:beforeAutospacing="1" w:afterAutospacing="1"/>
      <w:ind w:left="60"/>
    </w:pPr>
    <w:rPr>
      <w:snapToGrid/>
      <w:szCs w:val="24"/>
      <w:lang w:eastAsia="en-GB"/>
    </w:rPr>
  </w:style>
  <w:style w:type="paragraph" w:customStyle="1" w:styleId="narrowmarginlist">
    <w:name w:val="narrowmarginlist"/>
    <w:basedOn w:val="Normal"/>
    <w:rsid w:val="00B0471C"/>
    <w:pPr>
      <w:widowControl/>
      <w:spacing w:beforeAutospacing="1" w:afterAutospacing="1"/>
      <w:ind w:left="405"/>
    </w:pPr>
    <w:rPr>
      <w:snapToGrid/>
      <w:szCs w:val="24"/>
      <w:lang w:eastAsia="en-GB"/>
    </w:rPr>
  </w:style>
  <w:style w:type="paragraph" w:customStyle="1" w:styleId="button">
    <w:name w:val="button"/>
    <w:basedOn w:val="Normal"/>
    <w:rsid w:val="00B0471C"/>
    <w:pPr>
      <w:widowControl/>
      <w:shd w:val="clear" w:color="auto" w:fill="0808C6"/>
      <w:spacing w:beforeAutospacing="1" w:afterAutospacing="1"/>
    </w:pPr>
    <w:rPr>
      <w:rFonts w:ascii="Tahoma" w:hAnsi="Tahoma" w:cs="Tahoma"/>
      <w:b/>
      <w:bCs/>
      <w:snapToGrid/>
      <w:color w:val="FFFFFF"/>
      <w:szCs w:val="24"/>
      <w:lang w:eastAsia="en-GB"/>
    </w:rPr>
  </w:style>
  <w:style w:type="paragraph" w:customStyle="1" w:styleId="formbutton">
    <w:name w:val="formbutton"/>
    <w:basedOn w:val="Normal"/>
    <w:rsid w:val="00B0471C"/>
    <w:pPr>
      <w:widowControl/>
      <w:pBdr>
        <w:top w:val="single" w:sz="6" w:space="0" w:color="B28980"/>
        <w:left w:val="single" w:sz="6" w:space="0" w:color="955D50"/>
        <w:bottom w:val="single" w:sz="6" w:space="0" w:color="33150E"/>
        <w:right w:val="single" w:sz="6" w:space="0" w:color="4D2016"/>
      </w:pBdr>
      <w:shd w:val="clear" w:color="auto" w:fill="2E757C"/>
      <w:spacing w:beforeAutospacing="1" w:afterAutospacing="1"/>
    </w:pPr>
    <w:rPr>
      <w:snapToGrid/>
      <w:color w:val="FFFFFF"/>
      <w:sz w:val="15"/>
      <w:szCs w:val="15"/>
      <w:lang w:eastAsia="en-GB"/>
    </w:rPr>
  </w:style>
  <w:style w:type="paragraph" w:customStyle="1" w:styleId="mappanel">
    <w:name w:val="mappanel"/>
    <w:basedOn w:val="Normal"/>
    <w:rsid w:val="00B0471C"/>
    <w:pPr>
      <w:widowControl/>
      <w:pBdr>
        <w:bottom w:val="single" w:sz="6" w:space="0" w:color="000000"/>
        <w:right w:val="single" w:sz="6" w:space="0" w:color="000000"/>
      </w:pBdr>
      <w:shd w:val="clear" w:color="auto" w:fill="9CCFFF"/>
      <w:spacing w:beforeAutospacing="1" w:afterAutospacing="1"/>
    </w:pPr>
    <w:rPr>
      <w:snapToGrid/>
      <w:szCs w:val="24"/>
      <w:lang w:eastAsia="en-GB"/>
    </w:rPr>
  </w:style>
  <w:style w:type="paragraph" w:customStyle="1" w:styleId="quicklinksheader">
    <w:name w:val="quicklinksheader"/>
    <w:basedOn w:val="Normal"/>
    <w:rsid w:val="00B0471C"/>
    <w:pPr>
      <w:widowControl/>
      <w:shd w:val="clear" w:color="auto" w:fill="9CCFFF"/>
      <w:spacing w:beforeAutospacing="1" w:afterAutospacing="1"/>
    </w:pPr>
    <w:rPr>
      <w:rFonts w:ascii="Arial" w:hAnsi="Arial" w:cs="Arial"/>
      <w:b/>
      <w:bCs/>
      <w:snapToGrid/>
      <w:color w:val="0033AA"/>
      <w:szCs w:val="24"/>
      <w:lang w:eastAsia="en-GB"/>
    </w:rPr>
  </w:style>
  <w:style w:type="paragraph" w:customStyle="1" w:styleId="quicklinksul">
    <w:name w:val="quicklinksul"/>
    <w:basedOn w:val="Normal"/>
    <w:rsid w:val="00B0471C"/>
    <w:pPr>
      <w:widowControl/>
      <w:spacing w:beforeAutospacing="1" w:after="0"/>
      <w:ind w:left="300"/>
    </w:pPr>
    <w:rPr>
      <w:rFonts w:ascii="Arial" w:hAnsi="Arial" w:cs="Arial"/>
      <w:b/>
      <w:bCs/>
      <w:snapToGrid/>
      <w:color w:val="0069CE"/>
      <w:szCs w:val="24"/>
      <w:lang w:eastAsia="en-GB"/>
    </w:rPr>
  </w:style>
  <w:style w:type="paragraph" w:customStyle="1" w:styleId="maintable">
    <w:name w:val="maintable"/>
    <w:basedOn w:val="Normal"/>
    <w:rsid w:val="00B0471C"/>
    <w:pPr>
      <w:widowControl/>
      <w:spacing w:before="0" w:after="0"/>
    </w:pPr>
    <w:rPr>
      <w:snapToGrid/>
      <w:szCs w:val="24"/>
      <w:lang w:eastAsia="en-GB"/>
    </w:rPr>
  </w:style>
  <w:style w:type="paragraph" w:customStyle="1" w:styleId="verifypanel">
    <w:name w:val="verifypanel"/>
    <w:basedOn w:val="Normal"/>
    <w:rsid w:val="00B0471C"/>
    <w:pPr>
      <w:widowControl/>
      <w:shd w:val="clear" w:color="auto" w:fill="4169E1"/>
      <w:spacing w:beforeAutospacing="1" w:afterAutospacing="1"/>
    </w:pPr>
    <w:rPr>
      <w:b/>
      <w:bCs/>
      <w:snapToGrid/>
      <w:color w:val="FFFFFF"/>
      <w:szCs w:val="24"/>
      <w:lang w:eastAsia="en-GB"/>
    </w:rPr>
  </w:style>
  <w:style w:type="paragraph" w:customStyle="1" w:styleId="mythheadercell">
    <w:name w:val="mythheadercell"/>
    <w:basedOn w:val="Normal"/>
    <w:rsid w:val="00B0471C"/>
    <w:pPr>
      <w:widowControl/>
      <w:pBdr>
        <w:bottom w:val="single" w:sz="6" w:space="0" w:color="5395D3"/>
        <w:right w:val="single" w:sz="6" w:space="0" w:color="5395D3"/>
      </w:pBdr>
      <w:shd w:val="clear" w:color="auto" w:fill="9CCFFF"/>
      <w:spacing w:beforeAutospacing="1" w:afterAutospacing="1"/>
    </w:pPr>
    <w:rPr>
      <w:snapToGrid/>
      <w:sz w:val="21"/>
      <w:szCs w:val="21"/>
      <w:lang w:eastAsia="en-GB"/>
    </w:rPr>
  </w:style>
  <w:style w:type="paragraph" w:customStyle="1" w:styleId="factheadercell">
    <w:name w:val="factheadercell"/>
    <w:basedOn w:val="Normal"/>
    <w:rsid w:val="00B0471C"/>
    <w:pPr>
      <w:widowControl/>
      <w:pBdr>
        <w:bottom w:val="single" w:sz="6" w:space="0" w:color="5395D3"/>
        <w:right w:val="single" w:sz="6" w:space="0" w:color="5395D3"/>
      </w:pBdr>
      <w:shd w:val="clear" w:color="auto" w:fill="9CCFFF"/>
      <w:spacing w:beforeAutospacing="1" w:afterAutospacing="1"/>
    </w:pPr>
    <w:rPr>
      <w:snapToGrid/>
      <w:sz w:val="21"/>
      <w:szCs w:val="21"/>
      <w:lang w:eastAsia="en-GB"/>
    </w:rPr>
  </w:style>
  <w:style w:type="paragraph" w:customStyle="1" w:styleId="mythcell">
    <w:name w:val="mythcell"/>
    <w:basedOn w:val="Normal"/>
    <w:rsid w:val="00B0471C"/>
    <w:pPr>
      <w:widowControl/>
      <w:shd w:val="clear" w:color="auto" w:fill="E7EBF7"/>
      <w:spacing w:beforeAutospacing="1" w:afterAutospacing="1"/>
    </w:pPr>
    <w:rPr>
      <w:snapToGrid/>
      <w:szCs w:val="24"/>
      <w:lang w:eastAsia="en-GB"/>
    </w:rPr>
  </w:style>
  <w:style w:type="paragraph" w:customStyle="1" w:styleId="factcell">
    <w:name w:val="factcell"/>
    <w:basedOn w:val="Normal"/>
    <w:rsid w:val="00B0471C"/>
    <w:pPr>
      <w:widowControl/>
      <w:shd w:val="clear" w:color="auto" w:fill="CAE2F0"/>
      <w:spacing w:beforeAutospacing="1" w:afterAutospacing="1"/>
    </w:pPr>
    <w:rPr>
      <w:snapToGrid/>
      <w:color w:val="000099"/>
      <w:szCs w:val="24"/>
      <w:lang w:eastAsia="en-GB"/>
    </w:rPr>
  </w:style>
  <w:style w:type="paragraph" w:customStyle="1" w:styleId="hrefsearchbuttonsv4">
    <w:name w:val="hrefsearchbuttonsv4"/>
    <w:basedOn w:val="Normal"/>
    <w:rsid w:val="00B0471C"/>
    <w:pPr>
      <w:widowControl/>
      <w:spacing w:before="150" w:afterAutospacing="1"/>
      <w:ind w:left="450"/>
    </w:pPr>
    <w:rPr>
      <w:snapToGrid/>
      <w:szCs w:val="24"/>
      <w:lang w:eastAsia="en-GB"/>
    </w:rPr>
  </w:style>
  <w:style w:type="paragraph" w:customStyle="1" w:styleId="clearer">
    <w:name w:val="clearer"/>
    <w:basedOn w:val="Normal"/>
    <w:rsid w:val="00B0471C"/>
    <w:pPr>
      <w:widowControl/>
      <w:spacing w:beforeAutospacing="1" w:afterAutospacing="1"/>
    </w:pPr>
    <w:rPr>
      <w:snapToGrid/>
      <w:szCs w:val="24"/>
      <w:lang w:eastAsia="en-GB"/>
    </w:rPr>
  </w:style>
  <w:style w:type="paragraph" w:customStyle="1" w:styleId="indent">
    <w:name w:val="indent"/>
    <w:basedOn w:val="Normal"/>
    <w:rsid w:val="00B0471C"/>
    <w:pPr>
      <w:widowControl/>
      <w:spacing w:beforeAutospacing="1" w:afterAutospacing="1"/>
      <w:ind w:left="600" w:right="600"/>
    </w:pPr>
    <w:rPr>
      <w:snapToGrid/>
      <w:szCs w:val="24"/>
      <w:lang w:eastAsia="en-GB"/>
    </w:rPr>
  </w:style>
  <w:style w:type="paragraph" w:customStyle="1" w:styleId="bold">
    <w:name w:val="bold"/>
    <w:basedOn w:val="Normal"/>
    <w:rsid w:val="00B0471C"/>
    <w:pPr>
      <w:widowControl/>
      <w:spacing w:beforeAutospacing="1" w:afterAutospacing="1"/>
    </w:pPr>
    <w:rPr>
      <w:b/>
      <w:bCs/>
      <w:snapToGrid/>
      <w:szCs w:val="24"/>
      <w:lang w:eastAsia="en-GB"/>
    </w:rPr>
  </w:style>
  <w:style w:type="paragraph" w:customStyle="1" w:styleId="italic">
    <w:name w:val="italic"/>
    <w:basedOn w:val="Normal"/>
    <w:rsid w:val="00B0471C"/>
    <w:pPr>
      <w:widowControl/>
      <w:spacing w:beforeAutospacing="1" w:afterAutospacing="1"/>
    </w:pPr>
    <w:rPr>
      <w:i/>
      <w:iCs/>
      <w:snapToGrid/>
      <w:szCs w:val="24"/>
      <w:lang w:eastAsia="en-GB"/>
    </w:rPr>
  </w:style>
  <w:style w:type="paragraph" w:customStyle="1" w:styleId="underline">
    <w:name w:val="underline"/>
    <w:basedOn w:val="Normal"/>
    <w:rsid w:val="00B0471C"/>
    <w:pPr>
      <w:widowControl/>
      <w:spacing w:beforeAutospacing="1" w:afterAutospacing="1"/>
    </w:pPr>
    <w:rPr>
      <w:snapToGrid/>
      <w:szCs w:val="24"/>
      <w:u w:val="single"/>
      <w:lang w:eastAsia="en-GB"/>
    </w:rPr>
  </w:style>
  <w:style w:type="paragraph" w:customStyle="1" w:styleId="underlined">
    <w:name w:val="underlined"/>
    <w:basedOn w:val="Normal"/>
    <w:rsid w:val="00B0471C"/>
    <w:pPr>
      <w:widowControl/>
      <w:spacing w:beforeAutospacing="1" w:afterAutospacing="1"/>
    </w:pPr>
    <w:rPr>
      <w:snapToGrid/>
      <w:szCs w:val="24"/>
      <w:u w:val="single"/>
      <w:lang w:eastAsia="en-GB"/>
    </w:rPr>
  </w:style>
  <w:style w:type="paragraph" w:customStyle="1" w:styleId="left">
    <w:name w:val="left"/>
    <w:basedOn w:val="Normal"/>
    <w:rsid w:val="00B0471C"/>
    <w:pPr>
      <w:widowControl/>
      <w:spacing w:beforeAutospacing="1" w:afterAutospacing="1"/>
    </w:pPr>
    <w:rPr>
      <w:snapToGrid/>
      <w:szCs w:val="24"/>
      <w:lang w:eastAsia="en-GB"/>
    </w:rPr>
  </w:style>
  <w:style w:type="paragraph" w:customStyle="1" w:styleId="center">
    <w:name w:val="center"/>
    <w:basedOn w:val="Normal"/>
    <w:rsid w:val="00B0471C"/>
    <w:pPr>
      <w:widowControl/>
      <w:spacing w:beforeAutospacing="1" w:afterAutospacing="1"/>
      <w:jc w:val="center"/>
    </w:pPr>
    <w:rPr>
      <w:snapToGrid/>
      <w:szCs w:val="24"/>
      <w:lang w:eastAsia="en-GB"/>
    </w:rPr>
  </w:style>
  <w:style w:type="paragraph" w:customStyle="1" w:styleId="right">
    <w:name w:val="right"/>
    <w:basedOn w:val="Normal"/>
    <w:rsid w:val="00B0471C"/>
    <w:pPr>
      <w:widowControl/>
      <w:spacing w:beforeAutospacing="1" w:afterAutospacing="1"/>
      <w:jc w:val="right"/>
    </w:pPr>
    <w:rPr>
      <w:snapToGrid/>
      <w:szCs w:val="24"/>
      <w:lang w:eastAsia="en-GB"/>
    </w:rPr>
  </w:style>
  <w:style w:type="paragraph" w:customStyle="1" w:styleId="top">
    <w:name w:val="top"/>
    <w:basedOn w:val="Normal"/>
    <w:rsid w:val="00B0471C"/>
    <w:pPr>
      <w:widowControl/>
      <w:spacing w:beforeAutospacing="1" w:afterAutospacing="1"/>
      <w:textAlignment w:val="top"/>
    </w:pPr>
    <w:rPr>
      <w:snapToGrid/>
      <w:szCs w:val="24"/>
      <w:lang w:eastAsia="en-GB"/>
    </w:rPr>
  </w:style>
  <w:style w:type="paragraph" w:customStyle="1" w:styleId="middle">
    <w:name w:val="middle"/>
    <w:basedOn w:val="Normal"/>
    <w:rsid w:val="00B0471C"/>
    <w:pPr>
      <w:widowControl/>
      <w:spacing w:beforeAutospacing="1" w:afterAutospacing="1"/>
      <w:textAlignment w:val="center"/>
    </w:pPr>
    <w:rPr>
      <w:snapToGrid/>
      <w:szCs w:val="24"/>
      <w:lang w:eastAsia="en-GB"/>
    </w:rPr>
  </w:style>
  <w:style w:type="paragraph" w:customStyle="1" w:styleId="bottom">
    <w:name w:val="bottom"/>
    <w:basedOn w:val="Normal"/>
    <w:rsid w:val="00B0471C"/>
    <w:pPr>
      <w:widowControl/>
      <w:spacing w:beforeAutospacing="1" w:afterAutospacing="1"/>
      <w:textAlignment w:val="bottom"/>
    </w:pPr>
    <w:rPr>
      <w:snapToGrid/>
      <w:szCs w:val="24"/>
      <w:lang w:eastAsia="en-GB"/>
    </w:rPr>
  </w:style>
  <w:style w:type="paragraph" w:customStyle="1" w:styleId="no-border">
    <w:name w:val="no-border"/>
    <w:basedOn w:val="Normal"/>
    <w:rsid w:val="00B0471C"/>
    <w:pPr>
      <w:widowControl/>
      <w:spacing w:beforeAutospacing="1" w:afterAutospacing="1"/>
    </w:pPr>
    <w:rPr>
      <w:snapToGrid/>
      <w:szCs w:val="24"/>
      <w:lang w:eastAsia="en-GB"/>
    </w:rPr>
  </w:style>
  <w:style w:type="paragraph" w:customStyle="1" w:styleId="tableborder">
    <w:name w:val="tableborder"/>
    <w:basedOn w:val="Normal"/>
    <w:rsid w:val="00B0471C"/>
    <w:pPr>
      <w:widowControl/>
      <w:pBdr>
        <w:top w:val="single" w:sz="6" w:space="0" w:color="000000"/>
        <w:left w:val="single" w:sz="6" w:space="0" w:color="000000"/>
        <w:bottom w:val="single" w:sz="6" w:space="0" w:color="000000"/>
        <w:right w:val="single" w:sz="6" w:space="0" w:color="000000"/>
      </w:pBdr>
      <w:spacing w:beforeAutospacing="1" w:afterAutospacing="1"/>
    </w:pPr>
    <w:rPr>
      <w:snapToGrid/>
      <w:szCs w:val="24"/>
      <w:lang w:eastAsia="en-GB"/>
    </w:rPr>
  </w:style>
  <w:style w:type="paragraph" w:customStyle="1" w:styleId="imagecenter">
    <w:name w:val="imagecenter"/>
    <w:basedOn w:val="Normal"/>
    <w:rsid w:val="00B0471C"/>
    <w:pPr>
      <w:widowControl/>
      <w:spacing w:before="0" w:after="0"/>
      <w:jc w:val="center"/>
    </w:pPr>
    <w:rPr>
      <w:snapToGrid/>
      <w:szCs w:val="24"/>
      <w:lang w:eastAsia="en-GB"/>
    </w:rPr>
  </w:style>
  <w:style w:type="paragraph" w:customStyle="1" w:styleId="weatherbar">
    <w:name w:val="weatherbar"/>
    <w:basedOn w:val="Normal"/>
    <w:rsid w:val="00B0471C"/>
    <w:pPr>
      <w:widowControl/>
      <w:spacing w:before="60" w:after="0"/>
      <w:ind w:right="60"/>
    </w:pPr>
    <w:rPr>
      <w:rFonts w:ascii="Tahoma" w:hAnsi="Tahoma" w:cs="Tahoma"/>
      <w:b/>
      <w:bCs/>
      <w:snapToGrid/>
      <w:szCs w:val="24"/>
      <w:lang w:eastAsia="en-GB"/>
    </w:rPr>
  </w:style>
  <w:style w:type="paragraph" w:customStyle="1" w:styleId="submenuitem">
    <w:name w:val="submenuitem"/>
    <w:basedOn w:val="Normal"/>
    <w:rsid w:val="00B0471C"/>
    <w:pPr>
      <w:widowControl/>
      <w:spacing w:beforeAutospacing="1" w:afterAutospacing="1"/>
    </w:pPr>
    <w:rPr>
      <w:snapToGrid/>
      <w:color w:val="00000F"/>
      <w:szCs w:val="24"/>
      <w:lang w:eastAsia="en-GB"/>
    </w:rPr>
  </w:style>
  <w:style w:type="paragraph" w:customStyle="1" w:styleId="red">
    <w:name w:val="red"/>
    <w:basedOn w:val="Normal"/>
    <w:rsid w:val="00B0471C"/>
    <w:pPr>
      <w:widowControl/>
      <w:spacing w:beforeAutospacing="1" w:afterAutospacing="1"/>
    </w:pPr>
    <w:rPr>
      <w:snapToGrid/>
      <w:color w:val="D42E12"/>
      <w:szCs w:val="24"/>
      <w:lang w:eastAsia="en-GB"/>
    </w:rPr>
  </w:style>
  <w:style w:type="paragraph" w:customStyle="1" w:styleId="h3c476">
    <w:name w:val="h3_c476"/>
    <w:basedOn w:val="Normal"/>
    <w:rsid w:val="00B0471C"/>
    <w:pPr>
      <w:widowControl/>
      <w:spacing w:beforeAutospacing="1" w:afterAutospacing="1"/>
    </w:pPr>
    <w:rPr>
      <w:snapToGrid/>
      <w:szCs w:val="24"/>
      <w:lang w:eastAsia="en-GB"/>
    </w:rPr>
  </w:style>
  <w:style w:type="paragraph" w:customStyle="1" w:styleId="h3c478">
    <w:name w:val="h3_c478"/>
    <w:basedOn w:val="Normal"/>
    <w:rsid w:val="00B0471C"/>
    <w:pPr>
      <w:widowControl/>
      <w:spacing w:beforeAutospacing="1" w:afterAutospacing="1"/>
    </w:pPr>
    <w:rPr>
      <w:snapToGrid/>
      <w:szCs w:val="24"/>
      <w:lang w:eastAsia="en-GB"/>
    </w:rPr>
  </w:style>
  <w:style w:type="paragraph" w:customStyle="1" w:styleId="h2c478">
    <w:name w:val="h2_c478"/>
    <w:basedOn w:val="Normal"/>
    <w:rsid w:val="00B0471C"/>
    <w:pPr>
      <w:widowControl/>
      <w:spacing w:beforeAutospacing="1" w:afterAutospacing="1"/>
    </w:pPr>
    <w:rPr>
      <w:snapToGrid/>
      <w:szCs w:val="24"/>
      <w:lang w:eastAsia="en-GB"/>
    </w:rPr>
  </w:style>
  <w:style w:type="paragraph" w:customStyle="1" w:styleId="h31c482">
    <w:name w:val="h31_c482"/>
    <w:basedOn w:val="Normal"/>
    <w:rsid w:val="00B0471C"/>
    <w:pPr>
      <w:widowControl/>
      <w:spacing w:beforeAutospacing="1" w:afterAutospacing="1"/>
    </w:pPr>
    <w:rPr>
      <w:snapToGrid/>
      <w:szCs w:val="24"/>
      <w:lang w:eastAsia="en-GB"/>
    </w:rPr>
  </w:style>
  <w:style w:type="paragraph" w:customStyle="1" w:styleId="msofooterc490">
    <w:name w:val="msofooter_c490"/>
    <w:basedOn w:val="Normal"/>
    <w:rsid w:val="00B0471C"/>
    <w:pPr>
      <w:widowControl/>
      <w:spacing w:beforeAutospacing="1" w:afterAutospacing="1"/>
    </w:pPr>
    <w:rPr>
      <w:snapToGrid/>
      <w:szCs w:val="24"/>
      <w:lang w:eastAsia="en-GB"/>
    </w:rPr>
  </w:style>
  <w:style w:type="character" w:customStyle="1" w:styleId="spelle">
    <w:name w:val="spelle"/>
    <w:basedOn w:val="DefaultParagraphFont"/>
    <w:rsid w:val="00B0471C"/>
  </w:style>
  <w:style w:type="paragraph" w:customStyle="1" w:styleId="h3c482">
    <w:name w:val="h3_c482"/>
    <w:basedOn w:val="Normal"/>
    <w:rsid w:val="00B0471C"/>
    <w:pPr>
      <w:widowControl/>
      <w:spacing w:beforeAutospacing="1" w:afterAutospacing="1"/>
    </w:pPr>
    <w:rPr>
      <w:snapToGrid/>
      <w:szCs w:val="24"/>
      <w:lang w:eastAsia="en-GB"/>
    </w:rPr>
  </w:style>
  <w:style w:type="character" w:customStyle="1" w:styleId="grame">
    <w:name w:val="grame"/>
    <w:basedOn w:val="DefaultParagraphFont"/>
    <w:rsid w:val="00B0471C"/>
  </w:style>
  <w:style w:type="paragraph" w:customStyle="1" w:styleId="msobodytextindent2c630">
    <w:name w:val="msobodytextindent2_c630"/>
    <w:basedOn w:val="Normal"/>
    <w:rsid w:val="00B0471C"/>
    <w:pPr>
      <w:widowControl/>
      <w:spacing w:beforeAutospacing="1" w:afterAutospacing="1"/>
    </w:pPr>
    <w:rPr>
      <w:snapToGrid/>
      <w:szCs w:val="24"/>
      <w:lang w:eastAsia="en-GB"/>
    </w:rPr>
  </w:style>
  <w:style w:type="paragraph" w:customStyle="1" w:styleId="msobodytextindent2c568">
    <w:name w:val="msobodytextindent2_c568"/>
    <w:basedOn w:val="Normal"/>
    <w:rsid w:val="00B0471C"/>
    <w:pPr>
      <w:widowControl/>
      <w:spacing w:beforeAutospacing="1" w:afterAutospacing="1"/>
    </w:pPr>
    <w:rPr>
      <w:snapToGrid/>
      <w:szCs w:val="24"/>
      <w:lang w:eastAsia="en-GB"/>
    </w:rPr>
  </w:style>
  <w:style w:type="paragraph" w:customStyle="1" w:styleId="styleheading114ptcharc476">
    <w:name w:val="styleheading114ptchar_c476"/>
    <w:basedOn w:val="Normal"/>
    <w:rsid w:val="00B0471C"/>
    <w:pPr>
      <w:widowControl/>
      <w:spacing w:beforeAutospacing="1" w:afterAutospacing="1"/>
    </w:pPr>
    <w:rPr>
      <w:snapToGrid/>
      <w:szCs w:val="24"/>
      <w:lang w:eastAsia="en-GB"/>
    </w:rPr>
  </w:style>
  <w:style w:type="paragraph" w:customStyle="1" w:styleId="msobodytextindentc544">
    <w:name w:val="msobodytextindent_c544"/>
    <w:basedOn w:val="Normal"/>
    <w:rsid w:val="00B0471C"/>
    <w:pPr>
      <w:widowControl/>
      <w:spacing w:beforeAutospacing="1" w:afterAutospacing="1"/>
    </w:pPr>
    <w:rPr>
      <w:snapToGrid/>
      <w:szCs w:val="24"/>
      <w:lang w:eastAsia="en-GB"/>
    </w:rPr>
  </w:style>
  <w:style w:type="paragraph" w:customStyle="1" w:styleId="msolist2c718">
    <w:name w:val="msolist2_c718"/>
    <w:basedOn w:val="Normal"/>
    <w:rsid w:val="00B0471C"/>
    <w:pPr>
      <w:widowControl/>
      <w:spacing w:beforeAutospacing="1" w:afterAutospacing="1"/>
    </w:pPr>
    <w:rPr>
      <w:snapToGrid/>
      <w:szCs w:val="24"/>
      <w:lang w:eastAsia="en-GB"/>
    </w:rPr>
  </w:style>
  <w:style w:type="paragraph" w:customStyle="1" w:styleId="msolist2c618">
    <w:name w:val="msolist2_c618"/>
    <w:basedOn w:val="Normal"/>
    <w:rsid w:val="00B0471C"/>
    <w:pPr>
      <w:widowControl/>
      <w:spacing w:beforeAutospacing="1" w:afterAutospacing="1"/>
    </w:pPr>
    <w:rPr>
      <w:snapToGrid/>
      <w:szCs w:val="24"/>
      <w:lang w:eastAsia="en-GB"/>
    </w:rPr>
  </w:style>
  <w:style w:type="paragraph" w:customStyle="1" w:styleId="msobodytextindentc594">
    <w:name w:val="msobodytextindent_c594"/>
    <w:basedOn w:val="Normal"/>
    <w:rsid w:val="00B0471C"/>
    <w:pPr>
      <w:widowControl/>
      <w:spacing w:beforeAutospacing="1" w:afterAutospacing="1"/>
    </w:pPr>
    <w:rPr>
      <w:snapToGrid/>
      <w:szCs w:val="24"/>
      <w:lang w:eastAsia="en-GB"/>
    </w:rPr>
  </w:style>
  <w:style w:type="paragraph" w:customStyle="1" w:styleId="msobodytextindentc670">
    <w:name w:val="msobodytextindent_c670"/>
    <w:basedOn w:val="Normal"/>
    <w:rsid w:val="00B0471C"/>
    <w:pPr>
      <w:widowControl/>
      <w:spacing w:beforeAutospacing="1" w:afterAutospacing="1"/>
    </w:pPr>
    <w:rPr>
      <w:snapToGrid/>
      <w:szCs w:val="24"/>
      <w:lang w:eastAsia="en-GB"/>
    </w:rPr>
  </w:style>
  <w:style w:type="character" w:customStyle="1" w:styleId="heading1charchar">
    <w:name w:val="heading1charchar"/>
    <w:basedOn w:val="DefaultParagraphFont"/>
    <w:rsid w:val="00B0471C"/>
  </w:style>
  <w:style w:type="paragraph" w:customStyle="1" w:styleId="Style1">
    <w:name w:val="Style1"/>
    <w:basedOn w:val="Normal"/>
    <w:rsid w:val="00B0471C"/>
    <w:pPr>
      <w:widowControl/>
      <w:spacing w:beforeAutospacing="1" w:afterAutospacing="1"/>
      <w:ind w:left="720" w:hanging="720"/>
      <w:jc w:val="both"/>
    </w:pPr>
    <w:rPr>
      <w:rFonts w:ascii="Arial" w:hAnsi="Arial" w:cs="Arial"/>
      <w:snapToGrid/>
      <w:sz w:val="20"/>
      <w:lang w:eastAsia="en-GB"/>
    </w:rPr>
  </w:style>
  <w:style w:type="paragraph" w:customStyle="1" w:styleId="Style2">
    <w:name w:val="Style2"/>
    <w:basedOn w:val="Style1"/>
    <w:rsid w:val="00B0471C"/>
    <w:pPr>
      <w:ind w:firstLine="0"/>
    </w:pPr>
  </w:style>
  <w:style w:type="paragraph" w:styleId="ListParagraph">
    <w:name w:val="List Paragraph"/>
    <w:basedOn w:val="Normal"/>
    <w:uiPriority w:val="34"/>
    <w:qFormat/>
    <w:rsid w:val="001C3B1D"/>
    <w:pPr>
      <w:widowControl/>
      <w:spacing w:before="0" w:after="0"/>
      <w:ind w:left="720"/>
    </w:pPr>
    <w:rPr>
      <w:rFonts w:ascii="Calibri" w:eastAsia="Calibri" w:hAnsi="Calibri" w:cs="Calibri"/>
      <w:snapToGrid/>
      <w:sz w:val="22"/>
      <w:szCs w:val="22"/>
    </w:rPr>
  </w:style>
  <w:style w:type="paragraph" w:customStyle="1" w:styleId="paragraph">
    <w:name w:val="paragraph"/>
    <w:basedOn w:val="Normal"/>
    <w:rsid w:val="00B77336"/>
    <w:pPr>
      <w:widowControl/>
      <w:spacing w:beforeAutospacing="1" w:afterAutospacing="1"/>
    </w:pPr>
    <w:rPr>
      <w:snapToGrid/>
      <w:szCs w:val="24"/>
      <w:lang w:eastAsia="en-GB"/>
    </w:rPr>
  </w:style>
  <w:style w:type="character" w:customStyle="1" w:styleId="normaltextrun">
    <w:name w:val="normaltextrun"/>
    <w:basedOn w:val="DefaultParagraphFont"/>
    <w:rsid w:val="00B77336"/>
  </w:style>
  <w:style w:type="character" w:customStyle="1" w:styleId="eop">
    <w:name w:val="eop"/>
    <w:basedOn w:val="DefaultParagraphFont"/>
    <w:rsid w:val="00B77336"/>
  </w:style>
  <w:style w:type="table" w:styleId="TableGridLight">
    <w:name w:val="Grid Table Light"/>
    <w:basedOn w:val="TableNormal"/>
    <w:uiPriority w:val="40"/>
    <w:rsid w:val="00B773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1">
    <w:name w:val="Table Grid 1"/>
    <w:basedOn w:val="TableNormal"/>
    <w:rsid w:val="00B77336"/>
    <w:pPr>
      <w:widowControl w:val="0"/>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853715">
      <w:bodyDiv w:val="1"/>
      <w:marLeft w:val="0"/>
      <w:marRight w:val="0"/>
      <w:marTop w:val="0"/>
      <w:marBottom w:val="0"/>
      <w:divBdr>
        <w:top w:val="none" w:sz="0" w:space="0" w:color="auto"/>
        <w:left w:val="none" w:sz="0" w:space="0" w:color="auto"/>
        <w:bottom w:val="none" w:sz="0" w:space="0" w:color="auto"/>
        <w:right w:val="none" w:sz="0" w:space="0" w:color="auto"/>
      </w:divBdr>
    </w:div>
    <w:div w:id="1343898255">
      <w:bodyDiv w:val="1"/>
      <w:marLeft w:val="0"/>
      <w:marRight w:val="0"/>
      <w:marTop w:val="0"/>
      <w:marBottom w:val="0"/>
      <w:divBdr>
        <w:top w:val="none" w:sz="0" w:space="0" w:color="auto"/>
        <w:left w:val="none" w:sz="0" w:space="0" w:color="auto"/>
        <w:bottom w:val="none" w:sz="0" w:space="0" w:color="auto"/>
        <w:right w:val="none" w:sz="0" w:space="0" w:color="auto"/>
      </w:divBdr>
      <w:divsChild>
        <w:div w:id="287516031">
          <w:marLeft w:val="0"/>
          <w:marRight w:val="0"/>
          <w:marTop w:val="0"/>
          <w:marBottom w:val="0"/>
          <w:divBdr>
            <w:top w:val="none" w:sz="0" w:space="0" w:color="auto"/>
            <w:left w:val="none" w:sz="0" w:space="0" w:color="auto"/>
            <w:bottom w:val="none" w:sz="0" w:space="0" w:color="auto"/>
            <w:right w:val="none" w:sz="0" w:space="0" w:color="auto"/>
          </w:divBdr>
          <w:divsChild>
            <w:div w:id="764887665">
              <w:marLeft w:val="0"/>
              <w:marRight w:val="0"/>
              <w:marTop w:val="0"/>
              <w:marBottom w:val="0"/>
              <w:divBdr>
                <w:top w:val="none" w:sz="0" w:space="0" w:color="auto"/>
                <w:left w:val="none" w:sz="0" w:space="0" w:color="auto"/>
                <w:bottom w:val="none" w:sz="0" w:space="0" w:color="auto"/>
                <w:right w:val="none" w:sz="0" w:space="0" w:color="auto"/>
              </w:divBdr>
            </w:div>
            <w:div w:id="9836221">
              <w:marLeft w:val="0"/>
              <w:marRight w:val="0"/>
              <w:marTop w:val="0"/>
              <w:marBottom w:val="0"/>
              <w:divBdr>
                <w:top w:val="none" w:sz="0" w:space="0" w:color="auto"/>
                <w:left w:val="none" w:sz="0" w:space="0" w:color="auto"/>
                <w:bottom w:val="none" w:sz="0" w:space="0" w:color="auto"/>
                <w:right w:val="none" w:sz="0" w:space="0" w:color="auto"/>
              </w:divBdr>
            </w:div>
            <w:div w:id="1818301000">
              <w:marLeft w:val="0"/>
              <w:marRight w:val="0"/>
              <w:marTop w:val="0"/>
              <w:marBottom w:val="0"/>
              <w:divBdr>
                <w:top w:val="none" w:sz="0" w:space="0" w:color="auto"/>
                <w:left w:val="none" w:sz="0" w:space="0" w:color="auto"/>
                <w:bottom w:val="none" w:sz="0" w:space="0" w:color="auto"/>
                <w:right w:val="none" w:sz="0" w:space="0" w:color="auto"/>
              </w:divBdr>
            </w:div>
            <w:div w:id="1391659561">
              <w:marLeft w:val="0"/>
              <w:marRight w:val="0"/>
              <w:marTop w:val="0"/>
              <w:marBottom w:val="0"/>
              <w:divBdr>
                <w:top w:val="none" w:sz="0" w:space="0" w:color="auto"/>
                <w:left w:val="none" w:sz="0" w:space="0" w:color="auto"/>
                <w:bottom w:val="none" w:sz="0" w:space="0" w:color="auto"/>
                <w:right w:val="none" w:sz="0" w:space="0" w:color="auto"/>
              </w:divBdr>
            </w:div>
            <w:div w:id="1685742543">
              <w:marLeft w:val="0"/>
              <w:marRight w:val="0"/>
              <w:marTop w:val="0"/>
              <w:marBottom w:val="0"/>
              <w:divBdr>
                <w:top w:val="none" w:sz="0" w:space="0" w:color="auto"/>
                <w:left w:val="none" w:sz="0" w:space="0" w:color="auto"/>
                <w:bottom w:val="none" w:sz="0" w:space="0" w:color="auto"/>
                <w:right w:val="none" w:sz="0" w:space="0" w:color="auto"/>
              </w:divBdr>
            </w:div>
            <w:div w:id="498546642">
              <w:marLeft w:val="0"/>
              <w:marRight w:val="0"/>
              <w:marTop w:val="0"/>
              <w:marBottom w:val="0"/>
              <w:divBdr>
                <w:top w:val="none" w:sz="0" w:space="0" w:color="auto"/>
                <w:left w:val="none" w:sz="0" w:space="0" w:color="auto"/>
                <w:bottom w:val="none" w:sz="0" w:space="0" w:color="auto"/>
                <w:right w:val="none" w:sz="0" w:space="0" w:color="auto"/>
              </w:divBdr>
            </w:div>
          </w:divsChild>
        </w:div>
        <w:div w:id="940378522">
          <w:marLeft w:val="0"/>
          <w:marRight w:val="0"/>
          <w:marTop w:val="0"/>
          <w:marBottom w:val="0"/>
          <w:divBdr>
            <w:top w:val="none" w:sz="0" w:space="0" w:color="auto"/>
            <w:left w:val="none" w:sz="0" w:space="0" w:color="auto"/>
            <w:bottom w:val="none" w:sz="0" w:space="0" w:color="auto"/>
            <w:right w:val="none" w:sz="0" w:space="0" w:color="auto"/>
          </w:divBdr>
          <w:divsChild>
            <w:div w:id="285697743">
              <w:marLeft w:val="0"/>
              <w:marRight w:val="0"/>
              <w:marTop w:val="0"/>
              <w:marBottom w:val="0"/>
              <w:divBdr>
                <w:top w:val="none" w:sz="0" w:space="0" w:color="auto"/>
                <w:left w:val="none" w:sz="0" w:space="0" w:color="auto"/>
                <w:bottom w:val="none" w:sz="0" w:space="0" w:color="auto"/>
                <w:right w:val="none" w:sz="0" w:space="0" w:color="auto"/>
              </w:divBdr>
            </w:div>
            <w:div w:id="1016342793">
              <w:marLeft w:val="0"/>
              <w:marRight w:val="0"/>
              <w:marTop w:val="0"/>
              <w:marBottom w:val="0"/>
              <w:divBdr>
                <w:top w:val="none" w:sz="0" w:space="0" w:color="auto"/>
                <w:left w:val="none" w:sz="0" w:space="0" w:color="auto"/>
                <w:bottom w:val="none" w:sz="0" w:space="0" w:color="auto"/>
                <w:right w:val="none" w:sz="0" w:space="0" w:color="auto"/>
              </w:divBdr>
            </w:div>
            <w:div w:id="1339189601">
              <w:marLeft w:val="0"/>
              <w:marRight w:val="0"/>
              <w:marTop w:val="0"/>
              <w:marBottom w:val="0"/>
              <w:divBdr>
                <w:top w:val="none" w:sz="0" w:space="0" w:color="auto"/>
                <w:left w:val="none" w:sz="0" w:space="0" w:color="auto"/>
                <w:bottom w:val="none" w:sz="0" w:space="0" w:color="auto"/>
                <w:right w:val="none" w:sz="0" w:space="0" w:color="auto"/>
              </w:divBdr>
            </w:div>
            <w:div w:id="1491481879">
              <w:marLeft w:val="0"/>
              <w:marRight w:val="0"/>
              <w:marTop w:val="0"/>
              <w:marBottom w:val="0"/>
              <w:divBdr>
                <w:top w:val="none" w:sz="0" w:space="0" w:color="auto"/>
                <w:left w:val="none" w:sz="0" w:space="0" w:color="auto"/>
                <w:bottom w:val="none" w:sz="0" w:space="0" w:color="auto"/>
                <w:right w:val="none" w:sz="0" w:space="0" w:color="auto"/>
              </w:divBdr>
            </w:div>
            <w:div w:id="1395280546">
              <w:marLeft w:val="0"/>
              <w:marRight w:val="0"/>
              <w:marTop w:val="0"/>
              <w:marBottom w:val="0"/>
              <w:divBdr>
                <w:top w:val="none" w:sz="0" w:space="0" w:color="auto"/>
                <w:left w:val="none" w:sz="0" w:space="0" w:color="auto"/>
                <w:bottom w:val="none" w:sz="0" w:space="0" w:color="auto"/>
                <w:right w:val="none" w:sz="0" w:space="0" w:color="auto"/>
              </w:divBdr>
            </w:div>
            <w:div w:id="1037201547">
              <w:marLeft w:val="0"/>
              <w:marRight w:val="0"/>
              <w:marTop w:val="0"/>
              <w:marBottom w:val="0"/>
              <w:divBdr>
                <w:top w:val="none" w:sz="0" w:space="0" w:color="auto"/>
                <w:left w:val="none" w:sz="0" w:space="0" w:color="auto"/>
                <w:bottom w:val="none" w:sz="0" w:space="0" w:color="auto"/>
                <w:right w:val="none" w:sz="0" w:space="0" w:color="auto"/>
              </w:divBdr>
            </w:div>
          </w:divsChild>
        </w:div>
        <w:div w:id="1101756327">
          <w:marLeft w:val="0"/>
          <w:marRight w:val="0"/>
          <w:marTop w:val="0"/>
          <w:marBottom w:val="0"/>
          <w:divBdr>
            <w:top w:val="none" w:sz="0" w:space="0" w:color="auto"/>
            <w:left w:val="none" w:sz="0" w:space="0" w:color="auto"/>
            <w:bottom w:val="none" w:sz="0" w:space="0" w:color="auto"/>
            <w:right w:val="none" w:sz="0" w:space="0" w:color="auto"/>
          </w:divBdr>
          <w:divsChild>
            <w:div w:id="1677423239">
              <w:marLeft w:val="0"/>
              <w:marRight w:val="0"/>
              <w:marTop w:val="0"/>
              <w:marBottom w:val="0"/>
              <w:divBdr>
                <w:top w:val="none" w:sz="0" w:space="0" w:color="auto"/>
                <w:left w:val="none" w:sz="0" w:space="0" w:color="auto"/>
                <w:bottom w:val="none" w:sz="0" w:space="0" w:color="auto"/>
                <w:right w:val="none" w:sz="0" w:space="0" w:color="auto"/>
              </w:divBdr>
            </w:div>
          </w:divsChild>
        </w:div>
        <w:div w:id="1040713230">
          <w:marLeft w:val="0"/>
          <w:marRight w:val="0"/>
          <w:marTop w:val="0"/>
          <w:marBottom w:val="0"/>
          <w:divBdr>
            <w:top w:val="none" w:sz="0" w:space="0" w:color="auto"/>
            <w:left w:val="none" w:sz="0" w:space="0" w:color="auto"/>
            <w:bottom w:val="none" w:sz="0" w:space="0" w:color="auto"/>
            <w:right w:val="none" w:sz="0" w:space="0" w:color="auto"/>
          </w:divBdr>
          <w:divsChild>
            <w:div w:id="17138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3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9AD842871AB459956B80F62F43118" ma:contentTypeVersion="4" ma:contentTypeDescription="Create a new document." ma:contentTypeScope="" ma:versionID="3151437fe9b8456dc0c5be9d53d6c0cf">
  <xsd:schema xmlns:xsd="http://www.w3.org/2001/XMLSchema" xmlns:xs="http://www.w3.org/2001/XMLSchema" xmlns:p="http://schemas.microsoft.com/office/2006/metadata/properties" xmlns:ns2="4d9c3934-e76e-4407-ae2e-ca2b97342845" targetNamespace="http://schemas.microsoft.com/office/2006/metadata/properties" ma:root="true" ma:fieldsID="860ac708a7c9b8286d7471df1c840393" ns2:_="">
    <xsd:import namespace="4d9c3934-e76e-4407-ae2e-ca2b97342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c3934-e76e-4407-ae2e-ca2b97342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6CAAF-AA96-4175-89A4-2F6CE79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c3934-e76e-4407-ae2e-ca2b9734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89CF-EAD1-4BB4-BBDA-0EAAE0C431C7}">
  <ds:schemaRefs>
    <ds:schemaRef ds:uri="http://schemas.microsoft.com/sharepoint/v3/contenttype/forms"/>
  </ds:schemaRefs>
</ds:datastoreItem>
</file>

<file path=customXml/itemProps3.xml><?xml version="1.0" encoding="utf-8"?>
<ds:datastoreItem xmlns:ds="http://schemas.openxmlformats.org/officeDocument/2006/customXml" ds:itemID="{D756EE2C-D4AA-4BDD-AFA6-F654D4FC23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Policy Template</vt:lpstr>
    </vt:vector>
  </TitlesOfParts>
  <Company>NE Lincolnshire Council</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Dean-King, Len</dc:creator>
  <cp:keywords/>
  <cp:lastModifiedBy>Lee Dimberline (NELC)</cp:lastModifiedBy>
  <cp:revision>1</cp:revision>
  <cp:lastPrinted>2013-08-12T14:50:00Z</cp:lastPrinted>
  <dcterms:created xsi:type="dcterms:W3CDTF">2021-03-24T15:34:00Z</dcterms:created>
  <dcterms:modified xsi:type="dcterms:W3CDTF">2021-03-24T15:34:00Z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ontentTypeId">
    <vt:lpwstr>0x010100ACF9AD842871AB459956B80F62F43118</vt:lpwstr>
  </property>
</Properties>
</file>