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5BEC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699B327E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01ECE9BD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78CFA297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509D7E22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44FCB1E6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2D418C56" w14:textId="77777777" w:rsidR="00036DC4" w:rsidRDefault="00D01A06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Carriageway Reconstruction</w:t>
      </w:r>
    </w:p>
    <w:p w14:paraId="46B19988" w14:textId="77777777" w:rsidR="00E23A4C" w:rsidRPr="00D01A06" w:rsidRDefault="00EC7117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Westlands Avenue, Grimsby </w:t>
      </w:r>
    </w:p>
    <w:p w14:paraId="265BCB87" w14:textId="77777777" w:rsidR="00036DC4" w:rsidRPr="00D01A06" w:rsidRDefault="00036DC4" w:rsidP="00036DC4">
      <w:pPr>
        <w:jc w:val="center"/>
        <w:rPr>
          <w:b/>
          <w:sz w:val="24"/>
          <w:szCs w:val="24"/>
        </w:rPr>
      </w:pPr>
    </w:p>
    <w:p w14:paraId="2A9BBAB5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3356823A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18CEC80F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4FDDAAE2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05F18C3A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affect the </w:t>
      </w:r>
      <w:r w:rsidRPr="00D01A06">
        <w:rPr>
          <w:b/>
          <w:sz w:val="24"/>
          <w:szCs w:val="24"/>
        </w:rPr>
        <w:t>carriageway</w:t>
      </w:r>
      <w:r w:rsidR="00192C2E" w:rsidRPr="00D01A06">
        <w:rPr>
          <w:b/>
          <w:sz w:val="24"/>
          <w:szCs w:val="24"/>
        </w:rPr>
        <w:t xml:space="preserve"> and footway</w:t>
      </w:r>
      <w:r>
        <w:rPr>
          <w:b/>
          <w:sz w:val="24"/>
          <w:szCs w:val="24"/>
        </w:rPr>
        <w:t xml:space="preserve"> as detailed above.</w:t>
      </w:r>
    </w:p>
    <w:p w14:paraId="1E9D44AB" w14:textId="77777777" w:rsidR="00844202" w:rsidRDefault="00844202" w:rsidP="00844202">
      <w:pPr>
        <w:rPr>
          <w:b/>
          <w:sz w:val="24"/>
          <w:szCs w:val="24"/>
        </w:rPr>
      </w:pPr>
    </w:p>
    <w:p w14:paraId="1260256C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0D8856C9" w14:textId="77777777" w:rsidR="00AF340A" w:rsidRPr="00192C2E" w:rsidRDefault="00AF340A" w:rsidP="00AF340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D01A06" w:rsidRPr="00D01A06">
        <w:rPr>
          <w:b/>
          <w:sz w:val="24"/>
          <w:szCs w:val="24"/>
        </w:rPr>
        <w:t>2/08/2021</w:t>
      </w:r>
      <w:r>
        <w:rPr>
          <w:b/>
          <w:sz w:val="24"/>
          <w:szCs w:val="24"/>
        </w:rPr>
        <w:t xml:space="preserve"> and last approximately</w:t>
      </w:r>
      <w:r w:rsidR="00A456F4">
        <w:rPr>
          <w:b/>
          <w:sz w:val="24"/>
          <w:szCs w:val="24"/>
        </w:rPr>
        <w:t xml:space="preserve"> </w:t>
      </w:r>
      <w:proofErr w:type="gramStart"/>
      <w:r w:rsidR="00D01A06" w:rsidRPr="00D01A06">
        <w:rPr>
          <w:b/>
          <w:sz w:val="24"/>
          <w:szCs w:val="24"/>
        </w:rPr>
        <w:t>1</w:t>
      </w:r>
      <w:r w:rsidR="00192C2E" w:rsidRPr="00D01A06">
        <w:rPr>
          <w:b/>
          <w:sz w:val="24"/>
          <w:szCs w:val="24"/>
        </w:rPr>
        <w:t xml:space="preserve"> </w:t>
      </w:r>
      <w:r w:rsidR="003D5353" w:rsidRPr="00D01A06">
        <w:rPr>
          <w:b/>
          <w:sz w:val="24"/>
          <w:szCs w:val="24"/>
        </w:rPr>
        <w:t xml:space="preserve"> month</w:t>
      </w:r>
      <w:proofErr w:type="gramEnd"/>
      <w:r w:rsidRPr="00D01A06">
        <w:rPr>
          <w:b/>
          <w:sz w:val="24"/>
          <w:szCs w:val="24"/>
        </w:rPr>
        <w:t>.</w:t>
      </w:r>
    </w:p>
    <w:p w14:paraId="4276197D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47BC9A4A" w14:textId="77777777" w:rsidR="00AF340A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</w:t>
      </w:r>
      <w:r w:rsidRPr="00D01A06">
        <w:rPr>
          <w:b/>
          <w:sz w:val="24"/>
          <w:szCs w:val="24"/>
        </w:rPr>
        <w:t xml:space="preserve">the </w:t>
      </w:r>
      <w:r w:rsidR="00192C2E" w:rsidRPr="00D01A06">
        <w:rPr>
          <w:b/>
          <w:sz w:val="24"/>
          <w:szCs w:val="24"/>
        </w:rPr>
        <w:t xml:space="preserve">reconstruction </w:t>
      </w:r>
      <w:r w:rsidR="00D01A06" w:rsidRPr="00D01A06">
        <w:rPr>
          <w:b/>
          <w:sz w:val="24"/>
          <w:szCs w:val="24"/>
        </w:rPr>
        <w:t>of the footway and</w:t>
      </w:r>
      <w:r w:rsidRPr="00D01A06">
        <w:rPr>
          <w:b/>
          <w:sz w:val="24"/>
          <w:szCs w:val="24"/>
        </w:rPr>
        <w:t xml:space="preserve"> resurfacing of the carriageway of the</w:t>
      </w:r>
      <w:r>
        <w:rPr>
          <w:b/>
          <w:sz w:val="24"/>
          <w:szCs w:val="24"/>
        </w:rPr>
        <w:t xml:space="preserve"> road as detailed above.</w:t>
      </w:r>
    </w:p>
    <w:p w14:paraId="2977E678" w14:textId="77777777" w:rsidR="00D26D87" w:rsidRDefault="00D26D87" w:rsidP="00D26D87">
      <w:pPr>
        <w:rPr>
          <w:b/>
          <w:sz w:val="24"/>
          <w:szCs w:val="24"/>
        </w:rPr>
      </w:pPr>
    </w:p>
    <w:p w14:paraId="77D15E69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361FD3A9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to the exemptions in the Act and Regulations under it, no street works may be executed for a period of </w:t>
      </w:r>
      <w:r w:rsidR="00D01A06" w:rsidRPr="00D01A06">
        <w:rPr>
          <w:b/>
          <w:sz w:val="24"/>
          <w:szCs w:val="24"/>
        </w:rPr>
        <w:t>3</w:t>
      </w:r>
      <w:r w:rsidR="003F3D18">
        <w:rPr>
          <w:b/>
          <w:sz w:val="24"/>
          <w:szCs w:val="24"/>
        </w:rPr>
        <w:t xml:space="preserve"> </w:t>
      </w:r>
      <w:r w:rsidR="003F3D18" w:rsidRPr="00192C2E">
        <w:rPr>
          <w:b/>
          <w:sz w:val="24"/>
          <w:szCs w:val="24"/>
        </w:rPr>
        <w:t>years</w:t>
      </w:r>
      <w:r w:rsidR="00D01A06">
        <w:rPr>
          <w:b/>
          <w:sz w:val="24"/>
          <w:szCs w:val="24"/>
        </w:rPr>
        <w:t xml:space="preserve"> 31/08/2021 – 31/08/2024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7E07DB6C" w14:textId="77777777" w:rsidR="002C3AAF" w:rsidRDefault="002C3AAF" w:rsidP="002C3AAF">
      <w:pPr>
        <w:rPr>
          <w:b/>
          <w:sz w:val="24"/>
          <w:szCs w:val="24"/>
        </w:rPr>
      </w:pPr>
    </w:p>
    <w:p w14:paraId="0E79C70F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70D631A2" w14:textId="77777777" w:rsidR="002C3AAF" w:rsidRDefault="002C3AAF" w:rsidP="002C3AAF">
      <w:pPr>
        <w:rPr>
          <w:b/>
          <w:sz w:val="24"/>
          <w:szCs w:val="24"/>
        </w:rPr>
      </w:pPr>
    </w:p>
    <w:p w14:paraId="643B13FA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497A4F09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7436F7B7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7BCA1373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1259193E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7F2A19BD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0D2A6D09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2FA5B209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02ABCCDA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03C75"/>
    <w:multiLevelType w:val="hybridMultilevel"/>
    <w:tmpl w:val="932A3102"/>
    <w:lvl w:ilvl="0" w:tplc="A90A8A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10786C"/>
    <w:rsid w:val="0017038A"/>
    <w:rsid w:val="00192C2E"/>
    <w:rsid w:val="001B789B"/>
    <w:rsid w:val="002549F4"/>
    <w:rsid w:val="002B7580"/>
    <w:rsid w:val="002C3AAF"/>
    <w:rsid w:val="003829C9"/>
    <w:rsid w:val="00385BD4"/>
    <w:rsid w:val="003D5353"/>
    <w:rsid w:val="003E3B57"/>
    <w:rsid w:val="003F3D18"/>
    <w:rsid w:val="0040420C"/>
    <w:rsid w:val="00454761"/>
    <w:rsid w:val="004D78C2"/>
    <w:rsid w:val="00522A0E"/>
    <w:rsid w:val="005230AA"/>
    <w:rsid w:val="0053054E"/>
    <w:rsid w:val="0057181D"/>
    <w:rsid w:val="005B30EC"/>
    <w:rsid w:val="005F50C5"/>
    <w:rsid w:val="00621187"/>
    <w:rsid w:val="0073161B"/>
    <w:rsid w:val="0082025D"/>
    <w:rsid w:val="00844202"/>
    <w:rsid w:val="00884EB1"/>
    <w:rsid w:val="009A431B"/>
    <w:rsid w:val="009B3AAE"/>
    <w:rsid w:val="00A456F4"/>
    <w:rsid w:val="00A63B2B"/>
    <w:rsid w:val="00A66A00"/>
    <w:rsid w:val="00AF340A"/>
    <w:rsid w:val="00B714D6"/>
    <w:rsid w:val="00B969C2"/>
    <w:rsid w:val="00D01A06"/>
    <w:rsid w:val="00D16BD0"/>
    <w:rsid w:val="00D26D87"/>
    <w:rsid w:val="00D7437C"/>
    <w:rsid w:val="00E23A4C"/>
    <w:rsid w:val="00E95D0C"/>
    <w:rsid w:val="00EC7117"/>
    <w:rsid w:val="00F45296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5B371196"/>
  <w15:chartTrackingRefBased/>
  <w15:docId w15:val="{6610CE74-9021-402D-9993-3115AE88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2021-04-13T14:35:00Z</dcterms:created>
  <dcterms:modified xsi:type="dcterms:W3CDTF">2021-04-13T14:35:00Z</dcterms:modified>
</cp:coreProperties>
</file>