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text" w:horzAnchor="page" w:tblpX="6736" w:tblpY="-24"/>
        <w:tblW w:w="2369" w:type="pct"/>
        <w:tblLayout w:type="fixed"/>
        <w:tblLook w:val="0020" w:firstRow="1" w:lastRow="0" w:firstColumn="0" w:lastColumn="0" w:noHBand="0" w:noVBand="0"/>
      </w:tblPr>
      <w:tblGrid>
        <w:gridCol w:w="1723"/>
        <w:gridCol w:w="2549"/>
      </w:tblGrid>
      <w:tr w:rsidR="00FA0904" w14:paraId="45D39605" w14:textId="77777777" w:rsidTr="00FA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</w:tcPr>
          <w:p w14:paraId="07129A14" w14:textId="77777777" w:rsidR="00FA0904" w:rsidRPr="00606BD8" w:rsidRDefault="00FA0904" w:rsidP="00FA0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606BD8">
              <w:rPr>
                <w:rFonts w:ascii="Arial" w:hAnsi="Arial" w:cs="Arial"/>
                <w:b w:val="0"/>
                <w:bCs w:val="0"/>
                <w:szCs w:val="24"/>
              </w:rPr>
              <w:t>Internal Ref: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14:paraId="6FADA4D0" w14:textId="16EF5B0F" w:rsidR="00FA0904" w:rsidRPr="00606BD8" w:rsidRDefault="00DB1F1B" w:rsidP="00FA0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Cs w:val="24"/>
              </w:rPr>
              <w:t>CTRS COP</w:t>
            </w:r>
          </w:p>
          <w:p w14:paraId="7398BE90" w14:textId="77777777" w:rsidR="00FA0904" w:rsidRPr="00606BD8" w:rsidRDefault="00FA0904" w:rsidP="00FA090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Cs w:val="24"/>
              </w:rPr>
            </w:pPr>
          </w:p>
        </w:tc>
      </w:tr>
      <w:tr w:rsidR="00FA0904" w14:paraId="3735FDE7" w14:textId="77777777" w:rsidTr="00FA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</w:tcPr>
          <w:p w14:paraId="612F1375" w14:textId="77777777" w:rsidR="00FA0904" w:rsidRDefault="00FA0904" w:rsidP="00FA0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 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14:paraId="660A60F1" w14:textId="4671520B" w:rsidR="00FA0904" w:rsidRDefault="00FA0904" w:rsidP="00FA0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DB1F1B">
              <w:rPr>
                <w:rFonts w:ascii="Arial" w:hAnsi="Arial" w:cs="Arial"/>
                <w:szCs w:val="24"/>
              </w:rPr>
              <w:t>uly 2024</w:t>
            </w:r>
          </w:p>
        </w:tc>
      </w:tr>
      <w:tr w:rsidR="00FA0904" w14:paraId="512598C6" w14:textId="77777777" w:rsidTr="00FA0904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</w:tcPr>
          <w:p w14:paraId="2D5A6687" w14:textId="77777777" w:rsidR="00FA0904" w:rsidRDefault="00FA0904" w:rsidP="00FA0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Version No.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14:paraId="001C1A32" w14:textId="461D61F5" w:rsidR="00FA0904" w:rsidRDefault="00FA0904" w:rsidP="00FA0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DB1F1B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.0</w:t>
            </w:r>
          </w:p>
        </w:tc>
      </w:tr>
    </w:tbl>
    <w:p w14:paraId="3E03D73C" w14:textId="77777777" w:rsidR="00FA0904" w:rsidRDefault="00C742C7" w:rsidP="00FA090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7AD034" wp14:editId="29923BA0">
            <wp:extent cx="1371600" cy="1390015"/>
            <wp:effectExtent l="0" t="0" r="0" b="635"/>
            <wp:docPr id="2" name="Picture 2" descr="North East Lincolnshire Council corporat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 East Lincolnshire Council corporate logo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14B6E" w14:textId="35E219C8" w:rsidR="004A2A8D" w:rsidRDefault="004A2A8D" w:rsidP="00FA0904">
      <w:pPr>
        <w:rPr>
          <w:rFonts w:ascii="Arial" w:hAnsi="Arial" w:cs="Arial"/>
          <w:b/>
          <w:bCs/>
          <w:sz w:val="24"/>
          <w:szCs w:val="24"/>
        </w:rPr>
      </w:pPr>
    </w:p>
    <w:p w14:paraId="4424691A" w14:textId="77777777" w:rsidR="004A2A8D" w:rsidRPr="004A2A8D" w:rsidRDefault="004A2A8D" w:rsidP="004A2A8D">
      <w:pPr>
        <w:rPr>
          <w:rFonts w:ascii="Arial" w:hAnsi="Arial" w:cs="Arial"/>
          <w:sz w:val="24"/>
          <w:szCs w:val="24"/>
        </w:rPr>
      </w:pPr>
    </w:p>
    <w:p w14:paraId="247A8384" w14:textId="77777777" w:rsidR="004A2A8D" w:rsidRPr="004A2A8D" w:rsidRDefault="004A2A8D" w:rsidP="004A2A8D">
      <w:pPr>
        <w:rPr>
          <w:rFonts w:ascii="Arial" w:hAnsi="Arial" w:cs="Arial"/>
          <w:sz w:val="24"/>
          <w:szCs w:val="24"/>
        </w:rPr>
      </w:pPr>
    </w:p>
    <w:p w14:paraId="1C617425" w14:textId="77777777" w:rsidR="004A2A8D" w:rsidRPr="004A2A8D" w:rsidRDefault="004A2A8D" w:rsidP="004A2A8D">
      <w:pPr>
        <w:rPr>
          <w:rFonts w:ascii="Arial" w:hAnsi="Arial" w:cs="Arial"/>
          <w:sz w:val="24"/>
          <w:szCs w:val="24"/>
        </w:rPr>
      </w:pPr>
    </w:p>
    <w:p w14:paraId="6DADFD39" w14:textId="77777777" w:rsidR="004A2A8D" w:rsidRPr="004A2A8D" w:rsidRDefault="004A2A8D" w:rsidP="004A2A8D">
      <w:pPr>
        <w:rPr>
          <w:rFonts w:ascii="Arial" w:hAnsi="Arial" w:cs="Arial"/>
          <w:sz w:val="24"/>
          <w:szCs w:val="24"/>
        </w:rPr>
      </w:pPr>
    </w:p>
    <w:p w14:paraId="7406DB76" w14:textId="77777777" w:rsidR="004A2A8D" w:rsidRDefault="004A2A8D" w:rsidP="00C742C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F2D9EAE" w14:textId="77777777" w:rsidR="004A2A8D" w:rsidRDefault="004A2A8D" w:rsidP="004A2A8D">
      <w:pPr>
        <w:tabs>
          <w:tab w:val="left" w:pos="3406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4A2A8D">
        <w:rPr>
          <w:rFonts w:ascii="Arial" w:hAnsi="Arial" w:cs="Arial"/>
          <w:b/>
          <w:bCs/>
          <w:sz w:val="36"/>
          <w:szCs w:val="36"/>
        </w:rPr>
        <w:t xml:space="preserve">Obtaining information from employers, contractors, the self-employed, pension schemes and licensing authorities </w:t>
      </w:r>
    </w:p>
    <w:p w14:paraId="1079B34A" w14:textId="4E30BF74" w:rsidR="004A2A8D" w:rsidRPr="004A2A8D" w:rsidRDefault="004A2A8D" w:rsidP="004A2A8D">
      <w:pPr>
        <w:tabs>
          <w:tab w:val="left" w:pos="3406"/>
        </w:tabs>
        <w:jc w:val="center"/>
        <w:rPr>
          <w:rFonts w:ascii="Arial" w:hAnsi="Arial" w:cs="Arial"/>
          <w:sz w:val="36"/>
          <w:szCs w:val="36"/>
        </w:rPr>
      </w:pPr>
      <w:r w:rsidRPr="004A2A8D">
        <w:rPr>
          <w:rFonts w:ascii="Arial" w:hAnsi="Arial" w:cs="Arial"/>
          <w:sz w:val="36"/>
          <w:szCs w:val="36"/>
        </w:rPr>
        <w:t>A guide to the powers of Authorised Officers, and their limitations</w:t>
      </w:r>
    </w:p>
    <w:p w14:paraId="48202806" w14:textId="03596BD4" w:rsidR="00064000" w:rsidRDefault="00064000" w:rsidP="004A2A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2A8D">
        <w:rPr>
          <w:rFonts w:ascii="Arial" w:hAnsi="Arial" w:cs="Arial"/>
          <w:sz w:val="36"/>
          <w:szCs w:val="36"/>
        </w:rPr>
        <w:br w:type="page"/>
      </w:r>
    </w:p>
    <w:p w14:paraId="77FAB342" w14:textId="36FAA1DB" w:rsidR="005459AC" w:rsidRPr="005459AC" w:rsidRDefault="005459AC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59AC">
        <w:rPr>
          <w:rFonts w:ascii="Arial" w:hAnsi="Arial" w:cs="Arial"/>
          <w:b/>
          <w:bCs/>
          <w:sz w:val="24"/>
          <w:szCs w:val="24"/>
        </w:rPr>
        <w:lastRenderedPageBreak/>
        <w:t>Introduction</w:t>
      </w:r>
    </w:p>
    <w:p w14:paraId="2A49B320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BBD1C7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1. This Code of Practice explains the powers of Authorised Officers, their limitations</w:t>
      </w:r>
    </w:p>
    <w:p w14:paraId="2B6BA13A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and the responsibilities and rights of those from whom we may seek information,</w:t>
      </w:r>
    </w:p>
    <w:p w14:paraId="4D708EC3" w14:textId="6C0040FB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as defined I the legislation. Authorised Officers are required to undertake their</w:t>
      </w:r>
      <w:r w:rsidR="00064000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enquiries in accordance with this code of practice at all times.</w:t>
      </w:r>
    </w:p>
    <w:p w14:paraId="38608A89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02F5A" w14:textId="5663B773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 xml:space="preserve">2. Authorised Officers of </w:t>
      </w:r>
      <w:r w:rsidRPr="005459AC">
        <w:rPr>
          <w:rFonts w:ascii="Arial" w:hAnsi="Arial" w:cs="Arial"/>
          <w:sz w:val="24"/>
          <w:szCs w:val="24"/>
        </w:rPr>
        <w:t xml:space="preserve">North East Lincolnshire Council </w:t>
      </w:r>
      <w:r w:rsidRPr="005459AC">
        <w:rPr>
          <w:rFonts w:ascii="Arial" w:hAnsi="Arial" w:cs="Arial"/>
          <w:sz w:val="24"/>
          <w:szCs w:val="24"/>
        </w:rPr>
        <w:t>should</w:t>
      </w:r>
      <w:r w:rsidRPr="005459AC">
        <w:rPr>
          <w:rFonts w:ascii="Arial" w:hAnsi="Arial" w:cs="Arial"/>
          <w:sz w:val="24"/>
          <w:szCs w:val="24"/>
        </w:rPr>
        <w:t xml:space="preserve"> make</w:t>
      </w:r>
      <w:r w:rsidRPr="005459AC">
        <w:rPr>
          <w:rFonts w:ascii="Arial" w:hAnsi="Arial" w:cs="Arial"/>
          <w:sz w:val="24"/>
          <w:szCs w:val="24"/>
        </w:rPr>
        <w:t xml:space="preserve"> this Code of Practice </w:t>
      </w:r>
      <w:r w:rsidRPr="005459AC">
        <w:rPr>
          <w:rFonts w:ascii="Arial" w:hAnsi="Arial" w:cs="Arial"/>
          <w:sz w:val="24"/>
          <w:szCs w:val="24"/>
        </w:rPr>
        <w:t xml:space="preserve">available </w:t>
      </w:r>
      <w:r w:rsidRPr="005459AC">
        <w:rPr>
          <w:rFonts w:ascii="Arial" w:hAnsi="Arial" w:cs="Arial"/>
          <w:sz w:val="24"/>
          <w:szCs w:val="24"/>
        </w:rPr>
        <w:t>to people from whom they require information under</w:t>
      </w:r>
      <w:r w:rsidRPr="005459A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Regulation 3 and 4 of The Council Tax Reduction Schemes (Detection of Fraud</w:t>
      </w:r>
      <w:r w:rsidRPr="005459A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and Enforcement) (England) Regulations (SI 501) 2013. It explains the powers of</w:t>
      </w:r>
      <w:r w:rsidRPr="005459A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 xml:space="preserve">the Council and therefore assists officers in their enquiries. </w:t>
      </w:r>
    </w:p>
    <w:p w14:paraId="4A81AD9D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F3601" w14:textId="4D30857E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3. The obligation to provide information is detailed in Regulation 3 and 4 of The</w:t>
      </w:r>
      <w:r w:rsidRPr="005459A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Council Tax Reduction Schemes (Detection of Fraud and Enforcement) (England)</w:t>
      </w:r>
      <w:r w:rsidRPr="005459A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Regulations (SI 501) 2013 (the regulations).</w:t>
      </w:r>
    </w:p>
    <w:p w14:paraId="526F0373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965076" w14:textId="0DCFDDD0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4. These powers are only for use in relation to enquiries for the purposes described</w:t>
      </w:r>
      <w:r w:rsidRPr="005459A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within “the regulations”.</w:t>
      </w:r>
    </w:p>
    <w:p w14:paraId="7A7D2304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99A73E" w14:textId="2DB541F9" w:rsidR="005459AC" w:rsidRPr="005459AC" w:rsidRDefault="005459AC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59AC">
        <w:rPr>
          <w:rFonts w:ascii="Arial" w:hAnsi="Arial" w:cs="Arial"/>
          <w:b/>
          <w:bCs/>
          <w:sz w:val="24"/>
          <w:szCs w:val="24"/>
        </w:rPr>
        <w:t>Authorised Officers</w:t>
      </w:r>
    </w:p>
    <w:p w14:paraId="1DB0A821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B1D069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5. Under Regulation 3 of The Council Tax Reduction Schemes (Detection of Fraud</w:t>
      </w:r>
    </w:p>
    <w:p w14:paraId="74D8CBF0" w14:textId="1D55C59A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and Enforcement) (England) Regulations (SI 501) 2013, the Secretary of State</w:t>
      </w:r>
      <w:r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may authorise an officer of a Local Authority for Council Tax Reduction purposes</w:t>
      </w:r>
      <w:r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to exercise these powers. Officers who do not have this authorisation may not</w:t>
      </w:r>
      <w:r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make enquiries under these powers.</w:t>
      </w:r>
    </w:p>
    <w:p w14:paraId="7E8A7484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57FE6" w14:textId="1806896A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6. Authorised Officers are required to act reasonably in seeking information from</w:t>
      </w:r>
      <w:r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individuals and organisations who hold information necessary to their enquiries.</w:t>
      </w:r>
      <w:r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This means that they must act in an appropriate way given the circumstances of</w:t>
      </w:r>
      <w:r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the case, and any representations that may be made during their enquiries. The</w:t>
      </w:r>
      <w:r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resultant actions taken by Authorised Officers should be ones that would stand</w:t>
      </w:r>
      <w:r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up to the scrutiny of a Court, or other independent body.</w:t>
      </w:r>
    </w:p>
    <w:p w14:paraId="7549532C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32454C" w14:textId="26E64829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7. If the course of action undertaken, or proposed, by the Authorised Officer was</w:t>
      </w:r>
      <w:r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not considered to be reasonable it should be raised at once with the authorised</w:t>
      </w:r>
      <w:r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officer. If this does not satisfy the concerns raised the complaints procedure set</w:t>
      </w:r>
      <w:r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out in this</w:t>
      </w:r>
      <w:r>
        <w:rPr>
          <w:rFonts w:ascii="Arial" w:hAnsi="Arial" w:cs="Arial"/>
          <w:sz w:val="24"/>
          <w:szCs w:val="24"/>
        </w:rPr>
        <w:t xml:space="preserve"> c</w:t>
      </w:r>
      <w:r w:rsidRPr="005459AC">
        <w:rPr>
          <w:rFonts w:ascii="Arial" w:hAnsi="Arial" w:cs="Arial"/>
          <w:sz w:val="24"/>
          <w:szCs w:val="24"/>
        </w:rPr>
        <w:t>ode can be applied.</w:t>
      </w:r>
    </w:p>
    <w:p w14:paraId="6B6B02D7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93FEA" w14:textId="0358E9EB" w:rsidR="005459AC" w:rsidRPr="005459AC" w:rsidRDefault="005459AC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59AC">
        <w:rPr>
          <w:rFonts w:ascii="Arial" w:hAnsi="Arial" w:cs="Arial"/>
          <w:b/>
          <w:bCs/>
          <w:sz w:val="24"/>
          <w:szCs w:val="24"/>
        </w:rPr>
        <w:t>What these powers are used for</w:t>
      </w:r>
    </w:p>
    <w:p w14:paraId="0512A0EF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8ECD60" w14:textId="1BBE0112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8. Authorised officers use Regulation 4 powers to obtain information from certain</w:t>
      </w:r>
      <w:r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people, under regulation 4 (1 and 2), to:</w:t>
      </w:r>
    </w:p>
    <w:p w14:paraId="633BDDFD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7BFAA" w14:textId="60C9C0E9" w:rsidR="005459AC" w:rsidRPr="005459AC" w:rsidRDefault="005459AC" w:rsidP="005459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Ascertain in relation to any case whether council tax</w:t>
      </w:r>
      <w:r w:rsidRPr="005459A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reduction is or was payable in that case in accordance with any provision of</w:t>
      </w:r>
      <w:r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the relevant council tax legislation</w:t>
      </w:r>
    </w:p>
    <w:p w14:paraId="1E83739F" w14:textId="24263614" w:rsidR="005459AC" w:rsidRPr="005459AC" w:rsidRDefault="005459AC" w:rsidP="005459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Prevent, detect and secur</w:t>
      </w:r>
      <w:r w:rsidR="00C04A33">
        <w:rPr>
          <w:rFonts w:ascii="Arial" w:hAnsi="Arial" w:cs="Arial"/>
          <w:sz w:val="24"/>
          <w:szCs w:val="24"/>
        </w:rPr>
        <w:t>e</w:t>
      </w:r>
      <w:r w:rsidRPr="005459AC">
        <w:rPr>
          <w:rFonts w:ascii="Arial" w:hAnsi="Arial" w:cs="Arial"/>
          <w:sz w:val="24"/>
          <w:szCs w:val="24"/>
        </w:rPr>
        <w:t xml:space="preserve"> evidence of the commission (whether by</w:t>
      </w:r>
    </w:p>
    <w:p w14:paraId="33F76757" w14:textId="19A5A709" w:rsidR="005459AC" w:rsidRDefault="005459AC" w:rsidP="00C04A3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lastRenderedPageBreak/>
        <w:t xml:space="preserve">particular persons or more generally) of council tax </w:t>
      </w:r>
      <w:r w:rsidR="00C04A33">
        <w:rPr>
          <w:rFonts w:ascii="Arial" w:hAnsi="Arial" w:cs="Arial"/>
          <w:sz w:val="24"/>
          <w:szCs w:val="24"/>
        </w:rPr>
        <w:t xml:space="preserve">reduction scheme </w:t>
      </w:r>
      <w:r w:rsidRPr="005459AC">
        <w:rPr>
          <w:rFonts w:ascii="Arial" w:hAnsi="Arial" w:cs="Arial"/>
          <w:sz w:val="24"/>
          <w:szCs w:val="24"/>
        </w:rPr>
        <w:t>offences.</w:t>
      </w:r>
    </w:p>
    <w:p w14:paraId="0305D472" w14:textId="77777777" w:rsidR="00C04A33" w:rsidRPr="005459AC" w:rsidRDefault="00C04A33" w:rsidP="00C04A3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063AFF3" w14:textId="409496B5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9. An Authorised Officer can ask for information about individual named persons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or, in certain circumstances, the names and other details of the whole workforce.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Requests for information can be made in writing. The following are examples of the types of information that Authorised Officers might request, for example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from an employer</w:t>
      </w:r>
      <w:r w:rsidR="00C04A33">
        <w:rPr>
          <w:rFonts w:ascii="Arial" w:hAnsi="Arial" w:cs="Arial"/>
          <w:sz w:val="24"/>
          <w:szCs w:val="24"/>
        </w:rPr>
        <w:t>:</w:t>
      </w:r>
    </w:p>
    <w:p w14:paraId="1F666623" w14:textId="77777777" w:rsidR="00C04A33" w:rsidRPr="005459AC" w:rsidRDefault="00C04A33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61B4A7" w14:textId="73B614E3" w:rsidR="005459AC" w:rsidRPr="00C04A33" w:rsidRDefault="00C04A33" w:rsidP="00C04A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n</w:t>
      </w:r>
      <w:r w:rsidR="005459AC" w:rsidRPr="00C04A33">
        <w:rPr>
          <w:rFonts w:ascii="Arial" w:hAnsi="Arial" w:cs="Arial"/>
          <w:sz w:val="24"/>
          <w:szCs w:val="24"/>
        </w:rPr>
        <w:t>ames of employees</w:t>
      </w:r>
    </w:p>
    <w:p w14:paraId="3E5C2710" w14:textId="17BE19E6" w:rsidR="005459AC" w:rsidRPr="00C04A33" w:rsidRDefault="005459AC" w:rsidP="00C04A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wage details</w:t>
      </w:r>
    </w:p>
    <w:p w14:paraId="532A8BBB" w14:textId="77777777" w:rsidR="00C04A33" w:rsidRDefault="005459AC" w:rsidP="005459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period</w:t>
      </w:r>
      <w:r w:rsidR="00C04A33">
        <w:rPr>
          <w:rFonts w:ascii="Arial" w:hAnsi="Arial" w:cs="Arial"/>
          <w:sz w:val="24"/>
          <w:szCs w:val="24"/>
        </w:rPr>
        <w:t>s</w:t>
      </w:r>
      <w:r w:rsidRPr="00C04A33">
        <w:rPr>
          <w:rFonts w:ascii="Arial" w:hAnsi="Arial" w:cs="Arial"/>
          <w:sz w:val="24"/>
          <w:szCs w:val="24"/>
        </w:rPr>
        <w:t xml:space="preserve"> of employment</w:t>
      </w:r>
    </w:p>
    <w:p w14:paraId="431181C5" w14:textId="430E9EC7" w:rsidR="00C04A33" w:rsidRDefault="005459AC" w:rsidP="005459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terms of employment (</w:t>
      </w:r>
      <w:r w:rsidR="00C04A33" w:rsidRPr="00C04A33">
        <w:rPr>
          <w:rFonts w:ascii="Arial" w:hAnsi="Arial" w:cs="Arial"/>
          <w:sz w:val="24"/>
          <w:szCs w:val="24"/>
        </w:rPr>
        <w:t>i.e.,</w:t>
      </w:r>
      <w:r w:rsidRPr="00C04A33">
        <w:rPr>
          <w:rFonts w:ascii="Arial" w:hAnsi="Arial" w:cs="Arial"/>
          <w:sz w:val="24"/>
          <w:szCs w:val="24"/>
        </w:rPr>
        <w:t xml:space="preserve"> whether an employee, sub-contractor, or </w:t>
      </w:r>
      <w:r w:rsidR="00C04A33" w:rsidRPr="00C04A33">
        <w:rPr>
          <w:rFonts w:ascii="Arial" w:hAnsi="Arial" w:cs="Arial"/>
          <w:sz w:val="24"/>
          <w:szCs w:val="24"/>
        </w:rPr>
        <w:t>self</w:t>
      </w:r>
      <w:r w:rsidR="00C04A33">
        <w:rPr>
          <w:rFonts w:ascii="Arial" w:hAnsi="Arial" w:cs="Arial"/>
          <w:sz w:val="24"/>
          <w:szCs w:val="24"/>
        </w:rPr>
        <w:t>-</w:t>
      </w:r>
      <w:r w:rsidR="00C04A33" w:rsidRPr="00C04A33">
        <w:rPr>
          <w:rFonts w:ascii="Arial" w:hAnsi="Arial" w:cs="Arial"/>
          <w:sz w:val="24"/>
          <w:szCs w:val="24"/>
        </w:rPr>
        <w:t>employed</w:t>
      </w:r>
      <w:r w:rsidRPr="00C04A33">
        <w:rPr>
          <w:rFonts w:ascii="Arial" w:hAnsi="Arial" w:cs="Arial"/>
          <w:sz w:val="24"/>
          <w:szCs w:val="24"/>
        </w:rPr>
        <w:t>)</w:t>
      </w:r>
    </w:p>
    <w:p w14:paraId="3BBE5E61" w14:textId="5BF53571" w:rsidR="00C04A33" w:rsidRDefault="005459AC" w:rsidP="005459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bank details (</w:t>
      </w:r>
      <w:r w:rsidR="00C04A33" w:rsidRPr="00C04A33">
        <w:rPr>
          <w:rFonts w:ascii="Arial" w:hAnsi="Arial" w:cs="Arial"/>
          <w:sz w:val="24"/>
          <w:szCs w:val="24"/>
        </w:rPr>
        <w:t>e.g.,</w:t>
      </w:r>
      <w:r w:rsidRPr="00C04A33">
        <w:rPr>
          <w:rFonts w:ascii="Arial" w:hAnsi="Arial" w:cs="Arial"/>
          <w:sz w:val="24"/>
          <w:szCs w:val="24"/>
        </w:rPr>
        <w:t xml:space="preserve"> whether wages are paid into a Bank, and its location)</w:t>
      </w:r>
    </w:p>
    <w:p w14:paraId="3667980F" w14:textId="77777777" w:rsidR="00C04A33" w:rsidRDefault="005459AC" w:rsidP="00C04A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staff/payroll number</w:t>
      </w:r>
    </w:p>
    <w:p w14:paraId="48725169" w14:textId="77777777" w:rsidR="00C04A33" w:rsidRDefault="00C04A33" w:rsidP="005459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Insurance</w:t>
      </w:r>
      <w:r w:rsidR="005459AC" w:rsidRPr="00C04A33">
        <w:rPr>
          <w:rFonts w:ascii="Arial" w:hAnsi="Arial" w:cs="Arial"/>
          <w:sz w:val="24"/>
          <w:szCs w:val="24"/>
        </w:rPr>
        <w:t xml:space="preserve"> Number</w:t>
      </w:r>
    </w:p>
    <w:p w14:paraId="0BE28635" w14:textId="77777777" w:rsidR="00C04A33" w:rsidRDefault="005459AC" w:rsidP="005459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home address</w:t>
      </w:r>
    </w:p>
    <w:p w14:paraId="7AF60108" w14:textId="0C43556F" w:rsidR="005459AC" w:rsidRDefault="005459AC" w:rsidP="005459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date of birth</w:t>
      </w:r>
    </w:p>
    <w:p w14:paraId="0E3133F2" w14:textId="28252AA3" w:rsidR="00C04A33" w:rsidRDefault="00C04A33" w:rsidP="005459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of kin details</w:t>
      </w:r>
    </w:p>
    <w:p w14:paraId="34E16E88" w14:textId="77777777" w:rsidR="00C04A33" w:rsidRPr="00C04A33" w:rsidRDefault="00C04A33" w:rsidP="00C04A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C5B7E4F" w14:textId="76235021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This list is not exhaustive and there will be circumstances in which Authorised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Officers will seek information not specifically listed here, which is relevant to their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enquiries, and determined on the circumstances of the investigation.</w:t>
      </w:r>
    </w:p>
    <w:p w14:paraId="0D126E36" w14:textId="77777777" w:rsidR="00C04A33" w:rsidRPr="00C04A33" w:rsidRDefault="00C04A33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09635B" w14:textId="171AC48B" w:rsidR="005459AC" w:rsidRPr="00C04A33" w:rsidRDefault="005459AC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4A33">
        <w:rPr>
          <w:rFonts w:ascii="Arial" w:hAnsi="Arial" w:cs="Arial"/>
          <w:b/>
          <w:bCs/>
          <w:sz w:val="24"/>
          <w:szCs w:val="24"/>
        </w:rPr>
        <w:t>Written requests for information</w:t>
      </w:r>
    </w:p>
    <w:p w14:paraId="78F2C170" w14:textId="77777777" w:rsidR="00C04A33" w:rsidRPr="005459AC" w:rsidRDefault="00C04A33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662877" w14:textId="606FF0E2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10. Regulation 4 (1) allows an Authorised Officer to write to (or e-mail) any of th</w:t>
      </w:r>
      <w:r w:rsidR="00C04A33">
        <w:rPr>
          <w:rFonts w:ascii="Arial" w:hAnsi="Arial" w:cs="Arial"/>
          <w:sz w:val="24"/>
          <w:szCs w:val="24"/>
        </w:rPr>
        <w:t xml:space="preserve">e </w:t>
      </w:r>
      <w:r w:rsidRPr="005459AC">
        <w:rPr>
          <w:rFonts w:ascii="Arial" w:hAnsi="Arial" w:cs="Arial"/>
          <w:sz w:val="24"/>
          <w:szCs w:val="24"/>
        </w:rPr>
        <w:t>persons defined in regulation 4 (2), listed below to obtain information. These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people are:</w:t>
      </w:r>
    </w:p>
    <w:p w14:paraId="41790636" w14:textId="77777777" w:rsidR="00C04A33" w:rsidRPr="005459AC" w:rsidRDefault="00C04A33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82DD1F" w14:textId="0C4FC5BE" w:rsidR="00C04A33" w:rsidRDefault="005459AC" w:rsidP="005459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Any person who is or has been an employer or employee</w:t>
      </w:r>
    </w:p>
    <w:p w14:paraId="49F9B98A" w14:textId="6B61BEFF" w:rsidR="00C04A33" w:rsidRDefault="00C04A33" w:rsidP="005459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459AC" w:rsidRPr="00C04A33">
        <w:rPr>
          <w:rFonts w:ascii="Arial" w:hAnsi="Arial" w:cs="Arial"/>
          <w:sz w:val="24"/>
          <w:szCs w:val="24"/>
        </w:rPr>
        <w:t>ny person who is or has been a self-employed earner</w:t>
      </w:r>
    </w:p>
    <w:p w14:paraId="05C9E6D7" w14:textId="77777777" w:rsidR="00C04A33" w:rsidRDefault="005459AC" w:rsidP="005459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Any person who, under existing legislation, is treated as an employer,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C04A33">
        <w:rPr>
          <w:rFonts w:ascii="Arial" w:hAnsi="Arial" w:cs="Arial"/>
          <w:sz w:val="24"/>
          <w:szCs w:val="24"/>
        </w:rPr>
        <w:t>employee, or self-employed earner</w:t>
      </w:r>
    </w:p>
    <w:p w14:paraId="347D37E0" w14:textId="4855271A" w:rsidR="005459AC" w:rsidRPr="00C04A33" w:rsidRDefault="005459AC" w:rsidP="005459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Any person who is carrying on, or has carried on, any business involving the</w:t>
      </w:r>
    </w:p>
    <w:p w14:paraId="4846F516" w14:textId="77777777" w:rsidR="00C04A33" w:rsidRDefault="005459AC" w:rsidP="00C04A3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supply of goods for sale to the ultimate consumers by individuals not carrying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on retail businesses from retail premises</w:t>
      </w:r>
    </w:p>
    <w:p w14:paraId="77C16027" w14:textId="77777777" w:rsidR="00C04A33" w:rsidRDefault="005459AC" w:rsidP="005459A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Any person who is carrying on, or has carried on, any business involving the</w:t>
      </w:r>
      <w:r w:rsidR="00C04A33" w:rsidRPr="00C04A33">
        <w:rPr>
          <w:rFonts w:ascii="Arial" w:hAnsi="Arial" w:cs="Arial"/>
          <w:sz w:val="24"/>
          <w:szCs w:val="24"/>
        </w:rPr>
        <w:t xml:space="preserve"> </w:t>
      </w:r>
      <w:r w:rsidRPr="00C04A33">
        <w:rPr>
          <w:rFonts w:ascii="Arial" w:hAnsi="Arial" w:cs="Arial"/>
          <w:sz w:val="24"/>
          <w:szCs w:val="24"/>
        </w:rPr>
        <w:t>supply of goods or services by the use of work done or services performed by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C04A33">
        <w:rPr>
          <w:rFonts w:ascii="Arial" w:hAnsi="Arial" w:cs="Arial"/>
          <w:sz w:val="24"/>
          <w:szCs w:val="24"/>
        </w:rPr>
        <w:t>persons other than employees of his</w:t>
      </w:r>
    </w:p>
    <w:p w14:paraId="403EF8D8" w14:textId="77777777" w:rsidR="00C04A33" w:rsidRDefault="005459AC" w:rsidP="005459A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Any person who is carrying on, or has carried on, an agency or other business</w:t>
      </w:r>
      <w:r w:rsidR="00C04A33" w:rsidRPr="00C04A33">
        <w:rPr>
          <w:rFonts w:ascii="Arial" w:hAnsi="Arial" w:cs="Arial"/>
          <w:sz w:val="24"/>
          <w:szCs w:val="24"/>
        </w:rPr>
        <w:t xml:space="preserve"> </w:t>
      </w:r>
      <w:r w:rsidRPr="00C04A33">
        <w:rPr>
          <w:rFonts w:ascii="Arial" w:hAnsi="Arial" w:cs="Arial"/>
          <w:sz w:val="24"/>
          <w:szCs w:val="24"/>
        </w:rPr>
        <w:t>for the introduction or supply, to others, of persons available to do work or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C04A33">
        <w:rPr>
          <w:rFonts w:ascii="Arial" w:hAnsi="Arial" w:cs="Arial"/>
          <w:sz w:val="24"/>
          <w:szCs w:val="24"/>
        </w:rPr>
        <w:t>to perform services</w:t>
      </w:r>
    </w:p>
    <w:p w14:paraId="7EC8F391" w14:textId="77777777" w:rsidR="00C04A33" w:rsidRDefault="005459AC" w:rsidP="005459A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Any local authority acting in their capacity as an authority responsible for the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C04A33">
        <w:rPr>
          <w:rFonts w:ascii="Arial" w:hAnsi="Arial" w:cs="Arial"/>
          <w:sz w:val="24"/>
          <w:szCs w:val="24"/>
        </w:rPr>
        <w:t>granting of any licence</w:t>
      </w:r>
    </w:p>
    <w:p w14:paraId="61AA31F9" w14:textId="77777777" w:rsidR="00C04A33" w:rsidRDefault="005459AC" w:rsidP="005459A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Any person who is or has been a trustee or manager of a personal or</w:t>
      </w:r>
      <w:r w:rsidR="00C04A33" w:rsidRPr="00C04A33">
        <w:rPr>
          <w:rFonts w:ascii="Arial" w:hAnsi="Arial" w:cs="Arial"/>
          <w:sz w:val="24"/>
          <w:szCs w:val="24"/>
        </w:rPr>
        <w:t xml:space="preserve"> </w:t>
      </w:r>
      <w:r w:rsidRPr="00C04A33">
        <w:rPr>
          <w:rFonts w:ascii="Arial" w:hAnsi="Arial" w:cs="Arial"/>
          <w:sz w:val="24"/>
          <w:szCs w:val="24"/>
        </w:rPr>
        <w:t>occupational pension scheme</w:t>
      </w:r>
      <w:r w:rsidR="00C04A33" w:rsidRPr="00C04A33">
        <w:rPr>
          <w:rFonts w:ascii="Arial" w:hAnsi="Arial" w:cs="Arial"/>
          <w:sz w:val="24"/>
          <w:szCs w:val="24"/>
        </w:rPr>
        <w:t xml:space="preserve">, </w:t>
      </w:r>
      <w:r w:rsidRPr="00C04A33">
        <w:rPr>
          <w:rFonts w:ascii="Arial" w:hAnsi="Arial" w:cs="Arial"/>
          <w:sz w:val="24"/>
          <w:szCs w:val="24"/>
        </w:rPr>
        <w:t>and</w:t>
      </w:r>
    </w:p>
    <w:p w14:paraId="05418A38" w14:textId="411F1D0C" w:rsidR="005459AC" w:rsidRPr="00C04A33" w:rsidRDefault="005459AC" w:rsidP="005459A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The servants and agents of any person as described above.</w:t>
      </w:r>
    </w:p>
    <w:p w14:paraId="3D584741" w14:textId="39E0493F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lastRenderedPageBreak/>
        <w:t>11. An Authorised Officer will only write to any of those persons defined above for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 xml:space="preserve">information if they have reasonable grounds to suspect that </w:t>
      </w:r>
      <w:r w:rsidR="00C04A33">
        <w:rPr>
          <w:rFonts w:ascii="Arial" w:hAnsi="Arial" w:cs="Arial"/>
          <w:sz w:val="24"/>
          <w:szCs w:val="24"/>
        </w:rPr>
        <w:t>Council Tax Reductions Scheme</w:t>
      </w:r>
      <w:r w:rsidRPr="005459AC">
        <w:rPr>
          <w:rFonts w:ascii="Arial" w:hAnsi="Arial" w:cs="Arial"/>
          <w:sz w:val="24"/>
          <w:szCs w:val="24"/>
        </w:rPr>
        <w:t xml:space="preserve"> fraud is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 xml:space="preserve">being, or has been, committed. They will provide a written notice </w:t>
      </w:r>
      <w:r w:rsidR="00C04A33">
        <w:rPr>
          <w:rFonts w:ascii="Arial" w:hAnsi="Arial" w:cs="Arial"/>
          <w:sz w:val="24"/>
          <w:szCs w:val="24"/>
        </w:rPr>
        <w:t xml:space="preserve"> t</w:t>
      </w:r>
      <w:r w:rsidRPr="005459AC">
        <w:rPr>
          <w:rFonts w:ascii="Arial" w:hAnsi="Arial" w:cs="Arial"/>
          <w:sz w:val="24"/>
          <w:szCs w:val="24"/>
        </w:rPr>
        <w:t>hat sets out:</w:t>
      </w:r>
    </w:p>
    <w:p w14:paraId="6C66CC20" w14:textId="77777777" w:rsidR="00C04A33" w:rsidRPr="005459AC" w:rsidRDefault="00C04A33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DE858" w14:textId="77777777" w:rsidR="00C04A33" w:rsidRDefault="005459AC" w:rsidP="005459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Who they are</w:t>
      </w:r>
    </w:p>
    <w:p w14:paraId="5340BC5A" w14:textId="77777777" w:rsidR="00C04A33" w:rsidRDefault="005459AC" w:rsidP="005459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Their address</w:t>
      </w:r>
    </w:p>
    <w:p w14:paraId="33DC27E0" w14:textId="77777777" w:rsidR="00C04A33" w:rsidRDefault="005459AC" w:rsidP="005459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What information they need</w:t>
      </w:r>
    </w:p>
    <w:p w14:paraId="5E542D44" w14:textId="77777777" w:rsidR="00C04A33" w:rsidRDefault="005459AC" w:rsidP="005459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The format in which they would like the information provided in</w:t>
      </w:r>
      <w:r w:rsidR="00C04A33">
        <w:rPr>
          <w:rFonts w:ascii="Arial" w:hAnsi="Arial" w:cs="Arial"/>
          <w:sz w:val="24"/>
          <w:szCs w:val="24"/>
        </w:rPr>
        <w:t>,</w:t>
      </w:r>
      <w:r w:rsidRPr="00C04A33">
        <w:rPr>
          <w:rFonts w:ascii="Arial" w:hAnsi="Arial" w:cs="Arial"/>
          <w:sz w:val="24"/>
          <w:szCs w:val="24"/>
        </w:rPr>
        <w:t xml:space="preserve"> and</w:t>
      </w:r>
    </w:p>
    <w:p w14:paraId="7D124AE7" w14:textId="5E59766C" w:rsidR="005459AC" w:rsidRDefault="005459AC" w:rsidP="005459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4A33">
        <w:rPr>
          <w:rFonts w:ascii="Arial" w:hAnsi="Arial" w:cs="Arial"/>
          <w:sz w:val="24"/>
          <w:szCs w:val="24"/>
        </w:rPr>
        <w:t>When they would like the information by.</w:t>
      </w:r>
    </w:p>
    <w:p w14:paraId="2920FC94" w14:textId="77777777" w:rsidR="00C04A33" w:rsidRPr="00C04A33" w:rsidRDefault="00C04A33" w:rsidP="00C04A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C12E68D" w14:textId="227512FE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12. They may ask for original documents, photocopies of documents or extracts of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documents (</w:t>
      </w:r>
      <w:r w:rsidR="00F12171" w:rsidRPr="005459AC">
        <w:rPr>
          <w:rFonts w:ascii="Arial" w:hAnsi="Arial" w:cs="Arial"/>
          <w:sz w:val="24"/>
          <w:szCs w:val="24"/>
        </w:rPr>
        <w:t>e.g.,</w:t>
      </w:r>
      <w:r w:rsidRPr="005459AC">
        <w:rPr>
          <w:rFonts w:ascii="Arial" w:hAnsi="Arial" w:cs="Arial"/>
          <w:sz w:val="24"/>
          <w:szCs w:val="24"/>
        </w:rPr>
        <w:t xml:space="preserve"> computer printouts etc.) to be produced. However, they will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only request the information they need and will take account of the burden this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would place on the business, as well as their own needs.</w:t>
      </w:r>
    </w:p>
    <w:p w14:paraId="0174BF5B" w14:textId="77777777" w:rsidR="00C04A33" w:rsidRPr="005459AC" w:rsidRDefault="00C04A33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37581" w14:textId="76DDAD65" w:rsidR="005459AC" w:rsidRDefault="005459AC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4A33">
        <w:rPr>
          <w:rFonts w:ascii="Arial" w:hAnsi="Arial" w:cs="Arial"/>
          <w:b/>
          <w:bCs/>
          <w:sz w:val="24"/>
          <w:szCs w:val="24"/>
        </w:rPr>
        <w:t>The legal duty to provide information required under a written notice</w:t>
      </w:r>
    </w:p>
    <w:p w14:paraId="3151E365" w14:textId="77777777" w:rsidR="00C04A33" w:rsidRPr="00C04A33" w:rsidRDefault="00C04A33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D3B26F" w14:textId="5875CD36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13. If an Authorised Officer writes to ask for information</w:t>
      </w:r>
      <w:r w:rsidR="001F376C">
        <w:rPr>
          <w:rFonts w:ascii="Arial" w:hAnsi="Arial" w:cs="Arial"/>
          <w:sz w:val="24"/>
          <w:szCs w:val="24"/>
        </w:rPr>
        <w:t>,</w:t>
      </w:r>
      <w:r w:rsidRPr="005459AC">
        <w:rPr>
          <w:rFonts w:ascii="Arial" w:hAnsi="Arial" w:cs="Arial"/>
          <w:sz w:val="24"/>
          <w:szCs w:val="24"/>
        </w:rPr>
        <w:t xml:space="preserve"> recipients are legally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obliged, under Sections 6 of Regulation 3 and 4 of The Council Tax Reduction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Schemes (Detection of Fraud and Enforcement) (England) Regulations (SI 501)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2013, to provide it, in the form it has been requested and within the time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specified.</w:t>
      </w:r>
    </w:p>
    <w:p w14:paraId="2BFE0AC9" w14:textId="77777777" w:rsidR="00C04A33" w:rsidRPr="005459AC" w:rsidRDefault="00C04A33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CE2AB" w14:textId="72AF5EFC" w:rsidR="005459AC" w:rsidRDefault="005459AC" w:rsidP="001F3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14. Regulation 5 allows an Authorised Officer power to require electronic access to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information where it appears to a billing authority that electronic records are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kept by the person whom the request is made to. Where those electronic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records contain or are likely to contain relevant information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and they can be accessed or provided, the Authority may require that person to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 xml:space="preserve">allow an Authorised Officer </w:t>
      </w:r>
      <w:r w:rsidR="00C04A33">
        <w:rPr>
          <w:rFonts w:ascii="Arial" w:hAnsi="Arial" w:cs="Arial"/>
          <w:sz w:val="24"/>
          <w:szCs w:val="24"/>
        </w:rPr>
        <w:t xml:space="preserve"> a</w:t>
      </w:r>
      <w:r w:rsidRPr="005459AC">
        <w:rPr>
          <w:rFonts w:ascii="Arial" w:hAnsi="Arial" w:cs="Arial"/>
          <w:sz w:val="24"/>
          <w:szCs w:val="24"/>
        </w:rPr>
        <w:t>ccess to those records. The Authorised Officer shall</w:t>
      </w:r>
      <w:r w:rsidR="00C04A33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not seek any information other than information which</w:t>
      </w:r>
      <w:r w:rsidR="001F376C">
        <w:rPr>
          <w:rFonts w:ascii="Arial" w:hAnsi="Arial" w:cs="Arial"/>
          <w:sz w:val="24"/>
          <w:szCs w:val="24"/>
        </w:rPr>
        <w:t xml:space="preserve"> r</w:t>
      </w:r>
      <w:r w:rsidRPr="001F376C">
        <w:rPr>
          <w:rFonts w:ascii="Arial" w:hAnsi="Arial" w:cs="Arial"/>
          <w:sz w:val="24"/>
          <w:szCs w:val="24"/>
        </w:rPr>
        <w:t>elates to a particular person and could be the subject of any such</w:t>
      </w:r>
      <w:r w:rsidR="00C04A33" w:rsidRPr="001F376C">
        <w:rPr>
          <w:rFonts w:ascii="Arial" w:hAnsi="Arial" w:cs="Arial"/>
          <w:sz w:val="24"/>
          <w:szCs w:val="24"/>
        </w:rPr>
        <w:t xml:space="preserve"> </w:t>
      </w:r>
      <w:r w:rsidR="001F376C">
        <w:rPr>
          <w:rFonts w:ascii="Arial" w:hAnsi="Arial" w:cs="Arial"/>
          <w:sz w:val="24"/>
          <w:szCs w:val="24"/>
        </w:rPr>
        <w:t xml:space="preserve"> r</w:t>
      </w:r>
      <w:r w:rsidRPr="001F376C">
        <w:rPr>
          <w:rFonts w:ascii="Arial" w:hAnsi="Arial" w:cs="Arial"/>
          <w:sz w:val="24"/>
          <w:szCs w:val="24"/>
        </w:rPr>
        <w:t>equirement as may be imposed.</w:t>
      </w:r>
    </w:p>
    <w:p w14:paraId="365F9FBD" w14:textId="77777777" w:rsidR="001F376C" w:rsidRPr="001F376C" w:rsidRDefault="001F376C" w:rsidP="001F37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B5816" w14:textId="3F6D8495" w:rsidR="005459AC" w:rsidRPr="005459AC" w:rsidRDefault="001F376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5459AC" w:rsidRPr="005459AC">
        <w:rPr>
          <w:rFonts w:ascii="Arial" w:hAnsi="Arial" w:cs="Arial"/>
          <w:sz w:val="24"/>
          <w:szCs w:val="24"/>
        </w:rPr>
        <w:t>An Authorised Officer who is allowed access to electronic records is entitled</w:t>
      </w:r>
      <w:r>
        <w:rPr>
          <w:rFonts w:ascii="Arial" w:hAnsi="Arial" w:cs="Arial"/>
          <w:sz w:val="24"/>
          <w:szCs w:val="24"/>
        </w:rPr>
        <w:t xml:space="preserve"> </w:t>
      </w:r>
      <w:r w:rsidR="005459AC" w:rsidRPr="005459AC">
        <w:rPr>
          <w:rFonts w:ascii="Arial" w:hAnsi="Arial" w:cs="Arial"/>
          <w:sz w:val="24"/>
          <w:szCs w:val="24"/>
        </w:rPr>
        <w:t>to make copies of, and take extracts from, any records containing</w:t>
      </w:r>
      <w:r>
        <w:rPr>
          <w:rFonts w:ascii="Arial" w:hAnsi="Arial" w:cs="Arial"/>
          <w:sz w:val="24"/>
          <w:szCs w:val="24"/>
        </w:rPr>
        <w:t xml:space="preserve"> </w:t>
      </w:r>
      <w:r w:rsidR="005459AC" w:rsidRPr="005459AC">
        <w:rPr>
          <w:rFonts w:ascii="Arial" w:hAnsi="Arial" w:cs="Arial"/>
          <w:sz w:val="24"/>
          <w:szCs w:val="24"/>
        </w:rPr>
        <w:t>information which they are entitled to make the subject of a requirement.</w:t>
      </w:r>
    </w:p>
    <w:p w14:paraId="7DEF12BD" w14:textId="54920E05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9D9A7E" w14:textId="0286ED4D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1</w:t>
      </w:r>
      <w:r w:rsidR="001F376C">
        <w:rPr>
          <w:rFonts w:ascii="Arial" w:hAnsi="Arial" w:cs="Arial"/>
          <w:sz w:val="24"/>
          <w:szCs w:val="24"/>
        </w:rPr>
        <w:t>6</w:t>
      </w:r>
      <w:r w:rsidRPr="005459AC">
        <w:rPr>
          <w:rFonts w:ascii="Arial" w:hAnsi="Arial" w:cs="Arial"/>
          <w:sz w:val="24"/>
          <w:szCs w:val="24"/>
        </w:rPr>
        <w:t>. If a recipient of such a request has difficulty meeting any part of a request for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information, they may contact the Authorised Officer to explain why and make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alternative arrangements for the provision of the information.</w:t>
      </w:r>
    </w:p>
    <w:p w14:paraId="0D4A4A04" w14:textId="77777777" w:rsidR="001F376C" w:rsidRPr="005459AC" w:rsidRDefault="001F376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3CADC3" w14:textId="6E67727E" w:rsidR="005459AC" w:rsidRDefault="001F376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5459AC" w:rsidRPr="005459AC">
        <w:rPr>
          <w:rFonts w:ascii="Arial" w:hAnsi="Arial" w:cs="Arial"/>
          <w:sz w:val="24"/>
          <w:szCs w:val="24"/>
        </w:rPr>
        <w:t>. The legal duty to provide information is not discharged until this has been done.</w:t>
      </w:r>
    </w:p>
    <w:p w14:paraId="11A02C6F" w14:textId="77777777" w:rsidR="001F376C" w:rsidRPr="005459AC" w:rsidRDefault="001F376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E2F174" w14:textId="48D55E17" w:rsidR="005459AC" w:rsidRDefault="005459AC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376C">
        <w:rPr>
          <w:rFonts w:ascii="Arial" w:hAnsi="Arial" w:cs="Arial"/>
          <w:b/>
          <w:bCs/>
          <w:sz w:val="24"/>
          <w:szCs w:val="24"/>
        </w:rPr>
        <w:t>The statutory duty to provide information</w:t>
      </w:r>
    </w:p>
    <w:p w14:paraId="3C8761F0" w14:textId="77777777" w:rsidR="001F376C" w:rsidRPr="001F376C" w:rsidRDefault="001F376C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FEE813" w14:textId="3E15EC76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1</w:t>
      </w:r>
      <w:r w:rsidR="001F376C">
        <w:rPr>
          <w:rFonts w:ascii="Arial" w:hAnsi="Arial" w:cs="Arial"/>
          <w:sz w:val="24"/>
          <w:szCs w:val="24"/>
        </w:rPr>
        <w:t>8</w:t>
      </w:r>
      <w:r w:rsidRPr="005459AC">
        <w:rPr>
          <w:rFonts w:ascii="Arial" w:hAnsi="Arial" w:cs="Arial"/>
          <w:sz w:val="24"/>
          <w:szCs w:val="24"/>
        </w:rPr>
        <w:t>. No one is required to provide any information (whether documentary or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otherwise) that tends to incriminate them, or, if they are married, their spouse</w:t>
      </w:r>
      <w:r w:rsidR="001F376C">
        <w:rPr>
          <w:rFonts w:ascii="Arial" w:hAnsi="Arial" w:cs="Arial"/>
          <w:sz w:val="24"/>
          <w:szCs w:val="24"/>
        </w:rPr>
        <w:t xml:space="preserve"> or civil partner.</w:t>
      </w:r>
    </w:p>
    <w:p w14:paraId="044EA5D9" w14:textId="77777777" w:rsidR="001F376C" w:rsidRDefault="001F376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A0CE2" w14:textId="583D2CD4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lastRenderedPageBreak/>
        <w:t>1</w:t>
      </w:r>
      <w:r w:rsidR="001F376C">
        <w:rPr>
          <w:rFonts w:ascii="Arial" w:hAnsi="Arial" w:cs="Arial"/>
          <w:sz w:val="24"/>
          <w:szCs w:val="24"/>
        </w:rPr>
        <w:t>9</w:t>
      </w:r>
      <w:r w:rsidRPr="005459AC">
        <w:rPr>
          <w:rFonts w:ascii="Arial" w:hAnsi="Arial" w:cs="Arial"/>
          <w:sz w:val="24"/>
          <w:szCs w:val="24"/>
        </w:rPr>
        <w:t>. Otherwise, where a request by an Authorised Officer is made in writing, there is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a statutory duty to provide that information, including any documentation that is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requested.</w:t>
      </w:r>
    </w:p>
    <w:p w14:paraId="3DEDA74B" w14:textId="77777777" w:rsidR="001F376C" w:rsidRPr="005459AC" w:rsidRDefault="001F376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1D3822" w14:textId="65C97FBE" w:rsidR="005459AC" w:rsidRPr="005459AC" w:rsidRDefault="001F376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459AC" w:rsidRPr="005459AC">
        <w:rPr>
          <w:rFonts w:ascii="Arial" w:hAnsi="Arial" w:cs="Arial"/>
          <w:sz w:val="24"/>
          <w:szCs w:val="24"/>
        </w:rPr>
        <w:t>. Under Regulation 6 of The Council Tax Reduction Schemes (Detection of Fraud</w:t>
      </w:r>
    </w:p>
    <w:p w14:paraId="5FFF37E8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and Enforcement) (England) Regulations (SI 501) 2013, it is an offence to</w:t>
      </w:r>
    </w:p>
    <w:p w14:paraId="5D10AB07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intentionally delay or obstruct Authorised Officers in the exercise of their powers</w:t>
      </w:r>
    </w:p>
    <w:p w14:paraId="637E0D06" w14:textId="70120CCC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or to refuse, or neglect, to</w:t>
      </w:r>
      <w:r w:rsidR="00F12171">
        <w:rPr>
          <w:rFonts w:ascii="Arial" w:hAnsi="Arial" w:cs="Arial"/>
          <w:sz w:val="24"/>
          <w:szCs w:val="24"/>
        </w:rPr>
        <w:t>:</w:t>
      </w:r>
    </w:p>
    <w:p w14:paraId="7F81ED8F" w14:textId="77777777" w:rsidR="00F12171" w:rsidRPr="005459AC" w:rsidRDefault="00F12171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B6947" w14:textId="77777777" w:rsidR="001F376C" w:rsidRDefault="005459AC" w:rsidP="005459A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76C">
        <w:rPr>
          <w:rFonts w:ascii="Arial" w:hAnsi="Arial" w:cs="Arial"/>
          <w:sz w:val="24"/>
          <w:szCs w:val="24"/>
        </w:rPr>
        <w:t>answer any questions</w:t>
      </w:r>
    </w:p>
    <w:p w14:paraId="7B167942" w14:textId="77777777" w:rsidR="001F376C" w:rsidRDefault="005459AC" w:rsidP="005459A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76C">
        <w:rPr>
          <w:rFonts w:ascii="Arial" w:hAnsi="Arial" w:cs="Arial"/>
          <w:sz w:val="24"/>
          <w:szCs w:val="24"/>
        </w:rPr>
        <w:t>furnish any information</w:t>
      </w:r>
    </w:p>
    <w:p w14:paraId="1405DB46" w14:textId="017EEA1A" w:rsidR="005459AC" w:rsidRDefault="005459AC" w:rsidP="005459A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76C">
        <w:rPr>
          <w:rFonts w:ascii="Arial" w:hAnsi="Arial" w:cs="Arial"/>
          <w:sz w:val="24"/>
          <w:szCs w:val="24"/>
        </w:rPr>
        <w:t>produce any documents</w:t>
      </w:r>
    </w:p>
    <w:p w14:paraId="155F3B9E" w14:textId="77777777" w:rsidR="001F376C" w:rsidRPr="001F376C" w:rsidRDefault="001F376C" w:rsidP="001F37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8FC0EC6" w14:textId="4B1C7DB0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When required to do so by an Authorised Officer. Obstruction includes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circumstances where false or inaccurate information is provided in response to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enquiries.</w:t>
      </w:r>
    </w:p>
    <w:p w14:paraId="1F0E9A9D" w14:textId="77777777" w:rsidR="001F376C" w:rsidRPr="005459AC" w:rsidRDefault="001F376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32AA6" w14:textId="1A3BABEB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2</w:t>
      </w:r>
      <w:r w:rsidR="001F376C">
        <w:rPr>
          <w:rFonts w:ascii="Arial" w:hAnsi="Arial" w:cs="Arial"/>
          <w:sz w:val="24"/>
          <w:szCs w:val="24"/>
        </w:rPr>
        <w:t>1</w:t>
      </w:r>
      <w:r w:rsidRPr="005459AC">
        <w:rPr>
          <w:rFonts w:ascii="Arial" w:hAnsi="Arial" w:cs="Arial"/>
          <w:sz w:val="24"/>
          <w:szCs w:val="24"/>
        </w:rPr>
        <w:t>. The General Data Protection Regulation and the Data Protection Act 2018 will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not be contravened by providing the information requested by Authorised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Officers. Schedule 2, Part 1 (5) of the Act explains that where you are required by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an enactment to disclose personal data, the non-disclosure provisions do not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apply, such as Regulation 4 of The Council Tax Reduction Schemes (Detection of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Fraud and Enforcement) (England) Regulations (SI 501) 2013, requires the supply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of information.</w:t>
      </w:r>
    </w:p>
    <w:p w14:paraId="7E3F2844" w14:textId="77777777" w:rsidR="001F376C" w:rsidRPr="005459AC" w:rsidRDefault="001F376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7F34D" w14:textId="512DE0ED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2</w:t>
      </w:r>
      <w:r w:rsidR="001F376C">
        <w:rPr>
          <w:rFonts w:ascii="Arial" w:hAnsi="Arial" w:cs="Arial"/>
          <w:sz w:val="24"/>
          <w:szCs w:val="24"/>
        </w:rPr>
        <w:t>2</w:t>
      </w:r>
      <w:r w:rsidRPr="005459AC">
        <w:rPr>
          <w:rFonts w:ascii="Arial" w:hAnsi="Arial" w:cs="Arial"/>
          <w:sz w:val="24"/>
          <w:szCs w:val="24"/>
        </w:rPr>
        <w:t xml:space="preserve">. Failure to meet in full requests for information could result in </w:t>
      </w:r>
      <w:r w:rsidR="001F376C">
        <w:rPr>
          <w:rFonts w:ascii="Arial" w:hAnsi="Arial" w:cs="Arial"/>
          <w:sz w:val="24"/>
          <w:szCs w:val="24"/>
        </w:rPr>
        <w:t xml:space="preserve">criminal </w:t>
      </w:r>
    </w:p>
    <w:p w14:paraId="111DB860" w14:textId="68062E8D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proceedings being instigated. The maximum penalty is a maximum fine, fixed a</w:t>
      </w:r>
      <w:r w:rsidR="001F376C">
        <w:rPr>
          <w:rFonts w:ascii="Arial" w:hAnsi="Arial" w:cs="Arial"/>
          <w:sz w:val="24"/>
          <w:szCs w:val="24"/>
        </w:rPr>
        <w:t xml:space="preserve"> </w:t>
      </w:r>
    </w:p>
    <w:p w14:paraId="3798C65D" w14:textId="1627ECF4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level 3, with a continuing penalty of £40 per day (under Regulation 6 of Th</w:t>
      </w:r>
      <w:r w:rsidR="001F376C">
        <w:rPr>
          <w:rFonts w:ascii="Arial" w:hAnsi="Arial" w:cs="Arial"/>
          <w:sz w:val="24"/>
          <w:szCs w:val="24"/>
        </w:rPr>
        <w:t xml:space="preserve">e </w:t>
      </w:r>
      <w:r w:rsidRPr="005459AC">
        <w:rPr>
          <w:rFonts w:ascii="Arial" w:hAnsi="Arial" w:cs="Arial"/>
          <w:sz w:val="24"/>
          <w:szCs w:val="24"/>
        </w:rPr>
        <w:t>Council Tax Reduction Schemes (Detection of Fraud and Enforcement) (England)</w:t>
      </w:r>
      <w:r w:rsidR="001F376C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Regulations (SI 501) 2013.</w:t>
      </w:r>
    </w:p>
    <w:p w14:paraId="14BA0EA8" w14:textId="77777777" w:rsidR="001F376C" w:rsidRPr="005459AC" w:rsidRDefault="001F376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F24C13" w14:textId="1521513D" w:rsidR="001F376C" w:rsidRDefault="001F376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5459AC" w:rsidRPr="005459AC">
        <w:rPr>
          <w:rFonts w:ascii="Arial" w:hAnsi="Arial" w:cs="Arial"/>
          <w:sz w:val="24"/>
          <w:szCs w:val="24"/>
        </w:rPr>
        <w:t>. If information is not provided the Authorised officer should explain the local</w:t>
      </w:r>
      <w:r>
        <w:rPr>
          <w:rFonts w:ascii="Arial" w:hAnsi="Arial" w:cs="Arial"/>
          <w:sz w:val="24"/>
          <w:szCs w:val="24"/>
        </w:rPr>
        <w:t xml:space="preserve"> </w:t>
      </w:r>
      <w:r w:rsidR="005459AC" w:rsidRPr="005459AC">
        <w:rPr>
          <w:rFonts w:ascii="Arial" w:hAnsi="Arial" w:cs="Arial"/>
          <w:sz w:val="24"/>
          <w:szCs w:val="24"/>
        </w:rPr>
        <w:t>authority statutory powers, and the potential consequences of non-compliance.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C34456" w14:textId="77777777" w:rsidR="001F376C" w:rsidRDefault="001F376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3D9296" w14:textId="3A365B44" w:rsidR="005459AC" w:rsidRDefault="005459AC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376C">
        <w:rPr>
          <w:rFonts w:ascii="Arial" w:hAnsi="Arial" w:cs="Arial"/>
          <w:b/>
          <w:bCs/>
          <w:sz w:val="24"/>
          <w:szCs w:val="24"/>
        </w:rPr>
        <w:t>At the end of Authorised Officer enquiries</w:t>
      </w:r>
    </w:p>
    <w:p w14:paraId="52580BD4" w14:textId="77777777" w:rsidR="001F376C" w:rsidRPr="001F376C" w:rsidRDefault="001F376C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1154E4" w14:textId="52D8FA71" w:rsidR="005459AC" w:rsidRDefault="005459AC" w:rsidP="00E467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2</w:t>
      </w:r>
      <w:r w:rsidR="001F376C">
        <w:rPr>
          <w:rFonts w:ascii="Arial" w:hAnsi="Arial" w:cs="Arial"/>
          <w:sz w:val="24"/>
          <w:szCs w:val="24"/>
        </w:rPr>
        <w:t>4</w:t>
      </w:r>
      <w:r w:rsidRPr="005459AC">
        <w:rPr>
          <w:rFonts w:ascii="Arial" w:hAnsi="Arial" w:cs="Arial"/>
          <w:sz w:val="24"/>
          <w:szCs w:val="24"/>
        </w:rPr>
        <w:t xml:space="preserve">. </w:t>
      </w:r>
      <w:r w:rsidR="00E46764" w:rsidRPr="00E46764">
        <w:rPr>
          <w:rFonts w:ascii="Arial" w:hAnsi="Arial" w:cs="Arial"/>
          <w:sz w:val="24"/>
          <w:szCs w:val="24"/>
        </w:rPr>
        <w:t>Where an Authorised Officer has made enquiries, and obtained</w:t>
      </w:r>
      <w:r w:rsidR="00E46764">
        <w:rPr>
          <w:rFonts w:ascii="Arial" w:hAnsi="Arial" w:cs="Arial"/>
          <w:sz w:val="24"/>
          <w:szCs w:val="24"/>
        </w:rPr>
        <w:t xml:space="preserve"> </w:t>
      </w:r>
      <w:r w:rsidR="00E46764" w:rsidRPr="00E46764">
        <w:rPr>
          <w:rFonts w:ascii="Arial" w:hAnsi="Arial" w:cs="Arial"/>
          <w:sz w:val="24"/>
          <w:szCs w:val="24"/>
        </w:rPr>
        <w:t>information, notification of any further action, that is being taken in relation to</w:t>
      </w:r>
      <w:r w:rsidR="00E46764">
        <w:rPr>
          <w:rFonts w:ascii="Arial" w:hAnsi="Arial" w:cs="Arial"/>
          <w:sz w:val="24"/>
          <w:szCs w:val="24"/>
        </w:rPr>
        <w:t xml:space="preserve"> </w:t>
      </w:r>
      <w:r w:rsidR="00E46764" w:rsidRPr="00E46764">
        <w:rPr>
          <w:rFonts w:ascii="Arial" w:hAnsi="Arial" w:cs="Arial"/>
          <w:sz w:val="24"/>
          <w:szCs w:val="24"/>
        </w:rPr>
        <w:t>the employer, will be made as soon as possible. When the enquiry has been</w:t>
      </w:r>
      <w:r w:rsidR="00E46764">
        <w:rPr>
          <w:rFonts w:ascii="Arial" w:hAnsi="Arial" w:cs="Arial"/>
          <w:sz w:val="24"/>
          <w:szCs w:val="24"/>
        </w:rPr>
        <w:t xml:space="preserve"> </w:t>
      </w:r>
      <w:r w:rsidR="00E46764" w:rsidRPr="00E46764">
        <w:rPr>
          <w:rFonts w:ascii="Arial" w:hAnsi="Arial" w:cs="Arial"/>
          <w:sz w:val="24"/>
          <w:szCs w:val="24"/>
        </w:rPr>
        <w:t>concluded notification of that action will also be made.</w:t>
      </w:r>
    </w:p>
    <w:p w14:paraId="27ABB71C" w14:textId="77777777" w:rsidR="001F376C" w:rsidRPr="005459AC" w:rsidRDefault="001F376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296E8" w14:textId="690C9724" w:rsidR="005459AC" w:rsidRDefault="005459AC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6764">
        <w:rPr>
          <w:rFonts w:ascii="Arial" w:hAnsi="Arial" w:cs="Arial"/>
          <w:b/>
          <w:bCs/>
          <w:sz w:val="24"/>
          <w:szCs w:val="24"/>
        </w:rPr>
        <w:t>Complaints</w:t>
      </w:r>
    </w:p>
    <w:p w14:paraId="230F34F8" w14:textId="77777777" w:rsidR="00E46764" w:rsidRPr="00E46764" w:rsidRDefault="00E46764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94014B" w14:textId="7172B7EA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2</w:t>
      </w:r>
      <w:r w:rsidR="00E46764">
        <w:rPr>
          <w:rFonts w:ascii="Arial" w:hAnsi="Arial" w:cs="Arial"/>
          <w:sz w:val="24"/>
          <w:szCs w:val="24"/>
        </w:rPr>
        <w:t>5</w:t>
      </w:r>
      <w:r w:rsidRPr="005459AC">
        <w:rPr>
          <w:rFonts w:ascii="Arial" w:hAnsi="Arial" w:cs="Arial"/>
          <w:sz w:val="24"/>
          <w:szCs w:val="24"/>
        </w:rPr>
        <w:t>. If you have grounds for any complaint about how Authorised Officers have used</w:t>
      </w:r>
    </w:p>
    <w:p w14:paraId="7B02913B" w14:textId="77777777" w:rsidR="005459AC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their Regulation 4 powers, or the reasonableness of their actions when obtaining</w:t>
      </w:r>
    </w:p>
    <w:p w14:paraId="61056EC6" w14:textId="2B69DBB6" w:rsidR="005459AC" w:rsidRDefault="005459AC" w:rsidP="00E467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 xml:space="preserve">information, please write to the: </w:t>
      </w:r>
      <w:r w:rsidR="00E46764">
        <w:rPr>
          <w:rFonts w:ascii="Arial" w:hAnsi="Arial" w:cs="Arial"/>
          <w:sz w:val="24"/>
          <w:szCs w:val="24"/>
        </w:rPr>
        <w:t xml:space="preserve">Strategic Lead – fraud, </w:t>
      </w:r>
      <w:r w:rsidR="00E46764" w:rsidRPr="00E46764">
        <w:rPr>
          <w:rFonts w:ascii="Arial" w:hAnsi="Arial" w:cs="Arial"/>
          <w:sz w:val="24"/>
          <w:szCs w:val="24"/>
        </w:rPr>
        <w:t>Municipal Offices, Town Hall Square, Grimsby, DN31 1HU.</w:t>
      </w:r>
    </w:p>
    <w:p w14:paraId="14456530" w14:textId="77777777" w:rsidR="00E46764" w:rsidRPr="005459AC" w:rsidRDefault="00E46764" w:rsidP="00E467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2E8335" w14:textId="640A9C50" w:rsid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lastRenderedPageBreak/>
        <w:t>2</w:t>
      </w:r>
      <w:r w:rsidR="00E46764">
        <w:rPr>
          <w:rFonts w:ascii="Arial" w:hAnsi="Arial" w:cs="Arial"/>
          <w:sz w:val="24"/>
          <w:szCs w:val="24"/>
        </w:rPr>
        <w:t>6</w:t>
      </w:r>
      <w:r w:rsidRPr="005459AC">
        <w:rPr>
          <w:rFonts w:ascii="Arial" w:hAnsi="Arial" w:cs="Arial"/>
          <w:sz w:val="24"/>
          <w:szCs w:val="24"/>
        </w:rPr>
        <w:t>. Most complaints can be settled by contact with the manager in this way. If</w:t>
      </w:r>
      <w:r w:rsidR="00E46764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 xml:space="preserve">you are not satisfied with the reply, you may contact the </w:t>
      </w:r>
      <w:r w:rsidR="00E46764">
        <w:rPr>
          <w:rFonts w:ascii="Arial" w:hAnsi="Arial" w:cs="Arial"/>
          <w:sz w:val="24"/>
          <w:szCs w:val="24"/>
        </w:rPr>
        <w:t>Chief Finance Officer</w:t>
      </w:r>
      <w:r w:rsidRPr="005459AC">
        <w:rPr>
          <w:rFonts w:ascii="Arial" w:hAnsi="Arial" w:cs="Arial"/>
          <w:sz w:val="24"/>
          <w:szCs w:val="24"/>
        </w:rPr>
        <w:t xml:space="preserve">, </w:t>
      </w:r>
      <w:r w:rsidR="00E46764" w:rsidRPr="00E46764">
        <w:rPr>
          <w:rFonts w:ascii="Arial" w:hAnsi="Arial" w:cs="Arial"/>
          <w:sz w:val="24"/>
          <w:szCs w:val="24"/>
        </w:rPr>
        <w:t>Municipal Offices, Town Hall Square, Grimsby, DN31 1HU.</w:t>
      </w:r>
      <w:r w:rsidRPr="005459AC">
        <w:rPr>
          <w:rFonts w:ascii="Arial" w:hAnsi="Arial" w:cs="Arial"/>
          <w:sz w:val="24"/>
          <w:szCs w:val="24"/>
        </w:rPr>
        <w:t xml:space="preserve"> </w:t>
      </w:r>
    </w:p>
    <w:p w14:paraId="0AF75197" w14:textId="77777777" w:rsidR="00E46764" w:rsidRPr="005459AC" w:rsidRDefault="00E46764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7EBC0F" w14:textId="433D2672" w:rsidR="00E46764" w:rsidRDefault="005459AC" w:rsidP="00E467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2</w:t>
      </w:r>
      <w:r w:rsidR="00E46764">
        <w:rPr>
          <w:rFonts w:ascii="Arial" w:hAnsi="Arial" w:cs="Arial"/>
          <w:sz w:val="24"/>
          <w:szCs w:val="24"/>
        </w:rPr>
        <w:t>7</w:t>
      </w:r>
      <w:r w:rsidRPr="005459AC">
        <w:rPr>
          <w:rFonts w:ascii="Arial" w:hAnsi="Arial" w:cs="Arial"/>
          <w:sz w:val="24"/>
          <w:szCs w:val="24"/>
        </w:rPr>
        <w:t xml:space="preserve">. </w:t>
      </w:r>
      <w:r w:rsidR="00E46764" w:rsidRPr="00E46764">
        <w:rPr>
          <w:rFonts w:ascii="Arial" w:hAnsi="Arial" w:cs="Arial"/>
          <w:sz w:val="24"/>
          <w:szCs w:val="24"/>
        </w:rPr>
        <w:t>Independent legal advice may be sought at any time. The local Citizens</w:t>
      </w:r>
      <w:r w:rsidR="00E46764">
        <w:rPr>
          <w:rFonts w:ascii="Arial" w:hAnsi="Arial" w:cs="Arial"/>
          <w:sz w:val="24"/>
          <w:szCs w:val="24"/>
        </w:rPr>
        <w:t xml:space="preserve"> </w:t>
      </w:r>
      <w:r w:rsidR="00E46764" w:rsidRPr="00E46764">
        <w:rPr>
          <w:rFonts w:ascii="Arial" w:hAnsi="Arial" w:cs="Arial"/>
          <w:sz w:val="24"/>
          <w:szCs w:val="24"/>
        </w:rPr>
        <w:t>Advice Bureau can assist in deciding whom to contact. Their locations and</w:t>
      </w:r>
      <w:r w:rsidR="00E46764">
        <w:rPr>
          <w:rFonts w:ascii="Arial" w:hAnsi="Arial" w:cs="Arial"/>
          <w:sz w:val="24"/>
          <w:szCs w:val="24"/>
        </w:rPr>
        <w:t xml:space="preserve"> </w:t>
      </w:r>
      <w:r w:rsidR="00E46764" w:rsidRPr="00E46764">
        <w:rPr>
          <w:rFonts w:ascii="Arial" w:hAnsi="Arial" w:cs="Arial"/>
          <w:sz w:val="24"/>
          <w:szCs w:val="24"/>
        </w:rPr>
        <w:t>telephone numbers can be found in the local telephone directory.</w:t>
      </w:r>
    </w:p>
    <w:p w14:paraId="04563021" w14:textId="77777777" w:rsidR="00E46764" w:rsidRPr="00E46764" w:rsidRDefault="00E46764" w:rsidP="00E467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3F91D4" w14:textId="35A44BBE" w:rsidR="005459AC" w:rsidRPr="005459AC" w:rsidRDefault="00E46764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 w:rsidRPr="00E46764">
        <w:rPr>
          <w:rFonts w:ascii="Arial" w:hAnsi="Arial" w:cs="Arial"/>
          <w:sz w:val="24"/>
          <w:szCs w:val="24"/>
        </w:rPr>
        <w:t xml:space="preserve"> This does not affect the right to seek assistance from a Member of</w:t>
      </w:r>
      <w:r>
        <w:rPr>
          <w:rFonts w:ascii="Arial" w:hAnsi="Arial" w:cs="Arial"/>
          <w:sz w:val="24"/>
          <w:szCs w:val="24"/>
        </w:rPr>
        <w:t xml:space="preserve"> </w:t>
      </w:r>
      <w:r w:rsidRPr="00E46764">
        <w:rPr>
          <w:rFonts w:ascii="Arial" w:hAnsi="Arial" w:cs="Arial"/>
          <w:sz w:val="24"/>
          <w:szCs w:val="24"/>
        </w:rPr>
        <w:t xml:space="preserve">Parliament, or to refer a complaint to </w:t>
      </w:r>
      <w:r w:rsidR="005459AC" w:rsidRPr="005459AC">
        <w:rPr>
          <w:rFonts w:ascii="Arial" w:hAnsi="Arial" w:cs="Arial"/>
          <w:sz w:val="24"/>
          <w:szCs w:val="24"/>
        </w:rPr>
        <w:t xml:space="preserve">The Local Government </w:t>
      </w:r>
      <w:r w:rsidR="00064000">
        <w:rPr>
          <w:rFonts w:ascii="Arial" w:hAnsi="Arial" w:cs="Arial"/>
          <w:sz w:val="24"/>
          <w:szCs w:val="24"/>
        </w:rPr>
        <w:t xml:space="preserve">and Social Care </w:t>
      </w:r>
      <w:r w:rsidR="005459AC" w:rsidRPr="005459AC">
        <w:rPr>
          <w:rFonts w:ascii="Arial" w:hAnsi="Arial" w:cs="Arial"/>
          <w:sz w:val="24"/>
          <w:szCs w:val="24"/>
        </w:rPr>
        <w:t>Ombudsman</w:t>
      </w:r>
      <w:r w:rsidR="00064000">
        <w:rPr>
          <w:rFonts w:ascii="Arial" w:hAnsi="Arial" w:cs="Arial"/>
          <w:sz w:val="24"/>
          <w:szCs w:val="24"/>
        </w:rPr>
        <w:t xml:space="preserve">. You can make a complaint online to the ombudsman at </w:t>
      </w:r>
      <w:hyperlink r:id="rId8" w:history="1">
        <w:r w:rsidR="00064000" w:rsidRPr="009D28B9">
          <w:rPr>
            <w:rStyle w:val="Hyperlink"/>
            <w:rFonts w:ascii="Arial" w:hAnsi="Arial" w:cs="Arial"/>
            <w:sz w:val="24"/>
            <w:szCs w:val="24"/>
          </w:rPr>
          <w:t>www.lgo.org.uk</w:t>
        </w:r>
      </w:hyperlink>
      <w:r w:rsidR="00064000">
        <w:rPr>
          <w:rFonts w:ascii="Arial" w:hAnsi="Arial" w:cs="Arial"/>
          <w:sz w:val="24"/>
          <w:szCs w:val="24"/>
        </w:rPr>
        <w:t xml:space="preserve"> , or by telephone </w:t>
      </w:r>
      <w:r w:rsidR="00064000" w:rsidRPr="00064000">
        <w:rPr>
          <w:rFonts w:ascii="Arial" w:hAnsi="Arial" w:cs="Arial"/>
          <w:sz w:val="24"/>
          <w:szCs w:val="24"/>
        </w:rPr>
        <w:t>0300 061 0614</w:t>
      </w:r>
      <w:r w:rsidR="00064000">
        <w:rPr>
          <w:rFonts w:ascii="Arial" w:hAnsi="Arial" w:cs="Arial"/>
          <w:sz w:val="24"/>
          <w:szCs w:val="24"/>
        </w:rPr>
        <w:t xml:space="preserve">. </w:t>
      </w:r>
    </w:p>
    <w:p w14:paraId="31663DB4" w14:textId="3A431189" w:rsidR="00E46764" w:rsidRDefault="00E46764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047F53" w14:textId="77777777" w:rsidR="00064000" w:rsidRPr="005459AC" w:rsidRDefault="00064000" w:rsidP="00545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5171A0" w14:textId="3A59F5DD" w:rsidR="005459AC" w:rsidRDefault="005459AC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6764">
        <w:rPr>
          <w:rFonts w:ascii="Arial" w:hAnsi="Arial" w:cs="Arial"/>
          <w:b/>
          <w:bCs/>
          <w:sz w:val="24"/>
          <w:szCs w:val="24"/>
        </w:rPr>
        <w:t>Disclaimer</w:t>
      </w:r>
    </w:p>
    <w:p w14:paraId="2839E01A" w14:textId="77777777" w:rsidR="00E46764" w:rsidRPr="00E46764" w:rsidRDefault="00E46764" w:rsidP="005459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BF3814" w14:textId="0C7688A8" w:rsidR="00373A70" w:rsidRPr="005459AC" w:rsidRDefault="005459AC" w:rsidP="00545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AC">
        <w:rPr>
          <w:rFonts w:ascii="Arial" w:hAnsi="Arial" w:cs="Arial"/>
          <w:sz w:val="24"/>
          <w:szCs w:val="24"/>
        </w:rPr>
        <w:t>Please note this Code of Practice gives general guidance only and should not be</w:t>
      </w:r>
      <w:r w:rsidR="00E46764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regarded as a complete and authoritative statement of the law. If you do not</w:t>
      </w:r>
      <w:r w:rsidR="00E46764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understand any of the contents of the code you may wish to seek independent</w:t>
      </w:r>
      <w:r w:rsidR="00E46764">
        <w:rPr>
          <w:rFonts w:ascii="Arial" w:hAnsi="Arial" w:cs="Arial"/>
          <w:sz w:val="24"/>
          <w:szCs w:val="24"/>
        </w:rPr>
        <w:t xml:space="preserve"> </w:t>
      </w:r>
      <w:r w:rsidRPr="005459AC">
        <w:rPr>
          <w:rFonts w:ascii="Arial" w:hAnsi="Arial" w:cs="Arial"/>
          <w:sz w:val="24"/>
          <w:szCs w:val="24"/>
        </w:rPr>
        <w:t>advice.</w:t>
      </w:r>
    </w:p>
    <w:sectPr w:rsidR="00373A70" w:rsidRPr="005459A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564C" w14:textId="77777777" w:rsidR="00DB1F1B" w:rsidRDefault="00DB1F1B" w:rsidP="00DB1F1B">
      <w:pPr>
        <w:spacing w:after="0" w:line="240" w:lineRule="auto"/>
      </w:pPr>
      <w:r>
        <w:separator/>
      </w:r>
    </w:p>
  </w:endnote>
  <w:endnote w:type="continuationSeparator" w:id="0">
    <w:p w14:paraId="1391E62D" w14:textId="77777777" w:rsidR="00DB1F1B" w:rsidRDefault="00DB1F1B" w:rsidP="00DB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F72D" w14:textId="49A1C725" w:rsidR="00FC38B8" w:rsidRPr="00FC38B8" w:rsidRDefault="00FC38B8">
    <w:pPr>
      <w:pStyle w:val="Footer"/>
      <w:rPr>
        <w:rFonts w:ascii="Arial" w:hAnsi="Arial" w:cs="Arial"/>
      </w:rPr>
    </w:pPr>
    <w:r w:rsidRPr="00FC38B8">
      <w:rPr>
        <w:rFonts w:ascii="Arial" w:hAnsi="Arial" w:cs="Arial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DF9" w14:textId="77777777" w:rsidR="00DB1F1B" w:rsidRDefault="00DB1F1B" w:rsidP="00DB1F1B">
      <w:pPr>
        <w:spacing w:after="0" w:line="240" w:lineRule="auto"/>
      </w:pPr>
      <w:r>
        <w:separator/>
      </w:r>
    </w:p>
  </w:footnote>
  <w:footnote w:type="continuationSeparator" w:id="0">
    <w:p w14:paraId="195EDC6B" w14:textId="77777777" w:rsidR="00DB1F1B" w:rsidRDefault="00DB1F1B" w:rsidP="00DB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DD4D" w14:textId="56658E6C" w:rsidR="00DB1F1B" w:rsidRPr="007D0FE3" w:rsidRDefault="00DB1F1B" w:rsidP="007D0FE3">
    <w:pPr>
      <w:pStyle w:val="Header"/>
      <w:jc w:val="right"/>
      <w:rPr>
        <w:rFonts w:ascii="Arial" w:hAnsi="Arial" w:cs="Arial"/>
      </w:rPr>
    </w:pPr>
    <w:r w:rsidRPr="007D0FE3">
      <w:rPr>
        <w:rFonts w:ascii="Arial" w:hAnsi="Arial" w:cs="Arial"/>
      </w:rPr>
      <w:t xml:space="preserve">Council Tax </w:t>
    </w:r>
    <w:r w:rsidR="00FC38B8">
      <w:rPr>
        <w:rFonts w:ascii="Arial" w:hAnsi="Arial" w:cs="Arial"/>
      </w:rPr>
      <w:t>R</w:t>
    </w:r>
    <w:r w:rsidRPr="007D0FE3">
      <w:rPr>
        <w:rFonts w:ascii="Arial" w:hAnsi="Arial" w:cs="Arial"/>
      </w:rPr>
      <w:t>eduction Schemes</w:t>
    </w:r>
    <w:r w:rsidR="007D0FE3" w:rsidRPr="007D0FE3">
      <w:rPr>
        <w:rFonts w:ascii="Arial" w:hAnsi="Arial" w:cs="Arial"/>
      </w:rPr>
      <w:t>, authorised officer code of practice July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443"/>
    <w:multiLevelType w:val="hybridMultilevel"/>
    <w:tmpl w:val="2704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607B"/>
    <w:multiLevelType w:val="hybridMultilevel"/>
    <w:tmpl w:val="2DDC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85B"/>
    <w:multiLevelType w:val="hybridMultilevel"/>
    <w:tmpl w:val="1D80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0A42"/>
    <w:multiLevelType w:val="hybridMultilevel"/>
    <w:tmpl w:val="4C5C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F3DCF"/>
    <w:multiLevelType w:val="hybridMultilevel"/>
    <w:tmpl w:val="B99C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44108"/>
    <w:multiLevelType w:val="hybridMultilevel"/>
    <w:tmpl w:val="19FAD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00284"/>
    <w:multiLevelType w:val="hybridMultilevel"/>
    <w:tmpl w:val="7914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C"/>
    <w:rsid w:val="00064000"/>
    <w:rsid w:val="001F376C"/>
    <w:rsid w:val="00373A70"/>
    <w:rsid w:val="004A2A8D"/>
    <w:rsid w:val="005459AC"/>
    <w:rsid w:val="007D0FE3"/>
    <w:rsid w:val="0090128E"/>
    <w:rsid w:val="00B81644"/>
    <w:rsid w:val="00C04A33"/>
    <w:rsid w:val="00C742C7"/>
    <w:rsid w:val="00DB1F1B"/>
    <w:rsid w:val="00E46764"/>
    <w:rsid w:val="00F12171"/>
    <w:rsid w:val="00F459E6"/>
    <w:rsid w:val="00FA0904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F8ABB3"/>
  <w15:chartTrackingRefBased/>
  <w15:docId w15:val="{8F4C3A58-40DD-478E-988F-CAF86469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4">
    <w:name w:val="Grid Table 2 Accent 4"/>
    <w:basedOn w:val="TableNormal"/>
    <w:uiPriority w:val="47"/>
    <w:rsid w:val="00B8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 w:val="0"/>
        <w:bCs/>
        <w:color w:val="auto"/>
      </w:rPr>
      <w:tblPr/>
      <w:tcPr>
        <w:shd w:val="clear" w:color="auto" w:fill="FFF2CC" w:themeFill="accent4" w:themeFillTint="33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545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000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FA09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1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1B"/>
  </w:style>
  <w:style w:type="paragraph" w:styleId="Footer">
    <w:name w:val="footer"/>
    <w:basedOn w:val="Normal"/>
    <w:link w:val="FooterChar"/>
    <w:uiPriority w:val="99"/>
    <w:unhideWhenUsed/>
    <w:rsid w:val="00DB1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o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Edwards (NELC)</dc:creator>
  <cp:keywords/>
  <dc:description/>
  <cp:lastModifiedBy>Mark Edwards (NELC)</cp:lastModifiedBy>
  <cp:revision>2</cp:revision>
  <dcterms:created xsi:type="dcterms:W3CDTF">2021-06-28T14:58:00Z</dcterms:created>
  <dcterms:modified xsi:type="dcterms:W3CDTF">2021-06-28T14:58:00Z</dcterms:modified>
</cp:coreProperties>
</file>