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9BBA" w14:textId="07D20B75" w:rsidR="003E7ADD" w:rsidRPr="001437B4" w:rsidRDefault="003E7ADD" w:rsidP="003E7ADD">
      <w:pPr>
        <w:rPr>
          <w:rFonts w:ascii="Arial" w:hAnsi="Arial" w:cs="Arial"/>
          <w:sz w:val="40"/>
          <w:szCs w:val="40"/>
        </w:rPr>
      </w:pPr>
      <w:r w:rsidRPr="001437B4">
        <w:rPr>
          <w:rFonts w:ascii="Arial" w:hAnsi="Arial" w:cs="Arial"/>
          <w:sz w:val="40"/>
          <w:szCs w:val="40"/>
        </w:rPr>
        <w:t xml:space="preserve">Housing Delivery Consultation (former </w:t>
      </w:r>
      <w:r>
        <w:rPr>
          <w:rFonts w:ascii="Arial" w:hAnsi="Arial" w:cs="Arial"/>
          <w:sz w:val="40"/>
          <w:szCs w:val="40"/>
        </w:rPr>
        <w:t>Matthew Humberstone Site</w:t>
      </w:r>
      <w:r w:rsidRPr="001437B4">
        <w:rPr>
          <w:rFonts w:ascii="Arial" w:hAnsi="Arial" w:cs="Arial"/>
          <w:sz w:val="40"/>
          <w:szCs w:val="40"/>
        </w:rPr>
        <w:t>) – Response Summary</w:t>
      </w:r>
    </w:p>
    <w:p w14:paraId="41060EEE" w14:textId="77777777" w:rsidR="003E7ADD" w:rsidRDefault="003E7ADD" w:rsidP="003E7ADD">
      <w:pPr>
        <w:rPr>
          <w:rFonts w:ascii="Arial" w:hAnsi="Arial" w:cs="Arial"/>
          <w:sz w:val="24"/>
          <w:szCs w:val="24"/>
        </w:rPr>
      </w:pPr>
    </w:p>
    <w:p w14:paraId="20778A91" w14:textId="77777777" w:rsidR="003E7ADD" w:rsidRPr="001437B4" w:rsidRDefault="003E7ADD" w:rsidP="003E7ADD">
      <w:pPr>
        <w:rPr>
          <w:rFonts w:ascii="Arial" w:hAnsi="Arial" w:cs="Arial"/>
          <w:sz w:val="32"/>
          <w:szCs w:val="32"/>
        </w:rPr>
      </w:pPr>
      <w:r w:rsidRPr="001437B4">
        <w:rPr>
          <w:rFonts w:ascii="Arial" w:hAnsi="Arial" w:cs="Arial"/>
          <w:sz w:val="32"/>
          <w:szCs w:val="32"/>
        </w:rPr>
        <w:t>Introduction</w:t>
      </w:r>
    </w:p>
    <w:p w14:paraId="4D2B0A13" w14:textId="77777777" w:rsidR="0043621A" w:rsidRDefault="003E7ADD" w:rsidP="0043621A">
      <w:r>
        <w:rPr>
          <w:rFonts w:ascii="Arial" w:hAnsi="Arial" w:cs="Arial"/>
          <w:sz w:val="24"/>
          <w:szCs w:val="24"/>
        </w:rPr>
        <w:t xml:space="preserve">The Former Matthew Humberstone playing field site has been unused by the Council for several years.  The Council approved a decision to develop the sites for housing. </w:t>
      </w:r>
      <w:r w:rsidR="0043621A" w:rsidRPr="0043621A">
        <w:rPr>
          <w:rFonts w:ascii="Arial" w:hAnsi="Arial" w:cs="Arial"/>
          <w:sz w:val="24"/>
          <w:szCs w:val="24"/>
        </w:rPr>
        <w:t>The Council were successfully awarded £490k from Accelerated Construction Funding and £100k from One Public Estate, which has financed outline planning and enabling works including the provision of utilities and spine roads on site.</w:t>
      </w:r>
    </w:p>
    <w:p w14:paraId="250BA8CE" w14:textId="072E6A2D" w:rsidR="003E7ADD" w:rsidRDefault="003E7ADD" w:rsidP="003E7ADD">
      <w:pPr>
        <w:rPr>
          <w:rFonts w:ascii="Arial" w:hAnsi="Arial" w:cs="Arial"/>
          <w:sz w:val="24"/>
          <w:szCs w:val="24"/>
        </w:rPr>
      </w:pPr>
    </w:p>
    <w:p w14:paraId="4B57AF4B" w14:textId="0B5D672F" w:rsidR="003E7ADD" w:rsidRDefault="003E7ADD" w:rsidP="003E7ADD">
      <w:pPr>
        <w:rPr>
          <w:rFonts w:ascii="Arial" w:hAnsi="Arial" w:cs="Arial"/>
          <w:sz w:val="24"/>
          <w:szCs w:val="24"/>
        </w:rPr>
      </w:pPr>
      <w:r>
        <w:rPr>
          <w:rFonts w:ascii="Arial" w:hAnsi="Arial" w:cs="Arial"/>
          <w:sz w:val="24"/>
          <w:szCs w:val="24"/>
        </w:rPr>
        <w:t xml:space="preserve">The consultation provided residents and stakeholders the opportunity to have a say in what they would like to see on the development.  </w:t>
      </w:r>
    </w:p>
    <w:p w14:paraId="7DEC9C85" w14:textId="77777777" w:rsidR="003E7ADD" w:rsidRDefault="003E7ADD" w:rsidP="003E7ADD">
      <w:pPr>
        <w:rPr>
          <w:rFonts w:ascii="Arial" w:hAnsi="Arial" w:cs="Arial"/>
          <w:sz w:val="32"/>
          <w:szCs w:val="32"/>
        </w:rPr>
      </w:pPr>
    </w:p>
    <w:p w14:paraId="793D9712" w14:textId="77777777" w:rsidR="003E7ADD" w:rsidRDefault="003E7ADD" w:rsidP="003E7ADD">
      <w:pPr>
        <w:rPr>
          <w:rFonts w:ascii="Arial" w:hAnsi="Arial" w:cs="Arial"/>
          <w:sz w:val="32"/>
          <w:szCs w:val="32"/>
        </w:rPr>
      </w:pPr>
      <w:r>
        <w:rPr>
          <w:rFonts w:ascii="Arial" w:hAnsi="Arial" w:cs="Arial"/>
          <w:sz w:val="32"/>
          <w:szCs w:val="32"/>
        </w:rPr>
        <w:t>Methodology</w:t>
      </w:r>
    </w:p>
    <w:p w14:paraId="434B08A2" w14:textId="391FBEAB" w:rsidR="003E7ADD" w:rsidRDefault="003E7ADD" w:rsidP="003E7ADD">
      <w:pPr>
        <w:rPr>
          <w:rFonts w:ascii="Arial" w:hAnsi="Arial" w:cs="Arial"/>
          <w:sz w:val="24"/>
          <w:szCs w:val="24"/>
        </w:rPr>
      </w:pPr>
      <w:r>
        <w:rPr>
          <w:rFonts w:ascii="Arial" w:hAnsi="Arial" w:cs="Arial"/>
          <w:sz w:val="24"/>
          <w:szCs w:val="24"/>
        </w:rPr>
        <w:t>The consultation was held from 2</w:t>
      </w:r>
      <w:r w:rsidR="00352F49">
        <w:rPr>
          <w:rFonts w:ascii="Arial" w:hAnsi="Arial" w:cs="Arial"/>
          <w:sz w:val="24"/>
          <w:szCs w:val="24"/>
        </w:rPr>
        <w:t>4</w:t>
      </w:r>
      <w:r>
        <w:rPr>
          <w:rFonts w:ascii="Arial" w:hAnsi="Arial" w:cs="Arial"/>
          <w:sz w:val="24"/>
          <w:szCs w:val="24"/>
        </w:rPr>
        <w:t xml:space="preserve"> September 2021 to </w:t>
      </w:r>
      <w:r w:rsidR="00352F49">
        <w:rPr>
          <w:rFonts w:ascii="Arial" w:hAnsi="Arial" w:cs="Arial"/>
          <w:sz w:val="24"/>
          <w:szCs w:val="24"/>
        </w:rPr>
        <w:t>10</w:t>
      </w:r>
      <w:r>
        <w:rPr>
          <w:rFonts w:ascii="Arial" w:hAnsi="Arial" w:cs="Arial"/>
          <w:sz w:val="24"/>
          <w:szCs w:val="24"/>
        </w:rPr>
        <w:t xml:space="preserve"> October 2021. </w:t>
      </w:r>
    </w:p>
    <w:p w14:paraId="3096FF67" w14:textId="0D7210BF" w:rsidR="003E7ADD" w:rsidRDefault="003E7ADD" w:rsidP="003E7ADD">
      <w:pPr>
        <w:rPr>
          <w:rFonts w:ascii="Arial" w:hAnsi="Arial" w:cs="Arial"/>
          <w:sz w:val="24"/>
          <w:szCs w:val="24"/>
        </w:rPr>
      </w:pPr>
      <w:r>
        <w:rPr>
          <w:rFonts w:ascii="Arial" w:hAnsi="Arial" w:cs="Arial"/>
          <w:sz w:val="24"/>
          <w:szCs w:val="24"/>
        </w:rPr>
        <w:t>Consultation letters were sent out to.</w:t>
      </w:r>
    </w:p>
    <w:p w14:paraId="2BD0D003" w14:textId="77777777" w:rsidR="003E7ADD" w:rsidRDefault="003E7ADD" w:rsidP="003E7ADD">
      <w:pPr>
        <w:pStyle w:val="ListParagraph"/>
        <w:numPr>
          <w:ilvl w:val="0"/>
          <w:numId w:val="1"/>
        </w:numPr>
        <w:rPr>
          <w:rFonts w:ascii="Arial" w:hAnsi="Arial" w:cs="Arial"/>
          <w:sz w:val="24"/>
          <w:szCs w:val="24"/>
        </w:rPr>
      </w:pPr>
      <w:r w:rsidRPr="00A638AF">
        <w:rPr>
          <w:rFonts w:ascii="Arial" w:hAnsi="Arial" w:cs="Arial"/>
          <w:sz w:val="24"/>
          <w:szCs w:val="24"/>
        </w:rPr>
        <w:t>Local businesses and shops</w:t>
      </w:r>
    </w:p>
    <w:p w14:paraId="04C8C268" w14:textId="77777777" w:rsidR="003E7ADD" w:rsidRDefault="003E7ADD" w:rsidP="003E7ADD">
      <w:pPr>
        <w:pStyle w:val="ListParagraph"/>
        <w:numPr>
          <w:ilvl w:val="0"/>
          <w:numId w:val="1"/>
        </w:numPr>
        <w:rPr>
          <w:rFonts w:ascii="Arial" w:hAnsi="Arial" w:cs="Arial"/>
          <w:sz w:val="24"/>
          <w:szCs w:val="24"/>
        </w:rPr>
      </w:pPr>
      <w:proofErr w:type="gramStart"/>
      <w:r>
        <w:rPr>
          <w:rFonts w:ascii="Arial" w:hAnsi="Arial" w:cs="Arial"/>
          <w:sz w:val="24"/>
          <w:szCs w:val="24"/>
        </w:rPr>
        <w:t>Local residents</w:t>
      </w:r>
      <w:proofErr w:type="gramEnd"/>
    </w:p>
    <w:p w14:paraId="24D6D5EB" w14:textId="77777777" w:rsidR="003E7ADD" w:rsidRDefault="003E7ADD" w:rsidP="003E7ADD">
      <w:pPr>
        <w:pStyle w:val="ListParagraph"/>
        <w:numPr>
          <w:ilvl w:val="0"/>
          <w:numId w:val="1"/>
        </w:numPr>
        <w:rPr>
          <w:rFonts w:ascii="Arial" w:hAnsi="Arial" w:cs="Arial"/>
          <w:sz w:val="24"/>
          <w:szCs w:val="24"/>
        </w:rPr>
      </w:pPr>
      <w:r>
        <w:rPr>
          <w:rFonts w:ascii="Arial" w:hAnsi="Arial" w:cs="Arial"/>
          <w:sz w:val="24"/>
          <w:szCs w:val="24"/>
        </w:rPr>
        <w:t>Local schools</w:t>
      </w:r>
    </w:p>
    <w:p w14:paraId="60D94C72" w14:textId="77777777" w:rsidR="003E7ADD" w:rsidRPr="00A638AF" w:rsidRDefault="003E7ADD" w:rsidP="003E7ADD">
      <w:pPr>
        <w:rPr>
          <w:rFonts w:ascii="Arial" w:hAnsi="Arial" w:cs="Arial"/>
          <w:sz w:val="24"/>
          <w:szCs w:val="24"/>
        </w:rPr>
      </w:pPr>
    </w:p>
    <w:p w14:paraId="0B569479" w14:textId="77777777" w:rsidR="003E7ADD" w:rsidRDefault="003E7ADD" w:rsidP="003E7ADD">
      <w:pPr>
        <w:rPr>
          <w:rFonts w:ascii="Arial" w:hAnsi="Arial" w:cs="Arial"/>
          <w:sz w:val="32"/>
          <w:szCs w:val="32"/>
        </w:rPr>
      </w:pPr>
      <w:r>
        <w:rPr>
          <w:rFonts w:ascii="Arial" w:hAnsi="Arial" w:cs="Arial"/>
          <w:sz w:val="32"/>
          <w:szCs w:val="32"/>
        </w:rPr>
        <w:t>Return Rates</w:t>
      </w:r>
    </w:p>
    <w:p w14:paraId="138A9E62" w14:textId="44C45E3F" w:rsidR="003E7ADD" w:rsidRDefault="003E7ADD" w:rsidP="003E7ADD">
      <w:pPr>
        <w:rPr>
          <w:rFonts w:ascii="Arial" w:hAnsi="Arial" w:cs="Arial"/>
          <w:sz w:val="24"/>
          <w:szCs w:val="24"/>
        </w:rPr>
      </w:pPr>
      <w:r>
        <w:rPr>
          <w:rFonts w:ascii="Arial" w:hAnsi="Arial" w:cs="Arial"/>
          <w:sz w:val="24"/>
          <w:szCs w:val="24"/>
        </w:rPr>
        <w:t>In total 1</w:t>
      </w:r>
      <w:r w:rsidR="00CC15B6">
        <w:rPr>
          <w:rFonts w:ascii="Arial" w:hAnsi="Arial" w:cs="Arial"/>
          <w:sz w:val="24"/>
          <w:szCs w:val="24"/>
        </w:rPr>
        <w:t>32</w:t>
      </w:r>
      <w:r>
        <w:rPr>
          <w:rFonts w:ascii="Arial" w:hAnsi="Arial" w:cs="Arial"/>
          <w:sz w:val="24"/>
          <w:szCs w:val="24"/>
        </w:rPr>
        <w:t xml:space="preserve"> responses were received. </w:t>
      </w:r>
    </w:p>
    <w:p w14:paraId="47EAC076" w14:textId="77777777" w:rsidR="003E7ADD" w:rsidRDefault="003E7ADD" w:rsidP="003E7ADD">
      <w:pPr>
        <w:rPr>
          <w:rFonts w:ascii="Arial" w:hAnsi="Arial" w:cs="Arial"/>
          <w:sz w:val="24"/>
          <w:szCs w:val="24"/>
        </w:rPr>
      </w:pPr>
    </w:p>
    <w:p w14:paraId="13E644D0" w14:textId="77777777" w:rsidR="003E7ADD" w:rsidRDefault="003E7ADD" w:rsidP="003E7ADD">
      <w:pPr>
        <w:rPr>
          <w:rFonts w:ascii="Arial" w:hAnsi="Arial" w:cs="Arial"/>
          <w:sz w:val="32"/>
          <w:szCs w:val="32"/>
        </w:rPr>
      </w:pPr>
      <w:r>
        <w:rPr>
          <w:rFonts w:ascii="Arial" w:hAnsi="Arial" w:cs="Arial"/>
          <w:sz w:val="32"/>
          <w:szCs w:val="32"/>
        </w:rPr>
        <w:t>Key Findings</w:t>
      </w:r>
    </w:p>
    <w:p w14:paraId="5CA8C0E1" w14:textId="58226026" w:rsidR="003E7ADD" w:rsidRDefault="003E7ADD" w:rsidP="003E7ADD">
      <w:pPr>
        <w:pStyle w:val="ListParagraph"/>
        <w:numPr>
          <w:ilvl w:val="0"/>
          <w:numId w:val="3"/>
        </w:numPr>
        <w:rPr>
          <w:rFonts w:ascii="Arial" w:hAnsi="Arial" w:cs="Arial"/>
          <w:sz w:val="24"/>
          <w:szCs w:val="24"/>
        </w:rPr>
      </w:pPr>
      <w:r>
        <w:rPr>
          <w:rFonts w:ascii="Arial" w:hAnsi="Arial" w:cs="Arial"/>
          <w:sz w:val="24"/>
          <w:szCs w:val="24"/>
        </w:rPr>
        <w:t>5</w:t>
      </w:r>
      <w:r w:rsidR="00CC15B6">
        <w:rPr>
          <w:rFonts w:ascii="Arial" w:hAnsi="Arial" w:cs="Arial"/>
          <w:sz w:val="24"/>
          <w:szCs w:val="24"/>
        </w:rPr>
        <w:t>7</w:t>
      </w:r>
      <w:r>
        <w:rPr>
          <w:rFonts w:ascii="Arial" w:hAnsi="Arial" w:cs="Arial"/>
          <w:sz w:val="24"/>
          <w:szCs w:val="24"/>
        </w:rPr>
        <w:t>% of respondents felt that the site was appropriate for the area.</w:t>
      </w:r>
    </w:p>
    <w:p w14:paraId="50FC6F66" w14:textId="77777777" w:rsidR="003E7ADD" w:rsidRDefault="003E7ADD" w:rsidP="003E7ADD">
      <w:pPr>
        <w:pStyle w:val="ListParagraph"/>
        <w:numPr>
          <w:ilvl w:val="1"/>
          <w:numId w:val="3"/>
        </w:numPr>
        <w:rPr>
          <w:rFonts w:ascii="Arial" w:hAnsi="Arial" w:cs="Arial"/>
          <w:sz w:val="24"/>
          <w:szCs w:val="24"/>
        </w:rPr>
      </w:pPr>
      <w:r>
        <w:rPr>
          <w:rFonts w:ascii="Arial" w:hAnsi="Arial" w:cs="Arial"/>
          <w:sz w:val="24"/>
          <w:szCs w:val="24"/>
        </w:rPr>
        <w:t>Respondents raised concerns about the natural habitat currently using the site</w:t>
      </w:r>
    </w:p>
    <w:p w14:paraId="7F4A78F6" w14:textId="77777777" w:rsidR="003E7ADD" w:rsidRDefault="003E7ADD" w:rsidP="003E7ADD">
      <w:pPr>
        <w:pStyle w:val="ListParagraph"/>
        <w:numPr>
          <w:ilvl w:val="1"/>
          <w:numId w:val="3"/>
        </w:numPr>
        <w:rPr>
          <w:rFonts w:ascii="Arial" w:hAnsi="Arial" w:cs="Arial"/>
          <w:sz w:val="24"/>
          <w:szCs w:val="24"/>
        </w:rPr>
      </w:pPr>
      <w:r>
        <w:rPr>
          <w:rFonts w:ascii="Arial" w:hAnsi="Arial" w:cs="Arial"/>
          <w:sz w:val="24"/>
          <w:szCs w:val="24"/>
        </w:rPr>
        <w:t>Concerns were raised about the impact on the current road network</w:t>
      </w:r>
    </w:p>
    <w:p w14:paraId="670F7E8F" w14:textId="77777777" w:rsidR="003E7ADD" w:rsidRDefault="003E7ADD" w:rsidP="003E7ADD">
      <w:pPr>
        <w:pStyle w:val="ListParagraph"/>
        <w:numPr>
          <w:ilvl w:val="0"/>
          <w:numId w:val="3"/>
        </w:numPr>
        <w:rPr>
          <w:rFonts w:ascii="Arial" w:hAnsi="Arial" w:cs="Arial"/>
          <w:sz w:val="24"/>
          <w:szCs w:val="24"/>
        </w:rPr>
      </w:pPr>
      <w:r>
        <w:rPr>
          <w:rFonts w:ascii="Arial" w:hAnsi="Arial" w:cs="Arial"/>
          <w:sz w:val="24"/>
          <w:szCs w:val="24"/>
        </w:rPr>
        <w:t>66% agreed that the development would enhance the site</w:t>
      </w:r>
    </w:p>
    <w:p w14:paraId="58772444" w14:textId="77777777" w:rsidR="003E7ADD" w:rsidRDefault="003E7ADD" w:rsidP="003E7ADD">
      <w:pPr>
        <w:pStyle w:val="ListParagraph"/>
        <w:numPr>
          <w:ilvl w:val="0"/>
          <w:numId w:val="3"/>
        </w:numPr>
        <w:rPr>
          <w:rFonts w:ascii="Arial" w:hAnsi="Arial" w:cs="Arial"/>
          <w:sz w:val="24"/>
          <w:szCs w:val="24"/>
        </w:rPr>
      </w:pPr>
      <w:r>
        <w:rPr>
          <w:rFonts w:ascii="Arial" w:hAnsi="Arial" w:cs="Arial"/>
          <w:sz w:val="24"/>
          <w:szCs w:val="24"/>
        </w:rPr>
        <w:t>62% agreed that the development would fit well within the existing environment.</w:t>
      </w:r>
    </w:p>
    <w:p w14:paraId="6DB72941" w14:textId="692FDEC5" w:rsidR="003E7ADD" w:rsidRPr="00A31E28" w:rsidRDefault="003E7ADD" w:rsidP="003E7ADD">
      <w:pPr>
        <w:pStyle w:val="ListParagraph"/>
        <w:numPr>
          <w:ilvl w:val="0"/>
          <w:numId w:val="3"/>
        </w:numPr>
        <w:rPr>
          <w:rFonts w:ascii="Arial" w:hAnsi="Arial" w:cs="Arial"/>
          <w:sz w:val="24"/>
          <w:szCs w:val="24"/>
        </w:rPr>
      </w:pPr>
      <w:r>
        <w:rPr>
          <w:rFonts w:ascii="Arial" w:hAnsi="Arial" w:cs="Arial"/>
          <w:sz w:val="24"/>
          <w:szCs w:val="24"/>
        </w:rPr>
        <w:t>7</w:t>
      </w:r>
      <w:r w:rsidR="00CC15B6">
        <w:rPr>
          <w:rFonts w:ascii="Arial" w:hAnsi="Arial" w:cs="Arial"/>
          <w:sz w:val="24"/>
          <w:szCs w:val="24"/>
        </w:rPr>
        <w:t>4</w:t>
      </w:r>
      <w:r>
        <w:rPr>
          <w:rFonts w:ascii="Arial" w:hAnsi="Arial" w:cs="Arial"/>
          <w:sz w:val="24"/>
          <w:szCs w:val="24"/>
        </w:rPr>
        <w:t xml:space="preserve">% agreed that the site layout maximises the use of sustainable drainage, </w:t>
      </w:r>
      <w:proofErr w:type="gramStart"/>
      <w:r>
        <w:rPr>
          <w:rFonts w:ascii="Arial" w:hAnsi="Arial" w:cs="Arial"/>
          <w:sz w:val="24"/>
          <w:szCs w:val="24"/>
        </w:rPr>
        <w:t>wildflower</w:t>
      </w:r>
      <w:proofErr w:type="gramEnd"/>
      <w:r>
        <w:rPr>
          <w:rFonts w:ascii="Arial" w:hAnsi="Arial" w:cs="Arial"/>
          <w:sz w:val="24"/>
          <w:szCs w:val="24"/>
        </w:rPr>
        <w:t xml:space="preserve"> and fauna.  </w:t>
      </w:r>
    </w:p>
    <w:p w14:paraId="26B699AD" w14:textId="77777777" w:rsidR="003E7ADD" w:rsidRDefault="003E7ADD" w:rsidP="003E7ADD">
      <w:pPr>
        <w:pStyle w:val="ListParagraph"/>
        <w:numPr>
          <w:ilvl w:val="0"/>
          <w:numId w:val="4"/>
        </w:numPr>
        <w:rPr>
          <w:rFonts w:ascii="Arial" w:hAnsi="Arial" w:cs="Arial"/>
          <w:sz w:val="24"/>
          <w:szCs w:val="24"/>
        </w:rPr>
      </w:pPr>
      <w:r>
        <w:rPr>
          <w:rFonts w:ascii="Arial" w:hAnsi="Arial" w:cs="Arial"/>
          <w:sz w:val="24"/>
          <w:szCs w:val="24"/>
        </w:rPr>
        <w:t>Respondents challenged the Council to deliver this</w:t>
      </w:r>
    </w:p>
    <w:p w14:paraId="46324D73" w14:textId="5660728F" w:rsidR="003E7ADD" w:rsidRDefault="003E7ADD" w:rsidP="003E7ADD">
      <w:pPr>
        <w:pStyle w:val="ListParagraph"/>
        <w:numPr>
          <w:ilvl w:val="0"/>
          <w:numId w:val="5"/>
        </w:numPr>
        <w:rPr>
          <w:rFonts w:ascii="Arial" w:hAnsi="Arial" w:cs="Arial"/>
          <w:sz w:val="24"/>
          <w:szCs w:val="24"/>
        </w:rPr>
      </w:pPr>
      <w:r>
        <w:rPr>
          <w:rFonts w:ascii="Arial" w:hAnsi="Arial" w:cs="Arial"/>
          <w:sz w:val="24"/>
          <w:szCs w:val="24"/>
        </w:rPr>
        <w:lastRenderedPageBreak/>
        <w:t>6</w:t>
      </w:r>
      <w:r w:rsidR="00CC15B6">
        <w:rPr>
          <w:rFonts w:ascii="Arial" w:hAnsi="Arial" w:cs="Arial"/>
          <w:sz w:val="24"/>
          <w:szCs w:val="24"/>
        </w:rPr>
        <w:t>6</w:t>
      </w:r>
      <w:r>
        <w:rPr>
          <w:rFonts w:ascii="Arial" w:hAnsi="Arial" w:cs="Arial"/>
          <w:sz w:val="24"/>
          <w:szCs w:val="24"/>
        </w:rPr>
        <w:t>% agreed that the pond will benefit the community</w:t>
      </w:r>
    </w:p>
    <w:p w14:paraId="12D2192F" w14:textId="240341EA" w:rsidR="003E7ADD" w:rsidRDefault="003E7ADD" w:rsidP="003E7ADD">
      <w:pPr>
        <w:pStyle w:val="ListParagraph"/>
        <w:numPr>
          <w:ilvl w:val="0"/>
          <w:numId w:val="5"/>
        </w:numPr>
        <w:rPr>
          <w:rFonts w:ascii="Arial" w:hAnsi="Arial" w:cs="Arial"/>
          <w:sz w:val="24"/>
          <w:szCs w:val="24"/>
        </w:rPr>
      </w:pPr>
      <w:r>
        <w:rPr>
          <w:rFonts w:ascii="Arial" w:hAnsi="Arial" w:cs="Arial"/>
          <w:sz w:val="24"/>
          <w:szCs w:val="24"/>
        </w:rPr>
        <w:t>6</w:t>
      </w:r>
      <w:r w:rsidR="00CC15B6">
        <w:rPr>
          <w:rFonts w:ascii="Arial" w:hAnsi="Arial" w:cs="Arial"/>
          <w:sz w:val="24"/>
          <w:szCs w:val="24"/>
        </w:rPr>
        <w:t>7</w:t>
      </w:r>
      <w:r>
        <w:rPr>
          <w:rFonts w:ascii="Arial" w:hAnsi="Arial" w:cs="Arial"/>
          <w:sz w:val="24"/>
          <w:szCs w:val="24"/>
        </w:rPr>
        <w:t>% thought it was a good idea to include a community hub for local groups.</w:t>
      </w:r>
    </w:p>
    <w:p w14:paraId="211CE2D6" w14:textId="77777777" w:rsidR="003E7ADD" w:rsidRDefault="003E7ADD" w:rsidP="003E7ADD">
      <w:pPr>
        <w:pStyle w:val="ListParagraph"/>
        <w:numPr>
          <w:ilvl w:val="0"/>
          <w:numId w:val="5"/>
        </w:numPr>
        <w:rPr>
          <w:rFonts w:ascii="Arial" w:hAnsi="Arial" w:cs="Arial"/>
          <w:sz w:val="24"/>
          <w:szCs w:val="24"/>
        </w:rPr>
      </w:pPr>
      <w:r>
        <w:rPr>
          <w:rFonts w:ascii="Arial" w:hAnsi="Arial" w:cs="Arial"/>
          <w:sz w:val="24"/>
          <w:szCs w:val="24"/>
        </w:rPr>
        <w:t xml:space="preserve">Other comments </w:t>
      </w:r>
      <w:proofErr w:type="gramStart"/>
      <w:r>
        <w:rPr>
          <w:rFonts w:ascii="Arial" w:hAnsi="Arial" w:cs="Arial"/>
          <w:sz w:val="24"/>
          <w:szCs w:val="24"/>
        </w:rPr>
        <w:t>included;</w:t>
      </w:r>
      <w:proofErr w:type="gramEnd"/>
    </w:p>
    <w:p w14:paraId="6C36FF82" w14:textId="77777777" w:rsidR="003E7ADD" w:rsidRDefault="003E7ADD" w:rsidP="003E7ADD">
      <w:pPr>
        <w:pStyle w:val="ListParagraph"/>
        <w:numPr>
          <w:ilvl w:val="1"/>
          <w:numId w:val="5"/>
        </w:numPr>
        <w:rPr>
          <w:rFonts w:ascii="Arial" w:hAnsi="Arial" w:cs="Arial"/>
          <w:sz w:val="24"/>
          <w:szCs w:val="24"/>
        </w:rPr>
      </w:pPr>
      <w:r>
        <w:rPr>
          <w:rFonts w:ascii="Arial" w:hAnsi="Arial" w:cs="Arial"/>
          <w:sz w:val="24"/>
          <w:szCs w:val="24"/>
        </w:rPr>
        <w:t>Would the site be accessible for the whole community?</w:t>
      </w:r>
    </w:p>
    <w:p w14:paraId="14F52147" w14:textId="77777777" w:rsidR="003E7ADD" w:rsidRDefault="003E7ADD" w:rsidP="003E7ADD">
      <w:pPr>
        <w:pStyle w:val="ListParagraph"/>
        <w:numPr>
          <w:ilvl w:val="1"/>
          <w:numId w:val="5"/>
        </w:numPr>
        <w:rPr>
          <w:rFonts w:ascii="Arial" w:hAnsi="Arial" w:cs="Arial"/>
          <w:sz w:val="24"/>
          <w:szCs w:val="24"/>
        </w:rPr>
      </w:pPr>
      <w:r>
        <w:rPr>
          <w:rFonts w:ascii="Arial" w:hAnsi="Arial" w:cs="Arial"/>
          <w:sz w:val="24"/>
          <w:szCs w:val="24"/>
        </w:rPr>
        <w:t>Concerns around child safety and the pond were raised.</w:t>
      </w:r>
    </w:p>
    <w:p w14:paraId="1B0A6ECC" w14:textId="77777777" w:rsidR="003E7ADD" w:rsidRDefault="003E7ADD" w:rsidP="003E7ADD">
      <w:pPr>
        <w:pStyle w:val="ListParagraph"/>
        <w:numPr>
          <w:ilvl w:val="1"/>
          <w:numId w:val="5"/>
        </w:numPr>
        <w:rPr>
          <w:rFonts w:ascii="Arial" w:hAnsi="Arial" w:cs="Arial"/>
          <w:sz w:val="24"/>
          <w:szCs w:val="24"/>
        </w:rPr>
      </w:pPr>
      <w:r>
        <w:rPr>
          <w:rFonts w:ascii="Arial" w:hAnsi="Arial" w:cs="Arial"/>
          <w:sz w:val="24"/>
          <w:szCs w:val="24"/>
        </w:rPr>
        <w:t>Could the site be accessed from the main roundabout?</w:t>
      </w:r>
    </w:p>
    <w:p w14:paraId="7A493EF4" w14:textId="77777777" w:rsidR="003E7ADD" w:rsidRDefault="003E7ADD" w:rsidP="003E7ADD">
      <w:pPr>
        <w:pStyle w:val="ListParagraph"/>
        <w:numPr>
          <w:ilvl w:val="1"/>
          <w:numId w:val="5"/>
        </w:numPr>
        <w:rPr>
          <w:rFonts w:ascii="Arial" w:hAnsi="Arial" w:cs="Arial"/>
          <w:sz w:val="24"/>
          <w:szCs w:val="24"/>
        </w:rPr>
      </w:pPr>
      <w:r>
        <w:rPr>
          <w:rFonts w:ascii="Arial" w:hAnsi="Arial" w:cs="Arial"/>
          <w:sz w:val="24"/>
          <w:szCs w:val="24"/>
        </w:rPr>
        <w:t>Could the site include bungalows and provide accessible housing for disabled residents?</w:t>
      </w:r>
    </w:p>
    <w:p w14:paraId="67011558" w14:textId="77777777" w:rsidR="003E7ADD" w:rsidRDefault="003E7ADD" w:rsidP="003E7ADD">
      <w:pPr>
        <w:pStyle w:val="ListParagraph"/>
        <w:numPr>
          <w:ilvl w:val="1"/>
          <w:numId w:val="5"/>
        </w:numPr>
        <w:rPr>
          <w:rFonts w:ascii="Arial" w:hAnsi="Arial" w:cs="Arial"/>
          <w:sz w:val="24"/>
          <w:szCs w:val="24"/>
        </w:rPr>
      </w:pPr>
      <w:r>
        <w:rPr>
          <w:rFonts w:ascii="Arial" w:hAnsi="Arial" w:cs="Arial"/>
          <w:sz w:val="24"/>
          <w:szCs w:val="24"/>
        </w:rPr>
        <w:t>The site will only be open to newcomers and not for current residents.</w:t>
      </w:r>
    </w:p>
    <w:p w14:paraId="2F9CB0CE" w14:textId="77777777" w:rsidR="003E7ADD" w:rsidRDefault="003E7ADD" w:rsidP="003E7ADD">
      <w:pPr>
        <w:rPr>
          <w:rFonts w:ascii="Arial" w:hAnsi="Arial" w:cs="Arial"/>
          <w:sz w:val="24"/>
          <w:szCs w:val="24"/>
        </w:rPr>
      </w:pPr>
    </w:p>
    <w:p w14:paraId="29378E87" w14:textId="77777777" w:rsidR="003E7ADD" w:rsidRPr="00A70501" w:rsidRDefault="003E7ADD" w:rsidP="003E7ADD">
      <w:pPr>
        <w:rPr>
          <w:rFonts w:ascii="Arial" w:hAnsi="Arial" w:cs="Arial"/>
          <w:sz w:val="32"/>
          <w:szCs w:val="32"/>
        </w:rPr>
      </w:pPr>
      <w:r w:rsidRPr="00A70501">
        <w:rPr>
          <w:rFonts w:ascii="Arial" w:hAnsi="Arial" w:cs="Arial"/>
          <w:sz w:val="32"/>
          <w:szCs w:val="32"/>
        </w:rPr>
        <w:t>Recommendations</w:t>
      </w:r>
    </w:p>
    <w:p w14:paraId="7A4B59A6" w14:textId="77777777" w:rsidR="003E7ADD" w:rsidRDefault="003E7ADD" w:rsidP="003E7ADD">
      <w:pPr>
        <w:pStyle w:val="ListParagraph"/>
        <w:numPr>
          <w:ilvl w:val="0"/>
          <w:numId w:val="7"/>
        </w:numPr>
        <w:rPr>
          <w:rFonts w:ascii="Arial" w:hAnsi="Arial" w:cs="Arial"/>
          <w:sz w:val="24"/>
          <w:szCs w:val="24"/>
        </w:rPr>
      </w:pPr>
      <w:r>
        <w:rPr>
          <w:rFonts w:ascii="Arial" w:hAnsi="Arial" w:cs="Arial"/>
          <w:sz w:val="24"/>
          <w:szCs w:val="24"/>
        </w:rPr>
        <w:t xml:space="preserve">An ecological study has been completed and the sites design, there are no major risks at this stage.  Developers will be required to keep a watching brief if there are any changes.  </w:t>
      </w:r>
    </w:p>
    <w:p w14:paraId="37BB1FA1" w14:textId="77777777" w:rsidR="003E7ADD" w:rsidRDefault="003E7ADD" w:rsidP="003E7ADD">
      <w:pPr>
        <w:pStyle w:val="ListParagraph"/>
        <w:numPr>
          <w:ilvl w:val="0"/>
          <w:numId w:val="7"/>
        </w:numPr>
        <w:rPr>
          <w:rFonts w:ascii="Arial" w:hAnsi="Arial" w:cs="Arial"/>
          <w:sz w:val="24"/>
          <w:szCs w:val="24"/>
        </w:rPr>
      </w:pPr>
      <w:r>
        <w:rPr>
          <w:rFonts w:ascii="Arial" w:hAnsi="Arial" w:cs="Arial"/>
          <w:sz w:val="24"/>
          <w:szCs w:val="24"/>
        </w:rPr>
        <w:t>The planning authority will be required to make sure that sufficient green space is provided, to protect existing flower/fauna and create new habitats for wildlife.</w:t>
      </w:r>
    </w:p>
    <w:p w14:paraId="20B933BD" w14:textId="77777777" w:rsidR="003E7ADD" w:rsidRDefault="003E7ADD" w:rsidP="003E7ADD">
      <w:pPr>
        <w:pStyle w:val="ListParagraph"/>
        <w:numPr>
          <w:ilvl w:val="0"/>
          <w:numId w:val="7"/>
        </w:numPr>
        <w:rPr>
          <w:rFonts w:ascii="Arial" w:hAnsi="Arial" w:cs="Arial"/>
          <w:sz w:val="24"/>
          <w:szCs w:val="24"/>
        </w:rPr>
      </w:pPr>
      <w:r>
        <w:rPr>
          <w:rFonts w:ascii="Arial" w:hAnsi="Arial" w:cs="Arial"/>
          <w:sz w:val="24"/>
          <w:szCs w:val="24"/>
        </w:rPr>
        <w:t xml:space="preserve">The local community will be able to access the site from Davenport Drive, however the access along School Walk was removed due to concerns that children would access the site and be put in danger from drowning in the attenuation pond.  </w:t>
      </w:r>
    </w:p>
    <w:p w14:paraId="7C02A1BD" w14:textId="77777777" w:rsidR="003E7ADD" w:rsidRPr="00992F9A" w:rsidRDefault="003E7ADD" w:rsidP="003E7ADD">
      <w:pPr>
        <w:pStyle w:val="ListParagraph"/>
        <w:numPr>
          <w:ilvl w:val="0"/>
          <w:numId w:val="7"/>
        </w:numPr>
        <w:rPr>
          <w:rFonts w:ascii="Arial" w:hAnsi="Arial" w:cs="Arial"/>
          <w:sz w:val="24"/>
          <w:szCs w:val="24"/>
        </w:rPr>
      </w:pPr>
      <w:r>
        <w:rPr>
          <w:rFonts w:ascii="Arial" w:hAnsi="Arial" w:cs="Arial"/>
          <w:sz w:val="24"/>
          <w:szCs w:val="24"/>
        </w:rPr>
        <w:t xml:space="preserve">The site has </w:t>
      </w:r>
      <w:proofErr w:type="gramStart"/>
      <w:r>
        <w:rPr>
          <w:rFonts w:ascii="Arial" w:hAnsi="Arial" w:cs="Arial"/>
          <w:sz w:val="24"/>
          <w:szCs w:val="24"/>
        </w:rPr>
        <w:t>a number of</w:t>
      </w:r>
      <w:proofErr w:type="gramEnd"/>
      <w:r>
        <w:rPr>
          <w:rFonts w:ascii="Arial" w:hAnsi="Arial" w:cs="Arial"/>
          <w:sz w:val="24"/>
          <w:szCs w:val="24"/>
        </w:rPr>
        <w:t xml:space="preserve"> level access properties that could house small families where an occupant has limited access around their home.  There are plans within the authority to provide additional adapted family housing, for those who are struggling to access their own home, due to its inflexibility to be adapted.  </w:t>
      </w:r>
    </w:p>
    <w:p w14:paraId="0C03C5D3" w14:textId="77777777" w:rsidR="003E7ADD" w:rsidRPr="009B55A2" w:rsidRDefault="003E7ADD" w:rsidP="003E7ADD">
      <w:pPr>
        <w:pStyle w:val="ListParagraph"/>
        <w:rPr>
          <w:rFonts w:ascii="Arial" w:hAnsi="Arial" w:cs="Arial"/>
          <w:sz w:val="24"/>
          <w:szCs w:val="24"/>
        </w:rPr>
      </w:pPr>
    </w:p>
    <w:p w14:paraId="07C8F45E" w14:textId="77777777" w:rsidR="003E7ADD" w:rsidRPr="00A638AF" w:rsidRDefault="003E7ADD" w:rsidP="003E7ADD">
      <w:pPr>
        <w:rPr>
          <w:rFonts w:ascii="Arial" w:hAnsi="Arial" w:cs="Arial"/>
          <w:sz w:val="32"/>
          <w:szCs w:val="32"/>
        </w:rPr>
      </w:pPr>
    </w:p>
    <w:p w14:paraId="43535CEA" w14:textId="77777777" w:rsidR="003E7ADD" w:rsidRPr="001437B4" w:rsidRDefault="003E7ADD" w:rsidP="003E7ADD">
      <w:pPr>
        <w:rPr>
          <w:rFonts w:ascii="Arial" w:hAnsi="Arial" w:cs="Arial"/>
          <w:sz w:val="24"/>
          <w:szCs w:val="24"/>
        </w:rPr>
      </w:pPr>
    </w:p>
    <w:p w14:paraId="702061A2" w14:textId="77777777" w:rsidR="003E7ADD" w:rsidRPr="001437B4" w:rsidRDefault="003E7ADD" w:rsidP="003E7ADD">
      <w:pPr>
        <w:rPr>
          <w:rFonts w:ascii="Arial" w:hAnsi="Arial" w:cs="Arial"/>
          <w:sz w:val="56"/>
          <w:szCs w:val="56"/>
        </w:rPr>
      </w:pPr>
    </w:p>
    <w:p w14:paraId="3B4C4B5A" w14:textId="77777777" w:rsidR="00FF2D58" w:rsidRDefault="007A3B57"/>
    <w:sectPr w:rsidR="00FF2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7B5"/>
    <w:multiLevelType w:val="hybridMultilevel"/>
    <w:tmpl w:val="4E48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22015"/>
    <w:multiLevelType w:val="hybridMultilevel"/>
    <w:tmpl w:val="66043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A603B"/>
    <w:multiLevelType w:val="hybridMultilevel"/>
    <w:tmpl w:val="FF56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B3FFF"/>
    <w:multiLevelType w:val="hybridMultilevel"/>
    <w:tmpl w:val="BAD40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A0696"/>
    <w:multiLevelType w:val="hybridMultilevel"/>
    <w:tmpl w:val="AC1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71840"/>
    <w:multiLevelType w:val="hybridMultilevel"/>
    <w:tmpl w:val="00F648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30F6896"/>
    <w:multiLevelType w:val="hybridMultilevel"/>
    <w:tmpl w:val="45E0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DD"/>
    <w:rsid w:val="00054A47"/>
    <w:rsid w:val="00254A3F"/>
    <w:rsid w:val="00352F49"/>
    <w:rsid w:val="003E7ADD"/>
    <w:rsid w:val="0043621A"/>
    <w:rsid w:val="007A3B57"/>
    <w:rsid w:val="009B591C"/>
    <w:rsid w:val="00A600A9"/>
    <w:rsid w:val="00B41540"/>
    <w:rsid w:val="00C669ED"/>
    <w:rsid w:val="00CC15B6"/>
    <w:rsid w:val="00D13383"/>
    <w:rsid w:val="00D23045"/>
    <w:rsid w:val="00D32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3A2F"/>
  <w15:chartTrackingRefBased/>
  <w15:docId w15:val="{9091A1BE-A6DF-4746-ABCD-A1225435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DD"/>
  </w:style>
  <w:style w:type="paragraph" w:styleId="Heading1">
    <w:name w:val="heading 1"/>
    <w:basedOn w:val="Normal"/>
    <w:next w:val="Normal"/>
    <w:link w:val="Heading1Char"/>
    <w:autoRedefine/>
    <w:uiPriority w:val="9"/>
    <w:qFormat/>
    <w:rsid w:val="00054A47"/>
    <w:pPr>
      <w:keepNext/>
      <w:keepLines/>
      <w:spacing w:before="240" w:after="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254A3F"/>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A3F"/>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054A47"/>
    <w:rPr>
      <w:rFonts w:ascii="Arial" w:eastAsiaTheme="majorEastAsia" w:hAnsi="Arial" w:cstheme="majorBidi"/>
      <w:sz w:val="36"/>
      <w:szCs w:val="32"/>
    </w:rPr>
  </w:style>
  <w:style w:type="paragraph" w:styleId="ListParagraph">
    <w:name w:val="List Paragraph"/>
    <w:basedOn w:val="Normal"/>
    <w:uiPriority w:val="34"/>
    <w:qFormat/>
    <w:rsid w:val="003E7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Dulieu (NELC)</dc:creator>
  <cp:keywords/>
  <dc:description/>
  <cp:lastModifiedBy>Lee Dimberline (NELC)</cp:lastModifiedBy>
  <cp:revision>4</cp:revision>
  <dcterms:created xsi:type="dcterms:W3CDTF">2022-03-07T15:41:00Z</dcterms:created>
  <dcterms:modified xsi:type="dcterms:W3CDTF">2022-03-11T09:13:00Z</dcterms:modified>
</cp:coreProperties>
</file>