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E1" w:rsidRPr="003B60A9" w:rsidRDefault="00503BE1" w:rsidP="00503BE1">
      <w:pPr>
        <w:jc w:val="center"/>
        <w:rPr>
          <w:rFonts w:ascii="Arial" w:hAnsi="Arial" w:cs="Arial"/>
          <w:b/>
          <w:sz w:val="24"/>
          <w:szCs w:val="24"/>
          <w:u w:val="single"/>
        </w:rPr>
      </w:pPr>
      <w:bookmarkStart w:id="0" w:name="_GoBack"/>
      <w:bookmarkEnd w:id="0"/>
      <w:r w:rsidRPr="003B60A9">
        <w:rPr>
          <w:rFonts w:ascii="Arial" w:hAnsi="Arial" w:cs="Arial"/>
          <w:b/>
          <w:sz w:val="24"/>
          <w:szCs w:val="24"/>
          <w:u w:val="single"/>
        </w:rPr>
        <w:t xml:space="preserve">SCHOOLS FORUM MEETING – </w:t>
      </w:r>
      <w:r>
        <w:rPr>
          <w:rFonts w:ascii="Arial" w:hAnsi="Arial" w:cs="Arial"/>
          <w:b/>
          <w:sz w:val="24"/>
          <w:szCs w:val="24"/>
          <w:u w:val="single"/>
        </w:rPr>
        <w:t>17</w:t>
      </w:r>
      <w:r w:rsidRPr="00F40511">
        <w:rPr>
          <w:rFonts w:ascii="Arial" w:hAnsi="Arial" w:cs="Arial"/>
          <w:b/>
          <w:sz w:val="24"/>
          <w:szCs w:val="24"/>
          <w:u w:val="single"/>
          <w:vertAlign w:val="superscript"/>
        </w:rPr>
        <w:t>th</w:t>
      </w:r>
      <w:r>
        <w:rPr>
          <w:rFonts w:ascii="Arial" w:hAnsi="Arial" w:cs="Arial"/>
          <w:b/>
          <w:sz w:val="24"/>
          <w:szCs w:val="24"/>
          <w:u w:val="single"/>
        </w:rPr>
        <w:t xml:space="preserve"> SEPTEMBER </w:t>
      </w:r>
      <w:r w:rsidRPr="003B60A9">
        <w:rPr>
          <w:rFonts w:ascii="Arial" w:hAnsi="Arial" w:cs="Arial"/>
          <w:b/>
          <w:sz w:val="24"/>
          <w:szCs w:val="24"/>
          <w:u w:val="single"/>
        </w:rPr>
        <w:t>201</w:t>
      </w:r>
      <w:r>
        <w:rPr>
          <w:rFonts w:ascii="Arial" w:hAnsi="Arial" w:cs="Arial"/>
          <w:b/>
          <w:sz w:val="24"/>
          <w:szCs w:val="24"/>
          <w:u w:val="single"/>
        </w:rPr>
        <w:t>4</w:t>
      </w:r>
    </w:p>
    <w:p w:rsidR="009F7952" w:rsidRDefault="009F7952" w:rsidP="00503BE1">
      <w:pPr>
        <w:jc w:val="center"/>
        <w:rPr>
          <w:rFonts w:ascii="Arial" w:hAnsi="Arial" w:cs="Arial"/>
          <w:b/>
          <w:sz w:val="24"/>
          <w:szCs w:val="24"/>
          <w:u w:val="single"/>
        </w:rPr>
      </w:pPr>
      <w:r>
        <w:rPr>
          <w:rFonts w:ascii="Arial" w:hAnsi="Arial" w:cs="Arial"/>
          <w:b/>
          <w:sz w:val="24"/>
          <w:szCs w:val="24"/>
          <w:u w:val="single"/>
        </w:rPr>
        <w:t>Updated Schools Funding Contingency Procedures</w:t>
      </w:r>
    </w:p>
    <w:p w:rsidR="00503BE1" w:rsidRDefault="00503BE1" w:rsidP="00503BE1">
      <w:pPr>
        <w:jc w:val="center"/>
        <w:rPr>
          <w:rFonts w:ascii="Arial" w:hAnsi="Arial" w:cs="Arial"/>
          <w:b/>
          <w:sz w:val="24"/>
          <w:szCs w:val="24"/>
          <w:u w:val="single"/>
        </w:rPr>
      </w:pPr>
      <w:r w:rsidRPr="003B60A9">
        <w:rPr>
          <w:rFonts w:ascii="Arial" w:hAnsi="Arial" w:cs="Arial"/>
          <w:b/>
          <w:sz w:val="24"/>
          <w:szCs w:val="24"/>
          <w:u w:val="single"/>
        </w:rPr>
        <w:t>Growth in PAN allocation Contingency Procedure</w:t>
      </w:r>
    </w:p>
    <w:p w:rsidR="00503BE1" w:rsidRDefault="00503BE1" w:rsidP="00503BE1">
      <w:pPr>
        <w:rPr>
          <w:rFonts w:ascii="Arial" w:hAnsi="Arial" w:cs="Arial"/>
          <w:b/>
          <w:sz w:val="24"/>
          <w:szCs w:val="24"/>
          <w:u w:val="single"/>
        </w:rPr>
      </w:pPr>
      <w:r>
        <w:rPr>
          <w:rFonts w:ascii="Arial" w:hAnsi="Arial" w:cs="Arial"/>
          <w:b/>
          <w:sz w:val="24"/>
          <w:szCs w:val="24"/>
          <w:u w:val="single"/>
        </w:rPr>
        <w:t>Introduction</w:t>
      </w:r>
    </w:p>
    <w:p w:rsidR="00503BE1" w:rsidRPr="00F658E9" w:rsidRDefault="00503BE1" w:rsidP="00503BE1">
      <w:pPr>
        <w:rPr>
          <w:rFonts w:ascii="Arial" w:hAnsi="Arial" w:cs="Arial"/>
          <w:color w:val="FF0000"/>
          <w:sz w:val="24"/>
          <w:szCs w:val="24"/>
        </w:rPr>
      </w:pPr>
      <w:r>
        <w:rPr>
          <w:rFonts w:ascii="Arial" w:hAnsi="Arial" w:cs="Arial"/>
          <w:sz w:val="24"/>
          <w:szCs w:val="24"/>
        </w:rPr>
        <w:t>The purpose of this note is to recommend, subject to any comments Schools Forum may have, a</w:t>
      </w:r>
      <w:r w:rsidR="00FE0724">
        <w:rPr>
          <w:rFonts w:ascii="Arial" w:hAnsi="Arial" w:cs="Arial"/>
          <w:sz w:val="24"/>
          <w:szCs w:val="24"/>
        </w:rPr>
        <w:t>n updated</w:t>
      </w:r>
      <w:r>
        <w:rPr>
          <w:rFonts w:ascii="Arial" w:hAnsi="Arial" w:cs="Arial"/>
          <w:sz w:val="24"/>
          <w:szCs w:val="24"/>
        </w:rPr>
        <w:t xml:space="preserve"> procedure to be adopted in accessing additional funding where the Local Authority requests a maintained or academy primary or secondary school to increase its PAN and this results in additional pupil numbers over </w:t>
      </w:r>
      <w:r w:rsidRPr="00923724">
        <w:rPr>
          <w:rFonts w:ascii="Arial" w:hAnsi="Arial" w:cs="Arial"/>
          <w:sz w:val="24"/>
          <w:szCs w:val="24"/>
        </w:rPr>
        <w:t xml:space="preserve">and above those funded at the previous count. </w:t>
      </w:r>
      <w:r>
        <w:rPr>
          <w:rFonts w:ascii="Arial" w:hAnsi="Arial" w:cs="Arial"/>
          <w:sz w:val="24"/>
          <w:szCs w:val="24"/>
        </w:rPr>
        <w:t xml:space="preserve">This procedure is being revised following the discussion on this item at the last schools forum in respect of the need to ensure that the limited resources are used where needed most, that is </w:t>
      </w:r>
      <w:r w:rsidR="001B4F60">
        <w:rPr>
          <w:rFonts w:ascii="Arial" w:hAnsi="Arial" w:cs="Arial"/>
          <w:sz w:val="24"/>
          <w:szCs w:val="24"/>
        </w:rPr>
        <w:t xml:space="preserve">they </w:t>
      </w:r>
      <w:r>
        <w:rPr>
          <w:rFonts w:ascii="Arial" w:hAnsi="Arial" w:cs="Arial"/>
          <w:sz w:val="24"/>
          <w:szCs w:val="24"/>
        </w:rPr>
        <w:t xml:space="preserve">are not distributed to schools who can afford the additional costs through their retained or predicted in year surpluses. </w:t>
      </w:r>
    </w:p>
    <w:p w:rsidR="00503BE1" w:rsidRDefault="00503BE1" w:rsidP="00503BE1">
      <w:pPr>
        <w:rPr>
          <w:rFonts w:ascii="Arial" w:hAnsi="Arial" w:cs="Arial"/>
          <w:b/>
          <w:sz w:val="24"/>
          <w:szCs w:val="24"/>
          <w:u w:val="single"/>
        </w:rPr>
      </w:pPr>
      <w:r w:rsidRPr="00EF4A36">
        <w:rPr>
          <w:rFonts w:ascii="Arial" w:hAnsi="Arial" w:cs="Arial"/>
          <w:b/>
          <w:sz w:val="24"/>
          <w:szCs w:val="24"/>
          <w:u w:val="single"/>
        </w:rPr>
        <w:t xml:space="preserve">Background </w:t>
      </w:r>
    </w:p>
    <w:p w:rsidR="00503BE1" w:rsidRDefault="00503BE1" w:rsidP="00503BE1">
      <w:pPr>
        <w:rPr>
          <w:rFonts w:ascii="Arial" w:hAnsi="Arial" w:cs="Arial"/>
          <w:sz w:val="24"/>
          <w:szCs w:val="24"/>
        </w:rPr>
      </w:pPr>
      <w:r>
        <w:rPr>
          <w:rFonts w:ascii="Arial" w:hAnsi="Arial" w:cs="Arial"/>
          <w:sz w:val="24"/>
          <w:szCs w:val="24"/>
        </w:rPr>
        <w:t xml:space="preserve">The original strict obligations if such a fund is created remain unchanged. The purpose of this amendment is ensuring best use of funds. In brief obligations are: </w:t>
      </w:r>
    </w:p>
    <w:p w:rsidR="00503BE1" w:rsidRDefault="00503BE1" w:rsidP="00503BE1">
      <w:pPr>
        <w:pStyle w:val="ListParagraph"/>
        <w:numPr>
          <w:ilvl w:val="0"/>
          <w:numId w:val="2"/>
        </w:numPr>
        <w:rPr>
          <w:rFonts w:ascii="Arial" w:hAnsi="Arial" w:cs="Arial"/>
          <w:sz w:val="24"/>
          <w:szCs w:val="24"/>
        </w:rPr>
      </w:pPr>
      <w:r w:rsidRPr="00FA049D">
        <w:rPr>
          <w:rFonts w:ascii="Arial" w:hAnsi="Arial" w:cs="Arial"/>
          <w:sz w:val="24"/>
          <w:szCs w:val="24"/>
        </w:rPr>
        <w:t xml:space="preserve">ensuring that such a fund is </w:t>
      </w:r>
      <w:r>
        <w:rPr>
          <w:rFonts w:ascii="Arial" w:hAnsi="Arial" w:cs="Arial"/>
          <w:sz w:val="24"/>
          <w:szCs w:val="24"/>
        </w:rPr>
        <w:t>ring fenced to be used on growth funding only.</w:t>
      </w:r>
    </w:p>
    <w:p w:rsidR="00503BE1" w:rsidRDefault="00503BE1" w:rsidP="00503BE1">
      <w:pPr>
        <w:pStyle w:val="ListParagraph"/>
        <w:numPr>
          <w:ilvl w:val="0"/>
          <w:numId w:val="2"/>
        </w:numPr>
        <w:rPr>
          <w:rFonts w:ascii="Arial" w:hAnsi="Arial" w:cs="Arial"/>
          <w:sz w:val="24"/>
          <w:szCs w:val="24"/>
        </w:rPr>
      </w:pPr>
      <w:r>
        <w:rPr>
          <w:rFonts w:ascii="Arial" w:hAnsi="Arial" w:cs="Arial"/>
          <w:sz w:val="24"/>
          <w:szCs w:val="24"/>
        </w:rPr>
        <w:t>that Schools Forum approves the creation of such a fund.</w:t>
      </w:r>
    </w:p>
    <w:p w:rsidR="00503BE1" w:rsidRDefault="00503BE1" w:rsidP="00503BE1">
      <w:pPr>
        <w:pStyle w:val="ListParagraph"/>
        <w:numPr>
          <w:ilvl w:val="0"/>
          <w:numId w:val="2"/>
        </w:numPr>
        <w:rPr>
          <w:rFonts w:ascii="Arial" w:hAnsi="Arial" w:cs="Arial"/>
          <w:sz w:val="24"/>
          <w:szCs w:val="24"/>
        </w:rPr>
      </w:pPr>
      <w:r>
        <w:rPr>
          <w:rFonts w:ascii="Arial" w:hAnsi="Arial" w:cs="Arial"/>
          <w:sz w:val="24"/>
          <w:szCs w:val="24"/>
        </w:rPr>
        <w:t xml:space="preserve">the fund is available for the benefit of both </w:t>
      </w:r>
      <w:r w:rsidRPr="00503BE1">
        <w:rPr>
          <w:rFonts w:ascii="Arial" w:hAnsi="Arial" w:cs="Arial"/>
          <w:sz w:val="24"/>
          <w:szCs w:val="24"/>
        </w:rPr>
        <w:t xml:space="preserve">recoupment academies </w:t>
      </w:r>
      <w:r>
        <w:rPr>
          <w:rFonts w:ascii="Arial" w:hAnsi="Arial" w:cs="Arial"/>
          <w:sz w:val="24"/>
          <w:szCs w:val="24"/>
        </w:rPr>
        <w:t>and maintained schools.</w:t>
      </w:r>
    </w:p>
    <w:p w:rsidR="00503BE1" w:rsidRDefault="00503BE1" w:rsidP="00503BE1">
      <w:pPr>
        <w:pStyle w:val="ListParagraph"/>
        <w:numPr>
          <w:ilvl w:val="0"/>
          <w:numId w:val="2"/>
        </w:numPr>
        <w:rPr>
          <w:rFonts w:ascii="Arial" w:hAnsi="Arial" w:cs="Arial"/>
          <w:sz w:val="24"/>
          <w:szCs w:val="24"/>
        </w:rPr>
      </w:pPr>
      <w:r>
        <w:rPr>
          <w:rFonts w:ascii="Arial" w:hAnsi="Arial" w:cs="Arial"/>
          <w:sz w:val="24"/>
          <w:szCs w:val="24"/>
        </w:rPr>
        <w:t>any funds remaining at the end of the financial year must be added to the following years DSG and re-allocated to academies and maintained schools through the local formula.</w:t>
      </w:r>
    </w:p>
    <w:p w:rsidR="00503BE1" w:rsidRDefault="00503BE1" w:rsidP="00503BE1">
      <w:pPr>
        <w:pStyle w:val="ListParagraph"/>
        <w:numPr>
          <w:ilvl w:val="0"/>
          <w:numId w:val="2"/>
        </w:numPr>
        <w:rPr>
          <w:rFonts w:ascii="Arial" w:hAnsi="Arial" w:cs="Arial"/>
          <w:sz w:val="24"/>
          <w:szCs w:val="24"/>
        </w:rPr>
      </w:pPr>
      <w:r>
        <w:rPr>
          <w:rFonts w:ascii="Arial" w:hAnsi="Arial" w:cs="Arial"/>
          <w:sz w:val="24"/>
          <w:szCs w:val="24"/>
        </w:rPr>
        <w:t>criteria to access the fund are produced and approved by the School Forum.</w:t>
      </w:r>
    </w:p>
    <w:p w:rsidR="00503BE1" w:rsidRDefault="00503BE1" w:rsidP="00503BE1">
      <w:pPr>
        <w:pStyle w:val="ListParagraph"/>
        <w:numPr>
          <w:ilvl w:val="0"/>
          <w:numId w:val="2"/>
        </w:numPr>
        <w:rPr>
          <w:rFonts w:ascii="Arial" w:hAnsi="Arial" w:cs="Arial"/>
          <w:sz w:val="24"/>
          <w:szCs w:val="24"/>
        </w:rPr>
      </w:pPr>
      <w:r>
        <w:rPr>
          <w:rFonts w:ascii="Arial" w:hAnsi="Arial" w:cs="Arial"/>
          <w:sz w:val="24"/>
          <w:szCs w:val="24"/>
        </w:rPr>
        <w:t>the basis of payment clearly defined.</w:t>
      </w:r>
    </w:p>
    <w:p w:rsidR="00503BE1" w:rsidRDefault="00503BE1" w:rsidP="00503BE1">
      <w:pPr>
        <w:rPr>
          <w:rFonts w:ascii="Arial" w:hAnsi="Arial" w:cs="Arial"/>
          <w:b/>
          <w:sz w:val="24"/>
          <w:szCs w:val="24"/>
          <w:u w:val="single"/>
        </w:rPr>
      </w:pPr>
      <w:r>
        <w:rPr>
          <w:rFonts w:ascii="Arial" w:hAnsi="Arial" w:cs="Arial"/>
          <w:b/>
          <w:sz w:val="24"/>
          <w:szCs w:val="24"/>
          <w:u w:val="single"/>
        </w:rPr>
        <w:t>Criteria to be met</w:t>
      </w:r>
    </w:p>
    <w:p w:rsidR="00503BE1" w:rsidRDefault="00503BE1" w:rsidP="00503BE1">
      <w:pPr>
        <w:rPr>
          <w:rFonts w:ascii="Arial" w:hAnsi="Arial" w:cs="Arial"/>
          <w:sz w:val="24"/>
          <w:szCs w:val="24"/>
        </w:rPr>
      </w:pPr>
      <w:r>
        <w:rPr>
          <w:rFonts w:ascii="Arial" w:hAnsi="Arial" w:cs="Arial"/>
          <w:sz w:val="24"/>
          <w:szCs w:val="24"/>
        </w:rPr>
        <w:t>In order for the contingency to be accessed then it is proposed that the following</w:t>
      </w:r>
      <w:r w:rsidRPr="00465905">
        <w:rPr>
          <w:rFonts w:ascii="Arial" w:hAnsi="Arial" w:cs="Arial"/>
          <w:sz w:val="24"/>
          <w:szCs w:val="24"/>
        </w:rPr>
        <w:t xml:space="preserve"> five</w:t>
      </w:r>
      <w:r w:rsidRPr="00F66F26">
        <w:rPr>
          <w:rFonts w:ascii="Arial" w:hAnsi="Arial" w:cs="Arial"/>
          <w:color w:val="FF0000"/>
          <w:sz w:val="24"/>
          <w:szCs w:val="24"/>
        </w:rPr>
        <w:t xml:space="preserve"> </w:t>
      </w:r>
      <w:r>
        <w:rPr>
          <w:rFonts w:ascii="Arial" w:hAnsi="Arial" w:cs="Arial"/>
          <w:sz w:val="24"/>
          <w:szCs w:val="24"/>
        </w:rPr>
        <w:t>criteria are met:</w:t>
      </w:r>
    </w:p>
    <w:p w:rsidR="00503BE1" w:rsidRDefault="00503BE1" w:rsidP="00503BE1">
      <w:pPr>
        <w:pStyle w:val="ListParagraph"/>
        <w:numPr>
          <w:ilvl w:val="0"/>
          <w:numId w:val="1"/>
        </w:numPr>
        <w:rPr>
          <w:rFonts w:ascii="Arial" w:hAnsi="Arial" w:cs="Arial"/>
          <w:sz w:val="24"/>
          <w:szCs w:val="24"/>
        </w:rPr>
      </w:pPr>
      <w:r>
        <w:rPr>
          <w:rFonts w:ascii="Arial" w:hAnsi="Arial" w:cs="Arial"/>
          <w:sz w:val="24"/>
          <w:szCs w:val="24"/>
        </w:rPr>
        <w:t>The increase in PAN must have been requested by the Local Authority as part of its strategic place planning role.</w:t>
      </w:r>
    </w:p>
    <w:p w:rsidR="00503BE1" w:rsidRDefault="00503BE1" w:rsidP="00503BE1">
      <w:pPr>
        <w:pStyle w:val="ListParagraph"/>
        <w:numPr>
          <w:ilvl w:val="0"/>
          <w:numId w:val="1"/>
        </w:numPr>
        <w:rPr>
          <w:rFonts w:ascii="Arial" w:hAnsi="Arial" w:cs="Arial"/>
          <w:sz w:val="24"/>
          <w:szCs w:val="24"/>
        </w:rPr>
      </w:pPr>
      <w:r>
        <w:rPr>
          <w:rFonts w:ascii="Arial" w:hAnsi="Arial" w:cs="Arial"/>
          <w:sz w:val="24"/>
          <w:szCs w:val="24"/>
        </w:rPr>
        <w:t xml:space="preserve">The increase in pupil numbers must materialise and must take pupil numbers </w:t>
      </w:r>
      <w:r w:rsidRPr="007A26F0">
        <w:rPr>
          <w:rFonts w:ascii="Arial" w:hAnsi="Arial" w:cs="Arial"/>
          <w:sz w:val="24"/>
          <w:szCs w:val="24"/>
        </w:rPr>
        <w:t xml:space="preserve">in excess of </w:t>
      </w:r>
      <w:r w:rsidRPr="00923724">
        <w:rPr>
          <w:rFonts w:ascii="Arial" w:hAnsi="Arial" w:cs="Arial"/>
          <w:sz w:val="24"/>
          <w:szCs w:val="24"/>
        </w:rPr>
        <w:t xml:space="preserve">those funded at the previous October count. </w:t>
      </w:r>
    </w:p>
    <w:p w:rsidR="00503BE1" w:rsidRDefault="00503BE1" w:rsidP="00503BE1">
      <w:pPr>
        <w:pStyle w:val="ListParagraph"/>
        <w:rPr>
          <w:rFonts w:ascii="Arial" w:hAnsi="Arial" w:cs="Arial"/>
          <w:sz w:val="24"/>
          <w:szCs w:val="24"/>
        </w:rPr>
      </w:pPr>
    </w:p>
    <w:p w:rsidR="00503BE1" w:rsidRPr="0022137D" w:rsidRDefault="00503BE1" w:rsidP="00503BE1">
      <w:pPr>
        <w:pStyle w:val="ListParagraph"/>
        <w:numPr>
          <w:ilvl w:val="0"/>
          <w:numId w:val="1"/>
        </w:numPr>
        <w:rPr>
          <w:rFonts w:ascii="Arial" w:hAnsi="Arial" w:cs="Arial"/>
          <w:sz w:val="24"/>
          <w:szCs w:val="24"/>
          <w:u w:val="single"/>
        </w:rPr>
      </w:pPr>
      <w:r w:rsidRPr="007A26F0">
        <w:rPr>
          <w:rFonts w:ascii="Arial" w:hAnsi="Arial" w:cs="Arial"/>
          <w:sz w:val="24"/>
          <w:szCs w:val="24"/>
        </w:rPr>
        <w:t>Where the increase in pupil numbers is 5 or less then no adjustment will be made.</w:t>
      </w:r>
    </w:p>
    <w:p w:rsidR="00503BE1" w:rsidRPr="00503BE1" w:rsidRDefault="00503BE1" w:rsidP="00503BE1">
      <w:pPr>
        <w:pStyle w:val="ListParagraph"/>
        <w:rPr>
          <w:rFonts w:ascii="Arial" w:hAnsi="Arial" w:cs="Arial"/>
          <w:sz w:val="24"/>
          <w:szCs w:val="24"/>
          <w:u w:val="single"/>
        </w:rPr>
      </w:pPr>
    </w:p>
    <w:p w:rsidR="00503BE1" w:rsidRPr="00503BE1" w:rsidRDefault="00503BE1" w:rsidP="00503BE1">
      <w:pPr>
        <w:pStyle w:val="ListParagraph"/>
        <w:numPr>
          <w:ilvl w:val="0"/>
          <w:numId w:val="1"/>
        </w:numPr>
        <w:rPr>
          <w:rFonts w:ascii="Arial" w:hAnsi="Arial" w:cs="Arial"/>
          <w:sz w:val="24"/>
          <w:szCs w:val="24"/>
        </w:rPr>
      </w:pPr>
      <w:r w:rsidRPr="00503BE1">
        <w:rPr>
          <w:rFonts w:ascii="Arial" w:hAnsi="Arial" w:cs="Arial"/>
          <w:sz w:val="24"/>
          <w:szCs w:val="24"/>
        </w:rPr>
        <w:lastRenderedPageBreak/>
        <w:t>In agreeing to fund any increase in pupil numbers then for clarity the first 5 pupil</w:t>
      </w:r>
      <w:r w:rsidR="001B4F60">
        <w:rPr>
          <w:rFonts w:ascii="Arial" w:hAnsi="Arial" w:cs="Arial"/>
          <w:sz w:val="24"/>
          <w:szCs w:val="24"/>
        </w:rPr>
        <w:t>s</w:t>
      </w:r>
      <w:r w:rsidRPr="00503BE1">
        <w:rPr>
          <w:rFonts w:ascii="Arial" w:hAnsi="Arial" w:cs="Arial"/>
          <w:sz w:val="24"/>
          <w:szCs w:val="24"/>
        </w:rPr>
        <w:t xml:space="preserve"> will be deemed to be funded by the school and will be excluded from the calculation for re-imbursement.</w:t>
      </w:r>
    </w:p>
    <w:p w:rsidR="00503BE1" w:rsidRPr="00503BE1" w:rsidRDefault="00503BE1" w:rsidP="00503BE1">
      <w:pPr>
        <w:pStyle w:val="ListParagraph"/>
        <w:rPr>
          <w:rFonts w:ascii="Arial" w:hAnsi="Arial" w:cs="Arial"/>
          <w:color w:val="FF0000"/>
          <w:sz w:val="24"/>
          <w:szCs w:val="24"/>
        </w:rPr>
      </w:pPr>
    </w:p>
    <w:p w:rsidR="00503BE1" w:rsidRPr="00465905" w:rsidRDefault="00FE0724" w:rsidP="00503BE1">
      <w:pPr>
        <w:pStyle w:val="ListParagraph"/>
        <w:numPr>
          <w:ilvl w:val="0"/>
          <w:numId w:val="1"/>
        </w:numPr>
        <w:rPr>
          <w:rFonts w:ascii="Arial" w:hAnsi="Arial" w:cs="Arial"/>
          <w:sz w:val="24"/>
          <w:szCs w:val="24"/>
        </w:rPr>
      </w:pPr>
      <w:r w:rsidRPr="00465905">
        <w:rPr>
          <w:rFonts w:ascii="Arial" w:hAnsi="Arial" w:cs="Arial"/>
          <w:sz w:val="24"/>
          <w:szCs w:val="24"/>
        </w:rPr>
        <w:t>Schools must be able to demonstrate that they are unable to fund the request themselves. Where the school is maintained reference will be made to the school budget plan, where the school is an academy evidence such as system management accounts showing the projected outturn position and reserves position will be required as a minimum.</w:t>
      </w:r>
    </w:p>
    <w:p w:rsidR="00503BE1" w:rsidRDefault="00503BE1" w:rsidP="00503BE1">
      <w:pPr>
        <w:rPr>
          <w:rFonts w:ascii="Arial" w:hAnsi="Arial" w:cs="Arial"/>
          <w:b/>
          <w:sz w:val="24"/>
          <w:szCs w:val="24"/>
          <w:u w:val="single"/>
        </w:rPr>
      </w:pPr>
      <w:r>
        <w:rPr>
          <w:rFonts w:ascii="Arial" w:hAnsi="Arial" w:cs="Arial"/>
          <w:b/>
          <w:sz w:val="24"/>
          <w:szCs w:val="24"/>
          <w:u w:val="single"/>
        </w:rPr>
        <w:t>Rate of re-imbursement</w:t>
      </w:r>
    </w:p>
    <w:p w:rsidR="00503BE1" w:rsidRDefault="00503BE1" w:rsidP="00503BE1">
      <w:pPr>
        <w:rPr>
          <w:rFonts w:ascii="Arial" w:hAnsi="Arial" w:cs="Arial"/>
          <w:sz w:val="24"/>
          <w:szCs w:val="24"/>
        </w:rPr>
      </w:pPr>
      <w:r>
        <w:rPr>
          <w:rFonts w:ascii="Arial" w:hAnsi="Arial" w:cs="Arial"/>
          <w:sz w:val="24"/>
          <w:szCs w:val="24"/>
        </w:rPr>
        <w:t>Again this is unchanged from the procedure agreed at the Schools Forum on the 17</w:t>
      </w:r>
      <w:r w:rsidRPr="00503BE1">
        <w:rPr>
          <w:rFonts w:ascii="Arial" w:hAnsi="Arial" w:cs="Arial"/>
          <w:sz w:val="24"/>
          <w:szCs w:val="24"/>
          <w:vertAlign w:val="superscript"/>
        </w:rPr>
        <w:t>th</w:t>
      </w:r>
      <w:r>
        <w:rPr>
          <w:rFonts w:ascii="Arial" w:hAnsi="Arial" w:cs="Arial"/>
          <w:sz w:val="24"/>
          <w:szCs w:val="24"/>
        </w:rPr>
        <w:t xml:space="preserve"> March 2014. It is repeated below for information:</w:t>
      </w:r>
    </w:p>
    <w:p w:rsidR="00503BE1" w:rsidRPr="00503BE1" w:rsidRDefault="00503BE1" w:rsidP="00503BE1">
      <w:pPr>
        <w:rPr>
          <w:rFonts w:ascii="Arial" w:hAnsi="Arial" w:cs="Arial"/>
          <w:sz w:val="24"/>
          <w:szCs w:val="24"/>
        </w:rPr>
      </w:pPr>
      <w:r w:rsidRPr="00503BE1">
        <w:rPr>
          <w:rFonts w:ascii="Arial" w:hAnsi="Arial" w:cs="Arial"/>
          <w:sz w:val="24"/>
          <w:szCs w:val="24"/>
        </w:rPr>
        <w:t>The rate of re-imbursement proposed is to use the 2014-15 MFG per pupil value for the individual school multiplied by the materialised number of pupils in excess of the funded pupil numbers at the previous October count. Pro-rata adjustments will be applied where relevant. For clarity where re-imbursement is agreed then the first 5 pupils of the increase will be excluded from the re-imbursement calculation in accordance with point 3 above.</w:t>
      </w:r>
    </w:p>
    <w:p w:rsidR="00503BE1" w:rsidRDefault="00503BE1" w:rsidP="00503BE1">
      <w:pPr>
        <w:rPr>
          <w:rFonts w:ascii="Arial" w:hAnsi="Arial" w:cs="Arial"/>
          <w:b/>
          <w:sz w:val="24"/>
          <w:szCs w:val="24"/>
          <w:u w:val="single"/>
        </w:rPr>
      </w:pPr>
      <w:r>
        <w:rPr>
          <w:rFonts w:ascii="Arial" w:hAnsi="Arial" w:cs="Arial"/>
          <w:b/>
          <w:sz w:val="24"/>
          <w:szCs w:val="24"/>
          <w:u w:val="single"/>
        </w:rPr>
        <w:t>Effective Date</w:t>
      </w:r>
    </w:p>
    <w:p w:rsidR="00503BE1" w:rsidRDefault="00503BE1" w:rsidP="00503BE1">
      <w:pPr>
        <w:rPr>
          <w:rFonts w:ascii="Arial" w:hAnsi="Arial" w:cs="Arial"/>
          <w:sz w:val="24"/>
          <w:szCs w:val="24"/>
        </w:rPr>
      </w:pPr>
      <w:r w:rsidRPr="0074174F">
        <w:rPr>
          <w:rFonts w:ascii="Arial" w:hAnsi="Arial" w:cs="Arial"/>
          <w:sz w:val="24"/>
          <w:szCs w:val="24"/>
        </w:rPr>
        <w:t xml:space="preserve">The proposed effective </w:t>
      </w:r>
      <w:r>
        <w:rPr>
          <w:rFonts w:ascii="Arial" w:hAnsi="Arial" w:cs="Arial"/>
          <w:sz w:val="24"/>
          <w:szCs w:val="24"/>
        </w:rPr>
        <w:t xml:space="preserve">date </w:t>
      </w:r>
      <w:r w:rsidRPr="0074174F">
        <w:rPr>
          <w:rFonts w:ascii="Arial" w:hAnsi="Arial" w:cs="Arial"/>
          <w:sz w:val="24"/>
          <w:szCs w:val="24"/>
        </w:rPr>
        <w:t xml:space="preserve">is </w:t>
      </w:r>
      <w:r>
        <w:rPr>
          <w:rFonts w:ascii="Arial" w:hAnsi="Arial" w:cs="Arial"/>
          <w:sz w:val="24"/>
          <w:szCs w:val="24"/>
        </w:rPr>
        <w:t>the 17</w:t>
      </w:r>
      <w:r w:rsidRPr="00503BE1">
        <w:rPr>
          <w:rFonts w:ascii="Arial" w:hAnsi="Arial" w:cs="Arial"/>
          <w:sz w:val="24"/>
          <w:szCs w:val="24"/>
          <w:vertAlign w:val="superscript"/>
        </w:rPr>
        <w:t>th</w:t>
      </w:r>
      <w:r>
        <w:rPr>
          <w:rFonts w:ascii="Arial" w:hAnsi="Arial" w:cs="Arial"/>
          <w:sz w:val="24"/>
          <w:szCs w:val="24"/>
        </w:rPr>
        <w:t xml:space="preserve"> September 2014.</w:t>
      </w:r>
    </w:p>
    <w:p w:rsidR="00503BE1" w:rsidRPr="00447434" w:rsidRDefault="00503BE1" w:rsidP="00503BE1">
      <w:pPr>
        <w:pStyle w:val="ListParagraph"/>
        <w:spacing w:after="0" w:line="240" w:lineRule="auto"/>
        <w:ind w:left="0"/>
        <w:contextualSpacing w:val="0"/>
        <w:rPr>
          <w:rFonts w:ascii="Arial" w:hAnsi="Arial" w:cs="Arial"/>
          <w:sz w:val="24"/>
          <w:szCs w:val="24"/>
        </w:rPr>
      </w:pPr>
      <w:r w:rsidRPr="00FA4379">
        <w:rPr>
          <w:rFonts w:ascii="Arial" w:eastAsia="Times New Roman" w:hAnsi="Arial" w:cs="Arial"/>
          <w:b/>
          <w:sz w:val="24"/>
          <w:szCs w:val="24"/>
          <w:u w:val="single"/>
          <w:lang w:eastAsia="en-GB"/>
        </w:rPr>
        <w:t>Recommendation</w:t>
      </w:r>
    </w:p>
    <w:p w:rsidR="00503BE1" w:rsidRDefault="00503BE1" w:rsidP="00503BE1">
      <w:pPr>
        <w:pStyle w:val="ListParagraph"/>
        <w:rPr>
          <w:rFonts w:ascii="Arial" w:hAnsi="Arial" w:cs="Arial"/>
          <w:sz w:val="24"/>
          <w:szCs w:val="24"/>
        </w:rPr>
      </w:pPr>
    </w:p>
    <w:p w:rsidR="00503BE1" w:rsidRDefault="00503BE1" w:rsidP="00503BE1">
      <w:pPr>
        <w:pStyle w:val="ListParagraph"/>
        <w:ind w:left="0"/>
        <w:rPr>
          <w:rFonts w:ascii="Arial" w:hAnsi="Arial" w:cs="Arial"/>
          <w:sz w:val="24"/>
          <w:szCs w:val="24"/>
        </w:rPr>
      </w:pPr>
      <w:r>
        <w:rPr>
          <w:rFonts w:ascii="Arial" w:hAnsi="Arial" w:cs="Arial"/>
          <w:sz w:val="24"/>
          <w:szCs w:val="24"/>
        </w:rPr>
        <w:t xml:space="preserve">We would request Schools Forum to approve the above </w:t>
      </w:r>
      <w:r w:rsidR="00072DE9">
        <w:rPr>
          <w:rFonts w:ascii="Arial" w:hAnsi="Arial" w:cs="Arial"/>
          <w:sz w:val="24"/>
          <w:szCs w:val="24"/>
        </w:rPr>
        <w:t xml:space="preserve">revised </w:t>
      </w:r>
      <w:r>
        <w:rPr>
          <w:rFonts w:ascii="Arial" w:hAnsi="Arial" w:cs="Arial"/>
          <w:sz w:val="24"/>
          <w:szCs w:val="24"/>
        </w:rPr>
        <w:t>procedure in respect of the eligibility criteria to access this new growth fund.</w:t>
      </w:r>
    </w:p>
    <w:p w:rsidR="00503BE1" w:rsidRDefault="00503BE1" w:rsidP="00503BE1">
      <w:pPr>
        <w:pStyle w:val="ListParagraph"/>
        <w:ind w:left="0"/>
        <w:rPr>
          <w:rFonts w:ascii="Arial" w:hAnsi="Arial" w:cs="Arial"/>
          <w:sz w:val="24"/>
          <w:szCs w:val="24"/>
        </w:rPr>
      </w:pPr>
    </w:p>
    <w:p w:rsidR="00072DE9" w:rsidRDefault="00072DE9" w:rsidP="00072DE9">
      <w:pPr>
        <w:pStyle w:val="ListParagraph"/>
        <w:ind w:left="0"/>
        <w:rPr>
          <w:rFonts w:ascii="Arial" w:hAnsi="Arial" w:cs="Arial"/>
          <w:sz w:val="24"/>
          <w:szCs w:val="24"/>
        </w:rPr>
      </w:pPr>
      <w:r>
        <w:rPr>
          <w:rFonts w:ascii="Arial" w:hAnsi="Arial" w:cs="Arial"/>
          <w:sz w:val="24"/>
          <w:szCs w:val="24"/>
        </w:rPr>
        <w:t>We would also recommend that this procedure is reviewed in 12 months at the latest.</w:t>
      </w: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r>
        <w:rPr>
          <w:rFonts w:ascii="Arial" w:hAnsi="Arial" w:cs="Arial"/>
          <w:sz w:val="24"/>
          <w:szCs w:val="24"/>
        </w:rPr>
        <w:t>Contact Officer: David Kirven, Service Finance Manager – People.</w:t>
      </w: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p w:rsidR="00503BE1" w:rsidRDefault="00503BE1" w:rsidP="00503BE1">
      <w:pPr>
        <w:pStyle w:val="ListParagraph"/>
        <w:ind w:left="0"/>
        <w:rPr>
          <w:rFonts w:ascii="Arial" w:hAnsi="Arial" w:cs="Arial"/>
          <w:sz w:val="24"/>
          <w:szCs w:val="24"/>
        </w:rPr>
      </w:pPr>
    </w:p>
    <w:sectPr w:rsidR="00503BE1" w:rsidSect="001327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ED" w:rsidRDefault="00E767ED" w:rsidP="001A4033">
      <w:pPr>
        <w:spacing w:after="0" w:line="240" w:lineRule="auto"/>
      </w:pPr>
      <w:r>
        <w:separator/>
      </w:r>
    </w:p>
  </w:endnote>
  <w:endnote w:type="continuationSeparator" w:id="0">
    <w:p w:rsidR="00E767ED" w:rsidRDefault="00E767ED" w:rsidP="001A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Default="001A4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Default="001A4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Default="001A4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ED" w:rsidRDefault="00E767ED" w:rsidP="001A4033">
      <w:pPr>
        <w:spacing w:after="0" w:line="240" w:lineRule="auto"/>
      </w:pPr>
      <w:r>
        <w:separator/>
      </w:r>
    </w:p>
  </w:footnote>
  <w:footnote w:type="continuationSeparator" w:id="0">
    <w:p w:rsidR="00E767ED" w:rsidRDefault="00E767ED" w:rsidP="001A4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Default="001A4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Pr="001A4033" w:rsidRDefault="001A4033" w:rsidP="001A4033">
    <w:pPr>
      <w:pStyle w:val="Header"/>
      <w:jc w:val="right"/>
      <w:rPr>
        <w:rFonts w:ascii="Arial" w:hAnsi="Arial" w:cs="Arial"/>
        <w:sz w:val="28"/>
        <w:szCs w:val="28"/>
      </w:rPr>
    </w:pPr>
    <w:r w:rsidRPr="001A4033">
      <w:rPr>
        <w:rFonts w:ascii="Arial" w:hAnsi="Arial" w:cs="Arial"/>
        <w:sz w:val="28"/>
        <w:szCs w:val="28"/>
      </w:rPr>
      <w:t>ITEM 24/14</w:t>
    </w:r>
  </w:p>
  <w:p w:rsidR="001A4033" w:rsidRDefault="001A4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33" w:rsidRDefault="001A4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E5477"/>
    <w:multiLevelType w:val="hybridMultilevel"/>
    <w:tmpl w:val="FBE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1"/>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649A6"/>
    <w:rsid w:val="00067BC6"/>
    <w:rsid w:val="00072DE9"/>
    <w:rsid w:val="000D564F"/>
    <w:rsid w:val="00132787"/>
    <w:rsid w:val="00164D45"/>
    <w:rsid w:val="00186813"/>
    <w:rsid w:val="00195CCA"/>
    <w:rsid w:val="001A4033"/>
    <w:rsid w:val="001B4F60"/>
    <w:rsid w:val="001F275A"/>
    <w:rsid w:val="002052C0"/>
    <w:rsid w:val="002114DC"/>
    <w:rsid w:val="00234D5A"/>
    <w:rsid w:val="00263901"/>
    <w:rsid w:val="002A0C0C"/>
    <w:rsid w:val="002B2382"/>
    <w:rsid w:val="00317217"/>
    <w:rsid w:val="003A3A4E"/>
    <w:rsid w:val="003D2486"/>
    <w:rsid w:val="004358CC"/>
    <w:rsid w:val="00460F38"/>
    <w:rsid w:val="00465905"/>
    <w:rsid w:val="00484775"/>
    <w:rsid w:val="00503BE1"/>
    <w:rsid w:val="005071E6"/>
    <w:rsid w:val="005E6913"/>
    <w:rsid w:val="006065BA"/>
    <w:rsid w:val="00653FE6"/>
    <w:rsid w:val="0067689C"/>
    <w:rsid w:val="00682B6E"/>
    <w:rsid w:val="006F51C4"/>
    <w:rsid w:val="0072478A"/>
    <w:rsid w:val="00786FBC"/>
    <w:rsid w:val="007A6163"/>
    <w:rsid w:val="007F4B2B"/>
    <w:rsid w:val="00964AF0"/>
    <w:rsid w:val="009F7952"/>
    <w:rsid w:val="00A74C5D"/>
    <w:rsid w:val="00AC2C32"/>
    <w:rsid w:val="00AE46FB"/>
    <w:rsid w:val="00B23470"/>
    <w:rsid w:val="00B34F2B"/>
    <w:rsid w:val="00B528C2"/>
    <w:rsid w:val="00B63F44"/>
    <w:rsid w:val="00B76D79"/>
    <w:rsid w:val="00C2634B"/>
    <w:rsid w:val="00CF408D"/>
    <w:rsid w:val="00D427B5"/>
    <w:rsid w:val="00D5363E"/>
    <w:rsid w:val="00D772C7"/>
    <w:rsid w:val="00DF5757"/>
    <w:rsid w:val="00E00EF5"/>
    <w:rsid w:val="00E6230B"/>
    <w:rsid w:val="00E767ED"/>
    <w:rsid w:val="00E76CC7"/>
    <w:rsid w:val="00EB51BC"/>
    <w:rsid w:val="00ED2BEB"/>
    <w:rsid w:val="00EE059C"/>
    <w:rsid w:val="00EF19E3"/>
    <w:rsid w:val="00F63D58"/>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A4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033"/>
  </w:style>
  <w:style w:type="paragraph" w:styleId="Footer">
    <w:name w:val="footer"/>
    <w:basedOn w:val="Normal"/>
    <w:link w:val="FooterChar"/>
    <w:uiPriority w:val="99"/>
    <w:unhideWhenUsed/>
    <w:rsid w:val="001A4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033"/>
  </w:style>
  <w:style w:type="paragraph" w:styleId="BalloonText">
    <w:name w:val="Balloon Text"/>
    <w:basedOn w:val="Normal"/>
    <w:link w:val="BalloonTextChar"/>
    <w:uiPriority w:val="99"/>
    <w:semiHidden/>
    <w:unhideWhenUsed/>
    <w:rsid w:val="001A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BCD92-E650-476C-B753-8DE4D7E4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Ferguson, David (Resources)</cp:lastModifiedBy>
  <cp:revision>2</cp:revision>
  <cp:lastPrinted>2014-09-01T12:49:00Z</cp:lastPrinted>
  <dcterms:created xsi:type="dcterms:W3CDTF">2014-09-15T10:35:00Z</dcterms:created>
  <dcterms:modified xsi:type="dcterms:W3CDTF">2014-09-15T10:35:00Z</dcterms:modified>
</cp:coreProperties>
</file>