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B1" w:rsidRPr="0047470F" w:rsidRDefault="00C93CB1" w:rsidP="00C93CB1">
      <w:pPr>
        <w:jc w:val="center"/>
        <w:rPr>
          <w:rFonts w:ascii="Arial" w:hAnsi="Arial" w:cs="Arial"/>
          <w:b/>
          <w:sz w:val="24"/>
          <w:szCs w:val="24"/>
          <w:u w:val="single"/>
        </w:rPr>
      </w:pPr>
      <w:r w:rsidRPr="0047470F">
        <w:rPr>
          <w:rFonts w:ascii="Arial" w:hAnsi="Arial" w:cs="Arial"/>
          <w:b/>
          <w:sz w:val="24"/>
          <w:szCs w:val="24"/>
          <w:u w:val="single"/>
        </w:rPr>
        <w:t>SCHOOLS FORUM  – 1</w:t>
      </w:r>
      <w:r>
        <w:rPr>
          <w:rFonts w:ascii="Arial" w:hAnsi="Arial" w:cs="Arial"/>
          <w:b/>
          <w:sz w:val="24"/>
          <w:szCs w:val="24"/>
          <w:u w:val="single"/>
        </w:rPr>
        <w:t>3</w:t>
      </w:r>
      <w:r w:rsidRPr="0047470F">
        <w:rPr>
          <w:rFonts w:ascii="Arial" w:hAnsi="Arial" w:cs="Arial"/>
          <w:b/>
          <w:sz w:val="24"/>
          <w:szCs w:val="24"/>
          <w:u w:val="single"/>
          <w:vertAlign w:val="superscript"/>
        </w:rPr>
        <w:t>TH</w:t>
      </w:r>
      <w:r w:rsidRPr="0047470F">
        <w:rPr>
          <w:rFonts w:ascii="Arial" w:hAnsi="Arial" w:cs="Arial"/>
          <w:b/>
          <w:sz w:val="24"/>
          <w:szCs w:val="24"/>
          <w:u w:val="single"/>
        </w:rPr>
        <w:t xml:space="preserve"> MARCH 201</w:t>
      </w:r>
      <w:r>
        <w:rPr>
          <w:rFonts w:ascii="Arial" w:hAnsi="Arial" w:cs="Arial"/>
          <w:b/>
          <w:sz w:val="24"/>
          <w:szCs w:val="24"/>
          <w:u w:val="single"/>
        </w:rPr>
        <w:t>8</w:t>
      </w:r>
    </w:p>
    <w:p w:rsidR="00C93CB1" w:rsidRDefault="00C93CB1" w:rsidP="00C93CB1">
      <w:pPr>
        <w:jc w:val="center"/>
        <w:rPr>
          <w:rFonts w:ascii="Arial" w:hAnsi="Arial" w:cs="Arial"/>
          <w:b/>
          <w:sz w:val="24"/>
          <w:szCs w:val="24"/>
          <w:u w:val="single"/>
        </w:rPr>
      </w:pPr>
      <w:r>
        <w:rPr>
          <w:rFonts w:ascii="Arial" w:hAnsi="Arial" w:cs="Arial"/>
          <w:b/>
          <w:sz w:val="24"/>
          <w:szCs w:val="24"/>
          <w:u w:val="single"/>
        </w:rPr>
        <w:t>F</w:t>
      </w:r>
      <w:r w:rsidRPr="0047470F">
        <w:rPr>
          <w:rFonts w:ascii="Arial" w:hAnsi="Arial" w:cs="Arial"/>
          <w:b/>
          <w:sz w:val="24"/>
          <w:szCs w:val="24"/>
          <w:u w:val="single"/>
        </w:rPr>
        <w:t>UNDING FORMULA FOR SCHOOLS 201</w:t>
      </w:r>
      <w:r>
        <w:rPr>
          <w:rFonts w:ascii="Arial" w:hAnsi="Arial" w:cs="Arial"/>
          <w:b/>
          <w:sz w:val="24"/>
          <w:szCs w:val="24"/>
          <w:u w:val="single"/>
        </w:rPr>
        <w:t>8</w:t>
      </w:r>
      <w:r w:rsidRPr="0047470F">
        <w:rPr>
          <w:rFonts w:ascii="Arial" w:hAnsi="Arial" w:cs="Arial"/>
          <w:b/>
          <w:sz w:val="24"/>
          <w:szCs w:val="24"/>
          <w:u w:val="single"/>
        </w:rPr>
        <w:t>-1</w:t>
      </w:r>
      <w:r>
        <w:rPr>
          <w:rFonts w:ascii="Arial" w:hAnsi="Arial" w:cs="Arial"/>
          <w:b/>
          <w:sz w:val="24"/>
          <w:szCs w:val="24"/>
          <w:u w:val="single"/>
        </w:rPr>
        <w:t>9</w:t>
      </w:r>
      <w:r w:rsidRPr="0047470F">
        <w:rPr>
          <w:rFonts w:ascii="Arial" w:hAnsi="Arial" w:cs="Arial"/>
          <w:b/>
          <w:sz w:val="24"/>
          <w:szCs w:val="24"/>
          <w:u w:val="single"/>
        </w:rPr>
        <w:t xml:space="preserve"> UPDATE</w:t>
      </w:r>
    </w:p>
    <w:p w:rsidR="00C93CB1" w:rsidRDefault="00C93CB1" w:rsidP="00C93CB1">
      <w:pPr>
        <w:jc w:val="center"/>
        <w:rPr>
          <w:rFonts w:ascii="Arial" w:hAnsi="Arial" w:cs="Arial"/>
          <w:b/>
          <w:sz w:val="24"/>
          <w:szCs w:val="24"/>
          <w:u w:val="single"/>
        </w:rPr>
      </w:pPr>
    </w:p>
    <w:p w:rsidR="002511F2" w:rsidRDefault="005C00D4" w:rsidP="005C00D4">
      <w:pPr>
        <w:pStyle w:val="ListParagraph"/>
        <w:numPr>
          <w:ilvl w:val="0"/>
          <w:numId w:val="24"/>
        </w:numPr>
        <w:rPr>
          <w:rFonts w:ascii="Arial" w:hAnsi="Arial" w:cs="Arial"/>
          <w:b/>
          <w:sz w:val="24"/>
          <w:szCs w:val="24"/>
          <w:u w:val="single"/>
        </w:rPr>
      </w:pPr>
      <w:r>
        <w:rPr>
          <w:rFonts w:ascii="Arial" w:hAnsi="Arial" w:cs="Arial"/>
          <w:b/>
          <w:sz w:val="24"/>
          <w:szCs w:val="24"/>
          <w:u w:val="single"/>
        </w:rPr>
        <w:t>Introduction</w:t>
      </w:r>
    </w:p>
    <w:p w:rsidR="00DB0CFA" w:rsidRDefault="00E00887" w:rsidP="00DB0CFA">
      <w:pPr>
        <w:ind w:left="720"/>
        <w:rPr>
          <w:rFonts w:ascii="Arial" w:hAnsi="Arial" w:cs="Arial"/>
          <w:sz w:val="24"/>
          <w:szCs w:val="24"/>
        </w:rPr>
      </w:pPr>
      <w:r>
        <w:rPr>
          <w:rFonts w:ascii="Arial" w:hAnsi="Arial" w:cs="Arial"/>
          <w:sz w:val="24"/>
          <w:szCs w:val="24"/>
        </w:rPr>
        <w:t xml:space="preserve">On the </w:t>
      </w:r>
      <w:r w:rsidR="004E74B8">
        <w:rPr>
          <w:rFonts w:ascii="Arial" w:hAnsi="Arial" w:cs="Arial"/>
          <w:sz w:val="24"/>
          <w:szCs w:val="24"/>
        </w:rPr>
        <w:t>19</w:t>
      </w:r>
      <w:r>
        <w:rPr>
          <w:rFonts w:ascii="Arial" w:hAnsi="Arial" w:cs="Arial"/>
          <w:sz w:val="24"/>
          <w:szCs w:val="24"/>
        </w:rPr>
        <w:t>th December 2017 the Department for Education (</w:t>
      </w:r>
      <w:proofErr w:type="spellStart"/>
      <w:r>
        <w:rPr>
          <w:rFonts w:ascii="Arial" w:hAnsi="Arial" w:cs="Arial"/>
          <w:sz w:val="24"/>
          <w:szCs w:val="24"/>
        </w:rPr>
        <w:t>DfE</w:t>
      </w:r>
      <w:proofErr w:type="spellEnd"/>
      <w:r>
        <w:rPr>
          <w:rFonts w:ascii="Arial" w:hAnsi="Arial" w:cs="Arial"/>
          <w:sz w:val="24"/>
          <w:szCs w:val="24"/>
        </w:rPr>
        <w:t>) issued the final funding allocations for the 2018-19 financial year together with a revised APT updated for the October 2017 School census data.</w:t>
      </w:r>
    </w:p>
    <w:p w:rsidR="00E00887" w:rsidRDefault="00E00887" w:rsidP="00DB0CFA">
      <w:pPr>
        <w:ind w:left="720"/>
        <w:rPr>
          <w:rFonts w:ascii="Arial" w:hAnsi="Arial" w:cs="Arial"/>
          <w:sz w:val="24"/>
          <w:szCs w:val="24"/>
        </w:rPr>
      </w:pPr>
      <w:r>
        <w:rPr>
          <w:rFonts w:ascii="Arial" w:hAnsi="Arial" w:cs="Arial"/>
          <w:sz w:val="24"/>
          <w:szCs w:val="24"/>
        </w:rPr>
        <w:t>This briefing note</w:t>
      </w:r>
      <w:r w:rsidR="00BC61F4">
        <w:rPr>
          <w:rFonts w:ascii="Arial" w:hAnsi="Arial" w:cs="Arial"/>
          <w:sz w:val="24"/>
          <w:szCs w:val="24"/>
        </w:rPr>
        <w:t xml:space="preserve"> is to advise </w:t>
      </w:r>
      <w:r w:rsidR="00C93CB1">
        <w:rPr>
          <w:rFonts w:ascii="Arial" w:hAnsi="Arial" w:cs="Arial"/>
          <w:sz w:val="24"/>
          <w:szCs w:val="24"/>
        </w:rPr>
        <w:t xml:space="preserve">the Schools Forum of the discussions that were held with the Working Party </w:t>
      </w:r>
      <w:r w:rsidR="00BC61F4">
        <w:rPr>
          <w:rFonts w:ascii="Arial" w:hAnsi="Arial" w:cs="Arial"/>
          <w:sz w:val="24"/>
          <w:szCs w:val="24"/>
        </w:rPr>
        <w:t xml:space="preserve">of the </w:t>
      </w:r>
      <w:r w:rsidR="00002B81">
        <w:rPr>
          <w:rFonts w:ascii="Arial" w:hAnsi="Arial" w:cs="Arial"/>
          <w:sz w:val="24"/>
          <w:szCs w:val="24"/>
        </w:rPr>
        <w:t>impact</w:t>
      </w:r>
      <w:r w:rsidR="00BC61F4">
        <w:rPr>
          <w:rFonts w:ascii="Arial" w:hAnsi="Arial" w:cs="Arial"/>
          <w:sz w:val="24"/>
          <w:szCs w:val="24"/>
        </w:rPr>
        <w:t xml:space="preserve"> of the updated data, the re-modelling undertaken and the final proposed funding formula for 2018-19.</w:t>
      </w:r>
    </w:p>
    <w:p w:rsidR="00C93CB1" w:rsidRPr="00DB0CFA" w:rsidRDefault="00C93CB1" w:rsidP="00DB0CFA">
      <w:pPr>
        <w:ind w:left="720"/>
        <w:rPr>
          <w:rFonts w:ascii="Arial" w:hAnsi="Arial" w:cs="Arial"/>
          <w:sz w:val="24"/>
          <w:szCs w:val="24"/>
        </w:rPr>
      </w:pPr>
      <w:r>
        <w:rPr>
          <w:rFonts w:ascii="Arial" w:hAnsi="Arial" w:cs="Arial"/>
          <w:sz w:val="24"/>
          <w:szCs w:val="24"/>
        </w:rPr>
        <w:t>As background</w:t>
      </w:r>
      <w:r w:rsidR="00890DD0">
        <w:rPr>
          <w:rFonts w:ascii="Arial" w:hAnsi="Arial" w:cs="Arial"/>
          <w:sz w:val="24"/>
          <w:szCs w:val="24"/>
        </w:rPr>
        <w:t xml:space="preserve">, the </w:t>
      </w:r>
      <w:r>
        <w:rPr>
          <w:rFonts w:ascii="Arial" w:hAnsi="Arial" w:cs="Arial"/>
          <w:sz w:val="24"/>
          <w:szCs w:val="24"/>
        </w:rPr>
        <w:t>working paper copies of the Schools Forum report and presentation of the 21</w:t>
      </w:r>
      <w:r w:rsidRPr="00C93CB1">
        <w:rPr>
          <w:rFonts w:ascii="Arial" w:hAnsi="Arial" w:cs="Arial"/>
          <w:sz w:val="24"/>
          <w:szCs w:val="24"/>
          <w:vertAlign w:val="superscript"/>
        </w:rPr>
        <w:t>st</w:t>
      </w:r>
      <w:r>
        <w:rPr>
          <w:rFonts w:ascii="Arial" w:hAnsi="Arial" w:cs="Arial"/>
          <w:sz w:val="24"/>
          <w:szCs w:val="24"/>
        </w:rPr>
        <w:t xml:space="preserve"> September and the 11</w:t>
      </w:r>
      <w:r w:rsidRPr="00C93CB1">
        <w:rPr>
          <w:rFonts w:ascii="Arial" w:hAnsi="Arial" w:cs="Arial"/>
          <w:sz w:val="24"/>
          <w:szCs w:val="24"/>
          <w:vertAlign w:val="superscript"/>
        </w:rPr>
        <w:t>th</w:t>
      </w:r>
      <w:r>
        <w:rPr>
          <w:rFonts w:ascii="Arial" w:hAnsi="Arial" w:cs="Arial"/>
          <w:sz w:val="24"/>
          <w:szCs w:val="24"/>
        </w:rPr>
        <w:t xml:space="preserve"> December 2017 respectively on this matter are attached together with a copy of the working party briefing note of the 17</w:t>
      </w:r>
      <w:r w:rsidRPr="00C93CB1">
        <w:rPr>
          <w:rFonts w:ascii="Arial" w:hAnsi="Arial" w:cs="Arial"/>
          <w:sz w:val="24"/>
          <w:szCs w:val="24"/>
          <w:vertAlign w:val="superscript"/>
        </w:rPr>
        <w:t>th</w:t>
      </w:r>
      <w:r>
        <w:rPr>
          <w:rFonts w:ascii="Arial" w:hAnsi="Arial" w:cs="Arial"/>
          <w:sz w:val="24"/>
          <w:szCs w:val="24"/>
        </w:rPr>
        <w:t xml:space="preserve"> October 2017. </w:t>
      </w:r>
    </w:p>
    <w:p w:rsidR="00BC61F4" w:rsidRDefault="00BC61F4" w:rsidP="005C00D4">
      <w:pPr>
        <w:pStyle w:val="ListParagraph"/>
        <w:numPr>
          <w:ilvl w:val="0"/>
          <w:numId w:val="24"/>
        </w:numPr>
        <w:rPr>
          <w:rFonts w:ascii="Arial" w:hAnsi="Arial" w:cs="Arial"/>
          <w:b/>
          <w:sz w:val="24"/>
          <w:szCs w:val="24"/>
          <w:u w:val="single"/>
        </w:rPr>
      </w:pPr>
      <w:r>
        <w:rPr>
          <w:rFonts w:ascii="Arial" w:hAnsi="Arial" w:cs="Arial"/>
          <w:b/>
          <w:sz w:val="24"/>
          <w:szCs w:val="24"/>
          <w:u w:val="single"/>
        </w:rPr>
        <w:t>Impact of the Changes</w:t>
      </w:r>
      <w:r w:rsidR="00C93CB1">
        <w:rPr>
          <w:rFonts w:ascii="Arial" w:hAnsi="Arial" w:cs="Arial"/>
          <w:b/>
          <w:sz w:val="24"/>
          <w:szCs w:val="24"/>
          <w:u w:val="single"/>
        </w:rPr>
        <w:t xml:space="preserve"> following the issue of the updated data</w:t>
      </w:r>
    </w:p>
    <w:p w:rsidR="00BC61F4" w:rsidRDefault="00BC61F4" w:rsidP="00BC61F4">
      <w:pPr>
        <w:ind w:left="720"/>
        <w:rPr>
          <w:rFonts w:ascii="Arial" w:hAnsi="Arial" w:cs="Arial"/>
          <w:sz w:val="24"/>
          <w:szCs w:val="24"/>
        </w:rPr>
      </w:pPr>
      <w:r w:rsidRPr="00BC61F4">
        <w:rPr>
          <w:rFonts w:ascii="Arial" w:hAnsi="Arial" w:cs="Arial"/>
          <w:sz w:val="24"/>
          <w:szCs w:val="24"/>
        </w:rPr>
        <w:t xml:space="preserve">The updated </w:t>
      </w:r>
      <w:r>
        <w:rPr>
          <w:rFonts w:ascii="Arial" w:hAnsi="Arial" w:cs="Arial"/>
          <w:sz w:val="24"/>
          <w:szCs w:val="24"/>
        </w:rPr>
        <w:t xml:space="preserve">School Census </w:t>
      </w:r>
      <w:r w:rsidRPr="00BC61F4">
        <w:rPr>
          <w:rFonts w:ascii="Arial" w:hAnsi="Arial" w:cs="Arial"/>
          <w:sz w:val="24"/>
          <w:szCs w:val="24"/>
        </w:rPr>
        <w:t>data</w:t>
      </w:r>
      <w:r>
        <w:rPr>
          <w:rFonts w:ascii="Arial" w:hAnsi="Arial" w:cs="Arial"/>
          <w:sz w:val="24"/>
          <w:szCs w:val="24"/>
        </w:rPr>
        <w:t xml:space="preserve"> shows an increase in pupil numbers of 222. This is split as follows:</w:t>
      </w:r>
    </w:p>
    <w:tbl>
      <w:tblPr>
        <w:tblStyle w:val="TableGrid"/>
        <w:tblW w:w="0" w:type="auto"/>
        <w:tblInd w:w="720" w:type="dxa"/>
        <w:tblLook w:val="04A0" w:firstRow="1" w:lastRow="0" w:firstColumn="1" w:lastColumn="0" w:noHBand="0" w:noVBand="1"/>
      </w:tblPr>
      <w:tblGrid>
        <w:gridCol w:w="4267"/>
        <w:gridCol w:w="4255"/>
      </w:tblGrid>
      <w:tr w:rsidR="00BC61F4" w:rsidTr="00BC61F4">
        <w:tc>
          <w:tcPr>
            <w:tcW w:w="4621" w:type="dxa"/>
          </w:tcPr>
          <w:p w:rsidR="00BC61F4" w:rsidRPr="00BC61F4" w:rsidRDefault="00BC61F4" w:rsidP="00BC61F4">
            <w:pPr>
              <w:jc w:val="center"/>
              <w:rPr>
                <w:rFonts w:ascii="Arial" w:hAnsi="Arial" w:cs="Arial"/>
                <w:b/>
                <w:sz w:val="24"/>
                <w:szCs w:val="24"/>
                <w:u w:val="single"/>
              </w:rPr>
            </w:pPr>
            <w:r w:rsidRPr="00BC61F4">
              <w:rPr>
                <w:rFonts w:ascii="Arial" w:hAnsi="Arial" w:cs="Arial"/>
                <w:b/>
                <w:sz w:val="24"/>
                <w:szCs w:val="24"/>
                <w:u w:val="single"/>
              </w:rPr>
              <w:t>Sector</w:t>
            </w:r>
          </w:p>
        </w:tc>
        <w:tc>
          <w:tcPr>
            <w:tcW w:w="4621" w:type="dxa"/>
          </w:tcPr>
          <w:p w:rsidR="00BC61F4" w:rsidRPr="00BC61F4" w:rsidRDefault="00BC61F4" w:rsidP="00BC61F4">
            <w:pPr>
              <w:jc w:val="center"/>
              <w:rPr>
                <w:rFonts w:ascii="Arial" w:hAnsi="Arial" w:cs="Arial"/>
                <w:b/>
                <w:sz w:val="24"/>
                <w:szCs w:val="24"/>
                <w:u w:val="single"/>
              </w:rPr>
            </w:pPr>
            <w:r w:rsidRPr="00BC61F4">
              <w:rPr>
                <w:rFonts w:ascii="Arial" w:hAnsi="Arial" w:cs="Arial"/>
                <w:b/>
                <w:sz w:val="24"/>
                <w:szCs w:val="24"/>
                <w:u w:val="single"/>
              </w:rPr>
              <w:t>Pupil Numbers</w:t>
            </w:r>
          </w:p>
        </w:tc>
      </w:tr>
      <w:tr w:rsidR="00BC61F4" w:rsidTr="00BC61F4">
        <w:tc>
          <w:tcPr>
            <w:tcW w:w="4621" w:type="dxa"/>
          </w:tcPr>
          <w:p w:rsidR="00BC61F4" w:rsidRDefault="00BC61F4" w:rsidP="00BC61F4">
            <w:pPr>
              <w:rPr>
                <w:rFonts w:ascii="Arial" w:hAnsi="Arial" w:cs="Arial"/>
                <w:sz w:val="24"/>
                <w:szCs w:val="24"/>
              </w:rPr>
            </w:pPr>
          </w:p>
        </w:tc>
        <w:tc>
          <w:tcPr>
            <w:tcW w:w="4621" w:type="dxa"/>
          </w:tcPr>
          <w:p w:rsidR="00BC61F4" w:rsidRDefault="00BC61F4" w:rsidP="00BC61F4">
            <w:pPr>
              <w:jc w:val="center"/>
              <w:rPr>
                <w:rFonts w:ascii="Arial" w:hAnsi="Arial" w:cs="Arial"/>
                <w:sz w:val="24"/>
                <w:szCs w:val="24"/>
              </w:rPr>
            </w:pPr>
          </w:p>
        </w:tc>
      </w:tr>
      <w:tr w:rsidR="00BC61F4" w:rsidTr="00BC61F4">
        <w:tc>
          <w:tcPr>
            <w:tcW w:w="4621" w:type="dxa"/>
          </w:tcPr>
          <w:p w:rsidR="00BC61F4" w:rsidRDefault="00BC61F4" w:rsidP="00BC61F4">
            <w:pPr>
              <w:rPr>
                <w:rFonts w:ascii="Arial" w:hAnsi="Arial" w:cs="Arial"/>
                <w:sz w:val="24"/>
                <w:szCs w:val="24"/>
              </w:rPr>
            </w:pPr>
            <w:r>
              <w:rPr>
                <w:rFonts w:ascii="Arial" w:hAnsi="Arial" w:cs="Arial"/>
                <w:sz w:val="24"/>
                <w:szCs w:val="24"/>
              </w:rPr>
              <w:t>Primary</w:t>
            </w:r>
          </w:p>
        </w:tc>
        <w:tc>
          <w:tcPr>
            <w:tcW w:w="4621" w:type="dxa"/>
          </w:tcPr>
          <w:p w:rsidR="00BC61F4" w:rsidRDefault="00BC61F4" w:rsidP="00BC61F4">
            <w:pPr>
              <w:jc w:val="center"/>
              <w:rPr>
                <w:rFonts w:ascii="Arial" w:hAnsi="Arial" w:cs="Arial"/>
                <w:sz w:val="24"/>
                <w:szCs w:val="24"/>
              </w:rPr>
            </w:pPr>
            <w:r>
              <w:rPr>
                <w:rFonts w:ascii="Arial" w:hAnsi="Arial" w:cs="Arial"/>
                <w:sz w:val="24"/>
                <w:szCs w:val="24"/>
              </w:rPr>
              <w:t>172</w:t>
            </w:r>
          </w:p>
        </w:tc>
      </w:tr>
      <w:tr w:rsidR="00BC61F4" w:rsidTr="00BC61F4">
        <w:tc>
          <w:tcPr>
            <w:tcW w:w="4621" w:type="dxa"/>
          </w:tcPr>
          <w:p w:rsidR="00BC61F4" w:rsidRDefault="00BC61F4" w:rsidP="00BC61F4">
            <w:pPr>
              <w:rPr>
                <w:rFonts w:ascii="Arial" w:hAnsi="Arial" w:cs="Arial"/>
                <w:sz w:val="24"/>
                <w:szCs w:val="24"/>
              </w:rPr>
            </w:pPr>
            <w:r>
              <w:rPr>
                <w:rFonts w:ascii="Arial" w:hAnsi="Arial" w:cs="Arial"/>
                <w:sz w:val="24"/>
                <w:szCs w:val="24"/>
              </w:rPr>
              <w:t>Secondary</w:t>
            </w:r>
          </w:p>
        </w:tc>
        <w:tc>
          <w:tcPr>
            <w:tcW w:w="4621" w:type="dxa"/>
          </w:tcPr>
          <w:p w:rsidR="00BC61F4" w:rsidRDefault="00BC61F4" w:rsidP="00BC61F4">
            <w:pPr>
              <w:jc w:val="center"/>
              <w:rPr>
                <w:rFonts w:ascii="Arial" w:hAnsi="Arial" w:cs="Arial"/>
                <w:sz w:val="24"/>
                <w:szCs w:val="24"/>
              </w:rPr>
            </w:pPr>
            <w:r>
              <w:rPr>
                <w:rFonts w:ascii="Arial" w:hAnsi="Arial" w:cs="Arial"/>
                <w:sz w:val="24"/>
                <w:szCs w:val="24"/>
              </w:rPr>
              <w:t>50</w:t>
            </w:r>
          </w:p>
        </w:tc>
      </w:tr>
      <w:tr w:rsidR="00BC61F4" w:rsidTr="00BC61F4">
        <w:tc>
          <w:tcPr>
            <w:tcW w:w="4621" w:type="dxa"/>
          </w:tcPr>
          <w:p w:rsidR="00BC61F4" w:rsidRDefault="00BC61F4" w:rsidP="00BC61F4">
            <w:pPr>
              <w:rPr>
                <w:rFonts w:ascii="Arial" w:hAnsi="Arial" w:cs="Arial"/>
                <w:sz w:val="24"/>
                <w:szCs w:val="24"/>
              </w:rPr>
            </w:pPr>
          </w:p>
        </w:tc>
        <w:tc>
          <w:tcPr>
            <w:tcW w:w="4621" w:type="dxa"/>
          </w:tcPr>
          <w:p w:rsidR="00BC61F4" w:rsidRDefault="00BC61F4" w:rsidP="00BC61F4">
            <w:pPr>
              <w:jc w:val="center"/>
              <w:rPr>
                <w:rFonts w:ascii="Arial" w:hAnsi="Arial" w:cs="Arial"/>
                <w:sz w:val="24"/>
                <w:szCs w:val="24"/>
              </w:rPr>
            </w:pPr>
          </w:p>
        </w:tc>
      </w:tr>
      <w:tr w:rsidR="00BC61F4" w:rsidTr="00BC61F4">
        <w:tc>
          <w:tcPr>
            <w:tcW w:w="4621" w:type="dxa"/>
          </w:tcPr>
          <w:p w:rsidR="00BC61F4" w:rsidRPr="00BC61F4" w:rsidRDefault="00BC61F4" w:rsidP="00BC61F4">
            <w:pPr>
              <w:rPr>
                <w:rFonts w:ascii="Arial" w:hAnsi="Arial" w:cs="Arial"/>
                <w:b/>
                <w:sz w:val="24"/>
                <w:szCs w:val="24"/>
              </w:rPr>
            </w:pPr>
            <w:r w:rsidRPr="00BC61F4">
              <w:rPr>
                <w:rFonts w:ascii="Arial" w:hAnsi="Arial" w:cs="Arial"/>
                <w:b/>
                <w:sz w:val="24"/>
                <w:szCs w:val="24"/>
              </w:rPr>
              <w:t>Total</w:t>
            </w:r>
          </w:p>
        </w:tc>
        <w:tc>
          <w:tcPr>
            <w:tcW w:w="4621" w:type="dxa"/>
          </w:tcPr>
          <w:p w:rsidR="00BC61F4" w:rsidRPr="00BC61F4" w:rsidRDefault="00BC61F4" w:rsidP="00BC61F4">
            <w:pPr>
              <w:jc w:val="center"/>
              <w:rPr>
                <w:rFonts w:ascii="Arial" w:hAnsi="Arial" w:cs="Arial"/>
                <w:b/>
                <w:sz w:val="24"/>
                <w:szCs w:val="24"/>
              </w:rPr>
            </w:pPr>
            <w:r w:rsidRPr="00BC61F4">
              <w:rPr>
                <w:rFonts w:ascii="Arial" w:hAnsi="Arial" w:cs="Arial"/>
                <w:b/>
                <w:sz w:val="24"/>
                <w:szCs w:val="24"/>
              </w:rPr>
              <w:t>222</w:t>
            </w:r>
          </w:p>
        </w:tc>
      </w:tr>
    </w:tbl>
    <w:p w:rsidR="00BC61F4" w:rsidRDefault="00BC61F4" w:rsidP="00BC61F4">
      <w:pPr>
        <w:ind w:left="720"/>
        <w:rPr>
          <w:rFonts w:ascii="Arial" w:hAnsi="Arial" w:cs="Arial"/>
          <w:sz w:val="24"/>
          <w:szCs w:val="24"/>
        </w:rPr>
      </w:pPr>
    </w:p>
    <w:p w:rsidR="00BC61F4" w:rsidRDefault="00974295" w:rsidP="00BC61F4">
      <w:pPr>
        <w:ind w:left="720"/>
        <w:rPr>
          <w:rFonts w:ascii="Arial" w:hAnsi="Arial" w:cs="Arial"/>
          <w:sz w:val="24"/>
          <w:szCs w:val="24"/>
        </w:rPr>
      </w:pPr>
      <w:r>
        <w:rPr>
          <w:rFonts w:ascii="Arial" w:hAnsi="Arial" w:cs="Arial"/>
          <w:sz w:val="24"/>
          <w:szCs w:val="24"/>
        </w:rPr>
        <w:t xml:space="preserve">That and the other </w:t>
      </w:r>
      <w:r w:rsidR="00DF495F">
        <w:rPr>
          <w:rFonts w:ascii="Arial" w:hAnsi="Arial" w:cs="Arial"/>
          <w:sz w:val="24"/>
          <w:szCs w:val="24"/>
        </w:rPr>
        <w:t>updated data</w:t>
      </w:r>
      <w:r>
        <w:rPr>
          <w:rFonts w:ascii="Arial" w:hAnsi="Arial" w:cs="Arial"/>
          <w:sz w:val="24"/>
          <w:szCs w:val="24"/>
        </w:rPr>
        <w:t xml:space="preserve"> gives a final allocation for the Schools Block of £100.906m. When the initial modelling work was undertaken</w:t>
      </w:r>
      <w:r w:rsidR="00DF495F">
        <w:rPr>
          <w:rFonts w:ascii="Arial" w:hAnsi="Arial" w:cs="Arial"/>
          <w:sz w:val="24"/>
          <w:szCs w:val="24"/>
        </w:rPr>
        <w:t xml:space="preserve"> the indicative allocation was </w:t>
      </w:r>
      <w:r w:rsidR="00DF495F" w:rsidRPr="004F6ED4">
        <w:rPr>
          <w:rFonts w:ascii="Arial" w:hAnsi="Arial" w:cs="Arial"/>
          <w:sz w:val="24"/>
          <w:szCs w:val="24"/>
        </w:rPr>
        <w:t>£99.9</w:t>
      </w:r>
      <w:r w:rsidR="0093270F" w:rsidRPr="004F6ED4">
        <w:rPr>
          <w:rFonts w:ascii="Arial" w:hAnsi="Arial" w:cs="Arial"/>
          <w:sz w:val="24"/>
          <w:szCs w:val="24"/>
        </w:rPr>
        <w:t>23</w:t>
      </w:r>
      <w:r w:rsidR="00DF495F" w:rsidRPr="004F6ED4">
        <w:rPr>
          <w:rFonts w:ascii="Arial" w:hAnsi="Arial" w:cs="Arial"/>
          <w:sz w:val="24"/>
          <w:szCs w:val="24"/>
        </w:rPr>
        <w:t>m,</w:t>
      </w:r>
      <w:r w:rsidR="00DF495F">
        <w:rPr>
          <w:rFonts w:ascii="Arial" w:hAnsi="Arial" w:cs="Arial"/>
          <w:sz w:val="24"/>
          <w:szCs w:val="24"/>
        </w:rPr>
        <w:t xml:space="preserve"> an overall increase of </w:t>
      </w:r>
      <w:r w:rsidR="00DF495F" w:rsidRPr="004F6ED4">
        <w:rPr>
          <w:rFonts w:ascii="Arial" w:hAnsi="Arial" w:cs="Arial"/>
          <w:sz w:val="24"/>
          <w:szCs w:val="24"/>
        </w:rPr>
        <w:t>£0.</w:t>
      </w:r>
      <w:r w:rsidR="0093270F" w:rsidRPr="004F6ED4">
        <w:rPr>
          <w:rFonts w:ascii="Arial" w:hAnsi="Arial" w:cs="Arial"/>
          <w:sz w:val="24"/>
          <w:szCs w:val="24"/>
        </w:rPr>
        <w:t>983</w:t>
      </w:r>
      <w:r w:rsidR="00DF495F" w:rsidRPr="004F6ED4">
        <w:rPr>
          <w:rFonts w:ascii="Arial" w:hAnsi="Arial" w:cs="Arial"/>
          <w:sz w:val="24"/>
          <w:szCs w:val="24"/>
        </w:rPr>
        <w:t>m.</w:t>
      </w:r>
    </w:p>
    <w:p w:rsidR="00BC61F4" w:rsidRDefault="00DF495F" w:rsidP="00BC61F4">
      <w:pPr>
        <w:ind w:left="720"/>
        <w:rPr>
          <w:rFonts w:ascii="Arial" w:hAnsi="Arial" w:cs="Arial"/>
          <w:sz w:val="24"/>
          <w:szCs w:val="24"/>
        </w:rPr>
      </w:pPr>
      <w:r>
        <w:rPr>
          <w:rFonts w:ascii="Arial" w:hAnsi="Arial" w:cs="Arial"/>
          <w:sz w:val="24"/>
          <w:szCs w:val="24"/>
        </w:rPr>
        <w:t>As a consequence it was necessary to marginally refine the funding formula to ensure full allocation of the Schools Block. Such refinement needed to be aware of the National Funding formula (NFF) values</w:t>
      </w:r>
      <w:r w:rsidR="00405D65">
        <w:rPr>
          <w:rFonts w:ascii="Arial" w:hAnsi="Arial" w:cs="Arial"/>
          <w:sz w:val="24"/>
          <w:szCs w:val="24"/>
        </w:rPr>
        <w:t>, the cost of the Minimum Funding Guarantee</w:t>
      </w:r>
      <w:r>
        <w:rPr>
          <w:rFonts w:ascii="Arial" w:hAnsi="Arial" w:cs="Arial"/>
          <w:sz w:val="24"/>
          <w:szCs w:val="24"/>
        </w:rPr>
        <w:t xml:space="preserve"> and the </w:t>
      </w:r>
      <w:proofErr w:type="spellStart"/>
      <w:r>
        <w:rPr>
          <w:rFonts w:ascii="Arial" w:hAnsi="Arial" w:cs="Arial"/>
          <w:sz w:val="24"/>
          <w:szCs w:val="24"/>
        </w:rPr>
        <w:t>DfE</w:t>
      </w:r>
      <w:proofErr w:type="spellEnd"/>
      <w:r>
        <w:rPr>
          <w:rFonts w:ascii="Arial" w:hAnsi="Arial" w:cs="Arial"/>
          <w:sz w:val="24"/>
          <w:szCs w:val="24"/>
        </w:rPr>
        <w:t xml:space="preserve"> views around the Primary : Secondary ratio of it being 1 : 1.29.</w:t>
      </w:r>
    </w:p>
    <w:p w:rsidR="004F6ED4" w:rsidRDefault="004F6ED4" w:rsidP="00BC61F4">
      <w:pPr>
        <w:ind w:left="720"/>
        <w:rPr>
          <w:rFonts w:ascii="Arial" w:hAnsi="Arial" w:cs="Arial"/>
          <w:sz w:val="24"/>
          <w:szCs w:val="24"/>
        </w:rPr>
      </w:pPr>
    </w:p>
    <w:p w:rsidR="004F6ED4" w:rsidRDefault="004F6ED4" w:rsidP="00BC61F4">
      <w:pPr>
        <w:ind w:left="720"/>
        <w:rPr>
          <w:rFonts w:ascii="Arial" w:hAnsi="Arial" w:cs="Arial"/>
          <w:sz w:val="24"/>
          <w:szCs w:val="24"/>
        </w:rPr>
      </w:pPr>
    </w:p>
    <w:p w:rsidR="004F6ED4" w:rsidRDefault="004F6ED4" w:rsidP="00BC61F4">
      <w:pPr>
        <w:ind w:left="720"/>
        <w:rPr>
          <w:rFonts w:ascii="Arial" w:hAnsi="Arial" w:cs="Arial"/>
          <w:sz w:val="24"/>
          <w:szCs w:val="24"/>
        </w:rPr>
      </w:pPr>
    </w:p>
    <w:p w:rsidR="00DF495F" w:rsidRDefault="00DF495F" w:rsidP="005C00D4">
      <w:pPr>
        <w:pStyle w:val="ListParagraph"/>
        <w:numPr>
          <w:ilvl w:val="0"/>
          <w:numId w:val="24"/>
        </w:numPr>
        <w:rPr>
          <w:rFonts w:ascii="Arial" w:hAnsi="Arial" w:cs="Arial"/>
          <w:b/>
          <w:sz w:val="24"/>
          <w:szCs w:val="24"/>
          <w:u w:val="single"/>
        </w:rPr>
      </w:pPr>
      <w:r>
        <w:rPr>
          <w:rFonts w:ascii="Arial" w:hAnsi="Arial" w:cs="Arial"/>
          <w:b/>
          <w:sz w:val="24"/>
          <w:szCs w:val="24"/>
          <w:u w:val="single"/>
        </w:rPr>
        <w:lastRenderedPageBreak/>
        <w:t>Modelling changes proposed</w:t>
      </w:r>
    </w:p>
    <w:p w:rsidR="00DF495F" w:rsidRDefault="005C1675" w:rsidP="00DF495F">
      <w:pPr>
        <w:ind w:left="720"/>
        <w:rPr>
          <w:rFonts w:ascii="Arial" w:hAnsi="Arial" w:cs="Arial"/>
          <w:sz w:val="24"/>
          <w:szCs w:val="24"/>
        </w:rPr>
      </w:pPr>
      <w:r>
        <w:rPr>
          <w:rFonts w:ascii="Arial" w:hAnsi="Arial" w:cs="Arial"/>
          <w:sz w:val="24"/>
          <w:szCs w:val="24"/>
        </w:rPr>
        <w:t>In the initial modelling shared with the Working Party, the schools during the consultation process and the Schools Forum all NFF values had been used with the exception of the following:</w:t>
      </w:r>
    </w:p>
    <w:tbl>
      <w:tblPr>
        <w:tblStyle w:val="TableGrid"/>
        <w:tblW w:w="0" w:type="auto"/>
        <w:tblInd w:w="720" w:type="dxa"/>
        <w:tblLook w:val="04A0" w:firstRow="1" w:lastRow="0" w:firstColumn="1" w:lastColumn="0" w:noHBand="0" w:noVBand="1"/>
      </w:tblPr>
      <w:tblGrid>
        <w:gridCol w:w="3023"/>
        <w:gridCol w:w="2528"/>
        <w:gridCol w:w="2971"/>
      </w:tblGrid>
      <w:tr w:rsidR="005C1675" w:rsidTr="005C1675">
        <w:tc>
          <w:tcPr>
            <w:tcW w:w="3023" w:type="dxa"/>
          </w:tcPr>
          <w:p w:rsidR="005C1675" w:rsidRPr="00BC61F4" w:rsidRDefault="005C1675" w:rsidP="005C1675">
            <w:pPr>
              <w:jc w:val="center"/>
              <w:rPr>
                <w:rFonts w:ascii="Arial" w:hAnsi="Arial" w:cs="Arial"/>
                <w:b/>
                <w:sz w:val="24"/>
                <w:szCs w:val="24"/>
                <w:u w:val="single"/>
              </w:rPr>
            </w:pPr>
            <w:r>
              <w:rPr>
                <w:rFonts w:ascii="Arial" w:hAnsi="Arial" w:cs="Arial"/>
                <w:b/>
                <w:sz w:val="24"/>
                <w:szCs w:val="24"/>
                <w:u w:val="single"/>
              </w:rPr>
              <w:t>Factor</w:t>
            </w:r>
          </w:p>
        </w:tc>
        <w:tc>
          <w:tcPr>
            <w:tcW w:w="2528" w:type="dxa"/>
          </w:tcPr>
          <w:p w:rsidR="005C1675" w:rsidRPr="00BC61F4" w:rsidRDefault="005C1675" w:rsidP="008634D3">
            <w:pPr>
              <w:jc w:val="center"/>
              <w:rPr>
                <w:rFonts w:ascii="Arial" w:hAnsi="Arial" w:cs="Arial"/>
                <w:b/>
                <w:sz w:val="24"/>
                <w:szCs w:val="24"/>
                <w:u w:val="single"/>
              </w:rPr>
            </w:pPr>
            <w:r>
              <w:rPr>
                <w:rFonts w:ascii="Arial" w:hAnsi="Arial" w:cs="Arial"/>
                <w:b/>
                <w:sz w:val="24"/>
                <w:szCs w:val="24"/>
                <w:u w:val="single"/>
              </w:rPr>
              <w:t>NFF unit value £</w:t>
            </w:r>
          </w:p>
        </w:tc>
        <w:tc>
          <w:tcPr>
            <w:tcW w:w="2971" w:type="dxa"/>
          </w:tcPr>
          <w:p w:rsidR="005C1675" w:rsidRPr="00BC61F4" w:rsidRDefault="005C1675" w:rsidP="008634D3">
            <w:pPr>
              <w:jc w:val="center"/>
              <w:rPr>
                <w:rFonts w:ascii="Arial" w:hAnsi="Arial" w:cs="Arial"/>
                <w:b/>
                <w:sz w:val="24"/>
                <w:szCs w:val="24"/>
                <w:u w:val="single"/>
              </w:rPr>
            </w:pPr>
            <w:r>
              <w:rPr>
                <w:rFonts w:ascii="Arial" w:hAnsi="Arial" w:cs="Arial"/>
                <w:b/>
                <w:sz w:val="24"/>
                <w:szCs w:val="24"/>
                <w:u w:val="single"/>
              </w:rPr>
              <w:t>NELC 2018-19 unit value £</w:t>
            </w:r>
          </w:p>
        </w:tc>
      </w:tr>
      <w:tr w:rsidR="005C1675" w:rsidTr="005C1675">
        <w:tc>
          <w:tcPr>
            <w:tcW w:w="3023" w:type="dxa"/>
          </w:tcPr>
          <w:p w:rsidR="005C1675" w:rsidRDefault="005C1675" w:rsidP="008634D3">
            <w:pPr>
              <w:rPr>
                <w:rFonts w:ascii="Arial" w:hAnsi="Arial" w:cs="Arial"/>
                <w:sz w:val="24"/>
                <w:szCs w:val="24"/>
              </w:rPr>
            </w:pPr>
          </w:p>
        </w:tc>
        <w:tc>
          <w:tcPr>
            <w:tcW w:w="2528" w:type="dxa"/>
          </w:tcPr>
          <w:p w:rsidR="005C1675" w:rsidRDefault="005C1675" w:rsidP="008634D3">
            <w:pPr>
              <w:jc w:val="center"/>
              <w:rPr>
                <w:rFonts w:ascii="Arial" w:hAnsi="Arial" w:cs="Arial"/>
                <w:sz w:val="24"/>
                <w:szCs w:val="24"/>
              </w:rPr>
            </w:pPr>
          </w:p>
        </w:tc>
        <w:tc>
          <w:tcPr>
            <w:tcW w:w="2971" w:type="dxa"/>
          </w:tcPr>
          <w:p w:rsidR="005C1675" w:rsidRDefault="005C1675" w:rsidP="008634D3">
            <w:pPr>
              <w:jc w:val="center"/>
              <w:rPr>
                <w:rFonts w:ascii="Arial" w:hAnsi="Arial" w:cs="Arial"/>
                <w:sz w:val="24"/>
                <w:szCs w:val="24"/>
              </w:rPr>
            </w:pPr>
          </w:p>
        </w:tc>
      </w:tr>
      <w:tr w:rsidR="005C1675" w:rsidTr="005C1675">
        <w:tc>
          <w:tcPr>
            <w:tcW w:w="3023" w:type="dxa"/>
          </w:tcPr>
          <w:p w:rsidR="005C1675" w:rsidRDefault="005C1675" w:rsidP="008634D3">
            <w:pPr>
              <w:rPr>
                <w:rFonts w:ascii="Arial" w:hAnsi="Arial" w:cs="Arial"/>
                <w:sz w:val="24"/>
                <w:szCs w:val="24"/>
              </w:rPr>
            </w:pPr>
            <w:r>
              <w:rPr>
                <w:rFonts w:ascii="Arial" w:hAnsi="Arial" w:cs="Arial"/>
                <w:sz w:val="24"/>
                <w:szCs w:val="24"/>
              </w:rPr>
              <w:t>Primary</w:t>
            </w:r>
          </w:p>
        </w:tc>
        <w:tc>
          <w:tcPr>
            <w:tcW w:w="2528" w:type="dxa"/>
          </w:tcPr>
          <w:p w:rsidR="005C1675" w:rsidRDefault="005C1675" w:rsidP="008634D3">
            <w:pPr>
              <w:jc w:val="center"/>
              <w:rPr>
                <w:rFonts w:ascii="Arial" w:hAnsi="Arial" w:cs="Arial"/>
                <w:sz w:val="24"/>
                <w:szCs w:val="24"/>
              </w:rPr>
            </w:pPr>
            <w:r>
              <w:rPr>
                <w:rFonts w:ascii="Arial" w:hAnsi="Arial" w:cs="Arial"/>
                <w:sz w:val="24"/>
                <w:szCs w:val="24"/>
              </w:rPr>
              <w:t>2,747</w:t>
            </w:r>
          </w:p>
        </w:tc>
        <w:tc>
          <w:tcPr>
            <w:tcW w:w="2971" w:type="dxa"/>
          </w:tcPr>
          <w:p w:rsidR="005C1675" w:rsidRDefault="007A7E53" w:rsidP="008634D3">
            <w:pPr>
              <w:jc w:val="center"/>
              <w:rPr>
                <w:rFonts w:ascii="Arial" w:hAnsi="Arial" w:cs="Arial"/>
                <w:sz w:val="24"/>
                <w:szCs w:val="24"/>
              </w:rPr>
            </w:pPr>
            <w:r>
              <w:rPr>
                <w:rFonts w:ascii="Arial" w:hAnsi="Arial" w:cs="Arial"/>
                <w:sz w:val="24"/>
                <w:szCs w:val="24"/>
              </w:rPr>
              <w:t>3,050</w:t>
            </w:r>
          </w:p>
        </w:tc>
      </w:tr>
      <w:tr w:rsidR="005C1675" w:rsidTr="005C1675">
        <w:tc>
          <w:tcPr>
            <w:tcW w:w="3023" w:type="dxa"/>
          </w:tcPr>
          <w:p w:rsidR="005C1675" w:rsidRDefault="005C1675" w:rsidP="008634D3">
            <w:pPr>
              <w:rPr>
                <w:rFonts w:ascii="Arial" w:hAnsi="Arial" w:cs="Arial"/>
                <w:sz w:val="24"/>
                <w:szCs w:val="24"/>
              </w:rPr>
            </w:pPr>
            <w:r>
              <w:rPr>
                <w:rFonts w:ascii="Arial" w:hAnsi="Arial" w:cs="Arial"/>
                <w:sz w:val="24"/>
                <w:szCs w:val="24"/>
              </w:rPr>
              <w:t>Secondary – KS4</w:t>
            </w:r>
          </w:p>
        </w:tc>
        <w:tc>
          <w:tcPr>
            <w:tcW w:w="2528" w:type="dxa"/>
          </w:tcPr>
          <w:p w:rsidR="005C1675" w:rsidRDefault="007A7E53" w:rsidP="008634D3">
            <w:pPr>
              <w:jc w:val="center"/>
              <w:rPr>
                <w:rFonts w:ascii="Arial" w:hAnsi="Arial" w:cs="Arial"/>
                <w:sz w:val="24"/>
                <w:szCs w:val="24"/>
              </w:rPr>
            </w:pPr>
            <w:r>
              <w:rPr>
                <w:rFonts w:ascii="Arial" w:hAnsi="Arial" w:cs="Arial"/>
                <w:sz w:val="24"/>
                <w:szCs w:val="24"/>
              </w:rPr>
              <w:t>4,386</w:t>
            </w:r>
          </w:p>
        </w:tc>
        <w:tc>
          <w:tcPr>
            <w:tcW w:w="2971" w:type="dxa"/>
          </w:tcPr>
          <w:p w:rsidR="005C1675" w:rsidRDefault="007A7E53" w:rsidP="008634D3">
            <w:pPr>
              <w:jc w:val="center"/>
              <w:rPr>
                <w:rFonts w:ascii="Arial" w:hAnsi="Arial" w:cs="Arial"/>
                <w:sz w:val="24"/>
                <w:szCs w:val="24"/>
              </w:rPr>
            </w:pPr>
            <w:r>
              <w:rPr>
                <w:rFonts w:ascii="Arial" w:hAnsi="Arial" w:cs="Arial"/>
                <w:sz w:val="24"/>
                <w:szCs w:val="24"/>
              </w:rPr>
              <w:t>4,600</w:t>
            </w:r>
          </w:p>
        </w:tc>
      </w:tr>
    </w:tbl>
    <w:p w:rsidR="007A7E53" w:rsidRDefault="007A7E53" w:rsidP="007A7E53">
      <w:pPr>
        <w:pStyle w:val="ListParagraph"/>
        <w:rPr>
          <w:rFonts w:ascii="Arial" w:hAnsi="Arial" w:cs="Arial"/>
          <w:b/>
          <w:sz w:val="24"/>
          <w:szCs w:val="24"/>
          <w:u w:val="single"/>
        </w:rPr>
      </w:pPr>
    </w:p>
    <w:p w:rsidR="007A7E53" w:rsidRDefault="00A907BD" w:rsidP="007A7E53">
      <w:pPr>
        <w:pStyle w:val="ListParagraph"/>
        <w:rPr>
          <w:rFonts w:ascii="Arial" w:hAnsi="Arial" w:cs="Arial"/>
          <w:sz w:val="24"/>
          <w:szCs w:val="24"/>
        </w:rPr>
      </w:pPr>
      <w:r w:rsidRPr="00A907BD">
        <w:rPr>
          <w:rFonts w:ascii="Arial" w:hAnsi="Arial" w:cs="Arial"/>
          <w:sz w:val="24"/>
          <w:szCs w:val="24"/>
        </w:rPr>
        <w:t>Focus</w:t>
      </w:r>
      <w:r w:rsidR="009B28C4">
        <w:rPr>
          <w:rFonts w:ascii="Arial" w:hAnsi="Arial" w:cs="Arial"/>
          <w:sz w:val="24"/>
          <w:szCs w:val="24"/>
        </w:rPr>
        <w:t xml:space="preserve"> first turned to the primary sector tapering factor that had been used in respect of prior attainment. In the current funding formula a tapering factor of </w:t>
      </w:r>
      <w:r w:rsidR="009B28C4" w:rsidRPr="004F6ED4">
        <w:rPr>
          <w:rFonts w:ascii="Arial" w:hAnsi="Arial" w:cs="Arial"/>
          <w:sz w:val="24"/>
          <w:szCs w:val="24"/>
        </w:rPr>
        <w:t>55</w:t>
      </w:r>
      <w:r w:rsidR="0093270F" w:rsidRPr="004F6ED4">
        <w:rPr>
          <w:rFonts w:ascii="Arial" w:hAnsi="Arial" w:cs="Arial"/>
          <w:sz w:val="24"/>
          <w:szCs w:val="24"/>
        </w:rPr>
        <w:t>%</w:t>
      </w:r>
      <w:r w:rsidR="009B28C4">
        <w:rPr>
          <w:rFonts w:ascii="Arial" w:hAnsi="Arial" w:cs="Arial"/>
          <w:sz w:val="24"/>
          <w:szCs w:val="24"/>
        </w:rPr>
        <w:t xml:space="preserve"> is used. Re-reviewing the raw data following the October 2017 update it is appropriate to target more to this area and an increased rate to 65% is justified. The impact of this is an increased proportion of funding, approximately £400k, is targeted towards the primary phase.</w:t>
      </w:r>
    </w:p>
    <w:p w:rsidR="009B28C4" w:rsidRDefault="009B28C4" w:rsidP="009B28C4">
      <w:pPr>
        <w:ind w:left="720"/>
        <w:rPr>
          <w:rFonts w:ascii="Arial" w:hAnsi="Arial" w:cs="Arial"/>
          <w:sz w:val="24"/>
          <w:szCs w:val="24"/>
        </w:rPr>
      </w:pPr>
      <w:r>
        <w:rPr>
          <w:rFonts w:ascii="Arial" w:hAnsi="Arial" w:cs="Arial"/>
          <w:sz w:val="24"/>
          <w:szCs w:val="24"/>
        </w:rPr>
        <w:t>In order to maintain the Primary : Secondary ratio of 1 : 1.28 it is necessary to place further funding in th</w:t>
      </w:r>
      <w:r w:rsidR="00C93CB1">
        <w:rPr>
          <w:rFonts w:ascii="Arial" w:hAnsi="Arial" w:cs="Arial"/>
          <w:sz w:val="24"/>
          <w:szCs w:val="24"/>
        </w:rPr>
        <w:t xml:space="preserve">e secondary </w:t>
      </w:r>
      <w:r>
        <w:rPr>
          <w:rFonts w:ascii="Arial" w:hAnsi="Arial" w:cs="Arial"/>
          <w:sz w:val="24"/>
          <w:szCs w:val="24"/>
        </w:rPr>
        <w:t>sector. The use of the prior attainment tapering factor is not possible and as such it has been decided to marginally increase the KS3 AWPU by £17 per pupil.</w:t>
      </w:r>
    </w:p>
    <w:p w:rsidR="00A907BD" w:rsidRDefault="009B28C4" w:rsidP="009B28C4">
      <w:pPr>
        <w:ind w:left="720"/>
        <w:rPr>
          <w:rFonts w:ascii="Arial" w:hAnsi="Arial" w:cs="Arial"/>
          <w:b/>
          <w:sz w:val="24"/>
          <w:szCs w:val="24"/>
          <w:u w:val="single"/>
        </w:rPr>
      </w:pPr>
      <w:r>
        <w:rPr>
          <w:rFonts w:ascii="Arial" w:hAnsi="Arial" w:cs="Arial"/>
          <w:sz w:val="24"/>
          <w:szCs w:val="24"/>
        </w:rPr>
        <w:t>Other than these two all other factors, %’s and values remain unchanged.</w:t>
      </w:r>
    </w:p>
    <w:p w:rsidR="00DB0CFA" w:rsidRDefault="00002B81" w:rsidP="005C00D4">
      <w:pPr>
        <w:pStyle w:val="ListParagraph"/>
        <w:numPr>
          <w:ilvl w:val="0"/>
          <w:numId w:val="24"/>
        </w:numPr>
        <w:rPr>
          <w:rFonts w:ascii="Arial" w:hAnsi="Arial" w:cs="Arial"/>
          <w:b/>
          <w:sz w:val="24"/>
          <w:szCs w:val="24"/>
          <w:u w:val="single"/>
        </w:rPr>
      </w:pPr>
      <w:r>
        <w:rPr>
          <w:rFonts w:ascii="Arial" w:hAnsi="Arial" w:cs="Arial"/>
          <w:b/>
          <w:sz w:val="24"/>
          <w:szCs w:val="24"/>
          <w:u w:val="single"/>
        </w:rPr>
        <w:t>Submitted</w:t>
      </w:r>
      <w:r w:rsidR="00DF495F">
        <w:rPr>
          <w:rFonts w:ascii="Arial" w:hAnsi="Arial" w:cs="Arial"/>
          <w:b/>
          <w:sz w:val="24"/>
          <w:szCs w:val="24"/>
          <w:u w:val="single"/>
        </w:rPr>
        <w:t xml:space="preserve"> Final Funding Formula 2018-19</w:t>
      </w:r>
    </w:p>
    <w:p w:rsidR="007A7E53" w:rsidRDefault="007A7E53" w:rsidP="007A7E53">
      <w:pPr>
        <w:pStyle w:val="ListParagraph"/>
        <w:rPr>
          <w:rFonts w:ascii="Arial" w:hAnsi="Arial" w:cs="Arial"/>
          <w:b/>
          <w:sz w:val="24"/>
          <w:szCs w:val="24"/>
          <w:u w:val="single"/>
        </w:rPr>
      </w:pPr>
    </w:p>
    <w:p w:rsidR="007A7E53" w:rsidRDefault="00002B81" w:rsidP="007A7E53">
      <w:pPr>
        <w:pStyle w:val="ListParagraph"/>
        <w:rPr>
          <w:rFonts w:ascii="Arial" w:hAnsi="Arial" w:cs="Arial"/>
          <w:sz w:val="24"/>
          <w:szCs w:val="24"/>
        </w:rPr>
      </w:pPr>
      <w:r>
        <w:rPr>
          <w:rFonts w:ascii="Arial" w:hAnsi="Arial" w:cs="Arial"/>
          <w:sz w:val="24"/>
          <w:szCs w:val="24"/>
        </w:rPr>
        <w:t>T</w:t>
      </w:r>
      <w:r w:rsidR="007A7E53" w:rsidRPr="007A7E53">
        <w:rPr>
          <w:rFonts w:ascii="Arial" w:hAnsi="Arial" w:cs="Arial"/>
          <w:sz w:val="24"/>
          <w:szCs w:val="24"/>
        </w:rPr>
        <w:t xml:space="preserve">he changes highlighted </w:t>
      </w:r>
      <w:r>
        <w:rPr>
          <w:rFonts w:ascii="Arial" w:hAnsi="Arial" w:cs="Arial"/>
          <w:sz w:val="24"/>
          <w:szCs w:val="24"/>
        </w:rPr>
        <w:t xml:space="preserve">result in a </w:t>
      </w:r>
      <w:r w:rsidR="007A7E53" w:rsidRPr="007A7E53">
        <w:rPr>
          <w:rFonts w:ascii="Arial" w:hAnsi="Arial" w:cs="Arial"/>
          <w:sz w:val="24"/>
          <w:szCs w:val="24"/>
        </w:rPr>
        <w:t xml:space="preserve">2018-19 Schools funding formula </w:t>
      </w:r>
      <w:r>
        <w:rPr>
          <w:rFonts w:ascii="Arial" w:hAnsi="Arial" w:cs="Arial"/>
          <w:sz w:val="24"/>
          <w:szCs w:val="24"/>
        </w:rPr>
        <w:t>that</w:t>
      </w:r>
      <w:r w:rsidR="007A7E53" w:rsidRPr="007A7E53">
        <w:rPr>
          <w:rFonts w:ascii="Arial" w:hAnsi="Arial" w:cs="Arial"/>
          <w:sz w:val="24"/>
          <w:szCs w:val="24"/>
        </w:rPr>
        <w:t>:</w:t>
      </w:r>
    </w:p>
    <w:p w:rsidR="00812B18" w:rsidRDefault="00812B18" w:rsidP="007A7E53">
      <w:pPr>
        <w:pStyle w:val="ListParagraph"/>
        <w:rPr>
          <w:rFonts w:ascii="Arial" w:hAnsi="Arial" w:cs="Arial"/>
          <w:sz w:val="24"/>
          <w:szCs w:val="24"/>
        </w:rPr>
      </w:pPr>
    </w:p>
    <w:p w:rsidR="00812B18" w:rsidRDefault="00812B18" w:rsidP="00812B18">
      <w:pPr>
        <w:pStyle w:val="ListParagraph"/>
        <w:numPr>
          <w:ilvl w:val="0"/>
          <w:numId w:val="25"/>
        </w:numPr>
        <w:rPr>
          <w:rFonts w:ascii="Arial" w:hAnsi="Arial" w:cs="Arial"/>
          <w:sz w:val="24"/>
          <w:szCs w:val="24"/>
        </w:rPr>
      </w:pPr>
      <w:r>
        <w:rPr>
          <w:rFonts w:ascii="Arial" w:hAnsi="Arial" w:cs="Arial"/>
          <w:sz w:val="24"/>
          <w:szCs w:val="24"/>
        </w:rPr>
        <w:t>Adopt</w:t>
      </w:r>
      <w:r w:rsidR="00002B81">
        <w:rPr>
          <w:rFonts w:ascii="Arial" w:hAnsi="Arial" w:cs="Arial"/>
          <w:sz w:val="24"/>
          <w:szCs w:val="24"/>
        </w:rPr>
        <w:t>s</w:t>
      </w:r>
      <w:r>
        <w:rPr>
          <w:rFonts w:ascii="Arial" w:hAnsi="Arial" w:cs="Arial"/>
          <w:sz w:val="24"/>
          <w:szCs w:val="24"/>
        </w:rPr>
        <w:t xml:space="preserve"> the NFF and its unit values except for the below:</w:t>
      </w:r>
    </w:p>
    <w:p w:rsidR="00812B18" w:rsidRDefault="00812B18" w:rsidP="00812B18">
      <w:pPr>
        <w:pStyle w:val="ListParagraph"/>
        <w:ind w:left="1440"/>
        <w:rPr>
          <w:rFonts w:ascii="Arial" w:hAnsi="Arial" w:cs="Arial"/>
          <w:sz w:val="24"/>
          <w:szCs w:val="24"/>
        </w:rPr>
      </w:pPr>
    </w:p>
    <w:tbl>
      <w:tblPr>
        <w:tblStyle w:val="TableGrid"/>
        <w:tblW w:w="0" w:type="auto"/>
        <w:tblInd w:w="720" w:type="dxa"/>
        <w:tblLook w:val="04A0" w:firstRow="1" w:lastRow="0" w:firstColumn="1" w:lastColumn="0" w:noHBand="0" w:noVBand="1"/>
      </w:tblPr>
      <w:tblGrid>
        <w:gridCol w:w="2423"/>
        <w:gridCol w:w="1913"/>
        <w:gridCol w:w="2210"/>
        <w:gridCol w:w="1976"/>
      </w:tblGrid>
      <w:tr w:rsidR="00D90ACC" w:rsidTr="00D90ACC">
        <w:tc>
          <w:tcPr>
            <w:tcW w:w="2423" w:type="dxa"/>
          </w:tcPr>
          <w:p w:rsidR="00D90ACC" w:rsidRPr="00BC61F4" w:rsidRDefault="00D90ACC" w:rsidP="008634D3">
            <w:pPr>
              <w:jc w:val="center"/>
              <w:rPr>
                <w:rFonts w:ascii="Arial" w:hAnsi="Arial" w:cs="Arial"/>
                <w:b/>
                <w:sz w:val="24"/>
                <w:szCs w:val="24"/>
                <w:u w:val="single"/>
              </w:rPr>
            </w:pPr>
            <w:r>
              <w:rPr>
                <w:rFonts w:ascii="Arial" w:hAnsi="Arial" w:cs="Arial"/>
                <w:b/>
                <w:sz w:val="24"/>
                <w:szCs w:val="24"/>
                <w:u w:val="single"/>
              </w:rPr>
              <w:t>Factor</w:t>
            </w:r>
          </w:p>
        </w:tc>
        <w:tc>
          <w:tcPr>
            <w:tcW w:w="1913" w:type="dxa"/>
          </w:tcPr>
          <w:p w:rsidR="00D90ACC" w:rsidRPr="00BC61F4" w:rsidRDefault="00D90ACC" w:rsidP="008634D3">
            <w:pPr>
              <w:jc w:val="center"/>
              <w:rPr>
                <w:rFonts w:ascii="Arial" w:hAnsi="Arial" w:cs="Arial"/>
                <w:b/>
                <w:sz w:val="24"/>
                <w:szCs w:val="24"/>
                <w:u w:val="single"/>
              </w:rPr>
            </w:pPr>
            <w:r>
              <w:rPr>
                <w:rFonts w:ascii="Arial" w:hAnsi="Arial" w:cs="Arial"/>
                <w:b/>
                <w:sz w:val="24"/>
                <w:szCs w:val="24"/>
                <w:u w:val="single"/>
              </w:rPr>
              <w:t>NFF unit value £</w:t>
            </w:r>
          </w:p>
        </w:tc>
        <w:tc>
          <w:tcPr>
            <w:tcW w:w="2210" w:type="dxa"/>
          </w:tcPr>
          <w:p w:rsidR="00D90ACC" w:rsidRPr="00BC61F4" w:rsidRDefault="00D90ACC" w:rsidP="008634D3">
            <w:pPr>
              <w:jc w:val="center"/>
              <w:rPr>
                <w:rFonts w:ascii="Arial" w:hAnsi="Arial" w:cs="Arial"/>
                <w:b/>
                <w:sz w:val="24"/>
                <w:szCs w:val="24"/>
                <w:u w:val="single"/>
              </w:rPr>
            </w:pPr>
            <w:r>
              <w:rPr>
                <w:rFonts w:ascii="Arial" w:hAnsi="Arial" w:cs="Arial"/>
                <w:b/>
                <w:sz w:val="24"/>
                <w:szCs w:val="24"/>
                <w:u w:val="single"/>
              </w:rPr>
              <w:t>NELC 2018-19 unit value £</w:t>
            </w:r>
          </w:p>
        </w:tc>
        <w:tc>
          <w:tcPr>
            <w:tcW w:w="1976" w:type="dxa"/>
          </w:tcPr>
          <w:p w:rsidR="00D90ACC" w:rsidRDefault="00D90ACC" w:rsidP="008634D3">
            <w:pPr>
              <w:jc w:val="center"/>
              <w:rPr>
                <w:rFonts w:ascii="Arial" w:hAnsi="Arial" w:cs="Arial"/>
                <w:b/>
                <w:sz w:val="24"/>
                <w:szCs w:val="24"/>
                <w:u w:val="single"/>
              </w:rPr>
            </w:pPr>
            <w:r>
              <w:rPr>
                <w:rFonts w:ascii="Arial" w:hAnsi="Arial" w:cs="Arial"/>
                <w:b/>
                <w:sz w:val="24"/>
                <w:szCs w:val="24"/>
                <w:u w:val="single"/>
              </w:rPr>
              <w:t>Variance £</w:t>
            </w:r>
          </w:p>
        </w:tc>
      </w:tr>
      <w:tr w:rsidR="00D90ACC" w:rsidTr="00D90ACC">
        <w:tc>
          <w:tcPr>
            <w:tcW w:w="2423" w:type="dxa"/>
          </w:tcPr>
          <w:p w:rsidR="00D90ACC" w:rsidRDefault="00D90ACC" w:rsidP="008634D3">
            <w:pPr>
              <w:rPr>
                <w:rFonts w:ascii="Arial" w:hAnsi="Arial" w:cs="Arial"/>
                <w:sz w:val="24"/>
                <w:szCs w:val="24"/>
              </w:rPr>
            </w:pPr>
          </w:p>
        </w:tc>
        <w:tc>
          <w:tcPr>
            <w:tcW w:w="1913" w:type="dxa"/>
          </w:tcPr>
          <w:p w:rsidR="00D90ACC" w:rsidRDefault="00D90ACC" w:rsidP="008634D3">
            <w:pPr>
              <w:jc w:val="center"/>
              <w:rPr>
                <w:rFonts w:ascii="Arial" w:hAnsi="Arial" w:cs="Arial"/>
                <w:sz w:val="24"/>
                <w:szCs w:val="24"/>
              </w:rPr>
            </w:pPr>
          </w:p>
        </w:tc>
        <w:tc>
          <w:tcPr>
            <w:tcW w:w="2210" w:type="dxa"/>
          </w:tcPr>
          <w:p w:rsidR="00D90ACC" w:rsidRDefault="00D90ACC" w:rsidP="008634D3">
            <w:pPr>
              <w:jc w:val="center"/>
              <w:rPr>
                <w:rFonts w:ascii="Arial" w:hAnsi="Arial" w:cs="Arial"/>
                <w:sz w:val="24"/>
                <w:szCs w:val="24"/>
              </w:rPr>
            </w:pPr>
          </w:p>
        </w:tc>
        <w:tc>
          <w:tcPr>
            <w:tcW w:w="1976" w:type="dxa"/>
          </w:tcPr>
          <w:p w:rsidR="00D90ACC" w:rsidRDefault="00D90ACC" w:rsidP="008634D3">
            <w:pPr>
              <w:jc w:val="center"/>
              <w:rPr>
                <w:rFonts w:ascii="Arial" w:hAnsi="Arial" w:cs="Arial"/>
                <w:sz w:val="24"/>
                <w:szCs w:val="24"/>
              </w:rPr>
            </w:pPr>
          </w:p>
        </w:tc>
      </w:tr>
      <w:tr w:rsidR="00D90ACC" w:rsidTr="00D90ACC">
        <w:tc>
          <w:tcPr>
            <w:tcW w:w="2423" w:type="dxa"/>
          </w:tcPr>
          <w:p w:rsidR="00D90ACC" w:rsidRDefault="00D90ACC" w:rsidP="008634D3">
            <w:pPr>
              <w:rPr>
                <w:rFonts w:ascii="Arial" w:hAnsi="Arial" w:cs="Arial"/>
                <w:sz w:val="24"/>
                <w:szCs w:val="24"/>
              </w:rPr>
            </w:pPr>
            <w:r>
              <w:rPr>
                <w:rFonts w:ascii="Arial" w:hAnsi="Arial" w:cs="Arial"/>
                <w:sz w:val="24"/>
                <w:szCs w:val="24"/>
              </w:rPr>
              <w:t>Primary</w:t>
            </w:r>
          </w:p>
        </w:tc>
        <w:tc>
          <w:tcPr>
            <w:tcW w:w="1913" w:type="dxa"/>
          </w:tcPr>
          <w:p w:rsidR="00D90ACC" w:rsidRDefault="00D90ACC" w:rsidP="008634D3">
            <w:pPr>
              <w:jc w:val="center"/>
              <w:rPr>
                <w:rFonts w:ascii="Arial" w:hAnsi="Arial" w:cs="Arial"/>
                <w:sz w:val="24"/>
                <w:szCs w:val="24"/>
              </w:rPr>
            </w:pPr>
            <w:r>
              <w:rPr>
                <w:rFonts w:ascii="Arial" w:hAnsi="Arial" w:cs="Arial"/>
                <w:sz w:val="24"/>
                <w:szCs w:val="24"/>
              </w:rPr>
              <w:t>2,747</w:t>
            </w:r>
          </w:p>
        </w:tc>
        <w:tc>
          <w:tcPr>
            <w:tcW w:w="2210" w:type="dxa"/>
          </w:tcPr>
          <w:p w:rsidR="00D90ACC" w:rsidRDefault="00D90ACC" w:rsidP="008634D3">
            <w:pPr>
              <w:jc w:val="center"/>
              <w:rPr>
                <w:rFonts w:ascii="Arial" w:hAnsi="Arial" w:cs="Arial"/>
                <w:sz w:val="24"/>
                <w:szCs w:val="24"/>
              </w:rPr>
            </w:pPr>
            <w:r>
              <w:rPr>
                <w:rFonts w:ascii="Arial" w:hAnsi="Arial" w:cs="Arial"/>
                <w:sz w:val="24"/>
                <w:szCs w:val="24"/>
              </w:rPr>
              <w:t>3,050</w:t>
            </w:r>
          </w:p>
        </w:tc>
        <w:tc>
          <w:tcPr>
            <w:tcW w:w="1976" w:type="dxa"/>
          </w:tcPr>
          <w:p w:rsidR="00D90ACC" w:rsidRDefault="005421FE" w:rsidP="008634D3">
            <w:pPr>
              <w:jc w:val="center"/>
              <w:rPr>
                <w:rFonts w:ascii="Arial" w:hAnsi="Arial" w:cs="Arial"/>
                <w:sz w:val="24"/>
                <w:szCs w:val="24"/>
              </w:rPr>
            </w:pPr>
            <w:r>
              <w:rPr>
                <w:rFonts w:ascii="Arial" w:hAnsi="Arial" w:cs="Arial"/>
                <w:sz w:val="24"/>
                <w:szCs w:val="24"/>
              </w:rPr>
              <w:t>303</w:t>
            </w:r>
          </w:p>
        </w:tc>
      </w:tr>
      <w:tr w:rsidR="00D90ACC" w:rsidTr="00D90ACC">
        <w:tc>
          <w:tcPr>
            <w:tcW w:w="2423" w:type="dxa"/>
          </w:tcPr>
          <w:p w:rsidR="00D90ACC" w:rsidRDefault="00D90ACC" w:rsidP="008634D3">
            <w:pPr>
              <w:rPr>
                <w:rFonts w:ascii="Arial" w:hAnsi="Arial" w:cs="Arial"/>
                <w:sz w:val="24"/>
                <w:szCs w:val="24"/>
              </w:rPr>
            </w:pPr>
            <w:r>
              <w:rPr>
                <w:rFonts w:ascii="Arial" w:hAnsi="Arial" w:cs="Arial"/>
                <w:sz w:val="24"/>
                <w:szCs w:val="24"/>
              </w:rPr>
              <w:t>Secondary – KS3</w:t>
            </w:r>
          </w:p>
        </w:tc>
        <w:tc>
          <w:tcPr>
            <w:tcW w:w="1913" w:type="dxa"/>
          </w:tcPr>
          <w:p w:rsidR="00D90ACC" w:rsidRDefault="00D90ACC" w:rsidP="008634D3">
            <w:pPr>
              <w:jc w:val="center"/>
              <w:rPr>
                <w:rFonts w:ascii="Arial" w:hAnsi="Arial" w:cs="Arial"/>
                <w:sz w:val="24"/>
                <w:szCs w:val="24"/>
              </w:rPr>
            </w:pPr>
            <w:r>
              <w:rPr>
                <w:rFonts w:ascii="Arial" w:hAnsi="Arial" w:cs="Arial"/>
                <w:sz w:val="24"/>
                <w:szCs w:val="24"/>
              </w:rPr>
              <w:t>3,863</w:t>
            </w:r>
          </w:p>
        </w:tc>
        <w:tc>
          <w:tcPr>
            <w:tcW w:w="2210" w:type="dxa"/>
          </w:tcPr>
          <w:p w:rsidR="00D90ACC" w:rsidRDefault="00D90ACC" w:rsidP="008634D3">
            <w:pPr>
              <w:jc w:val="center"/>
              <w:rPr>
                <w:rFonts w:ascii="Arial" w:hAnsi="Arial" w:cs="Arial"/>
                <w:sz w:val="24"/>
                <w:szCs w:val="24"/>
              </w:rPr>
            </w:pPr>
            <w:r>
              <w:rPr>
                <w:rFonts w:ascii="Arial" w:hAnsi="Arial" w:cs="Arial"/>
                <w:sz w:val="24"/>
                <w:szCs w:val="24"/>
              </w:rPr>
              <w:t>3,880</w:t>
            </w:r>
          </w:p>
        </w:tc>
        <w:tc>
          <w:tcPr>
            <w:tcW w:w="1976" w:type="dxa"/>
          </w:tcPr>
          <w:p w:rsidR="00D90ACC" w:rsidRDefault="005421FE" w:rsidP="008634D3">
            <w:pPr>
              <w:jc w:val="center"/>
              <w:rPr>
                <w:rFonts w:ascii="Arial" w:hAnsi="Arial" w:cs="Arial"/>
                <w:sz w:val="24"/>
                <w:szCs w:val="24"/>
              </w:rPr>
            </w:pPr>
            <w:r>
              <w:rPr>
                <w:rFonts w:ascii="Arial" w:hAnsi="Arial" w:cs="Arial"/>
                <w:sz w:val="24"/>
                <w:szCs w:val="24"/>
              </w:rPr>
              <w:t>17</w:t>
            </w:r>
          </w:p>
        </w:tc>
      </w:tr>
      <w:tr w:rsidR="00D90ACC" w:rsidTr="00D90ACC">
        <w:tc>
          <w:tcPr>
            <w:tcW w:w="2423" w:type="dxa"/>
          </w:tcPr>
          <w:p w:rsidR="00D90ACC" w:rsidRDefault="00D90ACC" w:rsidP="008634D3">
            <w:pPr>
              <w:rPr>
                <w:rFonts w:ascii="Arial" w:hAnsi="Arial" w:cs="Arial"/>
                <w:sz w:val="24"/>
                <w:szCs w:val="24"/>
              </w:rPr>
            </w:pPr>
            <w:r>
              <w:rPr>
                <w:rFonts w:ascii="Arial" w:hAnsi="Arial" w:cs="Arial"/>
                <w:sz w:val="24"/>
                <w:szCs w:val="24"/>
              </w:rPr>
              <w:t>Secondary – KS4</w:t>
            </w:r>
          </w:p>
        </w:tc>
        <w:tc>
          <w:tcPr>
            <w:tcW w:w="1913" w:type="dxa"/>
          </w:tcPr>
          <w:p w:rsidR="00D90ACC" w:rsidRDefault="00D90ACC" w:rsidP="008634D3">
            <w:pPr>
              <w:jc w:val="center"/>
              <w:rPr>
                <w:rFonts w:ascii="Arial" w:hAnsi="Arial" w:cs="Arial"/>
                <w:sz w:val="24"/>
                <w:szCs w:val="24"/>
              </w:rPr>
            </w:pPr>
            <w:r>
              <w:rPr>
                <w:rFonts w:ascii="Arial" w:hAnsi="Arial" w:cs="Arial"/>
                <w:sz w:val="24"/>
                <w:szCs w:val="24"/>
              </w:rPr>
              <w:t>4,386</w:t>
            </w:r>
          </w:p>
        </w:tc>
        <w:tc>
          <w:tcPr>
            <w:tcW w:w="2210" w:type="dxa"/>
          </w:tcPr>
          <w:p w:rsidR="00D90ACC" w:rsidRDefault="00D90ACC" w:rsidP="008634D3">
            <w:pPr>
              <w:jc w:val="center"/>
              <w:rPr>
                <w:rFonts w:ascii="Arial" w:hAnsi="Arial" w:cs="Arial"/>
                <w:sz w:val="24"/>
                <w:szCs w:val="24"/>
              </w:rPr>
            </w:pPr>
            <w:r>
              <w:rPr>
                <w:rFonts w:ascii="Arial" w:hAnsi="Arial" w:cs="Arial"/>
                <w:sz w:val="24"/>
                <w:szCs w:val="24"/>
              </w:rPr>
              <w:t>4,600</w:t>
            </w:r>
          </w:p>
        </w:tc>
        <w:tc>
          <w:tcPr>
            <w:tcW w:w="1976" w:type="dxa"/>
          </w:tcPr>
          <w:p w:rsidR="00D90ACC" w:rsidRDefault="005421FE" w:rsidP="008634D3">
            <w:pPr>
              <w:jc w:val="center"/>
              <w:rPr>
                <w:rFonts w:ascii="Arial" w:hAnsi="Arial" w:cs="Arial"/>
                <w:sz w:val="24"/>
                <w:szCs w:val="24"/>
              </w:rPr>
            </w:pPr>
            <w:r>
              <w:rPr>
                <w:rFonts w:ascii="Arial" w:hAnsi="Arial" w:cs="Arial"/>
                <w:sz w:val="24"/>
                <w:szCs w:val="24"/>
              </w:rPr>
              <w:t>214</w:t>
            </w:r>
          </w:p>
        </w:tc>
      </w:tr>
    </w:tbl>
    <w:p w:rsidR="00812B18" w:rsidRPr="007A7E53" w:rsidRDefault="00812B18" w:rsidP="00812B18">
      <w:pPr>
        <w:pStyle w:val="ListParagraph"/>
        <w:ind w:left="1440"/>
        <w:rPr>
          <w:rFonts w:ascii="Arial" w:hAnsi="Arial" w:cs="Arial"/>
          <w:sz w:val="24"/>
          <w:szCs w:val="24"/>
        </w:rPr>
      </w:pPr>
    </w:p>
    <w:p w:rsidR="007A7E53" w:rsidRPr="00812B18" w:rsidRDefault="00812B18" w:rsidP="00812B18">
      <w:pPr>
        <w:pStyle w:val="ListParagraph"/>
        <w:numPr>
          <w:ilvl w:val="0"/>
          <w:numId w:val="25"/>
        </w:numPr>
        <w:rPr>
          <w:rFonts w:ascii="Arial" w:hAnsi="Arial" w:cs="Arial"/>
          <w:sz w:val="24"/>
          <w:szCs w:val="24"/>
        </w:rPr>
      </w:pPr>
      <w:r w:rsidRPr="00812B18">
        <w:rPr>
          <w:rFonts w:ascii="Arial" w:hAnsi="Arial" w:cs="Arial"/>
          <w:sz w:val="24"/>
          <w:szCs w:val="24"/>
        </w:rPr>
        <w:t>Put</w:t>
      </w:r>
      <w:r w:rsidR="00F1289B">
        <w:rPr>
          <w:rFonts w:ascii="Arial" w:hAnsi="Arial" w:cs="Arial"/>
          <w:sz w:val="24"/>
          <w:szCs w:val="24"/>
        </w:rPr>
        <w:t>s</w:t>
      </w:r>
      <w:r w:rsidRPr="00812B18">
        <w:rPr>
          <w:rFonts w:ascii="Arial" w:hAnsi="Arial" w:cs="Arial"/>
          <w:sz w:val="24"/>
          <w:szCs w:val="24"/>
        </w:rPr>
        <w:t xml:space="preserve"> extra</w:t>
      </w:r>
      <w:r w:rsidR="00F1289B">
        <w:rPr>
          <w:rFonts w:ascii="Arial" w:hAnsi="Arial" w:cs="Arial"/>
          <w:sz w:val="24"/>
          <w:szCs w:val="24"/>
        </w:rPr>
        <w:t xml:space="preserve"> </w:t>
      </w:r>
      <w:r w:rsidRPr="00812B18">
        <w:rPr>
          <w:rFonts w:ascii="Arial" w:hAnsi="Arial" w:cs="Arial"/>
          <w:sz w:val="24"/>
          <w:szCs w:val="24"/>
        </w:rPr>
        <w:t>funding into both sectors</w:t>
      </w:r>
    </w:p>
    <w:p w:rsidR="00812B18" w:rsidRDefault="00812B18" w:rsidP="00812B18">
      <w:pPr>
        <w:pStyle w:val="ListParagraph"/>
        <w:numPr>
          <w:ilvl w:val="0"/>
          <w:numId w:val="25"/>
        </w:numPr>
        <w:rPr>
          <w:rFonts w:ascii="Arial" w:hAnsi="Arial" w:cs="Arial"/>
          <w:sz w:val="24"/>
          <w:szCs w:val="24"/>
        </w:rPr>
      </w:pPr>
      <w:r w:rsidRPr="00812B18">
        <w:rPr>
          <w:rFonts w:ascii="Arial" w:hAnsi="Arial" w:cs="Arial"/>
          <w:sz w:val="24"/>
          <w:szCs w:val="24"/>
        </w:rPr>
        <w:t>Maintain</w:t>
      </w:r>
      <w:r w:rsidR="00334020">
        <w:rPr>
          <w:rFonts w:ascii="Arial" w:hAnsi="Arial" w:cs="Arial"/>
          <w:sz w:val="24"/>
          <w:szCs w:val="24"/>
        </w:rPr>
        <w:t>s</w:t>
      </w:r>
      <w:r w:rsidRPr="00812B18">
        <w:rPr>
          <w:rFonts w:ascii="Arial" w:hAnsi="Arial" w:cs="Arial"/>
          <w:sz w:val="24"/>
          <w:szCs w:val="24"/>
        </w:rPr>
        <w:t xml:space="preserve"> the current </w:t>
      </w:r>
      <w:r>
        <w:rPr>
          <w:rFonts w:ascii="Arial" w:hAnsi="Arial" w:cs="Arial"/>
          <w:sz w:val="24"/>
          <w:szCs w:val="24"/>
        </w:rPr>
        <w:t xml:space="preserve">Primary : Secondary ratio of 1 : 1.28 which is close to the </w:t>
      </w:r>
      <w:proofErr w:type="spellStart"/>
      <w:r>
        <w:rPr>
          <w:rFonts w:ascii="Arial" w:hAnsi="Arial" w:cs="Arial"/>
          <w:sz w:val="24"/>
          <w:szCs w:val="24"/>
        </w:rPr>
        <w:t>DfE</w:t>
      </w:r>
      <w:proofErr w:type="spellEnd"/>
      <w:r>
        <w:rPr>
          <w:rFonts w:ascii="Arial" w:hAnsi="Arial" w:cs="Arial"/>
          <w:sz w:val="24"/>
          <w:szCs w:val="24"/>
        </w:rPr>
        <w:t xml:space="preserve"> average of 1 : 1.29.</w:t>
      </w:r>
    </w:p>
    <w:p w:rsidR="00812B18" w:rsidRDefault="00812B18" w:rsidP="00812B18">
      <w:pPr>
        <w:pStyle w:val="ListParagraph"/>
        <w:numPr>
          <w:ilvl w:val="0"/>
          <w:numId w:val="25"/>
        </w:numPr>
        <w:rPr>
          <w:rFonts w:ascii="Arial" w:hAnsi="Arial" w:cs="Arial"/>
          <w:sz w:val="24"/>
          <w:szCs w:val="24"/>
        </w:rPr>
      </w:pPr>
      <w:r>
        <w:rPr>
          <w:rFonts w:ascii="Arial" w:hAnsi="Arial" w:cs="Arial"/>
          <w:sz w:val="24"/>
          <w:szCs w:val="24"/>
        </w:rPr>
        <w:t>Ha</w:t>
      </w:r>
      <w:r w:rsidR="00334020">
        <w:rPr>
          <w:rFonts w:ascii="Arial" w:hAnsi="Arial" w:cs="Arial"/>
          <w:sz w:val="24"/>
          <w:szCs w:val="24"/>
        </w:rPr>
        <w:t>s</w:t>
      </w:r>
      <w:r>
        <w:rPr>
          <w:rFonts w:ascii="Arial" w:hAnsi="Arial" w:cs="Arial"/>
          <w:sz w:val="24"/>
          <w:szCs w:val="24"/>
        </w:rPr>
        <w:t xml:space="preserve"> an Minimum Funding Guarantee (MFG) protection cost of £1.6m, down £0.3m from that modelled on the October 2016 data.</w:t>
      </w:r>
    </w:p>
    <w:p w:rsidR="00812B18" w:rsidRDefault="00812B18" w:rsidP="00812B18">
      <w:pPr>
        <w:pStyle w:val="ListParagraph"/>
        <w:numPr>
          <w:ilvl w:val="0"/>
          <w:numId w:val="25"/>
        </w:numPr>
        <w:rPr>
          <w:rFonts w:ascii="Arial" w:hAnsi="Arial" w:cs="Arial"/>
          <w:sz w:val="24"/>
          <w:szCs w:val="24"/>
        </w:rPr>
      </w:pPr>
      <w:r>
        <w:rPr>
          <w:rFonts w:ascii="Arial" w:hAnsi="Arial" w:cs="Arial"/>
          <w:sz w:val="24"/>
          <w:szCs w:val="24"/>
        </w:rPr>
        <w:t>Put</w:t>
      </w:r>
      <w:r w:rsidR="00334020">
        <w:rPr>
          <w:rFonts w:ascii="Arial" w:hAnsi="Arial" w:cs="Arial"/>
          <w:sz w:val="24"/>
          <w:szCs w:val="24"/>
        </w:rPr>
        <w:t>s</w:t>
      </w:r>
      <w:r>
        <w:rPr>
          <w:rFonts w:ascii="Arial" w:hAnsi="Arial" w:cs="Arial"/>
          <w:sz w:val="24"/>
          <w:szCs w:val="24"/>
        </w:rPr>
        <w:t xml:space="preserve"> 75.62% of the funding through Basic pupil factors – Age Weighted Pupil Factors (AWPU).</w:t>
      </w:r>
    </w:p>
    <w:p w:rsidR="00812B18" w:rsidRDefault="00812B18" w:rsidP="00812B18">
      <w:pPr>
        <w:pStyle w:val="ListParagraph"/>
        <w:numPr>
          <w:ilvl w:val="0"/>
          <w:numId w:val="25"/>
        </w:numPr>
        <w:rPr>
          <w:rFonts w:ascii="Arial" w:hAnsi="Arial" w:cs="Arial"/>
          <w:sz w:val="24"/>
          <w:szCs w:val="24"/>
        </w:rPr>
      </w:pPr>
      <w:r>
        <w:rPr>
          <w:rFonts w:ascii="Arial" w:hAnsi="Arial" w:cs="Arial"/>
          <w:sz w:val="24"/>
          <w:szCs w:val="24"/>
        </w:rPr>
        <w:lastRenderedPageBreak/>
        <w:t>Put</w:t>
      </w:r>
      <w:r w:rsidR="00334020">
        <w:rPr>
          <w:rFonts w:ascii="Arial" w:hAnsi="Arial" w:cs="Arial"/>
          <w:sz w:val="24"/>
          <w:szCs w:val="24"/>
        </w:rPr>
        <w:t>s</w:t>
      </w:r>
      <w:r>
        <w:rPr>
          <w:rFonts w:ascii="Arial" w:hAnsi="Arial" w:cs="Arial"/>
          <w:sz w:val="24"/>
          <w:szCs w:val="24"/>
        </w:rPr>
        <w:t xml:space="preserve"> 93.02% of the funding through Pupil led factors – Age Weighted Pupil Factors (AWPU), deprivation, prior attainment etc.</w:t>
      </w:r>
    </w:p>
    <w:p w:rsidR="00812B18" w:rsidRDefault="00812B18" w:rsidP="00812B18">
      <w:pPr>
        <w:pStyle w:val="ListParagraph"/>
        <w:numPr>
          <w:ilvl w:val="0"/>
          <w:numId w:val="25"/>
        </w:numPr>
        <w:rPr>
          <w:rFonts w:ascii="Arial" w:hAnsi="Arial" w:cs="Arial"/>
          <w:sz w:val="24"/>
          <w:szCs w:val="24"/>
        </w:rPr>
      </w:pPr>
      <w:r>
        <w:rPr>
          <w:rFonts w:ascii="Arial" w:hAnsi="Arial" w:cs="Arial"/>
          <w:sz w:val="24"/>
          <w:szCs w:val="24"/>
        </w:rPr>
        <w:t>Allocate</w:t>
      </w:r>
      <w:r w:rsidR="00BC0792">
        <w:rPr>
          <w:rFonts w:ascii="Arial" w:hAnsi="Arial" w:cs="Arial"/>
          <w:sz w:val="24"/>
          <w:szCs w:val="24"/>
        </w:rPr>
        <w:t>s</w:t>
      </w:r>
      <w:r>
        <w:rPr>
          <w:rFonts w:ascii="Arial" w:hAnsi="Arial" w:cs="Arial"/>
          <w:sz w:val="24"/>
          <w:szCs w:val="24"/>
        </w:rPr>
        <w:t xml:space="preserve"> 99.99% of the schools block. See below:</w:t>
      </w:r>
    </w:p>
    <w:p w:rsidR="00812B18" w:rsidRPr="00812B18" w:rsidRDefault="00812B18" w:rsidP="00812B18">
      <w:pPr>
        <w:pStyle w:val="ListParagraph"/>
        <w:ind w:left="1440"/>
        <w:rPr>
          <w:rFonts w:ascii="Arial" w:hAnsi="Arial" w:cs="Arial"/>
          <w:sz w:val="24"/>
          <w:szCs w:val="24"/>
        </w:rPr>
      </w:pPr>
    </w:p>
    <w:tbl>
      <w:tblPr>
        <w:tblStyle w:val="TableGrid"/>
        <w:tblW w:w="0" w:type="auto"/>
        <w:tblInd w:w="720" w:type="dxa"/>
        <w:tblLook w:val="04A0" w:firstRow="1" w:lastRow="0" w:firstColumn="1" w:lastColumn="0" w:noHBand="0" w:noVBand="1"/>
      </w:tblPr>
      <w:tblGrid>
        <w:gridCol w:w="4270"/>
        <w:gridCol w:w="4252"/>
      </w:tblGrid>
      <w:tr w:rsidR="00812B18" w:rsidTr="008634D3">
        <w:tc>
          <w:tcPr>
            <w:tcW w:w="4621" w:type="dxa"/>
          </w:tcPr>
          <w:p w:rsidR="00812B18" w:rsidRPr="00BC61F4" w:rsidRDefault="00812B18" w:rsidP="008634D3">
            <w:pPr>
              <w:jc w:val="center"/>
              <w:rPr>
                <w:rFonts w:ascii="Arial" w:hAnsi="Arial" w:cs="Arial"/>
                <w:b/>
                <w:sz w:val="24"/>
                <w:szCs w:val="24"/>
                <w:u w:val="single"/>
              </w:rPr>
            </w:pPr>
            <w:r w:rsidRPr="00BC61F4">
              <w:rPr>
                <w:rFonts w:ascii="Arial" w:hAnsi="Arial" w:cs="Arial"/>
                <w:b/>
                <w:sz w:val="24"/>
                <w:szCs w:val="24"/>
                <w:u w:val="single"/>
              </w:rPr>
              <w:t>Sector</w:t>
            </w:r>
          </w:p>
        </w:tc>
        <w:tc>
          <w:tcPr>
            <w:tcW w:w="4621" w:type="dxa"/>
          </w:tcPr>
          <w:p w:rsidR="00812B18" w:rsidRPr="00BC61F4" w:rsidRDefault="00A93F8E" w:rsidP="008634D3">
            <w:pPr>
              <w:jc w:val="center"/>
              <w:rPr>
                <w:rFonts w:ascii="Arial" w:hAnsi="Arial" w:cs="Arial"/>
                <w:b/>
                <w:sz w:val="24"/>
                <w:szCs w:val="24"/>
                <w:u w:val="single"/>
              </w:rPr>
            </w:pPr>
            <w:r>
              <w:rPr>
                <w:rFonts w:ascii="Arial" w:hAnsi="Arial" w:cs="Arial"/>
                <w:b/>
                <w:sz w:val="24"/>
                <w:szCs w:val="24"/>
                <w:u w:val="single"/>
              </w:rPr>
              <w:t>£’000</w:t>
            </w:r>
          </w:p>
        </w:tc>
      </w:tr>
      <w:tr w:rsidR="00812B18" w:rsidTr="008634D3">
        <w:tc>
          <w:tcPr>
            <w:tcW w:w="4621" w:type="dxa"/>
          </w:tcPr>
          <w:p w:rsidR="00812B18" w:rsidRDefault="00812B18" w:rsidP="008634D3">
            <w:pPr>
              <w:rPr>
                <w:rFonts w:ascii="Arial" w:hAnsi="Arial" w:cs="Arial"/>
                <w:sz w:val="24"/>
                <w:szCs w:val="24"/>
              </w:rPr>
            </w:pPr>
          </w:p>
        </w:tc>
        <w:tc>
          <w:tcPr>
            <w:tcW w:w="4621" w:type="dxa"/>
          </w:tcPr>
          <w:p w:rsidR="00812B18" w:rsidRDefault="00812B18" w:rsidP="008634D3">
            <w:pPr>
              <w:jc w:val="center"/>
              <w:rPr>
                <w:rFonts w:ascii="Arial" w:hAnsi="Arial" w:cs="Arial"/>
                <w:sz w:val="24"/>
                <w:szCs w:val="24"/>
              </w:rPr>
            </w:pPr>
          </w:p>
        </w:tc>
      </w:tr>
      <w:tr w:rsidR="00812B18" w:rsidTr="008634D3">
        <w:tc>
          <w:tcPr>
            <w:tcW w:w="4621" w:type="dxa"/>
          </w:tcPr>
          <w:p w:rsidR="00812B18" w:rsidRDefault="00A93F8E" w:rsidP="008634D3">
            <w:pPr>
              <w:rPr>
                <w:rFonts w:ascii="Arial" w:hAnsi="Arial" w:cs="Arial"/>
                <w:sz w:val="24"/>
                <w:szCs w:val="24"/>
              </w:rPr>
            </w:pPr>
            <w:r>
              <w:rPr>
                <w:rFonts w:ascii="Arial" w:hAnsi="Arial" w:cs="Arial"/>
                <w:sz w:val="24"/>
                <w:szCs w:val="24"/>
              </w:rPr>
              <w:t>2018-19 final allocation</w:t>
            </w:r>
          </w:p>
        </w:tc>
        <w:tc>
          <w:tcPr>
            <w:tcW w:w="4621" w:type="dxa"/>
          </w:tcPr>
          <w:p w:rsidR="00812B18" w:rsidRDefault="00A93F8E" w:rsidP="008634D3">
            <w:pPr>
              <w:jc w:val="center"/>
              <w:rPr>
                <w:rFonts w:ascii="Arial" w:hAnsi="Arial" w:cs="Arial"/>
                <w:sz w:val="24"/>
                <w:szCs w:val="24"/>
              </w:rPr>
            </w:pPr>
            <w:r>
              <w:rPr>
                <w:rFonts w:ascii="Arial" w:hAnsi="Arial" w:cs="Arial"/>
                <w:sz w:val="24"/>
                <w:szCs w:val="24"/>
              </w:rPr>
              <w:t>100,906</w:t>
            </w:r>
          </w:p>
        </w:tc>
      </w:tr>
      <w:tr w:rsidR="00812B18" w:rsidTr="008634D3">
        <w:tc>
          <w:tcPr>
            <w:tcW w:w="4621" w:type="dxa"/>
          </w:tcPr>
          <w:p w:rsidR="00812B18" w:rsidRDefault="00A93F8E" w:rsidP="008634D3">
            <w:pPr>
              <w:rPr>
                <w:rFonts w:ascii="Arial" w:hAnsi="Arial" w:cs="Arial"/>
                <w:sz w:val="24"/>
                <w:szCs w:val="24"/>
              </w:rPr>
            </w:pPr>
            <w:r>
              <w:rPr>
                <w:rFonts w:ascii="Arial" w:hAnsi="Arial" w:cs="Arial"/>
                <w:sz w:val="24"/>
                <w:szCs w:val="24"/>
              </w:rPr>
              <w:t>2018-19 proposed allocation to schools</w:t>
            </w:r>
          </w:p>
        </w:tc>
        <w:tc>
          <w:tcPr>
            <w:tcW w:w="4621" w:type="dxa"/>
          </w:tcPr>
          <w:p w:rsidR="00812B18" w:rsidRDefault="00A93F8E" w:rsidP="008634D3">
            <w:pPr>
              <w:jc w:val="center"/>
              <w:rPr>
                <w:rFonts w:ascii="Arial" w:hAnsi="Arial" w:cs="Arial"/>
                <w:sz w:val="24"/>
                <w:szCs w:val="24"/>
              </w:rPr>
            </w:pPr>
            <w:r>
              <w:rPr>
                <w:rFonts w:ascii="Arial" w:hAnsi="Arial" w:cs="Arial"/>
                <w:sz w:val="24"/>
                <w:szCs w:val="24"/>
              </w:rPr>
              <w:t>100,798</w:t>
            </w:r>
          </w:p>
        </w:tc>
      </w:tr>
      <w:tr w:rsidR="00812B18" w:rsidTr="008634D3">
        <w:tc>
          <w:tcPr>
            <w:tcW w:w="4621" w:type="dxa"/>
          </w:tcPr>
          <w:p w:rsidR="00812B18" w:rsidRDefault="00A93F8E" w:rsidP="008634D3">
            <w:pPr>
              <w:rPr>
                <w:rFonts w:ascii="Arial" w:hAnsi="Arial" w:cs="Arial"/>
                <w:sz w:val="24"/>
                <w:szCs w:val="24"/>
              </w:rPr>
            </w:pPr>
            <w:r>
              <w:rPr>
                <w:rFonts w:ascii="Arial" w:hAnsi="Arial" w:cs="Arial"/>
                <w:sz w:val="24"/>
                <w:szCs w:val="24"/>
              </w:rPr>
              <w:t>2018-19 Growth / Falling rolls fund</w:t>
            </w:r>
          </w:p>
        </w:tc>
        <w:tc>
          <w:tcPr>
            <w:tcW w:w="4621" w:type="dxa"/>
          </w:tcPr>
          <w:p w:rsidR="00812B18" w:rsidRDefault="00A93F8E" w:rsidP="00A93F8E">
            <w:pPr>
              <w:jc w:val="center"/>
              <w:rPr>
                <w:rFonts w:ascii="Arial" w:hAnsi="Arial" w:cs="Arial"/>
                <w:sz w:val="24"/>
                <w:szCs w:val="24"/>
              </w:rPr>
            </w:pPr>
            <w:r>
              <w:rPr>
                <w:rFonts w:ascii="Arial" w:hAnsi="Arial" w:cs="Arial"/>
                <w:sz w:val="24"/>
                <w:szCs w:val="24"/>
              </w:rPr>
              <w:t>100</w:t>
            </w:r>
          </w:p>
        </w:tc>
      </w:tr>
      <w:tr w:rsidR="00812B18" w:rsidTr="008634D3">
        <w:tc>
          <w:tcPr>
            <w:tcW w:w="4621" w:type="dxa"/>
          </w:tcPr>
          <w:p w:rsidR="00812B18" w:rsidRPr="00A93F8E" w:rsidRDefault="00A93F8E" w:rsidP="008634D3">
            <w:pPr>
              <w:rPr>
                <w:rFonts w:ascii="Arial" w:hAnsi="Arial" w:cs="Arial"/>
                <w:sz w:val="24"/>
                <w:szCs w:val="24"/>
              </w:rPr>
            </w:pPr>
            <w:r w:rsidRPr="00A93F8E">
              <w:rPr>
                <w:rFonts w:ascii="Arial" w:hAnsi="Arial" w:cs="Arial"/>
                <w:sz w:val="24"/>
                <w:szCs w:val="24"/>
              </w:rPr>
              <w:t>Total</w:t>
            </w:r>
          </w:p>
        </w:tc>
        <w:tc>
          <w:tcPr>
            <w:tcW w:w="4621" w:type="dxa"/>
          </w:tcPr>
          <w:p w:rsidR="00812B18" w:rsidRPr="00A93F8E" w:rsidRDefault="00A93F8E" w:rsidP="008634D3">
            <w:pPr>
              <w:jc w:val="center"/>
              <w:rPr>
                <w:rFonts w:ascii="Arial" w:hAnsi="Arial" w:cs="Arial"/>
                <w:sz w:val="24"/>
                <w:szCs w:val="24"/>
              </w:rPr>
            </w:pPr>
            <w:r w:rsidRPr="00A93F8E">
              <w:rPr>
                <w:rFonts w:ascii="Arial" w:hAnsi="Arial" w:cs="Arial"/>
                <w:sz w:val="24"/>
                <w:szCs w:val="24"/>
              </w:rPr>
              <w:t>100,898</w:t>
            </w:r>
          </w:p>
        </w:tc>
      </w:tr>
      <w:tr w:rsidR="00A93F8E" w:rsidTr="008634D3">
        <w:tc>
          <w:tcPr>
            <w:tcW w:w="4621" w:type="dxa"/>
          </w:tcPr>
          <w:p w:rsidR="00A93F8E" w:rsidRPr="00BC61F4" w:rsidRDefault="00A93F8E" w:rsidP="008634D3">
            <w:pPr>
              <w:rPr>
                <w:rFonts w:ascii="Arial" w:hAnsi="Arial" w:cs="Arial"/>
                <w:b/>
                <w:sz w:val="24"/>
                <w:szCs w:val="24"/>
              </w:rPr>
            </w:pPr>
          </w:p>
        </w:tc>
        <w:tc>
          <w:tcPr>
            <w:tcW w:w="4621" w:type="dxa"/>
          </w:tcPr>
          <w:p w:rsidR="00A93F8E" w:rsidRPr="00BC61F4" w:rsidRDefault="00A93F8E" w:rsidP="008634D3">
            <w:pPr>
              <w:jc w:val="center"/>
              <w:rPr>
                <w:rFonts w:ascii="Arial" w:hAnsi="Arial" w:cs="Arial"/>
                <w:b/>
                <w:sz w:val="24"/>
                <w:szCs w:val="24"/>
              </w:rPr>
            </w:pPr>
          </w:p>
        </w:tc>
      </w:tr>
      <w:tr w:rsidR="00A93F8E" w:rsidTr="008634D3">
        <w:tc>
          <w:tcPr>
            <w:tcW w:w="4621" w:type="dxa"/>
          </w:tcPr>
          <w:p w:rsidR="00A93F8E" w:rsidRPr="00BC61F4" w:rsidRDefault="00A93F8E" w:rsidP="008634D3">
            <w:pPr>
              <w:rPr>
                <w:rFonts w:ascii="Arial" w:hAnsi="Arial" w:cs="Arial"/>
                <w:b/>
                <w:sz w:val="24"/>
                <w:szCs w:val="24"/>
              </w:rPr>
            </w:pPr>
            <w:r>
              <w:rPr>
                <w:rFonts w:ascii="Arial" w:hAnsi="Arial" w:cs="Arial"/>
                <w:b/>
                <w:sz w:val="24"/>
                <w:szCs w:val="24"/>
              </w:rPr>
              <w:t>Under allocated</w:t>
            </w:r>
          </w:p>
        </w:tc>
        <w:tc>
          <w:tcPr>
            <w:tcW w:w="4621" w:type="dxa"/>
          </w:tcPr>
          <w:p w:rsidR="00A93F8E" w:rsidRPr="00BC61F4" w:rsidRDefault="00A93F8E" w:rsidP="008634D3">
            <w:pPr>
              <w:jc w:val="center"/>
              <w:rPr>
                <w:rFonts w:ascii="Arial" w:hAnsi="Arial" w:cs="Arial"/>
                <w:b/>
                <w:sz w:val="24"/>
                <w:szCs w:val="24"/>
              </w:rPr>
            </w:pPr>
            <w:r>
              <w:rPr>
                <w:rFonts w:ascii="Arial" w:hAnsi="Arial" w:cs="Arial"/>
                <w:b/>
                <w:sz w:val="24"/>
                <w:szCs w:val="24"/>
              </w:rPr>
              <w:t>8</w:t>
            </w:r>
          </w:p>
        </w:tc>
      </w:tr>
    </w:tbl>
    <w:p w:rsidR="00812B18" w:rsidRDefault="00812B18" w:rsidP="007A7E53">
      <w:pPr>
        <w:pStyle w:val="ListParagraph"/>
        <w:rPr>
          <w:rFonts w:ascii="Arial" w:hAnsi="Arial" w:cs="Arial"/>
          <w:b/>
          <w:sz w:val="24"/>
          <w:szCs w:val="24"/>
          <w:u w:val="single"/>
        </w:rPr>
      </w:pPr>
    </w:p>
    <w:p w:rsidR="00812B18" w:rsidRDefault="00002B81" w:rsidP="007A7E53">
      <w:pPr>
        <w:pStyle w:val="ListParagraph"/>
        <w:rPr>
          <w:rFonts w:ascii="Arial" w:hAnsi="Arial" w:cs="Arial"/>
          <w:sz w:val="24"/>
          <w:szCs w:val="24"/>
        </w:rPr>
      </w:pPr>
      <w:r>
        <w:rPr>
          <w:rFonts w:ascii="Arial" w:hAnsi="Arial" w:cs="Arial"/>
          <w:sz w:val="24"/>
          <w:szCs w:val="24"/>
        </w:rPr>
        <w:t xml:space="preserve">The formula submission was forwarded to the </w:t>
      </w:r>
      <w:proofErr w:type="spellStart"/>
      <w:r>
        <w:rPr>
          <w:rFonts w:ascii="Arial" w:hAnsi="Arial" w:cs="Arial"/>
          <w:sz w:val="24"/>
          <w:szCs w:val="24"/>
        </w:rPr>
        <w:t>DfE</w:t>
      </w:r>
      <w:proofErr w:type="spellEnd"/>
      <w:r>
        <w:rPr>
          <w:rFonts w:ascii="Arial" w:hAnsi="Arial" w:cs="Arial"/>
          <w:sz w:val="24"/>
          <w:szCs w:val="24"/>
        </w:rPr>
        <w:t xml:space="preserve"> by their deadline and notification received from then on the 6</w:t>
      </w:r>
      <w:r w:rsidRPr="00002B81">
        <w:rPr>
          <w:rFonts w:ascii="Arial" w:hAnsi="Arial" w:cs="Arial"/>
          <w:sz w:val="24"/>
          <w:szCs w:val="24"/>
          <w:vertAlign w:val="superscript"/>
        </w:rPr>
        <w:t>th</w:t>
      </w:r>
      <w:r>
        <w:rPr>
          <w:rFonts w:ascii="Arial" w:hAnsi="Arial" w:cs="Arial"/>
          <w:sz w:val="24"/>
          <w:szCs w:val="24"/>
        </w:rPr>
        <w:t xml:space="preserve"> February that it appeared to comply with the regulations.</w:t>
      </w:r>
    </w:p>
    <w:p w:rsidR="00002B81" w:rsidRPr="00002B81" w:rsidRDefault="00002B81" w:rsidP="007A7E53">
      <w:pPr>
        <w:pStyle w:val="ListParagraph"/>
        <w:rPr>
          <w:rFonts w:ascii="Arial" w:hAnsi="Arial" w:cs="Arial"/>
          <w:sz w:val="24"/>
          <w:szCs w:val="24"/>
        </w:rPr>
      </w:pPr>
    </w:p>
    <w:p w:rsidR="007A7E53" w:rsidRDefault="007A7E53" w:rsidP="005C00D4">
      <w:pPr>
        <w:pStyle w:val="ListParagraph"/>
        <w:numPr>
          <w:ilvl w:val="0"/>
          <w:numId w:val="24"/>
        </w:numPr>
        <w:rPr>
          <w:rFonts w:ascii="Arial" w:hAnsi="Arial" w:cs="Arial"/>
          <w:b/>
          <w:sz w:val="24"/>
          <w:szCs w:val="24"/>
          <w:u w:val="single"/>
        </w:rPr>
      </w:pPr>
      <w:r>
        <w:rPr>
          <w:rFonts w:ascii="Arial" w:hAnsi="Arial" w:cs="Arial"/>
          <w:b/>
          <w:sz w:val="24"/>
          <w:szCs w:val="24"/>
          <w:u w:val="single"/>
        </w:rPr>
        <w:t>Recommendation</w:t>
      </w:r>
    </w:p>
    <w:p w:rsidR="007A7E53" w:rsidRPr="007A7E53" w:rsidRDefault="007A7E53" w:rsidP="007A7E53">
      <w:pPr>
        <w:pStyle w:val="ListParagraph"/>
        <w:rPr>
          <w:rFonts w:ascii="Arial" w:hAnsi="Arial" w:cs="Arial"/>
          <w:b/>
          <w:sz w:val="24"/>
          <w:szCs w:val="24"/>
          <w:u w:val="single"/>
        </w:rPr>
      </w:pPr>
    </w:p>
    <w:p w:rsidR="007A7E53" w:rsidRPr="007A7E53" w:rsidRDefault="007A7E53" w:rsidP="007A7E53">
      <w:pPr>
        <w:pStyle w:val="ListParagraph"/>
        <w:rPr>
          <w:rFonts w:ascii="Arial" w:hAnsi="Arial" w:cs="Arial"/>
          <w:sz w:val="24"/>
          <w:szCs w:val="24"/>
        </w:rPr>
      </w:pPr>
      <w:r>
        <w:rPr>
          <w:rFonts w:ascii="Arial" w:hAnsi="Arial" w:cs="Arial"/>
          <w:sz w:val="24"/>
          <w:szCs w:val="24"/>
        </w:rPr>
        <w:t>It is re</w:t>
      </w:r>
      <w:r w:rsidR="00002B81">
        <w:rPr>
          <w:rFonts w:ascii="Arial" w:hAnsi="Arial" w:cs="Arial"/>
          <w:sz w:val="24"/>
          <w:szCs w:val="24"/>
        </w:rPr>
        <w:t xml:space="preserve">quested that Schools Forum ratify the working party decisions in respect of the final </w:t>
      </w:r>
      <w:r w:rsidR="003A1A3D">
        <w:rPr>
          <w:rFonts w:ascii="Arial" w:hAnsi="Arial" w:cs="Arial"/>
          <w:sz w:val="24"/>
          <w:szCs w:val="24"/>
        </w:rPr>
        <w:t xml:space="preserve">submitted </w:t>
      </w:r>
      <w:r w:rsidR="00002B81">
        <w:rPr>
          <w:rFonts w:ascii="Arial" w:hAnsi="Arial" w:cs="Arial"/>
          <w:sz w:val="24"/>
          <w:szCs w:val="24"/>
        </w:rPr>
        <w:t>sc</w:t>
      </w:r>
      <w:r>
        <w:rPr>
          <w:rFonts w:ascii="Arial" w:hAnsi="Arial" w:cs="Arial"/>
          <w:sz w:val="24"/>
          <w:szCs w:val="24"/>
        </w:rPr>
        <w:t>hools funding formula proposed for 2018-19.</w:t>
      </w:r>
    </w:p>
    <w:p w:rsidR="007A7E53" w:rsidRPr="007A7E53" w:rsidRDefault="007A7E53" w:rsidP="007A7E53">
      <w:pPr>
        <w:pStyle w:val="ListParagraph"/>
        <w:rPr>
          <w:rFonts w:ascii="Arial" w:hAnsi="Arial" w:cs="Arial"/>
          <w:b/>
          <w:sz w:val="24"/>
          <w:szCs w:val="24"/>
          <w:u w:val="single"/>
        </w:rPr>
      </w:pPr>
    </w:p>
    <w:p w:rsidR="002511F2" w:rsidRDefault="002511F2" w:rsidP="002511F2">
      <w:pPr>
        <w:jc w:val="right"/>
        <w:rPr>
          <w:rFonts w:ascii="Arial" w:hAnsi="Arial" w:cs="Arial"/>
          <w:b/>
          <w:sz w:val="24"/>
          <w:szCs w:val="24"/>
          <w:u w:val="single"/>
        </w:rPr>
      </w:pPr>
    </w:p>
    <w:p w:rsidR="002511F2" w:rsidRDefault="002511F2" w:rsidP="002511F2">
      <w:pPr>
        <w:jc w:val="right"/>
        <w:rPr>
          <w:rFonts w:ascii="Arial" w:hAnsi="Arial" w:cs="Arial"/>
          <w:b/>
          <w:sz w:val="24"/>
          <w:szCs w:val="24"/>
          <w:u w:val="single"/>
        </w:rPr>
      </w:pPr>
    </w:p>
    <w:p w:rsidR="002511F2" w:rsidRDefault="002511F2" w:rsidP="002511F2">
      <w:pPr>
        <w:jc w:val="right"/>
        <w:rPr>
          <w:rFonts w:ascii="Arial" w:hAnsi="Arial" w:cs="Arial"/>
          <w:b/>
          <w:sz w:val="24"/>
          <w:szCs w:val="24"/>
          <w:u w:val="single"/>
        </w:rPr>
      </w:pPr>
    </w:p>
    <w:p w:rsidR="002511F2" w:rsidRDefault="002511F2" w:rsidP="002511F2">
      <w:pPr>
        <w:jc w:val="right"/>
        <w:rPr>
          <w:rFonts w:ascii="Arial" w:hAnsi="Arial" w:cs="Arial"/>
          <w:b/>
          <w:sz w:val="24"/>
          <w:szCs w:val="24"/>
          <w:u w:val="single"/>
        </w:rPr>
      </w:pPr>
    </w:p>
    <w:p w:rsidR="002511F2" w:rsidRDefault="002511F2" w:rsidP="002511F2">
      <w:pPr>
        <w:jc w:val="right"/>
        <w:rPr>
          <w:rFonts w:ascii="Arial" w:hAnsi="Arial" w:cs="Arial"/>
          <w:b/>
          <w:sz w:val="24"/>
          <w:szCs w:val="24"/>
          <w:u w:val="single"/>
        </w:rPr>
      </w:pPr>
    </w:p>
    <w:p w:rsidR="002511F2" w:rsidRDefault="002511F2" w:rsidP="002511F2">
      <w:pPr>
        <w:jc w:val="right"/>
        <w:rPr>
          <w:rFonts w:ascii="Arial" w:hAnsi="Arial" w:cs="Arial"/>
          <w:b/>
          <w:sz w:val="24"/>
          <w:szCs w:val="24"/>
          <w:u w:val="single"/>
        </w:rPr>
      </w:pPr>
    </w:p>
    <w:p w:rsidR="002511F2" w:rsidRDefault="002511F2" w:rsidP="002511F2">
      <w:pPr>
        <w:jc w:val="right"/>
        <w:rPr>
          <w:rFonts w:ascii="Arial" w:hAnsi="Arial" w:cs="Arial"/>
          <w:b/>
          <w:sz w:val="24"/>
          <w:szCs w:val="24"/>
          <w:u w:val="single"/>
        </w:rPr>
      </w:pPr>
    </w:p>
    <w:p w:rsidR="002511F2" w:rsidRDefault="002511F2" w:rsidP="002511F2">
      <w:pPr>
        <w:jc w:val="right"/>
        <w:rPr>
          <w:rFonts w:ascii="Arial" w:hAnsi="Arial" w:cs="Arial"/>
          <w:b/>
          <w:sz w:val="24"/>
          <w:szCs w:val="24"/>
          <w:u w:val="single"/>
        </w:rPr>
      </w:pPr>
    </w:p>
    <w:p w:rsidR="00C93CB1" w:rsidRDefault="00C93CB1" w:rsidP="002511F2">
      <w:pPr>
        <w:jc w:val="right"/>
        <w:rPr>
          <w:rFonts w:ascii="Arial" w:hAnsi="Arial" w:cs="Arial"/>
          <w:b/>
          <w:sz w:val="24"/>
          <w:szCs w:val="24"/>
          <w:u w:val="single"/>
        </w:rPr>
      </w:pPr>
    </w:p>
    <w:p w:rsidR="00C93CB1" w:rsidRDefault="00C93CB1" w:rsidP="002511F2">
      <w:pPr>
        <w:jc w:val="right"/>
        <w:rPr>
          <w:rFonts w:ascii="Arial" w:hAnsi="Arial" w:cs="Arial"/>
          <w:b/>
          <w:sz w:val="24"/>
          <w:szCs w:val="24"/>
          <w:u w:val="single"/>
        </w:rPr>
      </w:pPr>
    </w:p>
    <w:p w:rsidR="002511F2" w:rsidRDefault="002511F2" w:rsidP="002511F2">
      <w:pPr>
        <w:jc w:val="right"/>
        <w:rPr>
          <w:rFonts w:ascii="Arial" w:hAnsi="Arial" w:cs="Arial"/>
          <w:b/>
          <w:sz w:val="24"/>
          <w:szCs w:val="24"/>
          <w:u w:val="single"/>
        </w:rPr>
      </w:pPr>
    </w:p>
    <w:p w:rsidR="002511F2" w:rsidRDefault="002511F2" w:rsidP="002511F2">
      <w:pPr>
        <w:jc w:val="right"/>
        <w:rPr>
          <w:rFonts w:ascii="Arial" w:hAnsi="Arial" w:cs="Arial"/>
          <w:b/>
          <w:sz w:val="24"/>
          <w:szCs w:val="24"/>
          <w:u w:val="single"/>
        </w:rPr>
      </w:pPr>
    </w:p>
    <w:p w:rsidR="002511F2" w:rsidRDefault="002511F2" w:rsidP="002511F2">
      <w:pPr>
        <w:jc w:val="right"/>
        <w:rPr>
          <w:rFonts w:ascii="Arial" w:hAnsi="Arial" w:cs="Arial"/>
          <w:b/>
          <w:sz w:val="24"/>
          <w:szCs w:val="24"/>
          <w:u w:val="single"/>
        </w:rPr>
      </w:pPr>
    </w:p>
    <w:p w:rsidR="002511F2" w:rsidRDefault="002511F2" w:rsidP="002511F2">
      <w:pPr>
        <w:jc w:val="right"/>
        <w:rPr>
          <w:rFonts w:ascii="Arial" w:hAnsi="Arial" w:cs="Arial"/>
          <w:b/>
          <w:sz w:val="24"/>
          <w:szCs w:val="24"/>
          <w:u w:val="single"/>
        </w:rPr>
      </w:pPr>
      <w:r>
        <w:rPr>
          <w:rFonts w:ascii="Arial" w:hAnsi="Arial" w:cs="Arial"/>
          <w:b/>
          <w:sz w:val="24"/>
          <w:szCs w:val="24"/>
          <w:u w:val="single"/>
        </w:rPr>
        <w:lastRenderedPageBreak/>
        <w:t>Appendix A</w:t>
      </w:r>
      <w:bookmarkStart w:id="0" w:name="_GoBack"/>
      <w:bookmarkEnd w:id="0"/>
    </w:p>
    <w:p w:rsidR="00E271E0" w:rsidRDefault="00E271E0" w:rsidP="00FE0724">
      <w:pPr>
        <w:jc w:val="center"/>
        <w:rPr>
          <w:rFonts w:ascii="Arial" w:hAnsi="Arial" w:cs="Arial"/>
          <w:b/>
          <w:sz w:val="24"/>
          <w:szCs w:val="24"/>
          <w:u w:val="single"/>
        </w:rPr>
      </w:pPr>
      <w:r>
        <w:rPr>
          <w:rFonts w:ascii="Arial" w:hAnsi="Arial" w:cs="Arial"/>
          <w:b/>
          <w:sz w:val="24"/>
          <w:szCs w:val="24"/>
          <w:u w:val="single"/>
        </w:rPr>
        <w:t>Schools Forum Funding Working Party</w:t>
      </w:r>
    </w:p>
    <w:p w:rsidR="00E271E0" w:rsidRDefault="00E271E0" w:rsidP="00FE0724">
      <w:pPr>
        <w:jc w:val="center"/>
        <w:rPr>
          <w:rFonts w:ascii="Arial" w:hAnsi="Arial" w:cs="Arial"/>
          <w:b/>
          <w:sz w:val="24"/>
          <w:szCs w:val="24"/>
          <w:u w:val="single"/>
        </w:rPr>
      </w:pPr>
      <w:r>
        <w:rPr>
          <w:rFonts w:ascii="Arial" w:hAnsi="Arial" w:cs="Arial"/>
          <w:b/>
          <w:sz w:val="24"/>
          <w:szCs w:val="24"/>
          <w:u w:val="single"/>
        </w:rPr>
        <w:t>Briefing Note</w:t>
      </w:r>
    </w:p>
    <w:p w:rsidR="00E271E0" w:rsidRDefault="00E271E0" w:rsidP="00FE0724">
      <w:pPr>
        <w:jc w:val="center"/>
        <w:rPr>
          <w:rFonts w:ascii="Arial" w:hAnsi="Arial" w:cs="Arial"/>
          <w:b/>
          <w:sz w:val="24"/>
          <w:szCs w:val="24"/>
          <w:u w:val="single"/>
        </w:rPr>
      </w:pPr>
      <w:r>
        <w:rPr>
          <w:rFonts w:ascii="Arial" w:hAnsi="Arial" w:cs="Arial"/>
          <w:b/>
          <w:sz w:val="24"/>
          <w:szCs w:val="24"/>
          <w:u w:val="single"/>
        </w:rPr>
        <w:t>Meeting 1</w:t>
      </w:r>
      <w:r w:rsidR="0079154C">
        <w:rPr>
          <w:rFonts w:ascii="Arial" w:hAnsi="Arial" w:cs="Arial"/>
          <w:b/>
          <w:sz w:val="24"/>
          <w:szCs w:val="24"/>
          <w:u w:val="single"/>
        </w:rPr>
        <w:t>7</w:t>
      </w:r>
      <w:r w:rsidRPr="00E271E0">
        <w:rPr>
          <w:rFonts w:ascii="Arial" w:hAnsi="Arial" w:cs="Arial"/>
          <w:b/>
          <w:sz w:val="24"/>
          <w:szCs w:val="24"/>
          <w:u w:val="single"/>
          <w:vertAlign w:val="superscript"/>
        </w:rPr>
        <w:t>th</w:t>
      </w:r>
      <w:r>
        <w:rPr>
          <w:rFonts w:ascii="Arial" w:hAnsi="Arial" w:cs="Arial"/>
          <w:b/>
          <w:sz w:val="24"/>
          <w:szCs w:val="24"/>
          <w:u w:val="single"/>
        </w:rPr>
        <w:t xml:space="preserve"> October </w:t>
      </w:r>
    </w:p>
    <w:p w:rsidR="00E271E0" w:rsidRDefault="00E271E0" w:rsidP="00E271E0">
      <w:pPr>
        <w:pStyle w:val="ListParagraph"/>
        <w:numPr>
          <w:ilvl w:val="0"/>
          <w:numId w:val="14"/>
        </w:numPr>
        <w:rPr>
          <w:rFonts w:ascii="Arial" w:hAnsi="Arial" w:cs="Arial"/>
          <w:b/>
          <w:sz w:val="24"/>
          <w:szCs w:val="24"/>
          <w:u w:val="single"/>
        </w:rPr>
      </w:pPr>
      <w:r w:rsidRPr="00E271E0">
        <w:rPr>
          <w:rFonts w:ascii="Arial" w:hAnsi="Arial" w:cs="Arial"/>
          <w:b/>
          <w:sz w:val="24"/>
          <w:szCs w:val="24"/>
          <w:u w:val="single"/>
        </w:rPr>
        <w:t>Introduction</w:t>
      </w:r>
    </w:p>
    <w:p w:rsidR="00E271E0" w:rsidRPr="00E271E0" w:rsidRDefault="00E271E0" w:rsidP="00E271E0">
      <w:pPr>
        <w:ind w:left="720"/>
        <w:rPr>
          <w:rFonts w:ascii="Arial" w:hAnsi="Arial" w:cs="Arial"/>
          <w:sz w:val="24"/>
          <w:szCs w:val="24"/>
        </w:rPr>
      </w:pPr>
      <w:r>
        <w:rPr>
          <w:rFonts w:ascii="Arial" w:hAnsi="Arial" w:cs="Arial"/>
          <w:sz w:val="24"/>
          <w:szCs w:val="24"/>
        </w:rPr>
        <w:t>The purpose of this note is to discuss the latest data made available by the D</w:t>
      </w:r>
      <w:r w:rsidR="00953057">
        <w:rPr>
          <w:rFonts w:ascii="Arial" w:hAnsi="Arial" w:cs="Arial"/>
          <w:sz w:val="24"/>
          <w:szCs w:val="24"/>
        </w:rPr>
        <w:t xml:space="preserve">epartment </w:t>
      </w:r>
      <w:r>
        <w:rPr>
          <w:rFonts w:ascii="Arial" w:hAnsi="Arial" w:cs="Arial"/>
          <w:sz w:val="24"/>
          <w:szCs w:val="24"/>
        </w:rPr>
        <w:t>f</w:t>
      </w:r>
      <w:r w:rsidR="00953057">
        <w:rPr>
          <w:rFonts w:ascii="Arial" w:hAnsi="Arial" w:cs="Arial"/>
          <w:sz w:val="24"/>
          <w:szCs w:val="24"/>
        </w:rPr>
        <w:t xml:space="preserve">or </w:t>
      </w:r>
      <w:r>
        <w:rPr>
          <w:rFonts w:ascii="Arial" w:hAnsi="Arial" w:cs="Arial"/>
          <w:sz w:val="24"/>
          <w:szCs w:val="24"/>
        </w:rPr>
        <w:t>E</w:t>
      </w:r>
      <w:r w:rsidR="00953057">
        <w:rPr>
          <w:rFonts w:ascii="Arial" w:hAnsi="Arial" w:cs="Arial"/>
          <w:sz w:val="24"/>
          <w:szCs w:val="24"/>
        </w:rPr>
        <w:t>ducation (</w:t>
      </w:r>
      <w:proofErr w:type="spellStart"/>
      <w:r w:rsidR="00953057">
        <w:rPr>
          <w:rFonts w:ascii="Arial" w:hAnsi="Arial" w:cs="Arial"/>
          <w:sz w:val="24"/>
          <w:szCs w:val="24"/>
        </w:rPr>
        <w:t>DfE</w:t>
      </w:r>
      <w:proofErr w:type="spellEnd"/>
      <w:r w:rsidR="00953057">
        <w:rPr>
          <w:rFonts w:ascii="Arial" w:hAnsi="Arial" w:cs="Arial"/>
          <w:sz w:val="24"/>
          <w:szCs w:val="24"/>
        </w:rPr>
        <w:t>)</w:t>
      </w:r>
      <w:r>
        <w:rPr>
          <w:rFonts w:ascii="Arial" w:hAnsi="Arial" w:cs="Arial"/>
          <w:sz w:val="24"/>
          <w:szCs w:val="24"/>
        </w:rPr>
        <w:t xml:space="preserve"> and potential options in respect of implementing the schools funding formula in 2018-19.</w:t>
      </w:r>
      <w:r w:rsidR="00AD64F3">
        <w:rPr>
          <w:rFonts w:ascii="Arial" w:hAnsi="Arial" w:cs="Arial"/>
          <w:sz w:val="24"/>
          <w:szCs w:val="24"/>
        </w:rPr>
        <w:t xml:space="preserve"> </w:t>
      </w:r>
      <w:r>
        <w:rPr>
          <w:rFonts w:ascii="Arial" w:hAnsi="Arial" w:cs="Arial"/>
          <w:sz w:val="24"/>
          <w:szCs w:val="24"/>
        </w:rPr>
        <w:t>Members of the Working Party are asked to note that th</w:t>
      </w:r>
      <w:r w:rsidR="0079154C">
        <w:rPr>
          <w:rFonts w:ascii="Arial" w:hAnsi="Arial" w:cs="Arial"/>
          <w:sz w:val="24"/>
          <w:szCs w:val="24"/>
        </w:rPr>
        <w:t>i</w:t>
      </w:r>
      <w:r>
        <w:rPr>
          <w:rFonts w:ascii="Arial" w:hAnsi="Arial" w:cs="Arial"/>
          <w:sz w:val="24"/>
          <w:szCs w:val="24"/>
        </w:rPr>
        <w:t>s is currently a working in progress and there is more modelling work to do and further understanding and clarifications still to be received in respect of the guidance issued.</w:t>
      </w:r>
    </w:p>
    <w:p w:rsidR="00E271E0" w:rsidRDefault="00E271E0" w:rsidP="00E271E0">
      <w:pPr>
        <w:pStyle w:val="ListParagraph"/>
        <w:numPr>
          <w:ilvl w:val="0"/>
          <w:numId w:val="14"/>
        </w:numPr>
        <w:rPr>
          <w:rFonts w:ascii="Arial" w:hAnsi="Arial" w:cs="Arial"/>
          <w:b/>
          <w:sz w:val="24"/>
          <w:szCs w:val="24"/>
          <w:u w:val="single"/>
        </w:rPr>
      </w:pPr>
      <w:r>
        <w:rPr>
          <w:rFonts w:ascii="Arial" w:hAnsi="Arial" w:cs="Arial"/>
          <w:b/>
          <w:sz w:val="24"/>
          <w:szCs w:val="24"/>
          <w:u w:val="single"/>
        </w:rPr>
        <w:t>Background</w:t>
      </w:r>
    </w:p>
    <w:p w:rsidR="001C4158" w:rsidRDefault="00E271E0" w:rsidP="001C4158">
      <w:pPr>
        <w:ind w:left="720"/>
        <w:rPr>
          <w:rFonts w:ascii="Arial" w:hAnsi="Arial" w:cs="Arial"/>
          <w:sz w:val="24"/>
          <w:szCs w:val="24"/>
        </w:rPr>
      </w:pPr>
      <w:r>
        <w:rPr>
          <w:rFonts w:ascii="Arial" w:hAnsi="Arial" w:cs="Arial"/>
          <w:sz w:val="24"/>
          <w:szCs w:val="24"/>
        </w:rPr>
        <w:t>Member</w:t>
      </w:r>
      <w:r w:rsidR="0079154C">
        <w:rPr>
          <w:rFonts w:ascii="Arial" w:hAnsi="Arial" w:cs="Arial"/>
          <w:sz w:val="24"/>
          <w:szCs w:val="24"/>
        </w:rPr>
        <w:t>s</w:t>
      </w:r>
      <w:r>
        <w:rPr>
          <w:rFonts w:ascii="Arial" w:hAnsi="Arial" w:cs="Arial"/>
          <w:sz w:val="24"/>
          <w:szCs w:val="24"/>
        </w:rPr>
        <w:t xml:space="preserve"> were provided with background information</w:t>
      </w:r>
      <w:r w:rsidR="001C4158">
        <w:rPr>
          <w:rFonts w:ascii="Arial" w:hAnsi="Arial" w:cs="Arial"/>
          <w:sz w:val="24"/>
          <w:szCs w:val="24"/>
        </w:rPr>
        <w:t xml:space="preserve"> at the last Schools Forum and this report is attached at Appendix A for members information and memory refresh.</w:t>
      </w:r>
    </w:p>
    <w:p w:rsidR="001C4158" w:rsidRPr="00E271E0" w:rsidRDefault="001C4158" w:rsidP="001C4158">
      <w:pPr>
        <w:ind w:left="720"/>
        <w:rPr>
          <w:rFonts w:ascii="Arial" w:hAnsi="Arial" w:cs="Arial"/>
          <w:b/>
          <w:sz w:val="24"/>
          <w:szCs w:val="24"/>
          <w:u w:val="single"/>
        </w:rPr>
      </w:pPr>
      <w:r>
        <w:rPr>
          <w:rFonts w:ascii="Arial" w:hAnsi="Arial" w:cs="Arial"/>
          <w:sz w:val="24"/>
          <w:szCs w:val="24"/>
        </w:rPr>
        <w:t xml:space="preserve">The next funding year, 2018-19 is the first in a two year period of moving towards the national funding formula (NFF) which will become fully implemented from 2020-21 with LA’s no longer being involved in setting a local formula. </w:t>
      </w:r>
      <w:proofErr w:type="spellStart"/>
      <w:r>
        <w:rPr>
          <w:rFonts w:ascii="Arial" w:hAnsi="Arial" w:cs="Arial"/>
          <w:sz w:val="24"/>
          <w:szCs w:val="24"/>
        </w:rPr>
        <w:t>DfE</w:t>
      </w:r>
      <w:proofErr w:type="spellEnd"/>
      <w:r>
        <w:rPr>
          <w:rFonts w:ascii="Arial" w:hAnsi="Arial" w:cs="Arial"/>
          <w:sz w:val="24"/>
          <w:szCs w:val="24"/>
        </w:rPr>
        <w:t xml:space="preserve"> is encouraging that within this two year period all LA’s move the NFF as far as possible and use the values as detailed in the “The national funding formula for schools and high needs – Policy document” (Page 5) however local discretion remains in place.</w:t>
      </w:r>
    </w:p>
    <w:p w:rsidR="001C4158" w:rsidRDefault="001C4158" w:rsidP="00E271E0">
      <w:pPr>
        <w:pStyle w:val="ListParagraph"/>
        <w:numPr>
          <w:ilvl w:val="0"/>
          <w:numId w:val="14"/>
        </w:numPr>
        <w:rPr>
          <w:rFonts w:ascii="Arial" w:hAnsi="Arial" w:cs="Arial"/>
          <w:b/>
          <w:sz w:val="24"/>
          <w:szCs w:val="24"/>
          <w:u w:val="single"/>
        </w:rPr>
      </w:pPr>
      <w:r>
        <w:rPr>
          <w:rFonts w:ascii="Arial" w:hAnsi="Arial" w:cs="Arial"/>
          <w:b/>
          <w:sz w:val="24"/>
          <w:szCs w:val="24"/>
          <w:u w:val="single"/>
        </w:rPr>
        <w:t>Specific changes  to the 2018-1</w:t>
      </w:r>
      <w:r w:rsidR="00F63154">
        <w:rPr>
          <w:rFonts w:ascii="Arial" w:hAnsi="Arial" w:cs="Arial"/>
          <w:b/>
          <w:sz w:val="24"/>
          <w:szCs w:val="24"/>
          <w:u w:val="single"/>
        </w:rPr>
        <w:t>9</w:t>
      </w:r>
      <w:r>
        <w:rPr>
          <w:rFonts w:ascii="Arial" w:hAnsi="Arial" w:cs="Arial"/>
          <w:b/>
          <w:sz w:val="24"/>
          <w:szCs w:val="24"/>
          <w:u w:val="single"/>
        </w:rPr>
        <w:t xml:space="preserve"> funding formula</w:t>
      </w:r>
    </w:p>
    <w:p w:rsidR="00F63154" w:rsidRPr="00377FDA" w:rsidRDefault="00F63154" w:rsidP="00F63154">
      <w:pPr>
        <w:ind w:left="720"/>
        <w:rPr>
          <w:rFonts w:ascii="Arial" w:hAnsi="Arial" w:cs="Arial"/>
          <w:sz w:val="24"/>
          <w:szCs w:val="24"/>
        </w:rPr>
      </w:pPr>
      <w:r>
        <w:rPr>
          <w:rFonts w:ascii="Arial" w:hAnsi="Arial" w:cs="Arial"/>
          <w:sz w:val="24"/>
          <w:szCs w:val="24"/>
        </w:rPr>
        <w:t>Details of changes for the 2018-19 schools funding as per the Operational Guide are summarised below. These are as recorded in the report the Schools Forum on the 21</w:t>
      </w:r>
      <w:r w:rsidRPr="00F63154">
        <w:rPr>
          <w:rFonts w:ascii="Arial" w:hAnsi="Arial" w:cs="Arial"/>
          <w:sz w:val="24"/>
          <w:szCs w:val="24"/>
          <w:vertAlign w:val="superscript"/>
        </w:rPr>
        <w:t>st</w:t>
      </w:r>
      <w:r>
        <w:rPr>
          <w:rFonts w:ascii="Arial" w:hAnsi="Arial" w:cs="Arial"/>
          <w:sz w:val="24"/>
          <w:szCs w:val="24"/>
        </w:rPr>
        <w:t xml:space="preserve"> September.</w:t>
      </w:r>
    </w:p>
    <w:p w:rsidR="00F63154" w:rsidRPr="00BF002F" w:rsidRDefault="00F63154" w:rsidP="00F63154">
      <w:pPr>
        <w:ind w:firstLine="720"/>
        <w:rPr>
          <w:rFonts w:ascii="Arial" w:hAnsi="Arial" w:cs="Arial"/>
          <w:b/>
          <w:sz w:val="24"/>
          <w:szCs w:val="24"/>
          <w:u w:val="single"/>
        </w:rPr>
      </w:pPr>
      <w:r w:rsidRPr="00BF002F">
        <w:rPr>
          <w:rFonts w:ascii="Arial" w:hAnsi="Arial" w:cs="Arial"/>
          <w:b/>
          <w:sz w:val="24"/>
          <w:szCs w:val="24"/>
          <w:u w:val="single"/>
        </w:rPr>
        <w:t>Summary</w:t>
      </w:r>
    </w:p>
    <w:p w:rsidR="00F63154" w:rsidRDefault="00F63154" w:rsidP="00F63154">
      <w:pPr>
        <w:pStyle w:val="ListParagraph"/>
        <w:numPr>
          <w:ilvl w:val="0"/>
          <w:numId w:val="12"/>
        </w:numPr>
        <w:rPr>
          <w:rFonts w:ascii="Arial" w:hAnsi="Arial" w:cs="Arial"/>
          <w:sz w:val="24"/>
          <w:szCs w:val="24"/>
        </w:rPr>
      </w:pPr>
      <w:r>
        <w:rPr>
          <w:rFonts w:ascii="Arial" w:hAnsi="Arial" w:cs="Arial"/>
          <w:sz w:val="24"/>
          <w:szCs w:val="24"/>
        </w:rPr>
        <w:t>The central schools services block has been created. The DSG now comprises of four blocks, schools, high needs, early years and the new central school services block.</w:t>
      </w:r>
    </w:p>
    <w:p w:rsidR="00F63154" w:rsidRDefault="00F63154" w:rsidP="00F63154">
      <w:pPr>
        <w:pStyle w:val="ListParagraph"/>
        <w:numPr>
          <w:ilvl w:val="0"/>
          <w:numId w:val="12"/>
        </w:numPr>
        <w:rPr>
          <w:rFonts w:ascii="Arial" w:hAnsi="Arial" w:cs="Arial"/>
          <w:sz w:val="24"/>
          <w:szCs w:val="24"/>
        </w:rPr>
      </w:pPr>
      <w:r>
        <w:rPr>
          <w:rFonts w:ascii="Arial" w:hAnsi="Arial" w:cs="Arial"/>
          <w:sz w:val="24"/>
          <w:szCs w:val="24"/>
        </w:rPr>
        <w:t>Each of the four blocks will be determined by a separate national funding formula.</w:t>
      </w:r>
    </w:p>
    <w:p w:rsidR="00F63154" w:rsidRDefault="00F63154" w:rsidP="00F63154">
      <w:pPr>
        <w:pStyle w:val="ListParagraph"/>
        <w:numPr>
          <w:ilvl w:val="0"/>
          <w:numId w:val="12"/>
        </w:numPr>
        <w:rPr>
          <w:rFonts w:ascii="Arial" w:hAnsi="Arial" w:cs="Arial"/>
          <w:sz w:val="24"/>
          <w:szCs w:val="24"/>
        </w:rPr>
      </w:pPr>
      <w:r w:rsidRPr="00BF002F">
        <w:rPr>
          <w:rFonts w:ascii="Arial" w:hAnsi="Arial" w:cs="Arial"/>
          <w:sz w:val="24"/>
          <w:szCs w:val="24"/>
        </w:rPr>
        <w:t xml:space="preserve">DSG baselines have been rebased to reflect </w:t>
      </w:r>
      <w:r>
        <w:rPr>
          <w:rFonts w:ascii="Arial" w:hAnsi="Arial" w:cs="Arial"/>
          <w:sz w:val="24"/>
          <w:szCs w:val="24"/>
        </w:rPr>
        <w:t xml:space="preserve">LA’s </w:t>
      </w:r>
      <w:r w:rsidRPr="00BF002F">
        <w:rPr>
          <w:rFonts w:ascii="Arial" w:hAnsi="Arial" w:cs="Arial"/>
          <w:sz w:val="24"/>
          <w:szCs w:val="24"/>
        </w:rPr>
        <w:t>current spending patterns</w:t>
      </w:r>
      <w:r>
        <w:rPr>
          <w:rFonts w:ascii="Arial" w:hAnsi="Arial" w:cs="Arial"/>
          <w:sz w:val="24"/>
          <w:szCs w:val="24"/>
        </w:rPr>
        <w:t>.</w:t>
      </w:r>
    </w:p>
    <w:p w:rsidR="00F63154" w:rsidRDefault="00F63154" w:rsidP="00F63154">
      <w:pPr>
        <w:pStyle w:val="ListParagraph"/>
        <w:numPr>
          <w:ilvl w:val="0"/>
          <w:numId w:val="12"/>
        </w:numPr>
        <w:rPr>
          <w:rFonts w:ascii="Arial" w:hAnsi="Arial" w:cs="Arial"/>
          <w:sz w:val="24"/>
          <w:szCs w:val="24"/>
        </w:rPr>
      </w:pPr>
      <w:r>
        <w:rPr>
          <w:rFonts w:ascii="Arial" w:hAnsi="Arial" w:cs="Arial"/>
          <w:sz w:val="24"/>
          <w:szCs w:val="24"/>
        </w:rPr>
        <w:t>Within the Schools Block the Government will provide for at least a 0.5% per pupil increase for each school in 2018-19.</w:t>
      </w:r>
    </w:p>
    <w:p w:rsidR="00F63154" w:rsidRDefault="00F63154" w:rsidP="00F63154">
      <w:pPr>
        <w:pStyle w:val="ListParagraph"/>
        <w:numPr>
          <w:ilvl w:val="0"/>
          <w:numId w:val="12"/>
        </w:numPr>
        <w:rPr>
          <w:rFonts w:ascii="Arial" w:hAnsi="Arial" w:cs="Arial"/>
          <w:sz w:val="24"/>
          <w:szCs w:val="24"/>
        </w:rPr>
      </w:pPr>
      <w:r>
        <w:rPr>
          <w:rFonts w:ascii="Arial" w:hAnsi="Arial" w:cs="Arial"/>
          <w:sz w:val="24"/>
          <w:szCs w:val="24"/>
        </w:rPr>
        <w:lastRenderedPageBreak/>
        <w:t>The formula will provide LA’s with per pupil funding of at least £4,800 for all secondary schools that have pupils in years 10 and 11 by 2019-20.</w:t>
      </w:r>
    </w:p>
    <w:p w:rsidR="00F63154" w:rsidRDefault="00F63154" w:rsidP="00F63154">
      <w:pPr>
        <w:pStyle w:val="ListParagraph"/>
        <w:numPr>
          <w:ilvl w:val="0"/>
          <w:numId w:val="12"/>
        </w:numPr>
        <w:rPr>
          <w:rFonts w:ascii="Arial" w:hAnsi="Arial" w:cs="Arial"/>
          <w:sz w:val="24"/>
          <w:szCs w:val="24"/>
        </w:rPr>
      </w:pPr>
      <w:r>
        <w:rPr>
          <w:rFonts w:ascii="Arial" w:hAnsi="Arial" w:cs="Arial"/>
          <w:sz w:val="24"/>
          <w:szCs w:val="24"/>
        </w:rPr>
        <w:t>Within the High Needs Block the Government will provide for at least a 0.5% overall increase in 2018-19 through the high needs national funding formula.</w:t>
      </w:r>
    </w:p>
    <w:p w:rsidR="00F63154" w:rsidRDefault="00F63154" w:rsidP="00F63154">
      <w:pPr>
        <w:pStyle w:val="ListParagraph"/>
        <w:numPr>
          <w:ilvl w:val="0"/>
          <w:numId w:val="12"/>
        </w:numPr>
        <w:rPr>
          <w:rFonts w:ascii="Arial" w:hAnsi="Arial" w:cs="Arial"/>
          <w:sz w:val="24"/>
          <w:szCs w:val="24"/>
        </w:rPr>
      </w:pPr>
      <w:r>
        <w:rPr>
          <w:rFonts w:ascii="Arial" w:hAnsi="Arial" w:cs="Arial"/>
          <w:sz w:val="24"/>
          <w:szCs w:val="24"/>
        </w:rPr>
        <w:t>The Minimum Funding Guarantee (MFG) for schools will continue, but LA’s will have the flexibility to set a local MFG between 0% and -1.5%.</w:t>
      </w:r>
    </w:p>
    <w:p w:rsidR="00F63154" w:rsidRDefault="00F63154" w:rsidP="00F63154">
      <w:pPr>
        <w:pStyle w:val="ListParagraph"/>
        <w:numPr>
          <w:ilvl w:val="0"/>
          <w:numId w:val="12"/>
        </w:numPr>
        <w:rPr>
          <w:rFonts w:ascii="Arial" w:hAnsi="Arial" w:cs="Arial"/>
          <w:sz w:val="24"/>
          <w:szCs w:val="24"/>
        </w:rPr>
      </w:pPr>
      <w:r>
        <w:rPr>
          <w:rFonts w:ascii="Arial" w:hAnsi="Arial" w:cs="Arial"/>
          <w:sz w:val="24"/>
          <w:szCs w:val="24"/>
        </w:rPr>
        <w:t>The schools block will be ring fenced from 2018 to 2019, but LA’s will be able to transfer up to 0.5% of their schools block funding with the agreement of their Schools Forum.</w:t>
      </w:r>
    </w:p>
    <w:p w:rsidR="00F63154" w:rsidRPr="00442276" w:rsidRDefault="00F63154" w:rsidP="00F63154">
      <w:pPr>
        <w:ind w:left="720"/>
        <w:rPr>
          <w:rFonts w:ascii="Arial" w:hAnsi="Arial" w:cs="Arial"/>
          <w:sz w:val="24"/>
          <w:szCs w:val="24"/>
        </w:rPr>
      </w:pPr>
      <w:r>
        <w:rPr>
          <w:rFonts w:ascii="Arial" w:hAnsi="Arial" w:cs="Arial"/>
          <w:sz w:val="24"/>
          <w:szCs w:val="24"/>
        </w:rPr>
        <w:t>Other smaller changes (not exhaustive) to the calculation of the schools block and high needs block in 2018 to 2019 are also detailed. These are:</w:t>
      </w:r>
    </w:p>
    <w:p w:rsidR="00F63154" w:rsidRDefault="00F63154" w:rsidP="00F63154">
      <w:pPr>
        <w:pStyle w:val="ListParagraph"/>
        <w:numPr>
          <w:ilvl w:val="0"/>
          <w:numId w:val="12"/>
        </w:numPr>
        <w:rPr>
          <w:rFonts w:ascii="Arial" w:hAnsi="Arial" w:cs="Arial"/>
          <w:sz w:val="24"/>
          <w:szCs w:val="24"/>
        </w:rPr>
      </w:pPr>
      <w:r>
        <w:rPr>
          <w:rFonts w:ascii="Arial" w:hAnsi="Arial" w:cs="Arial"/>
          <w:sz w:val="24"/>
          <w:szCs w:val="24"/>
        </w:rPr>
        <w:t>Pupil Premium Plus for 2018-19 will be increased rather than including a Looked After Children factor in the NFF.</w:t>
      </w:r>
    </w:p>
    <w:p w:rsidR="00F63154" w:rsidRDefault="00F63154" w:rsidP="00F63154">
      <w:pPr>
        <w:pStyle w:val="ListParagraph"/>
        <w:numPr>
          <w:ilvl w:val="0"/>
          <w:numId w:val="12"/>
        </w:numPr>
        <w:rPr>
          <w:rFonts w:ascii="Arial" w:hAnsi="Arial" w:cs="Arial"/>
          <w:sz w:val="24"/>
          <w:szCs w:val="24"/>
        </w:rPr>
      </w:pPr>
      <w:r>
        <w:rPr>
          <w:rFonts w:ascii="Arial" w:hAnsi="Arial" w:cs="Arial"/>
          <w:sz w:val="24"/>
          <w:szCs w:val="24"/>
        </w:rPr>
        <w:t xml:space="preserve">Adjustments to school budgets relating to excluded pupils are re-affirmed and clarified. Specifically these detail what the LA is permitted to remove from the schools budget in respect of excluded pupils. </w:t>
      </w:r>
    </w:p>
    <w:p w:rsidR="00F63154" w:rsidRPr="00BF002F" w:rsidRDefault="00F63154" w:rsidP="00F63154">
      <w:pPr>
        <w:ind w:firstLine="720"/>
        <w:rPr>
          <w:rFonts w:ascii="Arial" w:hAnsi="Arial" w:cs="Arial"/>
          <w:sz w:val="24"/>
          <w:szCs w:val="24"/>
        </w:rPr>
      </w:pPr>
      <w:r w:rsidRPr="00BF002F">
        <w:rPr>
          <w:rFonts w:ascii="Arial" w:hAnsi="Arial" w:cs="Arial"/>
          <w:sz w:val="24"/>
          <w:szCs w:val="24"/>
        </w:rPr>
        <w:t>A summary of the unchanged requirements are as follows:</w:t>
      </w:r>
    </w:p>
    <w:p w:rsidR="00F63154" w:rsidRDefault="00F63154" w:rsidP="00F63154">
      <w:pPr>
        <w:pStyle w:val="ListParagraph"/>
        <w:numPr>
          <w:ilvl w:val="0"/>
          <w:numId w:val="12"/>
        </w:numPr>
        <w:rPr>
          <w:rFonts w:ascii="Arial" w:hAnsi="Arial" w:cs="Arial"/>
          <w:sz w:val="24"/>
          <w:szCs w:val="24"/>
        </w:rPr>
      </w:pPr>
      <w:r w:rsidRPr="00BF002F">
        <w:rPr>
          <w:rFonts w:ascii="Arial" w:hAnsi="Arial" w:cs="Arial"/>
          <w:sz w:val="24"/>
          <w:szCs w:val="24"/>
        </w:rPr>
        <w:t>No changes to the allowable factors</w:t>
      </w:r>
      <w:r>
        <w:rPr>
          <w:rFonts w:ascii="Arial" w:hAnsi="Arial" w:cs="Arial"/>
          <w:sz w:val="24"/>
          <w:szCs w:val="24"/>
        </w:rPr>
        <w:t xml:space="preserve"> with the exception of the </w:t>
      </w:r>
    </w:p>
    <w:p w:rsidR="00F63154" w:rsidRDefault="00F63154" w:rsidP="00F63154">
      <w:pPr>
        <w:pStyle w:val="ListParagraph"/>
        <w:numPr>
          <w:ilvl w:val="1"/>
          <w:numId w:val="12"/>
        </w:numPr>
        <w:rPr>
          <w:rFonts w:ascii="Arial" w:hAnsi="Arial" w:cs="Arial"/>
          <w:sz w:val="24"/>
          <w:szCs w:val="24"/>
        </w:rPr>
      </w:pPr>
      <w:r>
        <w:rPr>
          <w:rFonts w:ascii="Arial" w:hAnsi="Arial" w:cs="Arial"/>
          <w:sz w:val="24"/>
          <w:szCs w:val="24"/>
        </w:rPr>
        <w:t>Looked After Children factor. Given that the Government will be increasing Pupil Premium Plus rates for 2018-19 and not including LAC in the NFF LA’s may want to consider if they still want to continue using this factor. NELC does not use this factor, and</w:t>
      </w:r>
    </w:p>
    <w:p w:rsidR="00F63154" w:rsidRPr="00BF002F" w:rsidRDefault="00F63154" w:rsidP="00F63154">
      <w:pPr>
        <w:pStyle w:val="ListParagraph"/>
        <w:numPr>
          <w:ilvl w:val="1"/>
          <w:numId w:val="12"/>
        </w:numPr>
        <w:rPr>
          <w:rFonts w:ascii="Arial" w:hAnsi="Arial" w:cs="Arial"/>
          <w:sz w:val="24"/>
          <w:szCs w:val="24"/>
        </w:rPr>
      </w:pPr>
      <w:r>
        <w:rPr>
          <w:rFonts w:ascii="Arial" w:hAnsi="Arial" w:cs="Arial"/>
          <w:sz w:val="24"/>
          <w:szCs w:val="24"/>
        </w:rPr>
        <w:t xml:space="preserve">Minimum Level of per pupil funding for secondary schools. The purpose of this new factor is to allow LA’s to implement this policy locally and to give transition to the minimum amount of £4,800 per secondary schools in 2019-20. </w:t>
      </w:r>
    </w:p>
    <w:p w:rsidR="00F63154" w:rsidRPr="00BF002F" w:rsidRDefault="00F63154" w:rsidP="00F63154">
      <w:pPr>
        <w:pStyle w:val="ListParagraph"/>
        <w:numPr>
          <w:ilvl w:val="0"/>
          <w:numId w:val="12"/>
        </w:numPr>
        <w:rPr>
          <w:rFonts w:ascii="Arial" w:hAnsi="Arial" w:cs="Arial"/>
          <w:sz w:val="24"/>
          <w:szCs w:val="24"/>
        </w:rPr>
      </w:pPr>
      <w:r w:rsidRPr="00BF002F">
        <w:rPr>
          <w:rFonts w:ascii="Arial" w:hAnsi="Arial" w:cs="Arial"/>
          <w:sz w:val="24"/>
          <w:szCs w:val="24"/>
        </w:rPr>
        <w:t>Minimum AWPU’s remain (£2,000 per primary pupil, £3,000 KS3 &amp; KS4)</w:t>
      </w:r>
      <w:r>
        <w:rPr>
          <w:rFonts w:ascii="Arial" w:hAnsi="Arial" w:cs="Arial"/>
          <w:sz w:val="24"/>
          <w:szCs w:val="24"/>
        </w:rPr>
        <w:t>.</w:t>
      </w:r>
    </w:p>
    <w:p w:rsidR="00F63154" w:rsidRPr="00BF002F" w:rsidRDefault="00F63154" w:rsidP="00F63154">
      <w:pPr>
        <w:pStyle w:val="ListParagraph"/>
        <w:numPr>
          <w:ilvl w:val="0"/>
          <w:numId w:val="12"/>
        </w:numPr>
        <w:rPr>
          <w:rFonts w:ascii="Arial" w:hAnsi="Arial" w:cs="Arial"/>
          <w:sz w:val="24"/>
          <w:szCs w:val="24"/>
        </w:rPr>
      </w:pPr>
      <w:r w:rsidRPr="00BF002F">
        <w:rPr>
          <w:rFonts w:ascii="Arial" w:hAnsi="Arial" w:cs="Arial"/>
          <w:sz w:val="24"/>
          <w:szCs w:val="24"/>
        </w:rPr>
        <w:t>Proportion of funding allocated through pupil led factors retained at 80%</w:t>
      </w:r>
      <w:r>
        <w:rPr>
          <w:rFonts w:ascii="Arial" w:hAnsi="Arial" w:cs="Arial"/>
          <w:sz w:val="24"/>
          <w:szCs w:val="24"/>
        </w:rPr>
        <w:t>.</w:t>
      </w:r>
    </w:p>
    <w:p w:rsidR="00F63154" w:rsidRPr="00526AC9" w:rsidRDefault="00F63154" w:rsidP="00F63154">
      <w:pPr>
        <w:pStyle w:val="ListParagraph"/>
        <w:numPr>
          <w:ilvl w:val="0"/>
          <w:numId w:val="5"/>
        </w:numPr>
        <w:rPr>
          <w:rFonts w:ascii="Arial" w:hAnsi="Arial" w:cs="Arial"/>
          <w:sz w:val="24"/>
          <w:szCs w:val="24"/>
        </w:rPr>
      </w:pPr>
      <w:r w:rsidRPr="00526AC9">
        <w:rPr>
          <w:rFonts w:ascii="Arial" w:hAnsi="Arial" w:cs="Arial"/>
          <w:sz w:val="24"/>
          <w:szCs w:val="24"/>
        </w:rPr>
        <w:t xml:space="preserve">Minimum Funding Guarantee (MFG) – confirmation that this will remain but flexibility for LA’s to choose a rate between 0 and -1.5% per pupil for 2018-19. </w:t>
      </w:r>
    </w:p>
    <w:p w:rsidR="00F63154" w:rsidRPr="00526AC9" w:rsidRDefault="00F63154" w:rsidP="00F63154">
      <w:pPr>
        <w:pStyle w:val="ListParagraph"/>
        <w:numPr>
          <w:ilvl w:val="0"/>
          <w:numId w:val="5"/>
        </w:numPr>
        <w:rPr>
          <w:rFonts w:ascii="Arial" w:hAnsi="Arial" w:cs="Arial"/>
          <w:sz w:val="24"/>
          <w:szCs w:val="24"/>
        </w:rPr>
      </w:pPr>
      <w:r w:rsidRPr="00526AC9">
        <w:rPr>
          <w:rFonts w:ascii="Arial" w:hAnsi="Arial" w:cs="Arial"/>
          <w:sz w:val="24"/>
          <w:szCs w:val="24"/>
        </w:rPr>
        <w:t>Minimum Funding Levels (MFL’s) not obliged to be used</w:t>
      </w:r>
      <w:r>
        <w:rPr>
          <w:rFonts w:ascii="Arial" w:hAnsi="Arial" w:cs="Arial"/>
          <w:sz w:val="24"/>
          <w:szCs w:val="24"/>
        </w:rPr>
        <w:t>.</w:t>
      </w:r>
    </w:p>
    <w:p w:rsidR="00F63154" w:rsidRPr="00526AC9" w:rsidRDefault="00F63154" w:rsidP="00F63154">
      <w:pPr>
        <w:pStyle w:val="ListParagraph"/>
        <w:numPr>
          <w:ilvl w:val="0"/>
          <w:numId w:val="5"/>
        </w:numPr>
        <w:rPr>
          <w:rFonts w:ascii="Arial" w:hAnsi="Arial" w:cs="Arial"/>
          <w:sz w:val="24"/>
          <w:szCs w:val="24"/>
        </w:rPr>
      </w:pPr>
      <w:r w:rsidRPr="00526AC9">
        <w:rPr>
          <w:rFonts w:ascii="Arial" w:hAnsi="Arial" w:cs="Arial"/>
          <w:sz w:val="24"/>
          <w:szCs w:val="24"/>
        </w:rPr>
        <w:t>Consultation with schools broadly similar however this is only where changes are proposed.</w:t>
      </w:r>
    </w:p>
    <w:p w:rsidR="00F63154" w:rsidRPr="00526AC9" w:rsidRDefault="00F63154" w:rsidP="00F63154">
      <w:pPr>
        <w:pStyle w:val="ListParagraph"/>
        <w:numPr>
          <w:ilvl w:val="0"/>
          <w:numId w:val="5"/>
        </w:numPr>
        <w:rPr>
          <w:rFonts w:ascii="Arial" w:hAnsi="Arial" w:cs="Arial"/>
          <w:sz w:val="24"/>
          <w:szCs w:val="24"/>
        </w:rPr>
      </w:pPr>
      <w:r w:rsidRPr="00526AC9">
        <w:rPr>
          <w:rFonts w:ascii="Arial" w:hAnsi="Arial" w:cs="Arial"/>
          <w:sz w:val="24"/>
          <w:szCs w:val="24"/>
        </w:rPr>
        <w:t>Redetermination of budget shares still not permitted</w:t>
      </w:r>
    </w:p>
    <w:p w:rsidR="001C4158" w:rsidRDefault="00F63154" w:rsidP="00F63154">
      <w:pPr>
        <w:pStyle w:val="ListParagraph"/>
        <w:numPr>
          <w:ilvl w:val="0"/>
          <w:numId w:val="5"/>
        </w:numPr>
        <w:rPr>
          <w:rFonts w:ascii="Arial" w:hAnsi="Arial" w:cs="Arial"/>
          <w:sz w:val="24"/>
          <w:szCs w:val="24"/>
        </w:rPr>
      </w:pPr>
      <w:r w:rsidRPr="00F63154">
        <w:rPr>
          <w:rFonts w:ascii="Arial" w:hAnsi="Arial" w:cs="Arial"/>
          <w:sz w:val="24"/>
          <w:szCs w:val="24"/>
        </w:rPr>
        <w:lastRenderedPageBreak/>
        <w:t xml:space="preserve">School Forum approval for centrally retained and delegated funding remains and needs to be voted on by the eligible members. </w:t>
      </w:r>
    </w:p>
    <w:p w:rsidR="00F63154" w:rsidRPr="00F63154" w:rsidRDefault="00F63154" w:rsidP="00F63154">
      <w:pPr>
        <w:pStyle w:val="ListParagraph"/>
        <w:rPr>
          <w:rFonts w:ascii="Arial" w:hAnsi="Arial" w:cs="Arial"/>
          <w:sz w:val="24"/>
          <w:szCs w:val="24"/>
        </w:rPr>
      </w:pPr>
    </w:p>
    <w:p w:rsidR="001C4158" w:rsidRDefault="001C4158" w:rsidP="00E271E0">
      <w:pPr>
        <w:pStyle w:val="ListParagraph"/>
        <w:numPr>
          <w:ilvl w:val="0"/>
          <w:numId w:val="14"/>
        </w:numPr>
        <w:rPr>
          <w:rFonts w:ascii="Arial" w:hAnsi="Arial" w:cs="Arial"/>
          <w:b/>
          <w:sz w:val="24"/>
          <w:szCs w:val="24"/>
          <w:u w:val="single"/>
        </w:rPr>
      </w:pPr>
      <w:r>
        <w:rPr>
          <w:rFonts w:ascii="Arial" w:hAnsi="Arial" w:cs="Arial"/>
          <w:b/>
          <w:sz w:val="24"/>
          <w:szCs w:val="24"/>
          <w:u w:val="single"/>
        </w:rPr>
        <w:t>Decisions to discuss</w:t>
      </w:r>
    </w:p>
    <w:p w:rsidR="00D6538B" w:rsidRDefault="00D6538B" w:rsidP="00D6538B">
      <w:pPr>
        <w:ind w:left="720"/>
        <w:rPr>
          <w:rFonts w:ascii="Arial" w:hAnsi="Arial" w:cs="Arial"/>
          <w:sz w:val="24"/>
          <w:szCs w:val="24"/>
        </w:rPr>
      </w:pPr>
      <w:r>
        <w:rPr>
          <w:rFonts w:ascii="Arial" w:hAnsi="Arial" w:cs="Arial"/>
          <w:sz w:val="24"/>
          <w:szCs w:val="24"/>
        </w:rPr>
        <w:t>Essentially there are two options that we can chose to follow. These are:</w:t>
      </w:r>
    </w:p>
    <w:p w:rsidR="00D6538B" w:rsidRDefault="00D6538B" w:rsidP="00D6538B">
      <w:pPr>
        <w:pStyle w:val="ListParagraph"/>
        <w:numPr>
          <w:ilvl w:val="0"/>
          <w:numId w:val="15"/>
        </w:numPr>
        <w:rPr>
          <w:rFonts w:ascii="Arial" w:hAnsi="Arial" w:cs="Arial"/>
          <w:sz w:val="24"/>
          <w:szCs w:val="24"/>
        </w:rPr>
      </w:pPr>
      <w:r>
        <w:rPr>
          <w:rFonts w:ascii="Arial" w:hAnsi="Arial" w:cs="Arial"/>
          <w:sz w:val="24"/>
          <w:szCs w:val="24"/>
        </w:rPr>
        <w:t xml:space="preserve">Move to the NFF as per the </w:t>
      </w:r>
      <w:proofErr w:type="spellStart"/>
      <w:r>
        <w:rPr>
          <w:rFonts w:ascii="Arial" w:hAnsi="Arial" w:cs="Arial"/>
          <w:sz w:val="24"/>
          <w:szCs w:val="24"/>
        </w:rPr>
        <w:t>DfE</w:t>
      </w:r>
      <w:proofErr w:type="spellEnd"/>
      <w:r>
        <w:rPr>
          <w:rFonts w:ascii="Arial" w:hAnsi="Arial" w:cs="Arial"/>
          <w:sz w:val="24"/>
          <w:szCs w:val="24"/>
        </w:rPr>
        <w:t xml:space="preserve"> wish, or</w:t>
      </w:r>
    </w:p>
    <w:p w:rsidR="00D6538B" w:rsidRDefault="00D6538B" w:rsidP="00D6538B">
      <w:pPr>
        <w:pStyle w:val="ListParagraph"/>
        <w:numPr>
          <w:ilvl w:val="0"/>
          <w:numId w:val="15"/>
        </w:numPr>
        <w:rPr>
          <w:rFonts w:ascii="Arial" w:hAnsi="Arial" w:cs="Arial"/>
          <w:sz w:val="24"/>
          <w:szCs w:val="24"/>
        </w:rPr>
      </w:pPr>
      <w:r>
        <w:rPr>
          <w:rFonts w:ascii="Arial" w:hAnsi="Arial" w:cs="Arial"/>
          <w:sz w:val="24"/>
          <w:szCs w:val="24"/>
        </w:rPr>
        <w:t xml:space="preserve">Retain a localised formula with </w:t>
      </w:r>
      <w:r w:rsidR="00824918">
        <w:rPr>
          <w:rFonts w:ascii="Arial" w:hAnsi="Arial" w:cs="Arial"/>
          <w:sz w:val="24"/>
          <w:szCs w:val="24"/>
        </w:rPr>
        <w:t xml:space="preserve">a </w:t>
      </w:r>
      <w:r>
        <w:rPr>
          <w:rFonts w:ascii="Arial" w:hAnsi="Arial" w:cs="Arial"/>
          <w:sz w:val="24"/>
          <w:szCs w:val="24"/>
        </w:rPr>
        <w:t>possible movement to the NFF</w:t>
      </w:r>
    </w:p>
    <w:p w:rsidR="00824918" w:rsidRDefault="00824918" w:rsidP="00824918">
      <w:pPr>
        <w:ind w:left="720"/>
        <w:rPr>
          <w:rFonts w:ascii="Arial" w:hAnsi="Arial" w:cs="Arial"/>
          <w:sz w:val="24"/>
          <w:szCs w:val="24"/>
        </w:rPr>
      </w:pPr>
      <w:r>
        <w:rPr>
          <w:rFonts w:ascii="Arial" w:hAnsi="Arial" w:cs="Arial"/>
          <w:sz w:val="24"/>
          <w:szCs w:val="24"/>
        </w:rPr>
        <w:t>Each of the possible options has both advantages and disadvantages. Prior to listing these</w:t>
      </w:r>
      <w:r w:rsidR="001B6317">
        <w:rPr>
          <w:rFonts w:ascii="Arial" w:hAnsi="Arial" w:cs="Arial"/>
          <w:sz w:val="24"/>
          <w:szCs w:val="24"/>
        </w:rPr>
        <w:t xml:space="preserve"> however it is necessary to note t</w:t>
      </w:r>
      <w:r w:rsidR="00B26CBE">
        <w:rPr>
          <w:rFonts w:ascii="Arial" w:hAnsi="Arial" w:cs="Arial"/>
          <w:sz w:val="24"/>
          <w:szCs w:val="24"/>
        </w:rPr>
        <w:t>hree</w:t>
      </w:r>
      <w:r w:rsidR="001B6317">
        <w:rPr>
          <w:rFonts w:ascii="Arial" w:hAnsi="Arial" w:cs="Arial"/>
          <w:sz w:val="24"/>
          <w:szCs w:val="24"/>
        </w:rPr>
        <w:t xml:space="preserve"> matters:</w:t>
      </w:r>
    </w:p>
    <w:p w:rsidR="001B6317" w:rsidRDefault="001B6317" w:rsidP="001B6317">
      <w:pPr>
        <w:pStyle w:val="ListParagraph"/>
        <w:numPr>
          <w:ilvl w:val="0"/>
          <w:numId w:val="16"/>
        </w:numPr>
        <w:rPr>
          <w:rFonts w:ascii="Arial" w:hAnsi="Arial" w:cs="Arial"/>
          <w:sz w:val="24"/>
          <w:szCs w:val="24"/>
        </w:rPr>
      </w:pPr>
      <w:r>
        <w:rPr>
          <w:rFonts w:ascii="Arial" w:hAnsi="Arial" w:cs="Arial"/>
          <w:sz w:val="24"/>
          <w:szCs w:val="24"/>
        </w:rPr>
        <w:t xml:space="preserve">The list of NFF values used by the </w:t>
      </w:r>
      <w:proofErr w:type="spellStart"/>
      <w:r>
        <w:rPr>
          <w:rFonts w:ascii="Arial" w:hAnsi="Arial" w:cs="Arial"/>
          <w:sz w:val="24"/>
          <w:szCs w:val="24"/>
        </w:rPr>
        <w:t>DfE</w:t>
      </w:r>
      <w:proofErr w:type="spellEnd"/>
      <w:r>
        <w:rPr>
          <w:rFonts w:ascii="Arial" w:hAnsi="Arial" w:cs="Arial"/>
          <w:sz w:val="24"/>
          <w:szCs w:val="24"/>
        </w:rPr>
        <w:t xml:space="preserve"> are </w:t>
      </w:r>
      <w:r w:rsidRPr="00914FBB">
        <w:rPr>
          <w:rFonts w:ascii="Arial" w:hAnsi="Arial" w:cs="Arial"/>
          <w:sz w:val="24"/>
          <w:szCs w:val="24"/>
        </w:rPr>
        <w:t>averages</w:t>
      </w:r>
      <w:r w:rsidR="00914FBB">
        <w:rPr>
          <w:rFonts w:ascii="Arial" w:hAnsi="Arial" w:cs="Arial"/>
          <w:sz w:val="24"/>
          <w:szCs w:val="24"/>
        </w:rPr>
        <w:t xml:space="preserve"> and as such there will be variances with the value used by our local formula.</w:t>
      </w:r>
    </w:p>
    <w:p w:rsidR="00914FBB" w:rsidRDefault="00914FBB" w:rsidP="001B6317">
      <w:pPr>
        <w:pStyle w:val="ListParagraph"/>
        <w:numPr>
          <w:ilvl w:val="0"/>
          <w:numId w:val="16"/>
        </w:numPr>
        <w:rPr>
          <w:rFonts w:ascii="Arial" w:hAnsi="Arial" w:cs="Arial"/>
          <w:sz w:val="24"/>
          <w:szCs w:val="24"/>
        </w:rPr>
      </w:pPr>
      <w:proofErr w:type="spellStart"/>
      <w:r>
        <w:rPr>
          <w:rFonts w:ascii="Arial" w:hAnsi="Arial" w:cs="Arial"/>
          <w:sz w:val="24"/>
          <w:szCs w:val="24"/>
        </w:rPr>
        <w:t>DfE</w:t>
      </w:r>
      <w:proofErr w:type="spellEnd"/>
      <w:r>
        <w:rPr>
          <w:rFonts w:ascii="Arial" w:hAnsi="Arial" w:cs="Arial"/>
          <w:sz w:val="24"/>
          <w:szCs w:val="24"/>
        </w:rPr>
        <w:t xml:space="preserve"> references to an increase of 0.5% per pupil funding is calculated on a schools block basis. Individual school funding arrangements may mean that this may not be equally applied because of MFG for example.</w:t>
      </w:r>
    </w:p>
    <w:p w:rsidR="00914FBB" w:rsidRDefault="00914FBB" w:rsidP="001B6317">
      <w:pPr>
        <w:pStyle w:val="ListParagraph"/>
        <w:numPr>
          <w:ilvl w:val="0"/>
          <w:numId w:val="16"/>
        </w:numPr>
        <w:rPr>
          <w:rFonts w:ascii="Arial" w:hAnsi="Arial" w:cs="Arial"/>
          <w:sz w:val="24"/>
          <w:szCs w:val="24"/>
        </w:rPr>
      </w:pPr>
      <w:r>
        <w:rPr>
          <w:rFonts w:ascii="Arial" w:hAnsi="Arial" w:cs="Arial"/>
          <w:sz w:val="24"/>
          <w:szCs w:val="24"/>
        </w:rPr>
        <w:t>Transition funding arrangements in 2018-19 of £3,300 per primary pupil and £4,600 for Key Stage 4 are per pupil and not AWPU.</w:t>
      </w:r>
    </w:p>
    <w:p w:rsidR="00914FBB" w:rsidRDefault="00914FBB" w:rsidP="00914FBB">
      <w:pPr>
        <w:ind w:left="1080"/>
        <w:rPr>
          <w:rFonts w:ascii="Arial" w:hAnsi="Arial" w:cs="Arial"/>
          <w:b/>
          <w:sz w:val="24"/>
          <w:szCs w:val="24"/>
          <w:u w:val="single"/>
        </w:rPr>
      </w:pPr>
      <w:r w:rsidRPr="00914FBB">
        <w:rPr>
          <w:rFonts w:ascii="Arial" w:hAnsi="Arial" w:cs="Arial"/>
          <w:b/>
          <w:sz w:val="24"/>
          <w:szCs w:val="24"/>
          <w:u w:val="single"/>
        </w:rPr>
        <w:t xml:space="preserve">Move to the NFF as per the </w:t>
      </w:r>
      <w:proofErr w:type="spellStart"/>
      <w:r w:rsidRPr="00914FBB">
        <w:rPr>
          <w:rFonts w:ascii="Arial" w:hAnsi="Arial" w:cs="Arial"/>
          <w:b/>
          <w:sz w:val="24"/>
          <w:szCs w:val="24"/>
          <w:u w:val="single"/>
        </w:rPr>
        <w:t>DfE</w:t>
      </w:r>
      <w:proofErr w:type="spellEnd"/>
      <w:r w:rsidRPr="00914FBB">
        <w:rPr>
          <w:rFonts w:ascii="Arial" w:hAnsi="Arial" w:cs="Arial"/>
          <w:b/>
          <w:sz w:val="24"/>
          <w:szCs w:val="24"/>
          <w:u w:val="single"/>
        </w:rPr>
        <w:t xml:space="preserve"> wish</w:t>
      </w:r>
    </w:p>
    <w:p w:rsidR="00914FBB" w:rsidRDefault="00914FBB" w:rsidP="00914FBB">
      <w:pPr>
        <w:ind w:left="1080"/>
        <w:rPr>
          <w:rFonts w:ascii="Arial" w:hAnsi="Arial" w:cs="Arial"/>
          <w:b/>
          <w:sz w:val="24"/>
          <w:szCs w:val="24"/>
          <w:u w:val="single"/>
        </w:rPr>
      </w:pPr>
      <w:r>
        <w:rPr>
          <w:rFonts w:ascii="Arial" w:hAnsi="Arial" w:cs="Arial"/>
          <w:b/>
          <w:sz w:val="24"/>
          <w:szCs w:val="24"/>
          <w:u w:val="single"/>
        </w:rPr>
        <w:t>Advantages</w:t>
      </w:r>
    </w:p>
    <w:p w:rsidR="00914FBB" w:rsidRDefault="00C32174" w:rsidP="00C32174">
      <w:pPr>
        <w:pStyle w:val="ListParagraph"/>
        <w:numPr>
          <w:ilvl w:val="0"/>
          <w:numId w:val="19"/>
        </w:numPr>
        <w:rPr>
          <w:rFonts w:ascii="Arial" w:hAnsi="Arial" w:cs="Arial"/>
          <w:sz w:val="24"/>
          <w:szCs w:val="24"/>
        </w:rPr>
      </w:pPr>
      <w:r>
        <w:rPr>
          <w:rFonts w:ascii="Arial" w:hAnsi="Arial" w:cs="Arial"/>
          <w:sz w:val="24"/>
          <w:szCs w:val="24"/>
        </w:rPr>
        <w:t>Will give schools the NFF funding and facilitate early understanding of the basis and elements of their funding</w:t>
      </w:r>
    </w:p>
    <w:p w:rsidR="00C32174" w:rsidRPr="00C32174" w:rsidRDefault="00C32174" w:rsidP="00C32174">
      <w:pPr>
        <w:pStyle w:val="ListParagraph"/>
        <w:numPr>
          <w:ilvl w:val="0"/>
          <w:numId w:val="19"/>
        </w:numPr>
        <w:rPr>
          <w:rFonts w:ascii="Arial" w:hAnsi="Arial" w:cs="Arial"/>
          <w:sz w:val="24"/>
          <w:szCs w:val="24"/>
        </w:rPr>
      </w:pPr>
      <w:r>
        <w:rPr>
          <w:rFonts w:ascii="Arial" w:hAnsi="Arial" w:cs="Arial"/>
          <w:sz w:val="24"/>
          <w:szCs w:val="24"/>
        </w:rPr>
        <w:t xml:space="preserve">Comply with </w:t>
      </w:r>
      <w:proofErr w:type="spellStart"/>
      <w:r>
        <w:rPr>
          <w:rFonts w:ascii="Arial" w:hAnsi="Arial" w:cs="Arial"/>
          <w:sz w:val="24"/>
          <w:szCs w:val="24"/>
        </w:rPr>
        <w:t>DfE</w:t>
      </w:r>
      <w:proofErr w:type="spellEnd"/>
      <w:r>
        <w:rPr>
          <w:rFonts w:ascii="Arial" w:hAnsi="Arial" w:cs="Arial"/>
          <w:sz w:val="24"/>
          <w:szCs w:val="24"/>
        </w:rPr>
        <w:t xml:space="preserve"> wishes and assist with ironing out any issues of understanding prior to the ESFA taking responsibility for making the payments direct</w:t>
      </w:r>
    </w:p>
    <w:p w:rsidR="00914FBB" w:rsidRDefault="00914FBB" w:rsidP="00914FBB">
      <w:pPr>
        <w:ind w:left="1080"/>
        <w:rPr>
          <w:rFonts w:ascii="Arial" w:hAnsi="Arial" w:cs="Arial"/>
          <w:b/>
          <w:sz w:val="24"/>
          <w:szCs w:val="24"/>
          <w:u w:val="single"/>
        </w:rPr>
      </w:pPr>
      <w:r>
        <w:rPr>
          <w:rFonts w:ascii="Arial" w:hAnsi="Arial" w:cs="Arial"/>
          <w:b/>
          <w:sz w:val="24"/>
          <w:szCs w:val="24"/>
          <w:u w:val="single"/>
        </w:rPr>
        <w:t>Disadvantages</w:t>
      </w:r>
    </w:p>
    <w:p w:rsidR="000C2099" w:rsidRDefault="000C2099" w:rsidP="000C2099">
      <w:pPr>
        <w:pStyle w:val="ListParagraph"/>
        <w:numPr>
          <w:ilvl w:val="0"/>
          <w:numId w:val="21"/>
        </w:numPr>
        <w:rPr>
          <w:rFonts w:ascii="Arial" w:hAnsi="Arial" w:cs="Arial"/>
          <w:sz w:val="24"/>
          <w:szCs w:val="24"/>
        </w:rPr>
      </w:pPr>
      <w:r>
        <w:rPr>
          <w:rFonts w:ascii="Arial" w:hAnsi="Arial" w:cs="Arial"/>
          <w:sz w:val="24"/>
          <w:szCs w:val="24"/>
        </w:rPr>
        <w:t>Amounts put through the various elements of the formula vary significantly.</w:t>
      </w:r>
    </w:p>
    <w:p w:rsidR="000C2099" w:rsidRDefault="000C2099" w:rsidP="000C2099">
      <w:pPr>
        <w:pStyle w:val="ListParagraph"/>
        <w:numPr>
          <w:ilvl w:val="0"/>
          <w:numId w:val="21"/>
        </w:numPr>
        <w:rPr>
          <w:rFonts w:ascii="Arial" w:hAnsi="Arial" w:cs="Arial"/>
          <w:sz w:val="24"/>
          <w:szCs w:val="24"/>
        </w:rPr>
      </w:pPr>
      <w:r>
        <w:rPr>
          <w:rFonts w:ascii="Arial" w:hAnsi="Arial" w:cs="Arial"/>
          <w:sz w:val="24"/>
          <w:szCs w:val="24"/>
        </w:rPr>
        <w:t>New understanding will be required</w:t>
      </w:r>
      <w:r w:rsidR="00015376">
        <w:rPr>
          <w:rFonts w:ascii="Arial" w:hAnsi="Arial" w:cs="Arial"/>
          <w:sz w:val="24"/>
          <w:szCs w:val="24"/>
        </w:rPr>
        <w:t>.</w:t>
      </w:r>
    </w:p>
    <w:p w:rsidR="00015376" w:rsidRPr="000C2099" w:rsidRDefault="00015376" w:rsidP="000C2099">
      <w:pPr>
        <w:pStyle w:val="ListParagraph"/>
        <w:numPr>
          <w:ilvl w:val="0"/>
          <w:numId w:val="21"/>
        </w:numPr>
        <w:rPr>
          <w:rFonts w:ascii="Arial" w:hAnsi="Arial" w:cs="Arial"/>
          <w:sz w:val="24"/>
          <w:szCs w:val="24"/>
        </w:rPr>
      </w:pPr>
      <w:r>
        <w:rPr>
          <w:rFonts w:ascii="Arial" w:hAnsi="Arial" w:cs="Arial"/>
          <w:sz w:val="24"/>
          <w:szCs w:val="24"/>
        </w:rPr>
        <w:t>Moves away from the Schools Forum principal of putting as much through the funding through AWPU as possible.</w:t>
      </w:r>
    </w:p>
    <w:p w:rsidR="00914FBB" w:rsidRDefault="00914FBB" w:rsidP="00914FBB">
      <w:pPr>
        <w:ind w:left="1080"/>
        <w:rPr>
          <w:rFonts w:ascii="Arial" w:hAnsi="Arial" w:cs="Arial"/>
          <w:b/>
          <w:sz w:val="24"/>
          <w:szCs w:val="24"/>
          <w:u w:val="single"/>
        </w:rPr>
      </w:pPr>
      <w:r>
        <w:rPr>
          <w:rFonts w:ascii="Arial" w:hAnsi="Arial" w:cs="Arial"/>
          <w:b/>
          <w:sz w:val="24"/>
          <w:szCs w:val="24"/>
          <w:u w:val="single"/>
        </w:rPr>
        <w:t xml:space="preserve">Retain </w:t>
      </w:r>
      <w:r w:rsidRPr="00914FBB">
        <w:rPr>
          <w:rFonts w:ascii="Arial" w:hAnsi="Arial" w:cs="Arial"/>
          <w:b/>
          <w:sz w:val="24"/>
          <w:szCs w:val="24"/>
          <w:u w:val="single"/>
        </w:rPr>
        <w:t>a localised formula with a possible movement to the NFF</w:t>
      </w:r>
    </w:p>
    <w:p w:rsidR="00914FBB" w:rsidRDefault="00914FBB" w:rsidP="00914FBB">
      <w:pPr>
        <w:ind w:left="1080"/>
        <w:rPr>
          <w:rFonts w:ascii="Arial" w:hAnsi="Arial" w:cs="Arial"/>
          <w:b/>
          <w:sz w:val="24"/>
          <w:szCs w:val="24"/>
          <w:u w:val="single"/>
        </w:rPr>
      </w:pPr>
      <w:r>
        <w:rPr>
          <w:rFonts w:ascii="Arial" w:hAnsi="Arial" w:cs="Arial"/>
          <w:b/>
          <w:sz w:val="24"/>
          <w:szCs w:val="24"/>
          <w:u w:val="single"/>
        </w:rPr>
        <w:t>Advantages</w:t>
      </w:r>
    </w:p>
    <w:p w:rsidR="00914FBB" w:rsidRDefault="00C32174" w:rsidP="00C32174">
      <w:pPr>
        <w:pStyle w:val="ListParagraph"/>
        <w:numPr>
          <w:ilvl w:val="0"/>
          <w:numId w:val="20"/>
        </w:numPr>
        <w:rPr>
          <w:rFonts w:ascii="Arial" w:hAnsi="Arial" w:cs="Arial"/>
          <w:sz w:val="24"/>
          <w:szCs w:val="24"/>
        </w:rPr>
      </w:pPr>
      <w:r>
        <w:rPr>
          <w:rFonts w:ascii="Arial" w:hAnsi="Arial" w:cs="Arial"/>
          <w:sz w:val="24"/>
          <w:szCs w:val="24"/>
        </w:rPr>
        <w:t>Schools will retain their understanding of the formula, how it works and the current values used.</w:t>
      </w:r>
    </w:p>
    <w:p w:rsidR="00C32174" w:rsidRPr="00C32174" w:rsidRDefault="00C32174" w:rsidP="000C2099">
      <w:pPr>
        <w:pStyle w:val="ListParagraph"/>
        <w:numPr>
          <w:ilvl w:val="0"/>
          <w:numId w:val="20"/>
        </w:numPr>
        <w:rPr>
          <w:rFonts w:ascii="Arial" w:hAnsi="Arial" w:cs="Arial"/>
          <w:sz w:val="24"/>
          <w:szCs w:val="24"/>
        </w:rPr>
      </w:pPr>
      <w:r>
        <w:rPr>
          <w:rFonts w:ascii="Arial" w:hAnsi="Arial" w:cs="Arial"/>
          <w:sz w:val="24"/>
          <w:szCs w:val="24"/>
        </w:rPr>
        <w:t xml:space="preserve">Will avoid significant </w:t>
      </w:r>
      <w:r w:rsidR="000C2099">
        <w:rPr>
          <w:rFonts w:ascii="Arial" w:hAnsi="Arial" w:cs="Arial"/>
          <w:sz w:val="24"/>
          <w:szCs w:val="24"/>
        </w:rPr>
        <w:t>shift</w:t>
      </w:r>
      <w:r>
        <w:rPr>
          <w:rFonts w:ascii="Arial" w:hAnsi="Arial" w:cs="Arial"/>
          <w:sz w:val="24"/>
          <w:szCs w:val="24"/>
        </w:rPr>
        <w:t xml:space="preserve"> in unit values and factors used</w:t>
      </w:r>
    </w:p>
    <w:p w:rsidR="00914FBB" w:rsidRDefault="00914FBB" w:rsidP="00914FBB">
      <w:pPr>
        <w:ind w:left="1080"/>
        <w:rPr>
          <w:rFonts w:ascii="Arial" w:hAnsi="Arial" w:cs="Arial"/>
          <w:b/>
          <w:sz w:val="24"/>
          <w:szCs w:val="24"/>
          <w:u w:val="single"/>
        </w:rPr>
      </w:pPr>
      <w:r>
        <w:rPr>
          <w:rFonts w:ascii="Arial" w:hAnsi="Arial" w:cs="Arial"/>
          <w:b/>
          <w:sz w:val="24"/>
          <w:szCs w:val="24"/>
          <w:u w:val="single"/>
        </w:rPr>
        <w:lastRenderedPageBreak/>
        <w:t>Disadvantages</w:t>
      </w:r>
    </w:p>
    <w:p w:rsidR="00015376" w:rsidRPr="00445717" w:rsidRDefault="00015376" w:rsidP="000C2099">
      <w:pPr>
        <w:pStyle w:val="ListParagraph"/>
        <w:numPr>
          <w:ilvl w:val="0"/>
          <w:numId w:val="22"/>
        </w:numPr>
        <w:rPr>
          <w:rFonts w:ascii="Arial" w:hAnsi="Arial" w:cs="Arial"/>
          <w:sz w:val="24"/>
          <w:szCs w:val="24"/>
        </w:rPr>
      </w:pPr>
      <w:r w:rsidRPr="00445717">
        <w:rPr>
          <w:rFonts w:ascii="Arial" w:hAnsi="Arial" w:cs="Arial"/>
          <w:sz w:val="24"/>
          <w:szCs w:val="24"/>
        </w:rPr>
        <w:t>Delays the NFF methodology.</w:t>
      </w:r>
    </w:p>
    <w:p w:rsidR="001C4158" w:rsidRDefault="001C4158" w:rsidP="001C4158">
      <w:pPr>
        <w:pStyle w:val="ListParagraph"/>
        <w:rPr>
          <w:rFonts w:ascii="Arial" w:hAnsi="Arial" w:cs="Arial"/>
          <w:b/>
          <w:sz w:val="24"/>
          <w:szCs w:val="24"/>
          <w:u w:val="single"/>
        </w:rPr>
      </w:pPr>
    </w:p>
    <w:p w:rsidR="00914FBB" w:rsidRDefault="00914FBB" w:rsidP="00E271E0">
      <w:pPr>
        <w:pStyle w:val="ListParagraph"/>
        <w:numPr>
          <w:ilvl w:val="0"/>
          <w:numId w:val="14"/>
        </w:numPr>
        <w:rPr>
          <w:rFonts w:ascii="Arial" w:hAnsi="Arial" w:cs="Arial"/>
          <w:b/>
          <w:sz w:val="24"/>
          <w:szCs w:val="24"/>
          <w:u w:val="single"/>
        </w:rPr>
      </w:pPr>
      <w:r>
        <w:rPr>
          <w:rFonts w:ascii="Arial" w:hAnsi="Arial" w:cs="Arial"/>
          <w:b/>
          <w:sz w:val="24"/>
          <w:szCs w:val="24"/>
          <w:u w:val="single"/>
        </w:rPr>
        <w:t>Other decision</w:t>
      </w:r>
      <w:r w:rsidR="0020295F">
        <w:rPr>
          <w:rFonts w:ascii="Arial" w:hAnsi="Arial" w:cs="Arial"/>
          <w:b/>
          <w:sz w:val="24"/>
          <w:szCs w:val="24"/>
          <w:u w:val="single"/>
        </w:rPr>
        <w:t>s</w:t>
      </w:r>
    </w:p>
    <w:p w:rsidR="00914FBB" w:rsidRDefault="00914FBB" w:rsidP="00914FBB">
      <w:pPr>
        <w:ind w:firstLine="720"/>
        <w:rPr>
          <w:rFonts w:ascii="Arial" w:hAnsi="Arial" w:cs="Arial"/>
          <w:sz w:val="24"/>
          <w:szCs w:val="24"/>
        </w:rPr>
      </w:pPr>
      <w:r>
        <w:rPr>
          <w:rFonts w:ascii="Arial" w:hAnsi="Arial" w:cs="Arial"/>
          <w:sz w:val="24"/>
          <w:szCs w:val="24"/>
        </w:rPr>
        <w:t>Other areas requiring consideration are:</w:t>
      </w:r>
    </w:p>
    <w:p w:rsidR="00914FBB" w:rsidRDefault="00E36D8D" w:rsidP="00914FBB">
      <w:pPr>
        <w:pStyle w:val="ListParagraph"/>
        <w:numPr>
          <w:ilvl w:val="0"/>
          <w:numId w:val="17"/>
        </w:numPr>
        <w:rPr>
          <w:rFonts w:ascii="Arial" w:hAnsi="Arial" w:cs="Arial"/>
          <w:sz w:val="24"/>
          <w:szCs w:val="24"/>
        </w:rPr>
      </w:pPr>
      <w:r>
        <w:rPr>
          <w:rFonts w:ascii="Arial" w:hAnsi="Arial" w:cs="Arial"/>
          <w:sz w:val="24"/>
          <w:szCs w:val="24"/>
        </w:rPr>
        <w:t xml:space="preserve">Growth &amp; Falling </w:t>
      </w:r>
      <w:r w:rsidR="003423F5">
        <w:rPr>
          <w:rFonts w:ascii="Arial" w:hAnsi="Arial" w:cs="Arial"/>
          <w:sz w:val="24"/>
          <w:szCs w:val="24"/>
        </w:rPr>
        <w:t>Roles</w:t>
      </w:r>
      <w:r>
        <w:rPr>
          <w:rFonts w:ascii="Arial" w:hAnsi="Arial" w:cs="Arial"/>
          <w:sz w:val="24"/>
          <w:szCs w:val="24"/>
        </w:rPr>
        <w:t xml:space="preserve"> Fund</w:t>
      </w:r>
    </w:p>
    <w:p w:rsidR="00E36D8D" w:rsidRDefault="00E36D8D" w:rsidP="00914FBB">
      <w:pPr>
        <w:pStyle w:val="ListParagraph"/>
        <w:numPr>
          <w:ilvl w:val="0"/>
          <w:numId w:val="17"/>
        </w:numPr>
        <w:rPr>
          <w:rFonts w:ascii="Arial" w:hAnsi="Arial" w:cs="Arial"/>
          <w:sz w:val="24"/>
          <w:szCs w:val="24"/>
        </w:rPr>
      </w:pPr>
      <w:r>
        <w:rPr>
          <w:rFonts w:ascii="Arial" w:hAnsi="Arial" w:cs="Arial"/>
          <w:sz w:val="24"/>
          <w:szCs w:val="24"/>
        </w:rPr>
        <w:t>MFG</w:t>
      </w:r>
    </w:p>
    <w:p w:rsidR="003423F5" w:rsidRPr="00914FBB" w:rsidRDefault="003423F5" w:rsidP="003423F5">
      <w:pPr>
        <w:pStyle w:val="ListParagraph"/>
        <w:ind w:left="1440"/>
        <w:rPr>
          <w:rFonts w:ascii="Arial" w:hAnsi="Arial" w:cs="Arial"/>
          <w:sz w:val="24"/>
          <w:szCs w:val="24"/>
        </w:rPr>
      </w:pPr>
    </w:p>
    <w:p w:rsidR="00E271E0" w:rsidRDefault="003423F5" w:rsidP="00E271E0">
      <w:pPr>
        <w:pStyle w:val="ListParagraph"/>
        <w:numPr>
          <w:ilvl w:val="0"/>
          <w:numId w:val="14"/>
        </w:numPr>
        <w:rPr>
          <w:rFonts w:ascii="Arial" w:hAnsi="Arial" w:cs="Arial"/>
          <w:b/>
          <w:sz w:val="24"/>
          <w:szCs w:val="24"/>
          <w:u w:val="single"/>
        </w:rPr>
      </w:pPr>
      <w:r>
        <w:rPr>
          <w:rFonts w:ascii="Arial" w:hAnsi="Arial" w:cs="Arial"/>
          <w:b/>
          <w:sz w:val="24"/>
          <w:szCs w:val="24"/>
          <w:u w:val="single"/>
        </w:rPr>
        <w:t>Options Modelled</w:t>
      </w:r>
    </w:p>
    <w:p w:rsidR="00134BCD" w:rsidRDefault="00134BCD" w:rsidP="00134BCD">
      <w:pPr>
        <w:pStyle w:val="ListParagraph"/>
        <w:rPr>
          <w:rFonts w:ascii="Arial" w:hAnsi="Arial" w:cs="Arial"/>
          <w:b/>
          <w:sz w:val="24"/>
          <w:szCs w:val="24"/>
          <w:u w:val="single"/>
        </w:rPr>
      </w:pPr>
    </w:p>
    <w:p w:rsidR="00134BCD" w:rsidRDefault="00134BCD" w:rsidP="00134BCD">
      <w:pPr>
        <w:pStyle w:val="ListParagraph"/>
        <w:numPr>
          <w:ilvl w:val="0"/>
          <w:numId w:val="18"/>
        </w:numPr>
        <w:rPr>
          <w:rFonts w:ascii="Arial" w:hAnsi="Arial" w:cs="Arial"/>
          <w:sz w:val="24"/>
          <w:szCs w:val="24"/>
        </w:rPr>
      </w:pPr>
      <w:r w:rsidRPr="00134BCD">
        <w:rPr>
          <w:rFonts w:ascii="Arial" w:hAnsi="Arial" w:cs="Arial"/>
          <w:sz w:val="24"/>
          <w:szCs w:val="24"/>
        </w:rPr>
        <w:t>Localised Formula</w:t>
      </w:r>
      <w:r w:rsidR="009C1DD7">
        <w:rPr>
          <w:rFonts w:ascii="Arial" w:hAnsi="Arial" w:cs="Arial"/>
          <w:sz w:val="24"/>
          <w:szCs w:val="24"/>
        </w:rPr>
        <w:t xml:space="preserve"> (AWPU Primary (£3,300), Secondary £4,600, Lump Sum £103,000, MFG -1.5%, Cap &amp; Scale 16%</w:t>
      </w:r>
    </w:p>
    <w:p w:rsidR="00134BCD" w:rsidRPr="00134BCD" w:rsidRDefault="00134BCD" w:rsidP="00134BCD">
      <w:pPr>
        <w:pStyle w:val="ListParagraph"/>
        <w:numPr>
          <w:ilvl w:val="0"/>
          <w:numId w:val="18"/>
        </w:numPr>
        <w:rPr>
          <w:rFonts w:ascii="Arial" w:hAnsi="Arial" w:cs="Arial"/>
          <w:sz w:val="24"/>
          <w:szCs w:val="24"/>
        </w:rPr>
      </w:pPr>
      <w:r>
        <w:rPr>
          <w:rFonts w:ascii="Arial" w:hAnsi="Arial" w:cs="Arial"/>
          <w:sz w:val="24"/>
          <w:szCs w:val="24"/>
        </w:rPr>
        <w:t>NFF</w:t>
      </w:r>
    </w:p>
    <w:p w:rsidR="003423F5" w:rsidRDefault="003423F5" w:rsidP="003423F5">
      <w:pPr>
        <w:pStyle w:val="ListParagraph"/>
        <w:rPr>
          <w:rFonts w:ascii="Arial" w:hAnsi="Arial" w:cs="Arial"/>
          <w:b/>
          <w:sz w:val="24"/>
          <w:szCs w:val="24"/>
          <w:u w:val="single"/>
        </w:rPr>
      </w:pPr>
    </w:p>
    <w:p w:rsidR="003423F5" w:rsidRDefault="003423F5" w:rsidP="00E271E0">
      <w:pPr>
        <w:pStyle w:val="ListParagraph"/>
        <w:numPr>
          <w:ilvl w:val="0"/>
          <w:numId w:val="14"/>
        </w:numPr>
        <w:rPr>
          <w:rFonts w:ascii="Arial" w:hAnsi="Arial" w:cs="Arial"/>
          <w:b/>
          <w:sz w:val="24"/>
          <w:szCs w:val="24"/>
          <w:u w:val="single"/>
        </w:rPr>
      </w:pPr>
      <w:r>
        <w:rPr>
          <w:rFonts w:ascii="Arial" w:hAnsi="Arial" w:cs="Arial"/>
          <w:b/>
          <w:sz w:val="24"/>
          <w:szCs w:val="24"/>
          <w:u w:val="single"/>
        </w:rPr>
        <w:t>Conclusions and discussion</w:t>
      </w:r>
    </w:p>
    <w:p w:rsidR="003423F5" w:rsidRPr="003423F5" w:rsidRDefault="003423F5" w:rsidP="003423F5">
      <w:pPr>
        <w:pStyle w:val="ListParagraph"/>
        <w:rPr>
          <w:rFonts w:ascii="Arial" w:hAnsi="Arial" w:cs="Arial"/>
          <w:b/>
          <w:sz w:val="24"/>
          <w:szCs w:val="24"/>
          <w:u w:val="single"/>
        </w:rPr>
      </w:pPr>
    </w:p>
    <w:p w:rsidR="003423F5" w:rsidRDefault="00134BCD" w:rsidP="003423F5">
      <w:pPr>
        <w:pStyle w:val="ListParagraph"/>
        <w:rPr>
          <w:rFonts w:ascii="Arial" w:hAnsi="Arial" w:cs="Arial"/>
          <w:sz w:val="24"/>
          <w:szCs w:val="24"/>
        </w:rPr>
      </w:pPr>
      <w:r w:rsidRPr="00134BCD">
        <w:rPr>
          <w:rFonts w:ascii="Arial" w:hAnsi="Arial" w:cs="Arial"/>
          <w:sz w:val="24"/>
          <w:szCs w:val="24"/>
        </w:rPr>
        <w:t xml:space="preserve">Comments are invited </w:t>
      </w:r>
      <w:r>
        <w:rPr>
          <w:rFonts w:ascii="Arial" w:hAnsi="Arial" w:cs="Arial"/>
          <w:sz w:val="24"/>
          <w:szCs w:val="24"/>
        </w:rPr>
        <w:t>in respect of the above</w:t>
      </w:r>
      <w:r w:rsidR="000C2099">
        <w:rPr>
          <w:rFonts w:ascii="Arial" w:hAnsi="Arial" w:cs="Arial"/>
          <w:sz w:val="24"/>
          <w:szCs w:val="24"/>
        </w:rPr>
        <w:t xml:space="preserve"> work in progress</w:t>
      </w:r>
      <w:r>
        <w:rPr>
          <w:rFonts w:ascii="Arial" w:hAnsi="Arial" w:cs="Arial"/>
          <w:sz w:val="24"/>
          <w:szCs w:val="24"/>
        </w:rPr>
        <w:t>.</w:t>
      </w:r>
      <w:r w:rsidRPr="00134BCD">
        <w:rPr>
          <w:rFonts w:ascii="Arial" w:hAnsi="Arial" w:cs="Arial"/>
          <w:sz w:val="24"/>
          <w:szCs w:val="24"/>
        </w:rPr>
        <w:t xml:space="preserve"> </w:t>
      </w:r>
    </w:p>
    <w:p w:rsidR="00A05696" w:rsidRDefault="00A05696" w:rsidP="003423F5">
      <w:pPr>
        <w:pStyle w:val="ListParagraph"/>
        <w:rPr>
          <w:rFonts w:ascii="Arial" w:hAnsi="Arial" w:cs="Arial"/>
          <w:sz w:val="24"/>
          <w:szCs w:val="24"/>
        </w:rPr>
      </w:pPr>
    </w:p>
    <w:p w:rsidR="00A05696" w:rsidRDefault="00A05696" w:rsidP="003423F5">
      <w:pPr>
        <w:pStyle w:val="ListParagraph"/>
        <w:rPr>
          <w:rFonts w:ascii="Arial" w:hAnsi="Arial" w:cs="Arial"/>
          <w:sz w:val="24"/>
          <w:szCs w:val="24"/>
        </w:rPr>
      </w:pPr>
      <w:r>
        <w:rPr>
          <w:rFonts w:ascii="Arial" w:hAnsi="Arial" w:cs="Arial"/>
          <w:sz w:val="24"/>
          <w:szCs w:val="24"/>
        </w:rPr>
        <w:t>Further work still needs to be undertaken this includes:</w:t>
      </w:r>
    </w:p>
    <w:p w:rsidR="00A05696" w:rsidRDefault="00A05696" w:rsidP="003423F5">
      <w:pPr>
        <w:pStyle w:val="ListParagraph"/>
        <w:rPr>
          <w:rFonts w:ascii="Arial" w:hAnsi="Arial" w:cs="Arial"/>
          <w:sz w:val="24"/>
          <w:szCs w:val="24"/>
        </w:rPr>
      </w:pPr>
    </w:p>
    <w:p w:rsidR="00A05696" w:rsidRDefault="00A05696" w:rsidP="00A05696">
      <w:pPr>
        <w:pStyle w:val="ListParagraph"/>
        <w:numPr>
          <w:ilvl w:val="0"/>
          <w:numId w:val="23"/>
        </w:numPr>
        <w:rPr>
          <w:rFonts w:ascii="Arial" w:hAnsi="Arial" w:cs="Arial"/>
          <w:sz w:val="24"/>
          <w:szCs w:val="24"/>
        </w:rPr>
      </w:pPr>
      <w:r>
        <w:rPr>
          <w:rFonts w:ascii="Arial" w:hAnsi="Arial" w:cs="Arial"/>
          <w:sz w:val="24"/>
          <w:szCs w:val="24"/>
        </w:rPr>
        <w:t xml:space="preserve">An analysis of the new APT </w:t>
      </w:r>
      <w:proofErr w:type="spellStart"/>
      <w:r>
        <w:rPr>
          <w:rFonts w:ascii="Arial" w:hAnsi="Arial" w:cs="Arial"/>
          <w:sz w:val="24"/>
          <w:szCs w:val="24"/>
        </w:rPr>
        <w:t>proforma</w:t>
      </w:r>
      <w:proofErr w:type="spellEnd"/>
      <w:r>
        <w:rPr>
          <w:rFonts w:ascii="Arial" w:hAnsi="Arial" w:cs="Arial"/>
          <w:sz w:val="24"/>
          <w:szCs w:val="24"/>
        </w:rPr>
        <w:t xml:space="preserve"> due to be issued on the 20</w:t>
      </w:r>
      <w:r w:rsidRPr="00A05696">
        <w:rPr>
          <w:rFonts w:ascii="Arial" w:hAnsi="Arial" w:cs="Arial"/>
          <w:sz w:val="24"/>
          <w:szCs w:val="24"/>
          <w:vertAlign w:val="superscript"/>
        </w:rPr>
        <w:t>th</w:t>
      </w:r>
      <w:r>
        <w:rPr>
          <w:rFonts w:ascii="Arial" w:hAnsi="Arial" w:cs="Arial"/>
          <w:sz w:val="24"/>
          <w:szCs w:val="24"/>
        </w:rPr>
        <w:t xml:space="preserve"> October</w:t>
      </w:r>
    </w:p>
    <w:p w:rsidR="00A05696" w:rsidRDefault="00A05696" w:rsidP="00A05696">
      <w:pPr>
        <w:pStyle w:val="ListParagraph"/>
        <w:numPr>
          <w:ilvl w:val="0"/>
          <w:numId w:val="23"/>
        </w:numPr>
        <w:rPr>
          <w:rFonts w:ascii="Arial" w:hAnsi="Arial" w:cs="Arial"/>
          <w:sz w:val="24"/>
          <w:szCs w:val="24"/>
        </w:rPr>
      </w:pPr>
      <w:r>
        <w:rPr>
          <w:rFonts w:ascii="Arial" w:hAnsi="Arial" w:cs="Arial"/>
          <w:sz w:val="24"/>
          <w:szCs w:val="24"/>
        </w:rPr>
        <w:t>Confirmation of the Academy baselines position</w:t>
      </w:r>
    </w:p>
    <w:p w:rsidR="00A05696" w:rsidRDefault="00A05696" w:rsidP="00A05696">
      <w:pPr>
        <w:pStyle w:val="ListParagraph"/>
        <w:numPr>
          <w:ilvl w:val="0"/>
          <w:numId w:val="23"/>
        </w:numPr>
        <w:rPr>
          <w:rFonts w:ascii="Arial" w:hAnsi="Arial" w:cs="Arial"/>
          <w:sz w:val="24"/>
          <w:szCs w:val="24"/>
        </w:rPr>
      </w:pPr>
      <w:r>
        <w:rPr>
          <w:rFonts w:ascii="Arial" w:hAnsi="Arial" w:cs="Arial"/>
          <w:sz w:val="24"/>
          <w:szCs w:val="24"/>
        </w:rPr>
        <w:t xml:space="preserve">A full understanding of how the Minimum per pupil funding level works in the </w:t>
      </w:r>
      <w:proofErr w:type="spellStart"/>
      <w:r>
        <w:rPr>
          <w:rFonts w:ascii="Arial" w:hAnsi="Arial" w:cs="Arial"/>
          <w:sz w:val="24"/>
          <w:szCs w:val="24"/>
        </w:rPr>
        <w:t>proforma</w:t>
      </w:r>
      <w:proofErr w:type="spellEnd"/>
    </w:p>
    <w:p w:rsidR="00A05696" w:rsidRPr="00134BCD" w:rsidRDefault="00A05696" w:rsidP="00A05696">
      <w:pPr>
        <w:pStyle w:val="ListParagraph"/>
        <w:numPr>
          <w:ilvl w:val="0"/>
          <w:numId w:val="23"/>
        </w:numPr>
        <w:rPr>
          <w:rFonts w:ascii="Arial" w:hAnsi="Arial" w:cs="Arial"/>
          <w:sz w:val="24"/>
          <w:szCs w:val="24"/>
        </w:rPr>
      </w:pPr>
      <w:r>
        <w:rPr>
          <w:rFonts w:ascii="Arial" w:hAnsi="Arial" w:cs="Arial"/>
          <w:sz w:val="24"/>
          <w:szCs w:val="24"/>
        </w:rPr>
        <w:t>The impact of the MFG on the publicised funding increase.</w:t>
      </w:r>
    </w:p>
    <w:p w:rsidR="00E271E0" w:rsidRDefault="00E271E0" w:rsidP="00E271E0">
      <w:pPr>
        <w:rPr>
          <w:rFonts w:ascii="Arial" w:hAnsi="Arial" w:cs="Arial"/>
          <w:b/>
          <w:sz w:val="24"/>
          <w:szCs w:val="24"/>
          <w:u w:val="single"/>
        </w:rPr>
      </w:pPr>
    </w:p>
    <w:p w:rsidR="00E271E0" w:rsidRDefault="00E271E0" w:rsidP="00FE0724">
      <w:pPr>
        <w:jc w:val="center"/>
        <w:rPr>
          <w:rFonts w:ascii="Arial" w:hAnsi="Arial" w:cs="Arial"/>
          <w:b/>
          <w:sz w:val="24"/>
          <w:szCs w:val="24"/>
          <w:u w:val="single"/>
        </w:rPr>
      </w:pPr>
    </w:p>
    <w:p w:rsidR="00E271E0" w:rsidRDefault="00E271E0" w:rsidP="00FE0724">
      <w:pPr>
        <w:jc w:val="center"/>
        <w:rPr>
          <w:rFonts w:ascii="Arial" w:hAnsi="Arial" w:cs="Arial"/>
          <w:b/>
          <w:sz w:val="24"/>
          <w:szCs w:val="24"/>
          <w:u w:val="single"/>
        </w:rPr>
      </w:pPr>
    </w:p>
    <w:p w:rsidR="00E271E0" w:rsidRDefault="00E271E0" w:rsidP="00FE0724">
      <w:pPr>
        <w:jc w:val="center"/>
        <w:rPr>
          <w:rFonts w:ascii="Arial" w:hAnsi="Arial" w:cs="Arial"/>
          <w:b/>
          <w:sz w:val="24"/>
          <w:szCs w:val="24"/>
          <w:u w:val="single"/>
        </w:rPr>
      </w:pPr>
    </w:p>
    <w:p w:rsidR="00DB5515" w:rsidRDefault="00DB5515" w:rsidP="00FE0724">
      <w:pPr>
        <w:jc w:val="center"/>
        <w:rPr>
          <w:rFonts w:ascii="Arial" w:hAnsi="Arial" w:cs="Arial"/>
          <w:b/>
          <w:sz w:val="24"/>
          <w:szCs w:val="24"/>
          <w:u w:val="single"/>
        </w:rPr>
      </w:pPr>
    </w:p>
    <w:p w:rsidR="00DB5515" w:rsidRDefault="00DB5515" w:rsidP="00FE0724">
      <w:pPr>
        <w:jc w:val="center"/>
        <w:rPr>
          <w:rFonts w:ascii="Arial" w:hAnsi="Arial" w:cs="Arial"/>
          <w:b/>
          <w:sz w:val="24"/>
          <w:szCs w:val="24"/>
          <w:u w:val="single"/>
        </w:rPr>
      </w:pPr>
    </w:p>
    <w:p w:rsidR="00DB5515" w:rsidRDefault="00DB5515" w:rsidP="00FE0724">
      <w:pPr>
        <w:jc w:val="center"/>
        <w:rPr>
          <w:rFonts w:ascii="Arial" w:hAnsi="Arial" w:cs="Arial"/>
          <w:b/>
          <w:sz w:val="24"/>
          <w:szCs w:val="24"/>
          <w:u w:val="single"/>
        </w:rPr>
      </w:pPr>
    </w:p>
    <w:p w:rsidR="00DB5515" w:rsidRDefault="00DB5515" w:rsidP="00FE0724">
      <w:pPr>
        <w:jc w:val="center"/>
        <w:rPr>
          <w:rFonts w:ascii="Arial" w:hAnsi="Arial" w:cs="Arial"/>
          <w:b/>
          <w:sz w:val="24"/>
          <w:szCs w:val="24"/>
          <w:u w:val="single"/>
        </w:rPr>
      </w:pPr>
    </w:p>
    <w:p w:rsidR="00E271E0" w:rsidRDefault="00E271E0" w:rsidP="00FE0724">
      <w:pPr>
        <w:jc w:val="center"/>
        <w:rPr>
          <w:rFonts w:ascii="Arial" w:hAnsi="Arial" w:cs="Arial"/>
          <w:b/>
          <w:sz w:val="24"/>
          <w:szCs w:val="24"/>
          <w:u w:val="single"/>
        </w:rPr>
      </w:pPr>
    </w:p>
    <w:p w:rsidR="00E271E0" w:rsidRDefault="00940AE9" w:rsidP="00E271E0">
      <w:pPr>
        <w:jc w:val="right"/>
        <w:rPr>
          <w:rFonts w:ascii="Arial" w:hAnsi="Arial" w:cs="Arial"/>
          <w:b/>
          <w:sz w:val="24"/>
          <w:szCs w:val="24"/>
          <w:u w:val="single"/>
        </w:rPr>
      </w:pPr>
      <w:r>
        <w:rPr>
          <w:rFonts w:ascii="Arial" w:hAnsi="Arial" w:cs="Arial"/>
          <w:b/>
          <w:sz w:val="24"/>
          <w:szCs w:val="24"/>
          <w:u w:val="single"/>
        </w:rPr>
        <w:lastRenderedPageBreak/>
        <w:t>A</w:t>
      </w:r>
      <w:r w:rsidR="00E271E0">
        <w:rPr>
          <w:rFonts w:ascii="Arial" w:hAnsi="Arial" w:cs="Arial"/>
          <w:b/>
          <w:sz w:val="24"/>
          <w:szCs w:val="24"/>
          <w:u w:val="single"/>
        </w:rPr>
        <w:t xml:space="preserve">ppendix </w:t>
      </w:r>
      <w:r w:rsidR="002511F2">
        <w:rPr>
          <w:rFonts w:ascii="Arial" w:hAnsi="Arial" w:cs="Arial"/>
          <w:b/>
          <w:sz w:val="24"/>
          <w:szCs w:val="24"/>
          <w:u w:val="single"/>
        </w:rPr>
        <w:t>B</w:t>
      </w:r>
    </w:p>
    <w:p w:rsidR="00FE0724" w:rsidRPr="00BF002F" w:rsidRDefault="00FE0724" w:rsidP="00FE0724">
      <w:pPr>
        <w:jc w:val="center"/>
        <w:rPr>
          <w:rFonts w:ascii="Arial" w:hAnsi="Arial" w:cs="Arial"/>
          <w:b/>
          <w:sz w:val="24"/>
          <w:szCs w:val="24"/>
          <w:u w:val="single"/>
        </w:rPr>
      </w:pPr>
      <w:r w:rsidRPr="00BF002F">
        <w:rPr>
          <w:rFonts w:ascii="Arial" w:hAnsi="Arial" w:cs="Arial"/>
          <w:b/>
          <w:sz w:val="24"/>
          <w:szCs w:val="24"/>
          <w:u w:val="single"/>
        </w:rPr>
        <w:t xml:space="preserve">SCHOOLS FORUM MEETING – </w:t>
      </w:r>
      <w:r w:rsidR="00CF64D0">
        <w:rPr>
          <w:rFonts w:ascii="Arial" w:hAnsi="Arial" w:cs="Arial"/>
          <w:b/>
          <w:sz w:val="24"/>
          <w:szCs w:val="24"/>
          <w:u w:val="single"/>
        </w:rPr>
        <w:t>21</w:t>
      </w:r>
      <w:r w:rsidR="00CF64D0" w:rsidRPr="00CF64D0">
        <w:rPr>
          <w:rFonts w:ascii="Arial" w:hAnsi="Arial" w:cs="Arial"/>
          <w:b/>
          <w:sz w:val="24"/>
          <w:szCs w:val="24"/>
          <w:u w:val="single"/>
          <w:vertAlign w:val="superscript"/>
        </w:rPr>
        <w:t>st</w:t>
      </w:r>
      <w:r w:rsidR="00CF64D0">
        <w:rPr>
          <w:rFonts w:ascii="Arial" w:hAnsi="Arial" w:cs="Arial"/>
          <w:b/>
          <w:sz w:val="24"/>
          <w:szCs w:val="24"/>
          <w:u w:val="single"/>
        </w:rPr>
        <w:t xml:space="preserve"> </w:t>
      </w:r>
      <w:r w:rsidRPr="00BF002F">
        <w:rPr>
          <w:rFonts w:ascii="Arial" w:hAnsi="Arial" w:cs="Arial"/>
          <w:b/>
          <w:sz w:val="24"/>
          <w:szCs w:val="24"/>
          <w:u w:val="single"/>
        </w:rPr>
        <w:t>SEPTEMBER 201</w:t>
      </w:r>
      <w:r w:rsidR="00CF64D0">
        <w:rPr>
          <w:rFonts w:ascii="Arial" w:hAnsi="Arial" w:cs="Arial"/>
          <w:b/>
          <w:sz w:val="24"/>
          <w:szCs w:val="24"/>
          <w:u w:val="single"/>
        </w:rPr>
        <w:t>7</w:t>
      </w:r>
    </w:p>
    <w:p w:rsidR="00D427B5" w:rsidRPr="00BF002F" w:rsidRDefault="00D427B5" w:rsidP="00D427B5">
      <w:pPr>
        <w:jc w:val="center"/>
        <w:rPr>
          <w:rFonts w:ascii="Arial" w:hAnsi="Arial" w:cs="Arial"/>
          <w:b/>
          <w:sz w:val="24"/>
          <w:szCs w:val="24"/>
          <w:u w:val="single"/>
        </w:rPr>
      </w:pPr>
      <w:r w:rsidRPr="00BF002F">
        <w:rPr>
          <w:rFonts w:ascii="Arial" w:hAnsi="Arial" w:cs="Arial"/>
          <w:b/>
          <w:sz w:val="24"/>
          <w:szCs w:val="24"/>
          <w:u w:val="single"/>
        </w:rPr>
        <w:t>201</w:t>
      </w:r>
      <w:r w:rsidR="00CF64D0">
        <w:rPr>
          <w:rFonts w:ascii="Arial" w:hAnsi="Arial" w:cs="Arial"/>
          <w:b/>
          <w:sz w:val="24"/>
          <w:szCs w:val="24"/>
          <w:u w:val="single"/>
        </w:rPr>
        <w:t>8</w:t>
      </w:r>
      <w:r w:rsidR="001F4227" w:rsidRPr="00BF002F">
        <w:rPr>
          <w:rFonts w:ascii="Arial" w:hAnsi="Arial" w:cs="Arial"/>
          <w:b/>
          <w:sz w:val="24"/>
          <w:szCs w:val="24"/>
          <w:u w:val="single"/>
        </w:rPr>
        <w:t>-1</w:t>
      </w:r>
      <w:r w:rsidR="00CF64D0">
        <w:rPr>
          <w:rFonts w:ascii="Arial" w:hAnsi="Arial" w:cs="Arial"/>
          <w:b/>
          <w:sz w:val="24"/>
          <w:szCs w:val="24"/>
          <w:u w:val="single"/>
        </w:rPr>
        <w:t>9</w:t>
      </w:r>
      <w:r w:rsidRPr="00BF002F">
        <w:rPr>
          <w:rFonts w:ascii="Arial" w:hAnsi="Arial" w:cs="Arial"/>
          <w:b/>
          <w:sz w:val="24"/>
          <w:szCs w:val="24"/>
          <w:u w:val="single"/>
        </w:rPr>
        <w:t xml:space="preserve"> Schools Funding </w:t>
      </w:r>
      <w:r w:rsidR="007F71CB" w:rsidRPr="00BF002F">
        <w:rPr>
          <w:rFonts w:ascii="Arial" w:hAnsi="Arial" w:cs="Arial"/>
          <w:b/>
          <w:sz w:val="24"/>
          <w:szCs w:val="24"/>
          <w:u w:val="single"/>
        </w:rPr>
        <w:t xml:space="preserve">Formula </w:t>
      </w:r>
      <w:r w:rsidRPr="00BF002F">
        <w:rPr>
          <w:rFonts w:ascii="Arial" w:hAnsi="Arial" w:cs="Arial"/>
          <w:b/>
          <w:sz w:val="24"/>
          <w:szCs w:val="24"/>
          <w:u w:val="single"/>
        </w:rPr>
        <w:t>arrangements</w:t>
      </w:r>
    </w:p>
    <w:p w:rsidR="00D427B5" w:rsidRPr="00BF002F" w:rsidRDefault="00D427B5" w:rsidP="00D427B5">
      <w:pPr>
        <w:rPr>
          <w:rFonts w:ascii="Arial" w:hAnsi="Arial" w:cs="Arial"/>
          <w:b/>
          <w:sz w:val="24"/>
          <w:szCs w:val="24"/>
          <w:u w:val="single"/>
        </w:rPr>
      </w:pPr>
      <w:r w:rsidRPr="00BF002F">
        <w:rPr>
          <w:rFonts w:ascii="Arial" w:hAnsi="Arial" w:cs="Arial"/>
          <w:b/>
          <w:sz w:val="24"/>
          <w:szCs w:val="24"/>
          <w:u w:val="single"/>
        </w:rPr>
        <w:t>Introduction</w:t>
      </w:r>
    </w:p>
    <w:p w:rsidR="00D427B5" w:rsidRPr="00BF002F" w:rsidRDefault="00D427B5" w:rsidP="00D427B5">
      <w:pPr>
        <w:rPr>
          <w:rFonts w:ascii="Arial" w:hAnsi="Arial" w:cs="Arial"/>
          <w:sz w:val="24"/>
          <w:szCs w:val="24"/>
        </w:rPr>
      </w:pPr>
      <w:r w:rsidRPr="00BF002F">
        <w:rPr>
          <w:rFonts w:ascii="Arial" w:hAnsi="Arial" w:cs="Arial"/>
          <w:sz w:val="24"/>
          <w:szCs w:val="24"/>
        </w:rPr>
        <w:t>The purpose of this report is to provide members of the Schools Forum with information in respect of the 201</w:t>
      </w:r>
      <w:r w:rsidR="00CF64D0">
        <w:rPr>
          <w:rFonts w:ascii="Arial" w:hAnsi="Arial" w:cs="Arial"/>
          <w:sz w:val="24"/>
          <w:szCs w:val="24"/>
        </w:rPr>
        <w:t>8</w:t>
      </w:r>
      <w:r w:rsidRPr="00BF002F">
        <w:rPr>
          <w:rFonts w:ascii="Arial" w:hAnsi="Arial" w:cs="Arial"/>
          <w:sz w:val="24"/>
          <w:szCs w:val="24"/>
        </w:rPr>
        <w:t>-1</w:t>
      </w:r>
      <w:r w:rsidR="00CF64D0">
        <w:rPr>
          <w:rFonts w:ascii="Arial" w:hAnsi="Arial" w:cs="Arial"/>
          <w:sz w:val="24"/>
          <w:szCs w:val="24"/>
        </w:rPr>
        <w:t>9</w:t>
      </w:r>
      <w:r w:rsidRPr="00BF002F">
        <w:rPr>
          <w:rFonts w:ascii="Arial" w:hAnsi="Arial" w:cs="Arial"/>
          <w:sz w:val="24"/>
          <w:szCs w:val="24"/>
        </w:rPr>
        <w:t xml:space="preserve"> Schools Funding arrangements</w:t>
      </w:r>
      <w:r w:rsidR="00CF64D0">
        <w:rPr>
          <w:rFonts w:ascii="Arial" w:hAnsi="Arial" w:cs="Arial"/>
          <w:sz w:val="24"/>
          <w:szCs w:val="24"/>
        </w:rPr>
        <w:t xml:space="preserve"> as detailed in the Operational Guide which was issued in August 2017</w:t>
      </w:r>
      <w:r w:rsidRPr="00BF002F">
        <w:rPr>
          <w:rFonts w:ascii="Arial" w:hAnsi="Arial" w:cs="Arial"/>
          <w:sz w:val="24"/>
          <w:szCs w:val="24"/>
        </w:rPr>
        <w:t>.</w:t>
      </w:r>
    </w:p>
    <w:p w:rsidR="00D427B5" w:rsidRPr="00BF002F" w:rsidRDefault="00D427B5" w:rsidP="00D427B5">
      <w:pPr>
        <w:rPr>
          <w:rFonts w:ascii="Arial" w:hAnsi="Arial" w:cs="Arial"/>
          <w:b/>
          <w:sz w:val="24"/>
          <w:szCs w:val="24"/>
          <w:u w:val="single"/>
        </w:rPr>
      </w:pPr>
      <w:r w:rsidRPr="00BF002F">
        <w:rPr>
          <w:rFonts w:ascii="Arial" w:hAnsi="Arial" w:cs="Arial"/>
          <w:b/>
          <w:sz w:val="24"/>
          <w:szCs w:val="24"/>
          <w:u w:val="single"/>
        </w:rPr>
        <w:t>Background</w:t>
      </w:r>
    </w:p>
    <w:p w:rsidR="00D427B5" w:rsidRPr="00BF002F" w:rsidRDefault="00F0674D" w:rsidP="00D427B5">
      <w:pPr>
        <w:rPr>
          <w:rFonts w:ascii="Arial" w:hAnsi="Arial" w:cs="Arial"/>
          <w:sz w:val="24"/>
          <w:szCs w:val="24"/>
        </w:rPr>
      </w:pPr>
      <w:r w:rsidRPr="00BF002F">
        <w:rPr>
          <w:rFonts w:ascii="Arial" w:hAnsi="Arial" w:cs="Arial"/>
          <w:sz w:val="24"/>
          <w:szCs w:val="24"/>
        </w:rPr>
        <w:t xml:space="preserve">As a reminder </w:t>
      </w:r>
      <w:r w:rsidR="001F4227" w:rsidRPr="00BF002F">
        <w:rPr>
          <w:rFonts w:ascii="Arial" w:hAnsi="Arial" w:cs="Arial"/>
          <w:sz w:val="24"/>
          <w:szCs w:val="24"/>
        </w:rPr>
        <w:t xml:space="preserve">for </w:t>
      </w:r>
      <w:r w:rsidRPr="00BF002F">
        <w:rPr>
          <w:rFonts w:ascii="Arial" w:hAnsi="Arial" w:cs="Arial"/>
          <w:sz w:val="24"/>
          <w:szCs w:val="24"/>
        </w:rPr>
        <w:t>the School Forum members</w:t>
      </w:r>
      <w:r w:rsidR="001F4227" w:rsidRPr="00BF002F">
        <w:rPr>
          <w:rFonts w:ascii="Arial" w:hAnsi="Arial" w:cs="Arial"/>
          <w:sz w:val="24"/>
          <w:szCs w:val="24"/>
        </w:rPr>
        <w:t>,</w:t>
      </w:r>
      <w:r w:rsidRPr="00BF002F">
        <w:rPr>
          <w:rFonts w:ascii="Arial" w:hAnsi="Arial" w:cs="Arial"/>
          <w:sz w:val="24"/>
          <w:szCs w:val="24"/>
        </w:rPr>
        <w:t xml:space="preserve"> t</w:t>
      </w:r>
      <w:r w:rsidR="00D427B5" w:rsidRPr="00BF002F">
        <w:rPr>
          <w:rFonts w:ascii="Arial" w:hAnsi="Arial" w:cs="Arial"/>
          <w:sz w:val="24"/>
          <w:szCs w:val="24"/>
        </w:rPr>
        <w:t xml:space="preserve">he “School Funding Reform: Next Steps towards a Fairer system“ consultation paper significantly altered the way schools were funded in 2013 -14 and beyond. All Local Authorities were required to use formula funding factors or elements from a pre-defined range. The purpose of these proposals was to move towards a more consistent, simple, transparent and fairer funding system which was understood by all stakeholders. It was also to assist with moving towards the national funding formula </w:t>
      </w:r>
      <w:r w:rsidR="001F4227" w:rsidRPr="00BF002F">
        <w:rPr>
          <w:rFonts w:ascii="Arial" w:hAnsi="Arial" w:cs="Arial"/>
          <w:sz w:val="24"/>
          <w:szCs w:val="24"/>
        </w:rPr>
        <w:t xml:space="preserve">(NFF) </w:t>
      </w:r>
      <w:r w:rsidR="00D427B5" w:rsidRPr="00BF002F">
        <w:rPr>
          <w:rFonts w:ascii="Arial" w:hAnsi="Arial" w:cs="Arial"/>
          <w:sz w:val="24"/>
          <w:szCs w:val="24"/>
        </w:rPr>
        <w:t>which</w:t>
      </w:r>
      <w:r w:rsidRPr="00BF002F">
        <w:rPr>
          <w:rFonts w:ascii="Arial" w:hAnsi="Arial" w:cs="Arial"/>
          <w:sz w:val="24"/>
          <w:szCs w:val="24"/>
        </w:rPr>
        <w:t xml:space="preserve"> </w:t>
      </w:r>
      <w:r w:rsidR="001F4227" w:rsidRPr="00BF002F">
        <w:rPr>
          <w:rFonts w:ascii="Arial" w:hAnsi="Arial" w:cs="Arial"/>
          <w:sz w:val="24"/>
          <w:szCs w:val="24"/>
        </w:rPr>
        <w:t xml:space="preserve">is </w:t>
      </w:r>
      <w:r w:rsidR="00783561">
        <w:rPr>
          <w:rFonts w:ascii="Arial" w:hAnsi="Arial" w:cs="Arial"/>
          <w:sz w:val="24"/>
          <w:szCs w:val="24"/>
        </w:rPr>
        <w:t>still</w:t>
      </w:r>
      <w:r w:rsidR="001F4227" w:rsidRPr="00BF002F">
        <w:rPr>
          <w:rFonts w:ascii="Arial" w:hAnsi="Arial" w:cs="Arial"/>
          <w:sz w:val="24"/>
          <w:szCs w:val="24"/>
        </w:rPr>
        <w:t xml:space="preserve"> planned to be </w:t>
      </w:r>
      <w:r w:rsidR="00783561">
        <w:rPr>
          <w:rFonts w:ascii="Arial" w:hAnsi="Arial" w:cs="Arial"/>
          <w:sz w:val="24"/>
          <w:szCs w:val="24"/>
        </w:rPr>
        <w:t xml:space="preserve">fully </w:t>
      </w:r>
      <w:r w:rsidR="001F4227" w:rsidRPr="00BF002F">
        <w:rPr>
          <w:rFonts w:ascii="Arial" w:hAnsi="Arial" w:cs="Arial"/>
          <w:sz w:val="24"/>
          <w:szCs w:val="24"/>
        </w:rPr>
        <w:t>introduced from 2019-20</w:t>
      </w:r>
      <w:r w:rsidR="00D427B5" w:rsidRPr="00BF002F">
        <w:rPr>
          <w:rFonts w:ascii="Arial" w:hAnsi="Arial" w:cs="Arial"/>
          <w:sz w:val="24"/>
          <w:szCs w:val="24"/>
        </w:rPr>
        <w:t>.</w:t>
      </w:r>
    </w:p>
    <w:p w:rsidR="00CF64D0" w:rsidRDefault="001F4227" w:rsidP="00D427B5">
      <w:pPr>
        <w:rPr>
          <w:rFonts w:ascii="Arial" w:hAnsi="Arial" w:cs="Arial"/>
          <w:sz w:val="24"/>
          <w:szCs w:val="24"/>
        </w:rPr>
      </w:pPr>
      <w:r w:rsidRPr="00BF002F">
        <w:rPr>
          <w:rFonts w:ascii="Arial" w:hAnsi="Arial" w:cs="Arial"/>
          <w:sz w:val="24"/>
          <w:szCs w:val="24"/>
        </w:rPr>
        <w:t>The NFF is currently the subject of a two stage consultation process</w:t>
      </w:r>
      <w:r w:rsidR="000A3032">
        <w:rPr>
          <w:rFonts w:ascii="Arial" w:hAnsi="Arial" w:cs="Arial"/>
          <w:sz w:val="24"/>
          <w:szCs w:val="24"/>
        </w:rPr>
        <w:t>. T</w:t>
      </w:r>
      <w:r w:rsidRPr="00BF002F">
        <w:rPr>
          <w:rFonts w:ascii="Arial" w:hAnsi="Arial" w:cs="Arial"/>
          <w:sz w:val="24"/>
          <w:szCs w:val="24"/>
        </w:rPr>
        <w:t xml:space="preserve">he </w:t>
      </w:r>
      <w:r w:rsidR="000A3032">
        <w:rPr>
          <w:rFonts w:ascii="Arial" w:hAnsi="Arial" w:cs="Arial"/>
          <w:sz w:val="24"/>
          <w:szCs w:val="24"/>
        </w:rPr>
        <w:t xml:space="preserve">Council responded to the </w:t>
      </w:r>
      <w:r w:rsidRPr="00BF002F">
        <w:rPr>
          <w:rFonts w:ascii="Arial" w:hAnsi="Arial" w:cs="Arial"/>
          <w:sz w:val="24"/>
          <w:szCs w:val="24"/>
        </w:rPr>
        <w:t xml:space="preserve">first stage </w:t>
      </w:r>
      <w:r w:rsidR="000A3032">
        <w:rPr>
          <w:rFonts w:ascii="Arial" w:hAnsi="Arial" w:cs="Arial"/>
          <w:sz w:val="24"/>
          <w:szCs w:val="24"/>
        </w:rPr>
        <w:t xml:space="preserve">consultation </w:t>
      </w:r>
      <w:r w:rsidR="002739C4">
        <w:rPr>
          <w:rFonts w:ascii="Arial" w:hAnsi="Arial" w:cs="Arial"/>
          <w:sz w:val="24"/>
          <w:szCs w:val="24"/>
        </w:rPr>
        <w:t>on the 15</w:t>
      </w:r>
      <w:r w:rsidR="002739C4" w:rsidRPr="002739C4">
        <w:rPr>
          <w:rFonts w:ascii="Arial" w:hAnsi="Arial" w:cs="Arial"/>
          <w:sz w:val="24"/>
          <w:szCs w:val="24"/>
          <w:vertAlign w:val="superscript"/>
        </w:rPr>
        <w:t>th</w:t>
      </w:r>
      <w:r w:rsidR="002739C4">
        <w:rPr>
          <w:rFonts w:ascii="Arial" w:hAnsi="Arial" w:cs="Arial"/>
          <w:sz w:val="24"/>
          <w:szCs w:val="24"/>
        </w:rPr>
        <w:t xml:space="preserve"> April 2016</w:t>
      </w:r>
      <w:r w:rsidRPr="00BF002F">
        <w:rPr>
          <w:rFonts w:ascii="Arial" w:hAnsi="Arial" w:cs="Arial"/>
          <w:sz w:val="24"/>
          <w:szCs w:val="24"/>
        </w:rPr>
        <w:t xml:space="preserve"> and the Government </w:t>
      </w:r>
      <w:r w:rsidR="00CF64D0">
        <w:rPr>
          <w:rFonts w:ascii="Arial" w:hAnsi="Arial" w:cs="Arial"/>
          <w:sz w:val="24"/>
          <w:szCs w:val="24"/>
        </w:rPr>
        <w:t xml:space="preserve">responded to this when it issued the Stage 2 consultation on </w:t>
      </w:r>
      <w:r w:rsidR="000A3032">
        <w:rPr>
          <w:rFonts w:ascii="Arial" w:hAnsi="Arial" w:cs="Arial"/>
          <w:sz w:val="24"/>
          <w:szCs w:val="24"/>
        </w:rPr>
        <w:t>14</w:t>
      </w:r>
      <w:r w:rsidR="000A3032" w:rsidRPr="000A3032">
        <w:rPr>
          <w:rFonts w:ascii="Arial" w:hAnsi="Arial" w:cs="Arial"/>
          <w:sz w:val="24"/>
          <w:szCs w:val="24"/>
          <w:vertAlign w:val="superscript"/>
        </w:rPr>
        <w:t>th</w:t>
      </w:r>
      <w:r w:rsidR="000A3032">
        <w:rPr>
          <w:rFonts w:ascii="Arial" w:hAnsi="Arial" w:cs="Arial"/>
          <w:sz w:val="24"/>
          <w:szCs w:val="24"/>
        </w:rPr>
        <w:t xml:space="preserve"> December 2016</w:t>
      </w:r>
      <w:r w:rsidR="00CF64D0">
        <w:rPr>
          <w:rFonts w:ascii="Arial" w:hAnsi="Arial" w:cs="Arial"/>
          <w:sz w:val="24"/>
          <w:szCs w:val="24"/>
        </w:rPr>
        <w:t xml:space="preserve">. The deadline for the Stage 2 consultation was </w:t>
      </w:r>
      <w:r w:rsidR="000A3032">
        <w:rPr>
          <w:rFonts w:ascii="Arial" w:hAnsi="Arial" w:cs="Arial"/>
          <w:sz w:val="24"/>
          <w:szCs w:val="24"/>
        </w:rPr>
        <w:t>22</w:t>
      </w:r>
      <w:r w:rsidR="000A3032" w:rsidRPr="000A3032">
        <w:rPr>
          <w:rFonts w:ascii="Arial" w:hAnsi="Arial" w:cs="Arial"/>
          <w:sz w:val="24"/>
          <w:szCs w:val="24"/>
          <w:vertAlign w:val="superscript"/>
        </w:rPr>
        <w:t>nd</w:t>
      </w:r>
      <w:r w:rsidR="000A3032">
        <w:rPr>
          <w:rFonts w:ascii="Arial" w:hAnsi="Arial" w:cs="Arial"/>
          <w:sz w:val="24"/>
          <w:szCs w:val="24"/>
        </w:rPr>
        <w:t xml:space="preserve"> March 2017</w:t>
      </w:r>
      <w:r w:rsidR="00CF64D0">
        <w:rPr>
          <w:rFonts w:ascii="Arial" w:hAnsi="Arial" w:cs="Arial"/>
          <w:sz w:val="24"/>
          <w:szCs w:val="24"/>
        </w:rPr>
        <w:t>. North East Lincolnshire Council, the Schools Forum and the Governors Forum all responded to the Stage 2 consultation. The unexpected general election pushed back all Government business and delayed a response to the consultation but schools funding was highlighted during the election campaign.</w:t>
      </w:r>
    </w:p>
    <w:p w:rsidR="00805A0E" w:rsidRDefault="00CF64D0" w:rsidP="00D427B5">
      <w:pPr>
        <w:rPr>
          <w:rFonts w:ascii="Arial" w:hAnsi="Arial" w:cs="Arial"/>
          <w:sz w:val="24"/>
          <w:szCs w:val="24"/>
        </w:rPr>
      </w:pPr>
      <w:r>
        <w:rPr>
          <w:rFonts w:ascii="Arial" w:hAnsi="Arial" w:cs="Arial"/>
          <w:sz w:val="24"/>
          <w:szCs w:val="24"/>
        </w:rPr>
        <w:t xml:space="preserve">On the </w:t>
      </w:r>
      <w:r w:rsidR="00750B9A">
        <w:rPr>
          <w:rFonts w:ascii="Arial" w:hAnsi="Arial" w:cs="Arial"/>
          <w:sz w:val="24"/>
          <w:szCs w:val="24"/>
        </w:rPr>
        <w:t>17</w:t>
      </w:r>
      <w:r w:rsidR="00750B9A" w:rsidRPr="00750B9A">
        <w:rPr>
          <w:rFonts w:ascii="Arial" w:hAnsi="Arial" w:cs="Arial"/>
          <w:sz w:val="24"/>
          <w:szCs w:val="24"/>
          <w:vertAlign w:val="superscript"/>
        </w:rPr>
        <w:t>th</w:t>
      </w:r>
      <w:r w:rsidR="00750B9A">
        <w:rPr>
          <w:rFonts w:ascii="Arial" w:hAnsi="Arial" w:cs="Arial"/>
          <w:sz w:val="24"/>
          <w:szCs w:val="24"/>
        </w:rPr>
        <w:t xml:space="preserve"> July 2017 the Secretary of State for Education announced new </w:t>
      </w:r>
      <w:r w:rsidR="00805A0E">
        <w:rPr>
          <w:rFonts w:ascii="Arial" w:hAnsi="Arial" w:cs="Arial"/>
          <w:sz w:val="24"/>
          <w:szCs w:val="24"/>
        </w:rPr>
        <w:t xml:space="preserve">additional </w:t>
      </w:r>
      <w:r w:rsidR="00750B9A">
        <w:rPr>
          <w:rFonts w:ascii="Arial" w:hAnsi="Arial" w:cs="Arial"/>
          <w:sz w:val="24"/>
          <w:szCs w:val="24"/>
        </w:rPr>
        <w:t>funding</w:t>
      </w:r>
      <w:r w:rsidR="00783561">
        <w:rPr>
          <w:rFonts w:ascii="Arial" w:hAnsi="Arial" w:cs="Arial"/>
          <w:sz w:val="24"/>
          <w:szCs w:val="24"/>
        </w:rPr>
        <w:t xml:space="preserve"> for schools and that the “soft” </w:t>
      </w:r>
      <w:r w:rsidR="00805A0E">
        <w:rPr>
          <w:rFonts w:ascii="Arial" w:hAnsi="Arial" w:cs="Arial"/>
          <w:sz w:val="24"/>
          <w:szCs w:val="24"/>
        </w:rPr>
        <w:t xml:space="preserve">NFF would be introduced as planned in 2018-19. She advised that over 25,000 responses had been received to the Stage 2 consultation and that a response would be made during September 2017. In August </w:t>
      </w:r>
      <w:r w:rsidR="008A6F78">
        <w:rPr>
          <w:rFonts w:ascii="Arial" w:hAnsi="Arial" w:cs="Arial"/>
          <w:sz w:val="24"/>
          <w:szCs w:val="24"/>
        </w:rPr>
        <w:t xml:space="preserve">2017 </w:t>
      </w:r>
      <w:r w:rsidR="00805A0E">
        <w:rPr>
          <w:rFonts w:ascii="Arial" w:hAnsi="Arial" w:cs="Arial"/>
          <w:sz w:val="24"/>
          <w:szCs w:val="24"/>
        </w:rPr>
        <w:t>the Operational Guide was issued which detailed the changes for the 2018-19 funding.</w:t>
      </w:r>
    </w:p>
    <w:p w:rsidR="00DB6E43" w:rsidRDefault="008A6F78" w:rsidP="00D427B5">
      <w:pPr>
        <w:rPr>
          <w:rFonts w:ascii="Arial" w:hAnsi="Arial" w:cs="Arial"/>
          <w:b/>
          <w:sz w:val="24"/>
          <w:szCs w:val="24"/>
          <w:u w:val="single"/>
        </w:rPr>
      </w:pPr>
      <w:r>
        <w:rPr>
          <w:rFonts w:ascii="Arial" w:hAnsi="Arial" w:cs="Arial"/>
          <w:sz w:val="24"/>
          <w:szCs w:val="24"/>
        </w:rPr>
        <w:t xml:space="preserve">Since the introduction of fairer funding in 2013-14 refinements have been made to eliminate any </w:t>
      </w:r>
      <w:r w:rsidR="00D427B5" w:rsidRPr="00BF002F">
        <w:rPr>
          <w:rFonts w:ascii="Arial" w:hAnsi="Arial" w:cs="Arial"/>
          <w:sz w:val="24"/>
          <w:szCs w:val="24"/>
        </w:rPr>
        <w:t>unintended consequences</w:t>
      </w:r>
      <w:r>
        <w:rPr>
          <w:rFonts w:ascii="Arial" w:hAnsi="Arial" w:cs="Arial"/>
          <w:sz w:val="24"/>
          <w:szCs w:val="24"/>
        </w:rPr>
        <w:t xml:space="preserve"> however from </w:t>
      </w:r>
      <w:r w:rsidR="001F4227" w:rsidRPr="00BF002F">
        <w:rPr>
          <w:rFonts w:ascii="Arial" w:hAnsi="Arial" w:cs="Arial"/>
          <w:sz w:val="24"/>
          <w:szCs w:val="24"/>
        </w:rPr>
        <w:t>2015-16 t</w:t>
      </w:r>
      <w:r w:rsidR="00D427B5" w:rsidRPr="00BF002F">
        <w:rPr>
          <w:rFonts w:ascii="Arial" w:hAnsi="Arial" w:cs="Arial"/>
          <w:sz w:val="24"/>
          <w:szCs w:val="24"/>
        </w:rPr>
        <w:t>h</w:t>
      </w:r>
      <w:r w:rsidR="009F0BB6" w:rsidRPr="00BF002F">
        <w:rPr>
          <w:rFonts w:ascii="Arial" w:hAnsi="Arial" w:cs="Arial"/>
          <w:sz w:val="24"/>
          <w:szCs w:val="24"/>
        </w:rPr>
        <w:t xml:space="preserve">ere </w:t>
      </w:r>
      <w:r>
        <w:rPr>
          <w:rFonts w:ascii="Arial" w:hAnsi="Arial" w:cs="Arial"/>
          <w:sz w:val="24"/>
          <w:szCs w:val="24"/>
        </w:rPr>
        <w:t xml:space="preserve">have been little or </w:t>
      </w:r>
      <w:r w:rsidR="009F0BB6" w:rsidRPr="00BF002F">
        <w:rPr>
          <w:rFonts w:ascii="Arial" w:hAnsi="Arial" w:cs="Arial"/>
          <w:sz w:val="24"/>
          <w:szCs w:val="24"/>
        </w:rPr>
        <w:t>no discernible changes</w:t>
      </w:r>
      <w:r w:rsidR="00377FDA">
        <w:rPr>
          <w:rFonts w:ascii="Arial" w:hAnsi="Arial" w:cs="Arial"/>
          <w:sz w:val="24"/>
          <w:szCs w:val="24"/>
        </w:rPr>
        <w:t>. However with the planned move to the NFF in 2018-19</w:t>
      </w:r>
      <w:r w:rsidR="009F0BB6" w:rsidRPr="00BF002F">
        <w:rPr>
          <w:rFonts w:ascii="Arial" w:hAnsi="Arial" w:cs="Arial"/>
          <w:sz w:val="24"/>
          <w:szCs w:val="24"/>
        </w:rPr>
        <w:t xml:space="preserve"> </w:t>
      </w:r>
      <w:r w:rsidR="00377FDA">
        <w:rPr>
          <w:rFonts w:ascii="Arial" w:hAnsi="Arial" w:cs="Arial"/>
          <w:sz w:val="24"/>
          <w:szCs w:val="24"/>
        </w:rPr>
        <w:t xml:space="preserve">then a straightforward roll forward from the previous years is unlikely to be an option. </w:t>
      </w:r>
    </w:p>
    <w:p w:rsidR="00F84601" w:rsidRPr="00377FDA" w:rsidRDefault="00377FDA" w:rsidP="00D427B5">
      <w:pPr>
        <w:rPr>
          <w:rFonts w:ascii="Arial" w:hAnsi="Arial" w:cs="Arial"/>
          <w:sz w:val="24"/>
          <w:szCs w:val="24"/>
        </w:rPr>
      </w:pPr>
      <w:r>
        <w:rPr>
          <w:rFonts w:ascii="Arial" w:hAnsi="Arial" w:cs="Arial"/>
          <w:sz w:val="24"/>
          <w:szCs w:val="24"/>
        </w:rPr>
        <w:t>Details of changes for the 2018-19 schools funding as per the Operational Guide are summarised below:</w:t>
      </w:r>
    </w:p>
    <w:p w:rsidR="00D427B5" w:rsidRPr="00BF002F" w:rsidRDefault="009F0BB6" w:rsidP="00D427B5">
      <w:pPr>
        <w:rPr>
          <w:rFonts w:ascii="Arial" w:hAnsi="Arial" w:cs="Arial"/>
          <w:b/>
          <w:sz w:val="24"/>
          <w:szCs w:val="24"/>
          <w:u w:val="single"/>
        </w:rPr>
      </w:pPr>
      <w:r w:rsidRPr="00BF002F">
        <w:rPr>
          <w:rFonts w:ascii="Arial" w:hAnsi="Arial" w:cs="Arial"/>
          <w:b/>
          <w:sz w:val="24"/>
          <w:szCs w:val="24"/>
          <w:u w:val="single"/>
        </w:rPr>
        <w:lastRenderedPageBreak/>
        <w:t>Summary</w:t>
      </w:r>
    </w:p>
    <w:p w:rsidR="00377FDA" w:rsidRDefault="00377FDA" w:rsidP="00840089">
      <w:pPr>
        <w:pStyle w:val="ListParagraph"/>
        <w:numPr>
          <w:ilvl w:val="0"/>
          <w:numId w:val="12"/>
        </w:numPr>
        <w:rPr>
          <w:rFonts w:ascii="Arial" w:hAnsi="Arial" w:cs="Arial"/>
          <w:sz w:val="24"/>
          <w:szCs w:val="24"/>
        </w:rPr>
      </w:pPr>
      <w:r>
        <w:rPr>
          <w:rFonts w:ascii="Arial" w:hAnsi="Arial" w:cs="Arial"/>
          <w:sz w:val="24"/>
          <w:szCs w:val="24"/>
        </w:rPr>
        <w:t>The central schools services block has been created. The DSG now comprises of four blocks, schools, high needs, early years and the new central school services block</w:t>
      </w:r>
      <w:r w:rsidR="00E10639">
        <w:rPr>
          <w:rFonts w:ascii="Arial" w:hAnsi="Arial" w:cs="Arial"/>
          <w:sz w:val="24"/>
          <w:szCs w:val="24"/>
        </w:rPr>
        <w:t>.</w:t>
      </w:r>
    </w:p>
    <w:p w:rsidR="00E10639" w:rsidRDefault="00E10639" w:rsidP="00840089">
      <w:pPr>
        <w:pStyle w:val="ListParagraph"/>
        <w:numPr>
          <w:ilvl w:val="0"/>
          <w:numId w:val="12"/>
        </w:numPr>
        <w:rPr>
          <w:rFonts w:ascii="Arial" w:hAnsi="Arial" w:cs="Arial"/>
          <w:sz w:val="24"/>
          <w:szCs w:val="24"/>
        </w:rPr>
      </w:pPr>
      <w:r>
        <w:rPr>
          <w:rFonts w:ascii="Arial" w:hAnsi="Arial" w:cs="Arial"/>
          <w:sz w:val="24"/>
          <w:szCs w:val="24"/>
        </w:rPr>
        <w:t>Each of the four blocks will be determined by a separate national funding formula.</w:t>
      </w:r>
    </w:p>
    <w:p w:rsidR="00840089" w:rsidRDefault="00D10801" w:rsidP="00840089">
      <w:pPr>
        <w:pStyle w:val="ListParagraph"/>
        <w:numPr>
          <w:ilvl w:val="0"/>
          <w:numId w:val="12"/>
        </w:numPr>
        <w:rPr>
          <w:rFonts w:ascii="Arial" w:hAnsi="Arial" w:cs="Arial"/>
          <w:sz w:val="24"/>
          <w:szCs w:val="24"/>
        </w:rPr>
      </w:pPr>
      <w:r w:rsidRPr="00BF002F">
        <w:rPr>
          <w:rFonts w:ascii="Arial" w:hAnsi="Arial" w:cs="Arial"/>
          <w:sz w:val="24"/>
          <w:szCs w:val="24"/>
        </w:rPr>
        <w:t xml:space="preserve">DSG baselines have been rebased to reflect </w:t>
      </w:r>
      <w:r w:rsidR="00E10639">
        <w:rPr>
          <w:rFonts w:ascii="Arial" w:hAnsi="Arial" w:cs="Arial"/>
          <w:sz w:val="24"/>
          <w:szCs w:val="24"/>
        </w:rPr>
        <w:t xml:space="preserve">LA’s </w:t>
      </w:r>
      <w:r w:rsidRPr="00BF002F">
        <w:rPr>
          <w:rFonts w:ascii="Arial" w:hAnsi="Arial" w:cs="Arial"/>
          <w:sz w:val="24"/>
          <w:szCs w:val="24"/>
        </w:rPr>
        <w:t>current spending patterns</w:t>
      </w:r>
      <w:r w:rsidR="00E10639">
        <w:rPr>
          <w:rFonts w:ascii="Arial" w:hAnsi="Arial" w:cs="Arial"/>
          <w:sz w:val="24"/>
          <w:szCs w:val="24"/>
        </w:rPr>
        <w:t>.</w:t>
      </w:r>
    </w:p>
    <w:p w:rsidR="00E10639" w:rsidRDefault="00E10639" w:rsidP="00840089">
      <w:pPr>
        <w:pStyle w:val="ListParagraph"/>
        <w:numPr>
          <w:ilvl w:val="0"/>
          <w:numId w:val="12"/>
        </w:numPr>
        <w:rPr>
          <w:rFonts w:ascii="Arial" w:hAnsi="Arial" w:cs="Arial"/>
          <w:sz w:val="24"/>
          <w:szCs w:val="24"/>
        </w:rPr>
      </w:pPr>
      <w:r>
        <w:rPr>
          <w:rFonts w:ascii="Arial" w:hAnsi="Arial" w:cs="Arial"/>
          <w:sz w:val="24"/>
          <w:szCs w:val="24"/>
        </w:rPr>
        <w:t>Within the Schools Block the Government will provide for at least a 0.5% per pupil increase for each school in 2018-19.</w:t>
      </w:r>
    </w:p>
    <w:p w:rsidR="00E10639" w:rsidRDefault="00E10639" w:rsidP="00840089">
      <w:pPr>
        <w:pStyle w:val="ListParagraph"/>
        <w:numPr>
          <w:ilvl w:val="0"/>
          <w:numId w:val="12"/>
        </w:numPr>
        <w:rPr>
          <w:rFonts w:ascii="Arial" w:hAnsi="Arial" w:cs="Arial"/>
          <w:sz w:val="24"/>
          <w:szCs w:val="24"/>
        </w:rPr>
      </w:pPr>
      <w:r>
        <w:rPr>
          <w:rFonts w:ascii="Arial" w:hAnsi="Arial" w:cs="Arial"/>
          <w:sz w:val="24"/>
          <w:szCs w:val="24"/>
        </w:rPr>
        <w:t>The formula will provide LA’s with per pupil funding of at least £4,800 for all secondary schools that have pupils in years 10 and 11 by 2019-20.</w:t>
      </w:r>
    </w:p>
    <w:p w:rsidR="00E10639" w:rsidRDefault="00E10639" w:rsidP="00E10639">
      <w:pPr>
        <w:pStyle w:val="ListParagraph"/>
        <w:numPr>
          <w:ilvl w:val="0"/>
          <w:numId w:val="12"/>
        </w:numPr>
        <w:rPr>
          <w:rFonts w:ascii="Arial" w:hAnsi="Arial" w:cs="Arial"/>
          <w:sz w:val="24"/>
          <w:szCs w:val="24"/>
        </w:rPr>
      </w:pPr>
      <w:r>
        <w:rPr>
          <w:rFonts w:ascii="Arial" w:hAnsi="Arial" w:cs="Arial"/>
          <w:sz w:val="24"/>
          <w:szCs w:val="24"/>
        </w:rPr>
        <w:t>Within the High Needs Block the Government will provide for at least a 0.5% overall increase in 2018-19 through the high needs national funding formula.</w:t>
      </w:r>
    </w:p>
    <w:p w:rsidR="00E10639" w:rsidRDefault="00E10639" w:rsidP="00840089">
      <w:pPr>
        <w:pStyle w:val="ListParagraph"/>
        <w:numPr>
          <w:ilvl w:val="0"/>
          <w:numId w:val="12"/>
        </w:numPr>
        <w:rPr>
          <w:rFonts w:ascii="Arial" w:hAnsi="Arial" w:cs="Arial"/>
          <w:sz w:val="24"/>
          <w:szCs w:val="24"/>
        </w:rPr>
      </w:pPr>
      <w:r>
        <w:rPr>
          <w:rFonts w:ascii="Arial" w:hAnsi="Arial" w:cs="Arial"/>
          <w:sz w:val="24"/>
          <w:szCs w:val="24"/>
        </w:rPr>
        <w:t>The Minimum Funding Guarantee (MFG) for schools will continue, but LA’s will have the flexibility to set a local MFG between 0% and -1.5%.</w:t>
      </w:r>
    </w:p>
    <w:p w:rsidR="00442276" w:rsidRDefault="00442276" w:rsidP="00840089">
      <w:pPr>
        <w:pStyle w:val="ListParagraph"/>
        <w:numPr>
          <w:ilvl w:val="0"/>
          <w:numId w:val="12"/>
        </w:numPr>
        <w:rPr>
          <w:rFonts w:ascii="Arial" w:hAnsi="Arial" w:cs="Arial"/>
          <w:sz w:val="24"/>
          <w:szCs w:val="24"/>
        </w:rPr>
      </w:pPr>
      <w:r>
        <w:rPr>
          <w:rFonts w:ascii="Arial" w:hAnsi="Arial" w:cs="Arial"/>
          <w:sz w:val="24"/>
          <w:szCs w:val="24"/>
        </w:rPr>
        <w:t>The schools block will be ring fenced from 2018 to 2019, but LA’s will be able to transfer up to 0.5% of their schools block funding with the agreement of their Schools Forum.</w:t>
      </w:r>
    </w:p>
    <w:p w:rsidR="00E10639" w:rsidRPr="00442276" w:rsidRDefault="00442276" w:rsidP="00442276">
      <w:pPr>
        <w:rPr>
          <w:rFonts w:ascii="Arial" w:hAnsi="Arial" w:cs="Arial"/>
          <w:sz w:val="24"/>
          <w:szCs w:val="24"/>
        </w:rPr>
      </w:pPr>
      <w:r>
        <w:rPr>
          <w:rFonts w:ascii="Arial" w:hAnsi="Arial" w:cs="Arial"/>
          <w:sz w:val="24"/>
          <w:szCs w:val="24"/>
        </w:rPr>
        <w:t xml:space="preserve">Other smaller changes </w:t>
      </w:r>
      <w:r w:rsidR="0095433C">
        <w:rPr>
          <w:rFonts w:ascii="Arial" w:hAnsi="Arial" w:cs="Arial"/>
          <w:sz w:val="24"/>
          <w:szCs w:val="24"/>
        </w:rPr>
        <w:t xml:space="preserve">(not exhaustive) </w:t>
      </w:r>
      <w:r>
        <w:rPr>
          <w:rFonts w:ascii="Arial" w:hAnsi="Arial" w:cs="Arial"/>
          <w:sz w:val="24"/>
          <w:szCs w:val="24"/>
        </w:rPr>
        <w:t>to the calculation of the schools block and high needs block in 2018 to 2019 are</w:t>
      </w:r>
      <w:r w:rsidR="0095433C">
        <w:rPr>
          <w:rFonts w:ascii="Arial" w:hAnsi="Arial" w:cs="Arial"/>
          <w:sz w:val="24"/>
          <w:szCs w:val="24"/>
        </w:rPr>
        <w:t xml:space="preserve"> also detailed. These are</w:t>
      </w:r>
      <w:r>
        <w:rPr>
          <w:rFonts w:ascii="Arial" w:hAnsi="Arial" w:cs="Arial"/>
          <w:sz w:val="24"/>
          <w:szCs w:val="24"/>
        </w:rPr>
        <w:t>:</w:t>
      </w:r>
    </w:p>
    <w:p w:rsidR="00364ECC" w:rsidRDefault="0095433C" w:rsidP="00840089">
      <w:pPr>
        <w:pStyle w:val="ListParagraph"/>
        <w:numPr>
          <w:ilvl w:val="0"/>
          <w:numId w:val="12"/>
        </w:numPr>
        <w:rPr>
          <w:rFonts w:ascii="Arial" w:hAnsi="Arial" w:cs="Arial"/>
          <w:sz w:val="24"/>
          <w:szCs w:val="24"/>
        </w:rPr>
      </w:pPr>
      <w:r>
        <w:rPr>
          <w:rFonts w:ascii="Arial" w:hAnsi="Arial" w:cs="Arial"/>
          <w:sz w:val="24"/>
          <w:szCs w:val="24"/>
        </w:rPr>
        <w:t>Pupil Premium Plus for 2018-19 will be increased</w:t>
      </w:r>
      <w:r w:rsidR="00364ECC">
        <w:rPr>
          <w:rFonts w:ascii="Arial" w:hAnsi="Arial" w:cs="Arial"/>
          <w:sz w:val="24"/>
          <w:szCs w:val="24"/>
        </w:rPr>
        <w:t xml:space="preserve"> rather than including a Looked After Children factor in the NFF.</w:t>
      </w:r>
    </w:p>
    <w:p w:rsidR="00364ECC" w:rsidRDefault="00364ECC" w:rsidP="00840089">
      <w:pPr>
        <w:pStyle w:val="ListParagraph"/>
        <w:numPr>
          <w:ilvl w:val="0"/>
          <w:numId w:val="12"/>
        </w:numPr>
        <w:rPr>
          <w:rFonts w:ascii="Arial" w:hAnsi="Arial" w:cs="Arial"/>
          <w:sz w:val="24"/>
          <w:szCs w:val="24"/>
        </w:rPr>
      </w:pPr>
      <w:r>
        <w:rPr>
          <w:rFonts w:ascii="Arial" w:hAnsi="Arial" w:cs="Arial"/>
          <w:sz w:val="24"/>
          <w:szCs w:val="24"/>
        </w:rPr>
        <w:t xml:space="preserve">Adjustments to school budgets relating to excluded pupils are </w:t>
      </w:r>
      <w:r w:rsidR="00396554">
        <w:rPr>
          <w:rFonts w:ascii="Arial" w:hAnsi="Arial" w:cs="Arial"/>
          <w:sz w:val="24"/>
          <w:szCs w:val="24"/>
        </w:rPr>
        <w:t xml:space="preserve">re-affirmed and </w:t>
      </w:r>
      <w:r w:rsidR="00A033C0">
        <w:rPr>
          <w:rFonts w:ascii="Arial" w:hAnsi="Arial" w:cs="Arial"/>
          <w:sz w:val="24"/>
          <w:szCs w:val="24"/>
        </w:rPr>
        <w:t>clarified.</w:t>
      </w:r>
      <w:r w:rsidR="00047156">
        <w:rPr>
          <w:rFonts w:ascii="Arial" w:hAnsi="Arial" w:cs="Arial"/>
          <w:sz w:val="24"/>
          <w:szCs w:val="24"/>
        </w:rPr>
        <w:t xml:space="preserve"> Specifically these detail what the LA is permitted to remove from the schools budget in respect of excluded pupils. </w:t>
      </w:r>
    </w:p>
    <w:p w:rsidR="004E1091" w:rsidRPr="00BF002F" w:rsidRDefault="004E1091" w:rsidP="004E1091">
      <w:pPr>
        <w:rPr>
          <w:rFonts w:ascii="Arial" w:hAnsi="Arial" w:cs="Arial"/>
          <w:sz w:val="24"/>
          <w:szCs w:val="24"/>
        </w:rPr>
      </w:pPr>
      <w:r w:rsidRPr="00BF002F">
        <w:rPr>
          <w:rFonts w:ascii="Arial" w:hAnsi="Arial" w:cs="Arial"/>
          <w:sz w:val="24"/>
          <w:szCs w:val="24"/>
        </w:rPr>
        <w:t>A summary of the unchanged requirements are as follows:</w:t>
      </w:r>
    </w:p>
    <w:p w:rsidR="00526AC9" w:rsidRDefault="00EB51BC" w:rsidP="00EB51BC">
      <w:pPr>
        <w:pStyle w:val="ListParagraph"/>
        <w:numPr>
          <w:ilvl w:val="0"/>
          <w:numId w:val="12"/>
        </w:numPr>
        <w:rPr>
          <w:rFonts w:ascii="Arial" w:hAnsi="Arial" w:cs="Arial"/>
          <w:sz w:val="24"/>
          <w:szCs w:val="24"/>
        </w:rPr>
      </w:pPr>
      <w:r w:rsidRPr="00BF002F">
        <w:rPr>
          <w:rFonts w:ascii="Arial" w:hAnsi="Arial" w:cs="Arial"/>
          <w:sz w:val="24"/>
          <w:szCs w:val="24"/>
        </w:rPr>
        <w:t>No changes to the allowable factors</w:t>
      </w:r>
      <w:r w:rsidR="00526AC9">
        <w:rPr>
          <w:rFonts w:ascii="Arial" w:hAnsi="Arial" w:cs="Arial"/>
          <w:sz w:val="24"/>
          <w:szCs w:val="24"/>
        </w:rPr>
        <w:t xml:space="preserve"> </w:t>
      </w:r>
      <w:r w:rsidR="000A3032">
        <w:rPr>
          <w:rFonts w:ascii="Arial" w:hAnsi="Arial" w:cs="Arial"/>
          <w:sz w:val="24"/>
          <w:szCs w:val="24"/>
        </w:rPr>
        <w:t>with</w:t>
      </w:r>
      <w:r w:rsidR="00526AC9">
        <w:rPr>
          <w:rFonts w:ascii="Arial" w:hAnsi="Arial" w:cs="Arial"/>
          <w:sz w:val="24"/>
          <w:szCs w:val="24"/>
        </w:rPr>
        <w:t xml:space="preserve"> the exception of the </w:t>
      </w:r>
    </w:p>
    <w:p w:rsidR="00526AC9" w:rsidRDefault="00526AC9" w:rsidP="00526AC9">
      <w:pPr>
        <w:pStyle w:val="ListParagraph"/>
        <w:numPr>
          <w:ilvl w:val="1"/>
          <w:numId w:val="12"/>
        </w:numPr>
        <w:rPr>
          <w:rFonts w:ascii="Arial" w:hAnsi="Arial" w:cs="Arial"/>
          <w:sz w:val="24"/>
          <w:szCs w:val="24"/>
        </w:rPr>
      </w:pPr>
      <w:r>
        <w:rPr>
          <w:rFonts w:ascii="Arial" w:hAnsi="Arial" w:cs="Arial"/>
          <w:sz w:val="24"/>
          <w:szCs w:val="24"/>
        </w:rPr>
        <w:t>Looked After Children factor. Given that the Government will be increasing Pupil Premium Plus rates for 2018-19 an</w:t>
      </w:r>
      <w:r w:rsidR="00024E66">
        <w:rPr>
          <w:rFonts w:ascii="Arial" w:hAnsi="Arial" w:cs="Arial"/>
          <w:sz w:val="24"/>
          <w:szCs w:val="24"/>
        </w:rPr>
        <w:t>d</w:t>
      </w:r>
      <w:r>
        <w:rPr>
          <w:rFonts w:ascii="Arial" w:hAnsi="Arial" w:cs="Arial"/>
          <w:sz w:val="24"/>
          <w:szCs w:val="24"/>
        </w:rPr>
        <w:t xml:space="preserve"> not including LAC in the NFF LA’s may want to consider if they still want to continue using this factor. NELC does not use this factor, and</w:t>
      </w:r>
    </w:p>
    <w:p w:rsidR="00EB51BC" w:rsidRPr="00BF002F" w:rsidRDefault="00526AC9" w:rsidP="00526AC9">
      <w:pPr>
        <w:pStyle w:val="ListParagraph"/>
        <w:numPr>
          <w:ilvl w:val="1"/>
          <w:numId w:val="12"/>
        </w:numPr>
        <w:rPr>
          <w:rFonts w:ascii="Arial" w:hAnsi="Arial" w:cs="Arial"/>
          <w:sz w:val="24"/>
          <w:szCs w:val="24"/>
        </w:rPr>
      </w:pPr>
      <w:r>
        <w:rPr>
          <w:rFonts w:ascii="Arial" w:hAnsi="Arial" w:cs="Arial"/>
          <w:sz w:val="24"/>
          <w:szCs w:val="24"/>
        </w:rPr>
        <w:t xml:space="preserve">Minimum Level of per pupil funding for secondary schools. </w:t>
      </w:r>
      <w:r w:rsidR="000347A0">
        <w:rPr>
          <w:rFonts w:ascii="Arial" w:hAnsi="Arial" w:cs="Arial"/>
          <w:sz w:val="24"/>
          <w:szCs w:val="24"/>
        </w:rPr>
        <w:t>The purpose of this new factor is to allow LA’s to implement this policy locally and to give trans</w:t>
      </w:r>
      <w:r w:rsidR="00024E66">
        <w:rPr>
          <w:rFonts w:ascii="Arial" w:hAnsi="Arial" w:cs="Arial"/>
          <w:sz w:val="24"/>
          <w:szCs w:val="24"/>
        </w:rPr>
        <w:t>ition to the minimum amount of £</w:t>
      </w:r>
      <w:r w:rsidR="000347A0">
        <w:rPr>
          <w:rFonts w:ascii="Arial" w:hAnsi="Arial" w:cs="Arial"/>
          <w:sz w:val="24"/>
          <w:szCs w:val="24"/>
        </w:rPr>
        <w:t>4,800 per secondary schools in</w:t>
      </w:r>
      <w:r w:rsidR="00024E66">
        <w:rPr>
          <w:rFonts w:ascii="Arial" w:hAnsi="Arial" w:cs="Arial"/>
          <w:sz w:val="24"/>
          <w:szCs w:val="24"/>
        </w:rPr>
        <w:t xml:space="preserve"> </w:t>
      </w:r>
      <w:r w:rsidR="000347A0">
        <w:rPr>
          <w:rFonts w:ascii="Arial" w:hAnsi="Arial" w:cs="Arial"/>
          <w:sz w:val="24"/>
          <w:szCs w:val="24"/>
        </w:rPr>
        <w:t xml:space="preserve">2019-20. </w:t>
      </w:r>
    </w:p>
    <w:p w:rsidR="00C54C1F" w:rsidRPr="00BF002F" w:rsidRDefault="00C54C1F" w:rsidP="00EB51BC">
      <w:pPr>
        <w:pStyle w:val="ListParagraph"/>
        <w:numPr>
          <w:ilvl w:val="0"/>
          <w:numId w:val="12"/>
        </w:numPr>
        <w:rPr>
          <w:rFonts w:ascii="Arial" w:hAnsi="Arial" w:cs="Arial"/>
          <w:sz w:val="24"/>
          <w:szCs w:val="24"/>
        </w:rPr>
      </w:pPr>
      <w:r w:rsidRPr="00BF002F">
        <w:rPr>
          <w:rFonts w:ascii="Arial" w:hAnsi="Arial" w:cs="Arial"/>
          <w:sz w:val="24"/>
          <w:szCs w:val="24"/>
        </w:rPr>
        <w:lastRenderedPageBreak/>
        <w:t>Minimum AWPU’s remain (£2,000 per primary pupil, £3,000 KS3 &amp; KS4)</w:t>
      </w:r>
      <w:r w:rsidR="00024E66">
        <w:rPr>
          <w:rFonts w:ascii="Arial" w:hAnsi="Arial" w:cs="Arial"/>
          <w:sz w:val="24"/>
          <w:szCs w:val="24"/>
        </w:rPr>
        <w:t>.</w:t>
      </w:r>
    </w:p>
    <w:p w:rsidR="00C54C1F" w:rsidRPr="00BF002F" w:rsidRDefault="00C54C1F" w:rsidP="00EB51BC">
      <w:pPr>
        <w:pStyle w:val="ListParagraph"/>
        <w:numPr>
          <w:ilvl w:val="0"/>
          <w:numId w:val="12"/>
        </w:numPr>
        <w:rPr>
          <w:rFonts w:ascii="Arial" w:hAnsi="Arial" w:cs="Arial"/>
          <w:sz w:val="24"/>
          <w:szCs w:val="24"/>
        </w:rPr>
      </w:pPr>
      <w:r w:rsidRPr="00BF002F">
        <w:rPr>
          <w:rFonts w:ascii="Arial" w:hAnsi="Arial" w:cs="Arial"/>
          <w:sz w:val="24"/>
          <w:szCs w:val="24"/>
        </w:rPr>
        <w:t>Proportion of funding allocated through pupil led factors retained at 80%</w:t>
      </w:r>
      <w:r w:rsidR="00024E66">
        <w:rPr>
          <w:rFonts w:ascii="Arial" w:hAnsi="Arial" w:cs="Arial"/>
          <w:sz w:val="24"/>
          <w:szCs w:val="24"/>
        </w:rPr>
        <w:t>.</w:t>
      </w:r>
    </w:p>
    <w:p w:rsidR="00164D45" w:rsidRPr="00526AC9" w:rsidRDefault="00164D45" w:rsidP="00E76CC7">
      <w:pPr>
        <w:pStyle w:val="ListParagraph"/>
        <w:numPr>
          <w:ilvl w:val="0"/>
          <w:numId w:val="5"/>
        </w:numPr>
        <w:rPr>
          <w:rFonts w:ascii="Arial" w:hAnsi="Arial" w:cs="Arial"/>
          <w:sz w:val="24"/>
          <w:szCs w:val="24"/>
        </w:rPr>
      </w:pPr>
      <w:r w:rsidRPr="00526AC9">
        <w:rPr>
          <w:rFonts w:ascii="Arial" w:hAnsi="Arial" w:cs="Arial"/>
          <w:sz w:val="24"/>
          <w:szCs w:val="24"/>
        </w:rPr>
        <w:t xml:space="preserve">Minimum Funding Guarantee (MFG) – confirmation </w:t>
      </w:r>
      <w:r w:rsidR="00364ECC" w:rsidRPr="00526AC9">
        <w:rPr>
          <w:rFonts w:ascii="Arial" w:hAnsi="Arial" w:cs="Arial"/>
          <w:sz w:val="24"/>
          <w:szCs w:val="24"/>
        </w:rPr>
        <w:t xml:space="preserve">that </w:t>
      </w:r>
      <w:r w:rsidRPr="00526AC9">
        <w:rPr>
          <w:rFonts w:ascii="Arial" w:hAnsi="Arial" w:cs="Arial"/>
          <w:sz w:val="24"/>
          <w:szCs w:val="24"/>
        </w:rPr>
        <w:t xml:space="preserve">this will </w:t>
      </w:r>
      <w:r w:rsidR="00364ECC" w:rsidRPr="00526AC9">
        <w:rPr>
          <w:rFonts w:ascii="Arial" w:hAnsi="Arial" w:cs="Arial"/>
          <w:sz w:val="24"/>
          <w:szCs w:val="24"/>
        </w:rPr>
        <w:t xml:space="preserve">remain but flexibility for LA’s to choose a rate between 0 and -1.5% per pupil for 2018-19. </w:t>
      </w:r>
    </w:p>
    <w:p w:rsidR="00C54C1F" w:rsidRPr="00526AC9" w:rsidRDefault="00C54C1F" w:rsidP="00E76CC7">
      <w:pPr>
        <w:pStyle w:val="ListParagraph"/>
        <w:numPr>
          <w:ilvl w:val="0"/>
          <w:numId w:val="5"/>
        </w:numPr>
        <w:rPr>
          <w:rFonts w:ascii="Arial" w:hAnsi="Arial" w:cs="Arial"/>
          <w:sz w:val="24"/>
          <w:szCs w:val="24"/>
        </w:rPr>
      </w:pPr>
      <w:r w:rsidRPr="00526AC9">
        <w:rPr>
          <w:rFonts w:ascii="Arial" w:hAnsi="Arial" w:cs="Arial"/>
          <w:sz w:val="24"/>
          <w:szCs w:val="24"/>
        </w:rPr>
        <w:t>Minimum Funding Levels (MFL’s) not obliged to be used</w:t>
      </w:r>
      <w:r w:rsidR="00024E66">
        <w:rPr>
          <w:rFonts w:ascii="Arial" w:hAnsi="Arial" w:cs="Arial"/>
          <w:sz w:val="24"/>
          <w:szCs w:val="24"/>
        </w:rPr>
        <w:t>.</w:t>
      </w:r>
    </w:p>
    <w:p w:rsidR="002A0C0C" w:rsidRPr="00526AC9" w:rsidRDefault="002A0C0C" w:rsidP="00E76CC7">
      <w:pPr>
        <w:pStyle w:val="ListParagraph"/>
        <w:numPr>
          <w:ilvl w:val="0"/>
          <w:numId w:val="5"/>
        </w:numPr>
        <w:rPr>
          <w:rFonts w:ascii="Arial" w:hAnsi="Arial" w:cs="Arial"/>
          <w:sz w:val="24"/>
          <w:szCs w:val="24"/>
        </w:rPr>
      </w:pPr>
      <w:r w:rsidRPr="00526AC9">
        <w:rPr>
          <w:rFonts w:ascii="Arial" w:hAnsi="Arial" w:cs="Arial"/>
          <w:sz w:val="24"/>
          <w:szCs w:val="24"/>
        </w:rPr>
        <w:t>Consultation with schools broadly similar</w:t>
      </w:r>
      <w:r w:rsidR="004E1091" w:rsidRPr="00526AC9">
        <w:rPr>
          <w:rFonts w:ascii="Arial" w:hAnsi="Arial" w:cs="Arial"/>
          <w:sz w:val="24"/>
          <w:szCs w:val="24"/>
        </w:rPr>
        <w:t xml:space="preserve"> however this is only where changes are proposed</w:t>
      </w:r>
      <w:r w:rsidRPr="00526AC9">
        <w:rPr>
          <w:rFonts w:ascii="Arial" w:hAnsi="Arial" w:cs="Arial"/>
          <w:sz w:val="24"/>
          <w:szCs w:val="24"/>
        </w:rPr>
        <w:t>.</w:t>
      </w:r>
    </w:p>
    <w:p w:rsidR="00AC3EF1" w:rsidRPr="00526AC9" w:rsidRDefault="00AC3EF1" w:rsidP="00E76CC7">
      <w:pPr>
        <w:pStyle w:val="ListParagraph"/>
        <w:numPr>
          <w:ilvl w:val="0"/>
          <w:numId w:val="5"/>
        </w:numPr>
        <w:rPr>
          <w:rFonts w:ascii="Arial" w:hAnsi="Arial" w:cs="Arial"/>
          <w:sz w:val="24"/>
          <w:szCs w:val="24"/>
        </w:rPr>
      </w:pPr>
      <w:r w:rsidRPr="00526AC9">
        <w:rPr>
          <w:rFonts w:ascii="Arial" w:hAnsi="Arial" w:cs="Arial"/>
          <w:sz w:val="24"/>
          <w:szCs w:val="24"/>
        </w:rPr>
        <w:t>Redetermination of budget shares still not permitted</w:t>
      </w:r>
    </w:p>
    <w:p w:rsidR="00C54C1F" w:rsidRPr="00526AC9" w:rsidRDefault="00C54C1F" w:rsidP="00C54C1F">
      <w:pPr>
        <w:pStyle w:val="ListParagraph"/>
        <w:numPr>
          <w:ilvl w:val="0"/>
          <w:numId w:val="5"/>
        </w:numPr>
        <w:rPr>
          <w:rFonts w:ascii="Arial" w:hAnsi="Arial" w:cs="Arial"/>
          <w:sz w:val="24"/>
          <w:szCs w:val="24"/>
        </w:rPr>
      </w:pPr>
      <w:r w:rsidRPr="00526AC9">
        <w:rPr>
          <w:rFonts w:ascii="Arial" w:hAnsi="Arial" w:cs="Arial"/>
          <w:sz w:val="24"/>
          <w:szCs w:val="24"/>
        </w:rPr>
        <w:t>School Forum approval for centrally retained and delegated funding remains and needs to be voted on by the eligible members. A copy of an extract is provided at Appendix A.</w:t>
      </w:r>
    </w:p>
    <w:p w:rsidR="00D427B5" w:rsidRPr="00BF002F" w:rsidRDefault="00B528C2" w:rsidP="00D427B5">
      <w:pPr>
        <w:rPr>
          <w:rFonts w:ascii="Arial" w:hAnsi="Arial" w:cs="Arial"/>
          <w:b/>
          <w:sz w:val="24"/>
          <w:szCs w:val="24"/>
          <w:u w:val="single"/>
        </w:rPr>
      </w:pPr>
      <w:r w:rsidRPr="00BF002F">
        <w:rPr>
          <w:rFonts w:ascii="Arial" w:hAnsi="Arial" w:cs="Arial"/>
          <w:b/>
          <w:sz w:val="24"/>
          <w:szCs w:val="24"/>
          <w:u w:val="single"/>
        </w:rPr>
        <w:t>Proposed approach</w:t>
      </w:r>
    </w:p>
    <w:p w:rsidR="00063F24" w:rsidRDefault="00063F24" w:rsidP="00D427B5">
      <w:pPr>
        <w:rPr>
          <w:rFonts w:ascii="Arial" w:hAnsi="Arial" w:cs="Arial"/>
          <w:sz w:val="24"/>
          <w:szCs w:val="24"/>
        </w:rPr>
      </w:pPr>
      <w:r>
        <w:rPr>
          <w:rFonts w:ascii="Arial" w:hAnsi="Arial" w:cs="Arial"/>
          <w:sz w:val="24"/>
          <w:szCs w:val="24"/>
        </w:rPr>
        <w:t xml:space="preserve">Whilst in previous years we have adopted an approach of not making any overall changes to the </w:t>
      </w:r>
      <w:r w:rsidR="00B64EF7" w:rsidRPr="00BF002F">
        <w:rPr>
          <w:rFonts w:ascii="Arial" w:hAnsi="Arial" w:cs="Arial"/>
          <w:sz w:val="24"/>
          <w:szCs w:val="24"/>
        </w:rPr>
        <w:t xml:space="preserve">funding formula </w:t>
      </w:r>
      <w:r>
        <w:rPr>
          <w:rFonts w:ascii="Arial" w:hAnsi="Arial" w:cs="Arial"/>
          <w:sz w:val="24"/>
          <w:szCs w:val="24"/>
        </w:rPr>
        <w:t>this approach cannot be as readily adopted for the 2018-19 formula. Given the changes referred to above and the move towards the NFF then modelling, discussions and active decisions will be required. In particular the impact of the new £4,800 per pupil for secondary schools for pupil led factors will need to be worked through as will flexibilities around the MFG. As in previous years consideration of the cap and scale %’s used will need to be undertaken</w:t>
      </w:r>
      <w:r w:rsidR="000347A0">
        <w:rPr>
          <w:rFonts w:ascii="Arial" w:hAnsi="Arial" w:cs="Arial"/>
          <w:sz w:val="24"/>
          <w:szCs w:val="24"/>
        </w:rPr>
        <w:t xml:space="preserve"> particularly as if the new factor “Minimum Level of per pupil funding for secondary schools” is used such caps and scales cannot take the schools below the minimum value set in the local formula. T</w:t>
      </w:r>
      <w:r>
        <w:rPr>
          <w:rFonts w:ascii="Arial" w:hAnsi="Arial" w:cs="Arial"/>
          <w:sz w:val="24"/>
          <w:szCs w:val="24"/>
        </w:rPr>
        <w:t>he ESFA have indicated that financial allocations will not be released until sometime in September 2017 therefore modelling with certainty cannot really begin before then.</w:t>
      </w:r>
    </w:p>
    <w:p w:rsidR="00063F24" w:rsidRDefault="00063F24" w:rsidP="00D427B5">
      <w:pPr>
        <w:rPr>
          <w:rFonts w:ascii="Arial" w:hAnsi="Arial" w:cs="Arial"/>
          <w:sz w:val="24"/>
          <w:szCs w:val="24"/>
        </w:rPr>
      </w:pPr>
      <w:r>
        <w:rPr>
          <w:rFonts w:ascii="Arial" w:hAnsi="Arial" w:cs="Arial"/>
          <w:sz w:val="24"/>
          <w:szCs w:val="24"/>
        </w:rPr>
        <w:t>It is proposed that officers undertake modelling and on completion of this discuss this with the SF Funding Working Party as well as wider schools for example by separate meetings or through scheduled primary / secondary heads meetings. This work will run through the autumn term.</w:t>
      </w:r>
    </w:p>
    <w:p w:rsidR="00700BB0" w:rsidRPr="00BF002F" w:rsidRDefault="00700BB0" w:rsidP="00D427B5">
      <w:pPr>
        <w:rPr>
          <w:rFonts w:ascii="Arial" w:hAnsi="Arial" w:cs="Arial"/>
          <w:b/>
          <w:sz w:val="24"/>
          <w:szCs w:val="24"/>
          <w:u w:val="single"/>
        </w:rPr>
      </w:pPr>
      <w:r w:rsidRPr="00BF002F">
        <w:rPr>
          <w:rFonts w:ascii="Arial" w:hAnsi="Arial" w:cs="Arial"/>
          <w:b/>
          <w:sz w:val="24"/>
          <w:szCs w:val="24"/>
          <w:u w:val="single"/>
        </w:rPr>
        <w:t>Consultation with Schools</w:t>
      </w:r>
    </w:p>
    <w:p w:rsidR="00063F24" w:rsidRDefault="00700BB0" w:rsidP="00D427B5">
      <w:pPr>
        <w:rPr>
          <w:rFonts w:ascii="Arial" w:hAnsi="Arial" w:cs="Arial"/>
          <w:sz w:val="24"/>
          <w:szCs w:val="24"/>
        </w:rPr>
      </w:pPr>
      <w:r w:rsidRPr="00BF002F">
        <w:rPr>
          <w:rFonts w:ascii="Arial" w:hAnsi="Arial" w:cs="Arial"/>
          <w:sz w:val="24"/>
          <w:szCs w:val="24"/>
        </w:rPr>
        <w:t>As in previous years consultation with all schools must take place</w:t>
      </w:r>
      <w:r w:rsidR="004A34F3" w:rsidRPr="00BF002F">
        <w:rPr>
          <w:rFonts w:ascii="Arial" w:hAnsi="Arial" w:cs="Arial"/>
          <w:sz w:val="24"/>
          <w:szCs w:val="24"/>
        </w:rPr>
        <w:t xml:space="preserve"> where there are any proposed changes to the funding formula</w:t>
      </w:r>
      <w:r w:rsidRPr="00BF002F">
        <w:rPr>
          <w:rFonts w:ascii="Arial" w:hAnsi="Arial" w:cs="Arial"/>
          <w:sz w:val="24"/>
          <w:szCs w:val="24"/>
        </w:rPr>
        <w:t xml:space="preserve">. </w:t>
      </w:r>
      <w:r w:rsidR="00063F24">
        <w:rPr>
          <w:rFonts w:ascii="Arial" w:hAnsi="Arial" w:cs="Arial"/>
          <w:sz w:val="24"/>
          <w:szCs w:val="24"/>
        </w:rPr>
        <w:t>As discussed above i</w:t>
      </w:r>
      <w:r w:rsidRPr="00BF002F">
        <w:rPr>
          <w:rFonts w:ascii="Arial" w:hAnsi="Arial" w:cs="Arial"/>
          <w:sz w:val="24"/>
          <w:szCs w:val="24"/>
        </w:rPr>
        <w:t xml:space="preserve">t is recommended that these are carried out in </w:t>
      </w:r>
      <w:r w:rsidR="00063F24">
        <w:rPr>
          <w:rFonts w:ascii="Arial" w:hAnsi="Arial" w:cs="Arial"/>
          <w:sz w:val="24"/>
          <w:szCs w:val="24"/>
        </w:rPr>
        <w:t xml:space="preserve">the autumn. The usual caveat that at this time </w:t>
      </w:r>
      <w:r w:rsidR="005E32A6">
        <w:rPr>
          <w:rFonts w:ascii="Arial" w:hAnsi="Arial" w:cs="Arial"/>
          <w:sz w:val="24"/>
          <w:szCs w:val="24"/>
        </w:rPr>
        <w:t xml:space="preserve">of the year </w:t>
      </w:r>
      <w:r w:rsidR="00063F24">
        <w:rPr>
          <w:rFonts w:ascii="Arial" w:hAnsi="Arial" w:cs="Arial"/>
          <w:sz w:val="24"/>
          <w:szCs w:val="24"/>
        </w:rPr>
        <w:t xml:space="preserve">the financial data shown </w:t>
      </w:r>
      <w:r w:rsidR="004A34F3" w:rsidRPr="00BF002F">
        <w:rPr>
          <w:rFonts w:ascii="Arial" w:hAnsi="Arial" w:cs="Arial"/>
          <w:sz w:val="24"/>
          <w:szCs w:val="24"/>
        </w:rPr>
        <w:t xml:space="preserve">will be based on old year </w:t>
      </w:r>
      <w:r w:rsidR="00063F24">
        <w:rPr>
          <w:rFonts w:ascii="Arial" w:hAnsi="Arial" w:cs="Arial"/>
          <w:sz w:val="24"/>
          <w:szCs w:val="24"/>
        </w:rPr>
        <w:t xml:space="preserve">student number </w:t>
      </w:r>
      <w:r w:rsidR="004A34F3" w:rsidRPr="00BF002F">
        <w:rPr>
          <w:rFonts w:ascii="Arial" w:hAnsi="Arial" w:cs="Arial"/>
          <w:sz w:val="24"/>
          <w:szCs w:val="24"/>
        </w:rPr>
        <w:t xml:space="preserve">data </w:t>
      </w:r>
      <w:r w:rsidR="00063F24">
        <w:rPr>
          <w:rFonts w:ascii="Arial" w:hAnsi="Arial" w:cs="Arial"/>
          <w:sz w:val="24"/>
          <w:szCs w:val="24"/>
        </w:rPr>
        <w:t xml:space="preserve">remains. </w:t>
      </w:r>
    </w:p>
    <w:p w:rsidR="00700BB0" w:rsidRPr="00BF002F" w:rsidRDefault="005E32A6" w:rsidP="00D427B5">
      <w:pPr>
        <w:rPr>
          <w:rFonts w:ascii="Arial" w:hAnsi="Arial" w:cs="Arial"/>
          <w:sz w:val="24"/>
          <w:szCs w:val="24"/>
        </w:rPr>
      </w:pPr>
      <w:r>
        <w:rPr>
          <w:rFonts w:ascii="Arial" w:hAnsi="Arial" w:cs="Arial"/>
          <w:sz w:val="24"/>
          <w:szCs w:val="24"/>
        </w:rPr>
        <w:lastRenderedPageBreak/>
        <w:t xml:space="preserve">As in previous years there is a </w:t>
      </w:r>
      <w:r w:rsidR="004A34F3" w:rsidRPr="00BF002F">
        <w:rPr>
          <w:rFonts w:ascii="Arial" w:hAnsi="Arial" w:cs="Arial"/>
          <w:sz w:val="24"/>
          <w:szCs w:val="24"/>
        </w:rPr>
        <w:t>tight timescale between the issuing of the October 201</w:t>
      </w:r>
      <w:r>
        <w:rPr>
          <w:rFonts w:ascii="Arial" w:hAnsi="Arial" w:cs="Arial"/>
          <w:sz w:val="24"/>
          <w:szCs w:val="24"/>
        </w:rPr>
        <w:t>7</w:t>
      </w:r>
      <w:r w:rsidR="004A34F3" w:rsidRPr="00BF002F">
        <w:rPr>
          <w:rFonts w:ascii="Arial" w:hAnsi="Arial" w:cs="Arial"/>
          <w:sz w:val="24"/>
          <w:szCs w:val="24"/>
        </w:rPr>
        <w:t xml:space="preserve"> data (mid December 201</w:t>
      </w:r>
      <w:r>
        <w:rPr>
          <w:rFonts w:ascii="Arial" w:hAnsi="Arial" w:cs="Arial"/>
          <w:sz w:val="24"/>
          <w:szCs w:val="24"/>
        </w:rPr>
        <w:t>7</w:t>
      </w:r>
      <w:r w:rsidR="004A34F3" w:rsidRPr="00BF002F">
        <w:rPr>
          <w:rFonts w:ascii="Arial" w:hAnsi="Arial" w:cs="Arial"/>
          <w:sz w:val="24"/>
          <w:szCs w:val="24"/>
        </w:rPr>
        <w:t xml:space="preserve">) and the final </w:t>
      </w:r>
      <w:proofErr w:type="spellStart"/>
      <w:r>
        <w:rPr>
          <w:rFonts w:ascii="Arial" w:hAnsi="Arial" w:cs="Arial"/>
          <w:sz w:val="24"/>
          <w:szCs w:val="24"/>
        </w:rPr>
        <w:t>proforma</w:t>
      </w:r>
      <w:proofErr w:type="spellEnd"/>
      <w:r>
        <w:rPr>
          <w:rFonts w:ascii="Arial" w:hAnsi="Arial" w:cs="Arial"/>
          <w:sz w:val="24"/>
          <w:szCs w:val="24"/>
        </w:rPr>
        <w:t xml:space="preserve"> </w:t>
      </w:r>
      <w:r w:rsidR="004A34F3" w:rsidRPr="00BF002F">
        <w:rPr>
          <w:rFonts w:ascii="Arial" w:hAnsi="Arial" w:cs="Arial"/>
          <w:sz w:val="24"/>
          <w:szCs w:val="24"/>
        </w:rPr>
        <w:t>submission date (</w:t>
      </w:r>
      <w:r>
        <w:rPr>
          <w:rFonts w:ascii="Arial" w:hAnsi="Arial" w:cs="Arial"/>
          <w:sz w:val="24"/>
          <w:szCs w:val="24"/>
        </w:rPr>
        <w:t>19th</w:t>
      </w:r>
      <w:r w:rsidR="004A34F3" w:rsidRPr="00BF002F">
        <w:rPr>
          <w:rFonts w:ascii="Arial" w:hAnsi="Arial" w:cs="Arial"/>
          <w:sz w:val="24"/>
          <w:szCs w:val="24"/>
        </w:rPr>
        <w:t xml:space="preserve"> January 201</w:t>
      </w:r>
      <w:r>
        <w:rPr>
          <w:rFonts w:ascii="Arial" w:hAnsi="Arial" w:cs="Arial"/>
          <w:sz w:val="24"/>
          <w:szCs w:val="24"/>
        </w:rPr>
        <w:t>8</w:t>
      </w:r>
      <w:r w:rsidR="004A34F3" w:rsidRPr="00BF002F">
        <w:rPr>
          <w:rFonts w:ascii="Arial" w:hAnsi="Arial" w:cs="Arial"/>
          <w:sz w:val="24"/>
          <w:szCs w:val="24"/>
        </w:rPr>
        <w:t>).</w:t>
      </w:r>
    </w:p>
    <w:p w:rsidR="00155ADA" w:rsidRPr="00BF002F" w:rsidRDefault="00155ADA" w:rsidP="00D427B5">
      <w:pPr>
        <w:rPr>
          <w:rFonts w:ascii="Arial" w:hAnsi="Arial" w:cs="Arial"/>
          <w:b/>
          <w:sz w:val="24"/>
          <w:szCs w:val="24"/>
          <w:u w:val="single"/>
        </w:rPr>
      </w:pPr>
      <w:r w:rsidRPr="00BF002F">
        <w:rPr>
          <w:rFonts w:ascii="Arial" w:hAnsi="Arial" w:cs="Arial"/>
          <w:b/>
          <w:sz w:val="24"/>
          <w:szCs w:val="24"/>
          <w:u w:val="single"/>
        </w:rPr>
        <w:t>Growth Fund / Fa</w:t>
      </w:r>
      <w:r w:rsidR="00A90EAD" w:rsidRPr="00BF002F">
        <w:rPr>
          <w:rFonts w:ascii="Arial" w:hAnsi="Arial" w:cs="Arial"/>
          <w:b/>
          <w:sz w:val="24"/>
          <w:szCs w:val="24"/>
          <w:u w:val="single"/>
        </w:rPr>
        <w:t>l</w:t>
      </w:r>
      <w:r w:rsidRPr="00BF002F">
        <w:rPr>
          <w:rFonts w:ascii="Arial" w:hAnsi="Arial" w:cs="Arial"/>
          <w:b/>
          <w:sz w:val="24"/>
          <w:szCs w:val="24"/>
          <w:u w:val="single"/>
        </w:rPr>
        <w:t>ling Rol</w:t>
      </w:r>
      <w:r w:rsidR="008A1C2A">
        <w:rPr>
          <w:rFonts w:ascii="Arial" w:hAnsi="Arial" w:cs="Arial"/>
          <w:b/>
          <w:sz w:val="24"/>
          <w:szCs w:val="24"/>
          <w:u w:val="single"/>
        </w:rPr>
        <w:t>l</w:t>
      </w:r>
      <w:r w:rsidRPr="00BF002F">
        <w:rPr>
          <w:rFonts w:ascii="Arial" w:hAnsi="Arial" w:cs="Arial"/>
          <w:b/>
          <w:sz w:val="24"/>
          <w:szCs w:val="24"/>
          <w:u w:val="single"/>
        </w:rPr>
        <w:t xml:space="preserve"> Fund</w:t>
      </w:r>
    </w:p>
    <w:p w:rsidR="00A12CAC" w:rsidRPr="00BF002F" w:rsidRDefault="00155ADA" w:rsidP="00D427B5">
      <w:pPr>
        <w:rPr>
          <w:rFonts w:ascii="Arial" w:hAnsi="Arial" w:cs="Arial"/>
          <w:sz w:val="24"/>
          <w:szCs w:val="24"/>
        </w:rPr>
      </w:pPr>
      <w:r w:rsidRPr="00BF002F">
        <w:rPr>
          <w:rFonts w:ascii="Arial" w:hAnsi="Arial" w:cs="Arial"/>
          <w:sz w:val="24"/>
          <w:szCs w:val="24"/>
        </w:rPr>
        <w:t>The Authority’s funding formula contains a top slice from DSG of £50</w:t>
      </w:r>
      <w:r w:rsidR="00024E66">
        <w:rPr>
          <w:rFonts w:ascii="Arial" w:hAnsi="Arial" w:cs="Arial"/>
          <w:sz w:val="24"/>
          <w:szCs w:val="24"/>
        </w:rPr>
        <w:t>k</w:t>
      </w:r>
      <w:r w:rsidRPr="00BF002F">
        <w:rPr>
          <w:rFonts w:ascii="Arial" w:hAnsi="Arial" w:cs="Arial"/>
          <w:sz w:val="24"/>
          <w:szCs w:val="24"/>
        </w:rPr>
        <w:t xml:space="preserve"> each in respect of the above 2 funds. Nationally the amount top sliced by this Council is at the lower end of the scale. A discussion will need to take place as to whether these are retained. </w:t>
      </w:r>
      <w:r w:rsidR="00574C2A">
        <w:rPr>
          <w:rFonts w:ascii="Arial" w:hAnsi="Arial" w:cs="Arial"/>
          <w:sz w:val="24"/>
          <w:szCs w:val="24"/>
        </w:rPr>
        <w:t xml:space="preserve">In 2017-18 there was only one call on these funds however there are two known calls in 2018-19. In the anticipation of possible further calls Schools Forum agreed to set aside an amount of £150k at its meeting of the </w:t>
      </w:r>
      <w:r w:rsidR="000347A0">
        <w:rPr>
          <w:rFonts w:ascii="Arial" w:hAnsi="Arial" w:cs="Arial"/>
          <w:sz w:val="24"/>
          <w:szCs w:val="24"/>
        </w:rPr>
        <w:t>14</w:t>
      </w:r>
      <w:r w:rsidR="00024E66" w:rsidRPr="00024E66">
        <w:rPr>
          <w:rFonts w:ascii="Arial" w:hAnsi="Arial" w:cs="Arial"/>
          <w:sz w:val="24"/>
          <w:szCs w:val="24"/>
          <w:vertAlign w:val="superscript"/>
        </w:rPr>
        <w:t>th</w:t>
      </w:r>
      <w:r w:rsidR="00024E66">
        <w:rPr>
          <w:rFonts w:ascii="Arial" w:hAnsi="Arial" w:cs="Arial"/>
          <w:sz w:val="24"/>
          <w:szCs w:val="24"/>
        </w:rPr>
        <w:t xml:space="preserve"> </w:t>
      </w:r>
      <w:r w:rsidR="000347A0">
        <w:rPr>
          <w:rFonts w:ascii="Arial" w:hAnsi="Arial" w:cs="Arial"/>
          <w:sz w:val="24"/>
          <w:szCs w:val="24"/>
        </w:rPr>
        <w:t>December 2016.</w:t>
      </w:r>
    </w:p>
    <w:p w:rsidR="00B64EF7" w:rsidRPr="00BF002F" w:rsidRDefault="00B64EF7" w:rsidP="00D427B5">
      <w:pPr>
        <w:rPr>
          <w:rFonts w:ascii="Arial" w:hAnsi="Arial" w:cs="Arial"/>
          <w:b/>
          <w:sz w:val="24"/>
          <w:szCs w:val="24"/>
          <w:u w:val="single"/>
        </w:rPr>
      </w:pPr>
      <w:r w:rsidRPr="00BF002F">
        <w:rPr>
          <w:rFonts w:ascii="Arial" w:hAnsi="Arial" w:cs="Arial"/>
          <w:b/>
          <w:sz w:val="24"/>
          <w:szCs w:val="24"/>
          <w:u w:val="single"/>
        </w:rPr>
        <w:t>One-off distribution from conti</w:t>
      </w:r>
      <w:r w:rsidR="00155ADA" w:rsidRPr="00BF002F">
        <w:rPr>
          <w:rFonts w:ascii="Arial" w:hAnsi="Arial" w:cs="Arial"/>
          <w:b/>
          <w:sz w:val="24"/>
          <w:szCs w:val="24"/>
          <w:u w:val="single"/>
        </w:rPr>
        <w:t>n</w:t>
      </w:r>
      <w:r w:rsidRPr="00BF002F">
        <w:rPr>
          <w:rFonts w:ascii="Arial" w:hAnsi="Arial" w:cs="Arial"/>
          <w:b/>
          <w:sz w:val="24"/>
          <w:szCs w:val="24"/>
          <w:u w:val="single"/>
        </w:rPr>
        <w:t>gency</w:t>
      </w:r>
    </w:p>
    <w:p w:rsidR="0086561A" w:rsidRDefault="00B64EF7" w:rsidP="00D427B5">
      <w:pPr>
        <w:rPr>
          <w:rFonts w:ascii="Arial" w:hAnsi="Arial" w:cs="Arial"/>
          <w:sz w:val="24"/>
          <w:szCs w:val="24"/>
        </w:rPr>
      </w:pPr>
      <w:r w:rsidRPr="00BF002F">
        <w:rPr>
          <w:rFonts w:ascii="Arial" w:hAnsi="Arial" w:cs="Arial"/>
          <w:sz w:val="24"/>
          <w:szCs w:val="24"/>
        </w:rPr>
        <w:t xml:space="preserve">A request </w:t>
      </w:r>
      <w:r w:rsidR="004A34F3" w:rsidRPr="00BF002F">
        <w:rPr>
          <w:rFonts w:ascii="Arial" w:hAnsi="Arial" w:cs="Arial"/>
          <w:sz w:val="24"/>
          <w:szCs w:val="24"/>
        </w:rPr>
        <w:t>will b</w:t>
      </w:r>
      <w:r w:rsidRPr="00BF002F">
        <w:rPr>
          <w:rFonts w:ascii="Arial" w:hAnsi="Arial" w:cs="Arial"/>
          <w:sz w:val="24"/>
          <w:szCs w:val="24"/>
        </w:rPr>
        <w:t>e submitted</w:t>
      </w:r>
      <w:r w:rsidR="00390543" w:rsidRPr="00BF002F">
        <w:rPr>
          <w:rFonts w:ascii="Arial" w:hAnsi="Arial" w:cs="Arial"/>
          <w:sz w:val="24"/>
          <w:szCs w:val="24"/>
        </w:rPr>
        <w:t xml:space="preserve"> to the E</w:t>
      </w:r>
      <w:r w:rsidR="00574C2A">
        <w:rPr>
          <w:rFonts w:ascii="Arial" w:hAnsi="Arial" w:cs="Arial"/>
          <w:sz w:val="24"/>
          <w:szCs w:val="24"/>
        </w:rPr>
        <w:t>S</w:t>
      </w:r>
      <w:r w:rsidR="00390543" w:rsidRPr="00BF002F">
        <w:rPr>
          <w:rFonts w:ascii="Arial" w:hAnsi="Arial" w:cs="Arial"/>
          <w:sz w:val="24"/>
          <w:szCs w:val="24"/>
        </w:rPr>
        <w:t>FA to dis-apply the £</w:t>
      </w:r>
      <w:r w:rsidR="00574C2A">
        <w:rPr>
          <w:rFonts w:ascii="Arial" w:hAnsi="Arial" w:cs="Arial"/>
          <w:sz w:val="24"/>
          <w:szCs w:val="24"/>
        </w:rPr>
        <w:t>1</w:t>
      </w:r>
      <w:r w:rsidR="00390543" w:rsidRPr="00BF002F">
        <w:rPr>
          <w:rFonts w:ascii="Arial" w:hAnsi="Arial" w:cs="Arial"/>
          <w:sz w:val="24"/>
          <w:szCs w:val="24"/>
        </w:rPr>
        <w:t>.</w:t>
      </w:r>
      <w:r w:rsidR="00574C2A">
        <w:rPr>
          <w:rFonts w:ascii="Arial" w:hAnsi="Arial" w:cs="Arial"/>
          <w:sz w:val="24"/>
          <w:szCs w:val="24"/>
        </w:rPr>
        <w:t>9</w:t>
      </w:r>
      <w:r w:rsidR="00390543" w:rsidRPr="00BF002F">
        <w:rPr>
          <w:rFonts w:ascii="Arial" w:hAnsi="Arial" w:cs="Arial"/>
          <w:sz w:val="24"/>
          <w:szCs w:val="24"/>
        </w:rPr>
        <w:t>m one-off payment included as part of the 201</w:t>
      </w:r>
      <w:r w:rsidR="00574C2A">
        <w:rPr>
          <w:rFonts w:ascii="Arial" w:hAnsi="Arial" w:cs="Arial"/>
          <w:sz w:val="24"/>
          <w:szCs w:val="24"/>
        </w:rPr>
        <w:t>7</w:t>
      </w:r>
      <w:r w:rsidR="00390543" w:rsidRPr="00BF002F">
        <w:rPr>
          <w:rFonts w:ascii="Arial" w:hAnsi="Arial" w:cs="Arial"/>
          <w:sz w:val="24"/>
          <w:szCs w:val="24"/>
        </w:rPr>
        <w:t>-1</w:t>
      </w:r>
      <w:r w:rsidR="00574C2A">
        <w:rPr>
          <w:rFonts w:ascii="Arial" w:hAnsi="Arial" w:cs="Arial"/>
          <w:sz w:val="24"/>
          <w:szCs w:val="24"/>
        </w:rPr>
        <w:t>8</w:t>
      </w:r>
      <w:r w:rsidR="00390543" w:rsidRPr="00BF002F">
        <w:rPr>
          <w:rFonts w:ascii="Arial" w:hAnsi="Arial" w:cs="Arial"/>
          <w:sz w:val="24"/>
          <w:szCs w:val="24"/>
        </w:rPr>
        <w:t xml:space="preserve"> and</w:t>
      </w:r>
      <w:r w:rsidR="0086561A">
        <w:rPr>
          <w:rFonts w:ascii="Arial" w:hAnsi="Arial" w:cs="Arial"/>
          <w:sz w:val="24"/>
          <w:szCs w:val="24"/>
        </w:rPr>
        <w:t>,</w:t>
      </w:r>
      <w:r w:rsidR="00390543" w:rsidRPr="00BF002F">
        <w:rPr>
          <w:rFonts w:ascii="Arial" w:hAnsi="Arial" w:cs="Arial"/>
          <w:sz w:val="24"/>
          <w:szCs w:val="24"/>
        </w:rPr>
        <w:t xml:space="preserve"> </w:t>
      </w:r>
      <w:r w:rsidR="0086561A">
        <w:rPr>
          <w:rFonts w:ascii="Arial" w:hAnsi="Arial" w:cs="Arial"/>
          <w:sz w:val="24"/>
          <w:szCs w:val="24"/>
        </w:rPr>
        <w:t xml:space="preserve">if considered affordable, </w:t>
      </w:r>
      <w:r w:rsidR="00390543" w:rsidRPr="00BF002F">
        <w:rPr>
          <w:rFonts w:ascii="Arial" w:hAnsi="Arial" w:cs="Arial"/>
          <w:sz w:val="24"/>
          <w:szCs w:val="24"/>
        </w:rPr>
        <w:t>request permission to make a further one-off payment in the 201</w:t>
      </w:r>
      <w:r w:rsidR="0086561A">
        <w:rPr>
          <w:rFonts w:ascii="Arial" w:hAnsi="Arial" w:cs="Arial"/>
          <w:sz w:val="24"/>
          <w:szCs w:val="24"/>
        </w:rPr>
        <w:t>8</w:t>
      </w:r>
      <w:r w:rsidR="00390543" w:rsidRPr="00BF002F">
        <w:rPr>
          <w:rFonts w:ascii="Arial" w:hAnsi="Arial" w:cs="Arial"/>
          <w:sz w:val="24"/>
          <w:szCs w:val="24"/>
        </w:rPr>
        <w:t>-1</w:t>
      </w:r>
      <w:r w:rsidR="0086561A">
        <w:rPr>
          <w:rFonts w:ascii="Arial" w:hAnsi="Arial" w:cs="Arial"/>
          <w:sz w:val="24"/>
          <w:szCs w:val="24"/>
        </w:rPr>
        <w:t>9</w:t>
      </w:r>
      <w:r w:rsidR="00390543" w:rsidRPr="00BF002F">
        <w:rPr>
          <w:rFonts w:ascii="Arial" w:hAnsi="Arial" w:cs="Arial"/>
          <w:sz w:val="24"/>
          <w:szCs w:val="24"/>
        </w:rPr>
        <w:t xml:space="preserve"> funding formula. The amount </w:t>
      </w:r>
      <w:r w:rsidR="004A34F3" w:rsidRPr="00BF002F">
        <w:rPr>
          <w:rFonts w:ascii="Arial" w:hAnsi="Arial" w:cs="Arial"/>
          <w:sz w:val="24"/>
          <w:szCs w:val="24"/>
        </w:rPr>
        <w:t xml:space="preserve">will </w:t>
      </w:r>
      <w:r w:rsidR="00390543" w:rsidRPr="00BF002F">
        <w:rPr>
          <w:rFonts w:ascii="Arial" w:hAnsi="Arial" w:cs="Arial"/>
          <w:sz w:val="24"/>
          <w:szCs w:val="24"/>
        </w:rPr>
        <w:t xml:space="preserve">not be specified but </w:t>
      </w:r>
      <w:r w:rsidR="0086561A">
        <w:rPr>
          <w:rFonts w:ascii="Arial" w:hAnsi="Arial" w:cs="Arial"/>
          <w:sz w:val="24"/>
          <w:szCs w:val="24"/>
        </w:rPr>
        <w:t>in determining whether it is possible to make a one-off distribution the following needs to be taken into account:</w:t>
      </w:r>
    </w:p>
    <w:p w:rsidR="0086561A" w:rsidRDefault="0086561A" w:rsidP="0086561A">
      <w:pPr>
        <w:pStyle w:val="ListParagraph"/>
        <w:numPr>
          <w:ilvl w:val="0"/>
          <w:numId w:val="13"/>
        </w:numPr>
        <w:rPr>
          <w:rFonts w:ascii="Arial" w:hAnsi="Arial" w:cs="Arial"/>
          <w:sz w:val="24"/>
          <w:szCs w:val="24"/>
        </w:rPr>
      </w:pPr>
      <w:r>
        <w:rPr>
          <w:rFonts w:ascii="Arial" w:hAnsi="Arial" w:cs="Arial"/>
          <w:sz w:val="24"/>
          <w:szCs w:val="24"/>
        </w:rPr>
        <w:t>The continuing increasing high needs spend which now means the high needs block allocation is full</w:t>
      </w:r>
      <w:r w:rsidR="00024E66">
        <w:rPr>
          <w:rFonts w:ascii="Arial" w:hAnsi="Arial" w:cs="Arial"/>
          <w:sz w:val="24"/>
          <w:szCs w:val="24"/>
        </w:rPr>
        <w:t>y</w:t>
      </w:r>
      <w:r>
        <w:rPr>
          <w:rFonts w:ascii="Arial" w:hAnsi="Arial" w:cs="Arial"/>
          <w:sz w:val="24"/>
          <w:szCs w:val="24"/>
        </w:rPr>
        <w:t xml:space="preserve"> spent.</w:t>
      </w:r>
    </w:p>
    <w:p w:rsidR="0086561A" w:rsidRPr="0086561A" w:rsidRDefault="0086561A" w:rsidP="0086561A">
      <w:pPr>
        <w:pStyle w:val="ListParagraph"/>
        <w:numPr>
          <w:ilvl w:val="0"/>
          <w:numId w:val="13"/>
        </w:numPr>
        <w:rPr>
          <w:rFonts w:ascii="Arial" w:hAnsi="Arial" w:cs="Arial"/>
          <w:sz w:val="24"/>
          <w:szCs w:val="24"/>
        </w:rPr>
      </w:pPr>
      <w:r>
        <w:rPr>
          <w:rFonts w:ascii="Arial" w:hAnsi="Arial" w:cs="Arial"/>
          <w:sz w:val="24"/>
          <w:szCs w:val="24"/>
        </w:rPr>
        <w:t>The much reduced amount held in central contingency.</w:t>
      </w:r>
    </w:p>
    <w:p w:rsidR="00700BB0" w:rsidRDefault="0086561A" w:rsidP="00D427B5">
      <w:pPr>
        <w:rPr>
          <w:rFonts w:ascii="Arial" w:hAnsi="Arial" w:cs="Arial"/>
          <w:sz w:val="24"/>
          <w:szCs w:val="24"/>
        </w:rPr>
      </w:pPr>
      <w:r>
        <w:rPr>
          <w:rFonts w:ascii="Arial" w:hAnsi="Arial" w:cs="Arial"/>
          <w:sz w:val="24"/>
          <w:szCs w:val="24"/>
        </w:rPr>
        <w:t xml:space="preserve">Should such a distribution be possible </w:t>
      </w:r>
      <w:r w:rsidR="004A34F3" w:rsidRPr="00BF002F">
        <w:rPr>
          <w:rFonts w:ascii="Arial" w:hAnsi="Arial" w:cs="Arial"/>
          <w:sz w:val="24"/>
          <w:szCs w:val="24"/>
        </w:rPr>
        <w:t>the</w:t>
      </w:r>
      <w:r>
        <w:rPr>
          <w:rFonts w:ascii="Arial" w:hAnsi="Arial" w:cs="Arial"/>
          <w:sz w:val="24"/>
          <w:szCs w:val="24"/>
        </w:rPr>
        <w:t xml:space="preserve">n the </w:t>
      </w:r>
      <w:r w:rsidR="004A34F3" w:rsidRPr="00BF002F">
        <w:rPr>
          <w:rFonts w:ascii="Arial" w:hAnsi="Arial" w:cs="Arial"/>
          <w:sz w:val="24"/>
          <w:szCs w:val="24"/>
        </w:rPr>
        <w:t xml:space="preserve">amount will be significantly less than </w:t>
      </w:r>
      <w:r>
        <w:rPr>
          <w:rFonts w:ascii="Arial" w:hAnsi="Arial" w:cs="Arial"/>
          <w:sz w:val="24"/>
          <w:szCs w:val="24"/>
        </w:rPr>
        <w:t>previous years</w:t>
      </w:r>
      <w:r w:rsidR="00500F99">
        <w:rPr>
          <w:rFonts w:ascii="Arial" w:hAnsi="Arial" w:cs="Arial"/>
          <w:sz w:val="24"/>
          <w:szCs w:val="24"/>
        </w:rPr>
        <w:t xml:space="preserve"> and indeed no distribution maybe </w:t>
      </w:r>
      <w:r w:rsidR="00BB0603">
        <w:rPr>
          <w:rFonts w:ascii="Arial" w:hAnsi="Arial" w:cs="Arial"/>
          <w:sz w:val="24"/>
          <w:szCs w:val="24"/>
        </w:rPr>
        <w:t>affordable</w:t>
      </w:r>
      <w:r w:rsidR="00500F99">
        <w:rPr>
          <w:rFonts w:ascii="Arial" w:hAnsi="Arial" w:cs="Arial"/>
          <w:sz w:val="24"/>
          <w:szCs w:val="24"/>
        </w:rPr>
        <w:t xml:space="preserve"> for the 2018-1</w:t>
      </w:r>
      <w:r w:rsidR="00BB0603">
        <w:rPr>
          <w:rFonts w:ascii="Arial" w:hAnsi="Arial" w:cs="Arial"/>
          <w:sz w:val="24"/>
          <w:szCs w:val="24"/>
        </w:rPr>
        <w:t>9</w:t>
      </w:r>
      <w:r w:rsidR="00500F99">
        <w:rPr>
          <w:rFonts w:ascii="Arial" w:hAnsi="Arial" w:cs="Arial"/>
          <w:sz w:val="24"/>
          <w:szCs w:val="24"/>
        </w:rPr>
        <w:t xml:space="preserve"> funding year</w:t>
      </w:r>
      <w:r w:rsidR="004A34F3" w:rsidRPr="00BF002F">
        <w:rPr>
          <w:rFonts w:ascii="Arial" w:hAnsi="Arial" w:cs="Arial"/>
          <w:sz w:val="24"/>
          <w:szCs w:val="24"/>
        </w:rPr>
        <w:t>.</w:t>
      </w:r>
      <w:r w:rsidR="00390543" w:rsidRPr="00BF002F">
        <w:rPr>
          <w:rFonts w:ascii="Arial" w:hAnsi="Arial" w:cs="Arial"/>
          <w:sz w:val="24"/>
          <w:szCs w:val="24"/>
        </w:rPr>
        <w:t xml:space="preserve"> </w:t>
      </w:r>
      <w:r w:rsidR="00C54C1F" w:rsidRPr="00BF002F">
        <w:rPr>
          <w:rFonts w:ascii="Arial" w:hAnsi="Arial" w:cs="Arial"/>
          <w:sz w:val="24"/>
          <w:szCs w:val="24"/>
        </w:rPr>
        <w:t xml:space="preserve">In determining </w:t>
      </w:r>
      <w:r>
        <w:rPr>
          <w:rFonts w:ascii="Arial" w:hAnsi="Arial" w:cs="Arial"/>
          <w:sz w:val="24"/>
          <w:szCs w:val="24"/>
        </w:rPr>
        <w:t xml:space="preserve">whether any one-off </w:t>
      </w:r>
      <w:r w:rsidR="00C54C1F" w:rsidRPr="00BF002F">
        <w:rPr>
          <w:rFonts w:ascii="Arial" w:hAnsi="Arial" w:cs="Arial"/>
          <w:sz w:val="24"/>
          <w:szCs w:val="24"/>
        </w:rPr>
        <w:t xml:space="preserve">amount </w:t>
      </w:r>
      <w:r>
        <w:rPr>
          <w:rFonts w:ascii="Arial" w:hAnsi="Arial" w:cs="Arial"/>
          <w:sz w:val="24"/>
          <w:szCs w:val="24"/>
        </w:rPr>
        <w:t xml:space="preserve">is affordable for 2018-19 then this will </w:t>
      </w:r>
      <w:r w:rsidR="00C54C1F" w:rsidRPr="00BF002F">
        <w:rPr>
          <w:rFonts w:ascii="Arial" w:hAnsi="Arial" w:cs="Arial"/>
          <w:sz w:val="24"/>
          <w:szCs w:val="24"/>
        </w:rPr>
        <w:t>not become clearer until December 201</w:t>
      </w:r>
      <w:r>
        <w:rPr>
          <w:rFonts w:ascii="Arial" w:hAnsi="Arial" w:cs="Arial"/>
          <w:sz w:val="24"/>
          <w:szCs w:val="24"/>
        </w:rPr>
        <w:t>7</w:t>
      </w:r>
      <w:r w:rsidR="00C54C1F" w:rsidRPr="00BF002F">
        <w:rPr>
          <w:rFonts w:ascii="Arial" w:hAnsi="Arial" w:cs="Arial"/>
          <w:sz w:val="24"/>
          <w:szCs w:val="24"/>
        </w:rPr>
        <w:t xml:space="preserve"> / January 201</w:t>
      </w:r>
      <w:r>
        <w:rPr>
          <w:rFonts w:ascii="Arial" w:hAnsi="Arial" w:cs="Arial"/>
          <w:sz w:val="24"/>
          <w:szCs w:val="24"/>
        </w:rPr>
        <w:t>8</w:t>
      </w:r>
      <w:r w:rsidR="00C54C1F" w:rsidRPr="00BF002F">
        <w:rPr>
          <w:rFonts w:ascii="Arial" w:hAnsi="Arial" w:cs="Arial"/>
          <w:sz w:val="24"/>
          <w:szCs w:val="24"/>
        </w:rPr>
        <w:t xml:space="preserve"> when the projected outturn on the DSG for 201</w:t>
      </w:r>
      <w:r>
        <w:rPr>
          <w:rFonts w:ascii="Arial" w:hAnsi="Arial" w:cs="Arial"/>
          <w:sz w:val="24"/>
          <w:szCs w:val="24"/>
        </w:rPr>
        <w:t>7</w:t>
      </w:r>
      <w:r w:rsidR="00C54C1F" w:rsidRPr="00BF002F">
        <w:rPr>
          <w:rFonts w:ascii="Arial" w:hAnsi="Arial" w:cs="Arial"/>
          <w:sz w:val="24"/>
          <w:szCs w:val="24"/>
        </w:rPr>
        <w:t>-1</w:t>
      </w:r>
      <w:r>
        <w:rPr>
          <w:rFonts w:ascii="Arial" w:hAnsi="Arial" w:cs="Arial"/>
          <w:sz w:val="24"/>
          <w:szCs w:val="24"/>
        </w:rPr>
        <w:t>8</w:t>
      </w:r>
      <w:r w:rsidR="00C54C1F" w:rsidRPr="00BF002F">
        <w:rPr>
          <w:rFonts w:ascii="Arial" w:hAnsi="Arial" w:cs="Arial"/>
          <w:sz w:val="24"/>
          <w:szCs w:val="24"/>
        </w:rPr>
        <w:t xml:space="preserve"> can be more accurately predicted.</w:t>
      </w:r>
    </w:p>
    <w:p w:rsidR="00024E66" w:rsidRDefault="00024E66" w:rsidP="00D427B5">
      <w:pPr>
        <w:rPr>
          <w:rFonts w:ascii="Arial" w:hAnsi="Arial" w:cs="Arial"/>
          <w:sz w:val="24"/>
          <w:szCs w:val="24"/>
        </w:rPr>
      </w:pPr>
      <w:r>
        <w:rPr>
          <w:rFonts w:ascii="Arial" w:hAnsi="Arial" w:cs="Arial"/>
          <w:sz w:val="24"/>
          <w:szCs w:val="24"/>
        </w:rPr>
        <w:t>The current balance on the contingency as at the 31</w:t>
      </w:r>
      <w:r w:rsidRPr="00024E66">
        <w:rPr>
          <w:rFonts w:ascii="Arial" w:hAnsi="Arial" w:cs="Arial"/>
          <w:sz w:val="24"/>
          <w:szCs w:val="24"/>
          <w:vertAlign w:val="superscript"/>
        </w:rPr>
        <w:t>st</w:t>
      </w:r>
      <w:r>
        <w:rPr>
          <w:rFonts w:ascii="Arial" w:hAnsi="Arial" w:cs="Arial"/>
          <w:sz w:val="24"/>
          <w:szCs w:val="24"/>
        </w:rPr>
        <w:t xml:space="preserve"> March 2017 is £1.412m.</w:t>
      </w:r>
      <w:r w:rsidR="00C61B02">
        <w:rPr>
          <w:rFonts w:ascii="Arial" w:hAnsi="Arial" w:cs="Arial"/>
          <w:sz w:val="24"/>
          <w:szCs w:val="24"/>
        </w:rPr>
        <w:t xml:space="preserve"> This is under the 5% limit permitted to be held by the LA.</w:t>
      </w:r>
    </w:p>
    <w:p w:rsidR="00024E66" w:rsidRDefault="00024E66" w:rsidP="00D427B5">
      <w:pPr>
        <w:rPr>
          <w:rFonts w:ascii="Arial" w:hAnsi="Arial" w:cs="Arial"/>
          <w:sz w:val="24"/>
          <w:szCs w:val="24"/>
        </w:rPr>
      </w:pPr>
      <w:r>
        <w:rPr>
          <w:rFonts w:ascii="Arial" w:hAnsi="Arial" w:cs="Arial"/>
          <w:sz w:val="24"/>
          <w:szCs w:val="24"/>
        </w:rPr>
        <w:t>Since the introduction of fairer funding schools in total have benefitted from the following one-off payments:</w:t>
      </w:r>
    </w:p>
    <w:tbl>
      <w:tblPr>
        <w:tblStyle w:val="TableGrid"/>
        <w:tblW w:w="0" w:type="auto"/>
        <w:tblLook w:val="04A0" w:firstRow="1" w:lastRow="0" w:firstColumn="1" w:lastColumn="0" w:noHBand="0" w:noVBand="1"/>
      </w:tblPr>
      <w:tblGrid>
        <w:gridCol w:w="4621"/>
        <w:gridCol w:w="4621"/>
      </w:tblGrid>
      <w:tr w:rsidR="00024E66" w:rsidTr="00024E66">
        <w:tc>
          <w:tcPr>
            <w:tcW w:w="4621" w:type="dxa"/>
          </w:tcPr>
          <w:p w:rsidR="00024E66" w:rsidRPr="00C61B02" w:rsidRDefault="00024E66" w:rsidP="00024E66">
            <w:pPr>
              <w:jc w:val="center"/>
              <w:rPr>
                <w:rFonts w:ascii="Arial" w:hAnsi="Arial" w:cs="Arial"/>
                <w:b/>
                <w:sz w:val="24"/>
                <w:szCs w:val="24"/>
                <w:u w:val="single"/>
              </w:rPr>
            </w:pPr>
            <w:r w:rsidRPr="00C61B02">
              <w:rPr>
                <w:rFonts w:ascii="Arial" w:hAnsi="Arial" w:cs="Arial"/>
                <w:b/>
                <w:sz w:val="24"/>
                <w:szCs w:val="24"/>
                <w:u w:val="single"/>
              </w:rPr>
              <w:t xml:space="preserve"> </w:t>
            </w:r>
            <w:r w:rsidR="00C61B02" w:rsidRPr="00C61B02">
              <w:rPr>
                <w:rFonts w:ascii="Arial" w:hAnsi="Arial" w:cs="Arial"/>
                <w:b/>
                <w:sz w:val="24"/>
                <w:szCs w:val="24"/>
                <w:u w:val="single"/>
              </w:rPr>
              <w:t>Year</w:t>
            </w:r>
          </w:p>
        </w:tc>
        <w:tc>
          <w:tcPr>
            <w:tcW w:w="4621" w:type="dxa"/>
          </w:tcPr>
          <w:p w:rsidR="00024E66" w:rsidRPr="00C61B02" w:rsidRDefault="00C61B02" w:rsidP="00024E66">
            <w:pPr>
              <w:jc w:val="center"/>
              <w:rPr>
                <w:rFonts w:ascii="Arial" w:hAnsi="Arial" w:cs="Arial"/>
                <w:b/>
                <w:sz w:val="24"/>
                <w:szCs w:val="24"/>
                <w:u w:val="single"/>
              </w:rPr>
            </w:pPr>
            <w:r w:rsidRPr="00C61B02">
              <w:rPr>
                <w:rFonts w:ascii="Arial" w:hAnsi="Arial" w:cs="Arial"/>
                <w:b/>
                <w:sz w:val="24"/>
                <w:szCs w:val="24"/>
                <w:u w:val="single"/>
              </w:rPr>
              <w:t>One-off allocation £</w:t>
            </w:r>
          </w:p>
        </w:tc>
      </w:tr>
      <w:tr w:rsidR="00024E66" w:rsidTr="00024E66">
        <w:tc>
          <w:tcPr>
            <w:tcW w:w="4621" w:type="dxa"/>
          </w:tcPr>
          <w:p w:rsidR="00024E66" w:rsidRDefault="00C61B02" w:rsidP="00D427B5">
            <w:pPr>
              <w:rPr>
                <w:rFonts w:ascii="Arial" w:hAnsi="Arial" w:cs="Arial"/>
                <w:sz w:val="24"/>
                <w:szCs w:val="24"/>
              </w:rPr>
            </w:pPr>
            <w:r>
              <w:rPr>
                <w:rFonts w:ascii="Arial" w:hAnsi="Arial" w:cs="Arial"/>
                <w:sz w:val="24"/>
                <w:szCs w:val="24"/>
              </w:rPr>
              <w:t>2013-14</w:t>
            </w:r>
          </w:p>
        </w:tc>
        <w:tc>
          <w:tcPr>
            <w:tcW w:w="4621" w:type="dxa"/>
          </w:tcPr>
          <w:p w:rsidR="00024E66" w:rsidRDefault="00C61B02" w:rsidP="00C61B02">
            <w:pPr>
              <w:jc w:val="center"/>
              <w:rPr>
                <w:rFonts w:ascii="Arial" w:hAnsi="Arial" w:cs="Arial"/>
                <w:sz w:val="24"/>
                <w:szCs w:val="24"/>
              </w:rPr>
            </w:pPr>
            <w:r>
              <w:rPr>
                <w:rFonts w:ascii="Arial" w:hAnsi="Arial" w:cs="Arial"/>
                <w:sz w:val="24"/>
                <w:szCs w:val="24"/>
              </w:rPr>
              <w:t>0</w:t>
            </w:r>
          </w:p>
        </w:tc>
      </w:tr>
      <w:tr w:rsidR="00024E66" w:rsidTr="00024E66">
        <w:tc>
          <w:tcPr>
            <w:tcW w:w="4621" w:type="dxa"/>
          </w:tcPr>
          <w:p w:rsidR="00024E66" w:rsidRDefault="00C61B02" w:rsidP="00D427B5">
            <w:pPr>
              <w:rPr>
                <w:rFonts w:ascii="Arial" w:hAnsi="Arial" w:cs="Arial"/>
                <w:sz w:val="24"/>
                <w:szCs w:val="24"/>
              </w:rPr>
            </w:pPr>
            <w:r>
              <w:rPr>
                <w:rFonts w:ascii="Arial" w:hAnsi="Arial" w:cs="Arial"/>
                <w:sz w:val="24"/>
                <w:szCs w:val="24"/>
              </w:rPr>
              <w:t>2014-15</w:t>
            </w:r>
          </w:p>
        </w:tc>
        <w:tc>
          <w:tcPr>
            <w:tcW w:w="4621" w:type="dxa"/>
          </w:tcPr>
          <w:p w:rsidR="00024E66" w:rsidRDefault="00C61B02" w:rsidP="00C61B02">
            <w:pPr>
              <w:jc w:val="center"/>
              <w:rPr>
                <w:rFonts w:ascii="Arial" w:hAnsi="Arial" w:cs="Arial"/>
                <w:sz w:val="24"/>
                <w:szCs w:val="24"/>
              </w:rPr>
            </w:pPr>
            <w:r>
              <w:rPr>
                <w:rFonts w:ascii="Arial" w:hAnsi="Arial" w:cs="Arial"/>
                <w:sz w:val="24"/>
                <w:szCs w:val="24"/>
              </w:rPr>
              <w:t>1,500,000</w:t>
            </w:r>
          </w:p>
        </w:tc>
      </w:tr>
      <w:tr w:rsidR="00024E66" w:rsidTr="00024E66">
        <w:tc>
          <w:tcPr>
            <w:tcW w:w="4621" w:type="dxa"/>
          </w:tcPr>
          <w:p w:rsidR="00024E66" w:rsidRDefault="00C61B02" w:rsidP="00D427B5">
            <w:pPr>
              <w:rPr>
                <w:rFonts w:ascii="Arial" w:hAnsi="Arial" w:cs="Arial"/>
                <w:sz w:val="24"/>
                <w:szCs w:val="24"/>
              </w:rPr>
            </w:pPr>
            <w:r>
              <w:rPr>
                <w:rFonts w:ascii="Arial" w:hAnsi="Arial" w:cs="Arial"/>
                <w:sz w:val="24"/>
                <w:szCs w:val="24"/>
              </w:rPr>
              <w:t>2015-16</w:t>
            </w:r>
          </w:p>
        </w:tc>
        <w:tc>
          <w:tcPr>
            <w:tcW w:w="4621" w:type="dxa"/>
          </w:tcPr>
          <w:p w:rsidR="00024E66" w:rsidRDefault="00C61B02" w:rsidP="00C61B02">
            <w:pPr>
              <w:jc w:val="center"/>
              <w:rPr>
                <w:rFonts w:ascii="Arial" w:hAnsi="Arial" w:cs="Arial"/>
                <w:sz w:val="24"/>
                <w:szCs w:val="24"/>
              </w:rPr>
            </w:pPr>
            <w:r>
              <w:rPr>
                <w:rFonts w:ascii="Arial" w:hAnsi="Arial" w:cs="Arial"/>
                <w:sz w:val="24"/>
                <w:szCs w:val="24"/>
              </w:rPr>
              <w:t>2,500,000</w:t>
            </w:r>
          </w:p>
        </w:tc>
      </w:tr>
      <w:tr w:rsidR="00024E66" w:rsidTr="00024E66">
        <w:tc>
          <w:tcPr>
            <w:tcW w:w="4621" w:type="dxa"/>
          </w:tcPr>
          <w:p w:rsidR="00024E66" w:rsidRDefault="00C61B02" w:rsidP="00D427B5">
            <w:pPr>
              <w:rPr>
                <w:rFonts w:ascii="Arial" w:hAnsi="Arial" w:cs="Arial"/>
                <w:sz w:val="24"/>
                <w:szCs w:val="24"/>
              </w:rPr>
            </w:pPr>
            <w:r>
              <w:rPr>
                <w:rFonts w:ascii="Arial" w:hAnsi="Arial" w:cs="Arial"/>
                <w:sz w:val="24"/>
                <w:szCs w:val="24"/>
              </w:rPr>
              <w:t>2016-17</w:t>
            </w:r>
          </w:p>
        </w:tc>
        <w:tc>
          <w:tcPr>
            <w:tcW w:w="4621" w:type="dxa"/>
          </w:tcPr>
          <w:p w:rsidR="00024E66" w:rsidRDefault="00C61B02" w:rsidP="00C61B02">
            <w:pPr>
              <w:jc w:val="center"/>
              <w:rPr>
                <w:rFonts w:ascii="Arial" w:hAnsi="Arial" w:cs="Arial"/>
                <w:sz w:val="24"/>
                <w:szCs w:val="24"/>
              </w:rPr>
            </w:pPr>
            <w:r>
              <w:rPr>
                <w:rFonts w:ascii="Arial" w:hAnsi="Arial" w:cs="Arial"/>
                <w:sz w:val="24"/>
                <w:szCs w:val="24"/>
              </w:rPr>
              <w:t>2,476,800</w:t>
            </w:r>
          </w:p>
        </w:tc>
      </w:tr>
      <w:tr w:rsidR="00024E66" w:rsidTr="00C61B02">
        <w:trPr>
          <w:trHeight w:val="70"/>
        </w:trPr>
        <w:tc>
          <w:tcPr>
            <w:tcW w:w="4621" w:type="dxa"/>
          </w:tcPr>
          <w:p w:rsidR="00024E66" w:rsidRDefault="00C61B02" w:rsidP="00D427B5">
            <w:pPr>
              <w:rPr>
                <w:rFonts w:ascii="Arial" w:hAnsi="Arial" w:cs="Arial"/>
                <w:sz w:val="24"/>
                <w:szCs w:val="24"/>
              </w:rPr>
            </w:pPr>
            <w:r>
              <w:rPr>
                <w:rFonts w:ascii="Arial" w:hAnsi="Arial" w:cs="Arial"/>
                <w:sz w:val="24"/>
                <w:szCs w:val="24"/>
              </w:rPr>
              <w:t>2017-18</w:t>
            </w:r>
          </w:p>
        </w:tc>
        <w:tc>
          <w:tcPr>
            <w:tcW w:w="4621" w:type="dxa"/>
          </w:tcPr>
          <w:p w:rsidR="00024E66" w:rsidRDefault="00C61B02" w:rsidP="00C61B02">
            <w:pPr>
              <w:jc w:val="center"/>
              <w:rPr>
                <w:rFonts w:ascii="Arial" w:hAnsi="Arial" w:cs="Arial"/>
                <w:sz w:val="24"/>
                <w:szCs w:val="24"/>
              </w:rPr>
            </w:pPr>
            <w:r>
              <w:rPr>
                <w:rFonts w:ascii="Arial" w:hAnsi="Arial" w:cs="Arial"/>
                <w:sz w:val="24"/>
                <w:szCs w:val="24"/>
              </w:rPr>
              <w:t>1,900,000</w:t>
            </w:r>
          </w:p>
        </w:tc>
      </w:tr>
      <w:tr w:rsidR="00C61B02" w:rsidTr="00C61B02">
        <w:trPr>
          <w:trHeight w:val="70"/>
        </w:trPr>
        <w:tc>
          <w:tcPr>
            <w:tcW w:w="4621" w:type="dxa"/>
          </w:tcPr>
          <w:p w:rsidR="00C61B02" w:rsidRPr="00C61B02" w:rsidRDefault="00C61B02" w:rsidP="00D427B5">
            <w:pPr>
              <w:rPr>
                <w:rFonts w:ascii="Arial" w:hAnsi="Arial" w:cs="Arial"/>
                <w:b/>
                <w:sz w:val="24"/>
                <w:szCs w:val="24"/>
              </w:rPr>
            </w:pPr>
            <w:r w:rsidRPr="00C61B02">
              <w:rPr>
                <w:rFonts w:ascii="Arial" w:hAnsi="Arial" w:cs="Arial"/>
                <w:b/>
                <w:sz w:val="24"/>
                <w:szCs w:val="24"/>
              </w:rPr>
              <w:t>Total</w:t>
            </w:r>
          </w:p>
        </w:tc>
        <w:tc>
          <w:tcPr>
            <w:tcW w:w="4621" w:type="dxa"/>
          </w:tcPr>
          <w:p w:rsidR="00C61B02" w:rsidRPr="00C61B02" w:rsidRDefault="00C61B02" w:rsidP="00C61B02">
            <w:pPr>
              <w:jc w:val="center"/>
              <w:rPr>
                <w:rFonts w:ascii="Arial" w:hAnsi="Arial" w:cs="Arial"/>
                <w:b/>
                <w:sz w:val="24"/>
                <w:szCs w:val="24"/>
              </w:rPr>
            </w:pPr>
            <w:r w:rsidRPr="00C61B02">
              <w:rPr>
                <w:rFonts w:ascii="Arial" w:hAnsi="Arial" w:cs="Arial"/>
                <w:b/>
                <w:sz w:val="24"/>
                <w:szCs w:val="24"/>
              </w:rPr>
              <w:t>8,376,800</w:t>
            </w:r>
          </w:p>
        </w:tc>
      </w:tr>
    </w:tbl>
    <w:p w:rsidR="00C61B02" w:rsidRDefault="00C61B02" w:rsidP="00D427B5">
      <w:pPr>
        <w:rPr>
          <w:rFonts w:ascii="Arial" w:hAnsi="Arial" w:cs="Arial"/>
          <w:sz w:val="24"/>
          <w:szCs w:val="24"/>
        </w:rPr>
      </w:pPr>
    </w:p>
    <w:p w:rsidR="00024E66" w:rsidRDefault="00024E66" w:rsidP="00D427B5">
      <w:pPr>
        <w:rPr>
          <w:rFonts w:ascii="Arial" w:hAnsi="Arial" w:cs="Arial"/>
          <w:sz w:val="24"/>
          <w:szCs w:val="24"/>
        </w:rPr>
      </w:pPr>
      <w:r>
        <w:rPr>
          <w:rFonts w:ascii="Arial" w:hAnsi="Arial" w:cs="Arial"/>
          <w:sz w:val="24"/>
          <w:szCs w:val="24"/>
        </w:rPr>
        <w:lastRenderedPageBreak/>
        <w:t xml:space="preserve">In addition to these one-off payments there have </w:t>
      </w:r>
      <w:r w:rsidR="00C61B02">
        <w:rPr>
          <w:rFonts w:ascii="Arial" w:hAnsi="Arial" w:cs="Arial"/>
          <w:sz w:val="24"/>
          <w:szCs w:val="24"/>
        </w:rPr>
        <w:t>been</w:t>
      </w:r>
      <w:r>
        <w:rPr>
          <w:rFonts w:ascii="Arial" w:hAnsi="Arial" w:cs="Arial"/>
          <w:sz w:val="24"/>
          <w:szCs w:val="24"/>
        </w:rPr>
        <w:t xml:space="preserve"> permanent incre</w:t>
      </w:r>
      <w:r w:rsidR="00CE4402">
        <w:rPr>
          <w:rFonts w:ascii="Arial" w:hAnsi="Arial" w:cs="Arial"/>
          <w:sz w:val="24"/>
          <w:szCs w:val="24"/>
        </w:rPr>
        <w:t>ases in the base AWPU over the s</w:t>
      </w:r>
      <w:r>
        <w:rPr>
          <w:rFonts w:ascii="Arial" w:hAnsi="Arial" w:cs="Arial"/>
          <w:sz w:val="24"/>
          <w:szCs w:val="24"/>
        </w:rPr>
        <w:t>ame period as follows:</w:t>
      </w:r>
    </w:p>
    <w:tbl>
      <w:tblPr>
        <w:tblStyle w:val="TableGrid"/>
        <w:tblW w:w="0" w:type="auto"/>
        <w:tblLook w:val="04A0" w:firstRow="1" w:lastRow="0" w:firstColumn="1" w:lastColumn="0" w:noHBand="0" w:noVBand="1"/>
      </w:tblPr>
      <w:tblGrid>
        <w:gridCol w:w="4621"/>
        <w:gridCol w:w="4621"/>
      </w:tblGrid>
      <w:tr w:rsidR="00C61B02" w:rsidTr="00C61B02">
        <w:tc>
          <w:tcPr>
            <w:tcW w:w="4621" w:type="dxa"/>
          </w:tcPr>
          <w:p w:rsidR="00C61B02" w:rsidRPr="00C61B02" w:rsidRDefault="00C61B02" w:rsidP="00C61B02">
            <w:pPr>
              <w:jc w:val="center"/>
              <w:rPr>
                <w:rFonts w:ascii="Arial" w:hAnsi="Arial" w:cs="Arial"/>
                <w:b/>
                <w:sz w:val="24"/>
                <w:szCs w:val="24"/>
                <w:u w:val="single"/>
              </w:rPr>
            </w:pPr>
            <w:r w:rsidRPr="00C61B02">
              <w:rPr>
                <w:rFonts w:ascii="Arial" w:hAnsi="Arial" w:cs="Arial"/>
                <w:b/>
                <w:sz w:val="24"/>
                <w:szCs w:val="24"/>
                <w:u w:val="single"/>
              </w:rPr>
              <w:t>Sector</w:t>
            </w:r>
          </w:p>
        </w:tc>
        <w:tc>
          <w:tcPr>
            <w:tcW w:w="4621" w:type="dxa"/>
          </w:tcPr>
          <w:p w:rsidR="00C61B02" w:rsidRPr="00C61B02" w:rsidRDefault="00C61B02" w:rsidP="00C61B02">
            <w:pPr>
              <w:jc w:val="center"/>
              <w:rPr>
                <w:rFonts w:ascii="Arial" w:hAnsi="Arial" w:cs="Arial"/>
                <w:b/>
                <w:sz w:val="24"/>
                <w:szCs w:val="24"/>
                <w:u w:val="single"/>
              </w:rPr>
            </w:pPr>
            <w:r w:rsidRPr="00C61B02">
              <w:rPr>
                <w:rFonts w:ascii="Arial" w:hAnsi="Arial" w:cs="Arial"/>
                <w:b/>
                <w:sz w:val="24"/>
                <w:szCs w:val="24"/>
                <w:u w:val="single"/>
              </w:rPr>
              <w:t>Increase in base AWPU</w:t>
            </w:r>
          </w:p>
        </w:tc>
      </w:tr>
      <w:tr w:rsidR="00C61B02" w:rsidTr="00C61B02">
        <w:tc>
          <w:tcPr>
            <w:tcW w:w="4621" w:type="dxa"/>
          </w:tcPr>
          <w:p w:rsidR="00C61B02" w:rsidRDefault="00C61B02" w:rsidP="00D427B5">
            <w:pPr>
              <w:rPr>
                <w:rFonts w:ascii="Arial" w:hAnsi="Arial" w:cs="Arial"/>
                <w:sz w:val="24"/>
                <w:szCs w:val="24"/>
              </w:rPr>
            </w:pPr>
            <w:r>
              <w:rPr>
                <w:rFonts w:ascii="Arial" w:hAnsi="Arial" w:cs="Arial"/>
                <w:sz w:val="24"/>
                <w:szCs w:val="24"/>
              </w:rPr>
              <w:t>Primary</w:t>
            </w:r>
          </w:p>
        </w:tc>
        <w:tc>
          <w:tcPr>
            <w:tcW w:w="4621" w:type="dxa"/>
          </w:tcPr>
          <w:p w:rsidR="00C61B02" w:rsidRDefault="00C61B02" w:rsidP="00C61B02">
            <w:pPr>
              <w:jc w:val="center"/>
              <w:rPr>
                <w:rFonts w:ascii="Arial" w:hAnsi="Arial" w:cs="Arial"/>
                <w:sz w:val="24"/>
                <w:szCs w:val="24"/>
              </w:rPr>
            </w:pPr>
            <w:r>
              <w:rPr>
                <w:rFonts w:ascii="Arial" w:hAnsi="Arial" w:cs="Arial"/>
                <w:sz w:val="24"/>
                <w:szCs w:val="24"/>
              </w:rPr>
              <w:t>57.56</w:t>
            </w:r>
          </w:p>
        </w:tc>
      </w:tr>
      <w:tr w:rsidR="00C61B02" w:rsidTr="00C61B02">
        <w:tc>
          <w:tcPr>
            <w:tcW w:w="4621" w:type="dxa"/>
          </w:tcPr>
          <w:p w:rsidR="00C61B02" w:rsidRDefault="00C61B02" w:rsidP="00D427B5">
            <w:pPr>
              <w:rPr>
                <w:rFonts w:ascii="Arial" w:hAnsi="Arial" w:cs="Arial"/>
                <w:sz w:val="24"/>
                <w:szCs w:val="24"/>
              </w:rPr>
            </w:pPr>
            <w:r>
              <w:rPr>
                <w:rFonts w:ascii="Arial" w:hAnsi="Arial" w:cs="Arial"/>
                <w:sz w:val="24"/>
                <w:szCs w:val="24"/>
              </w:rPr>
              <w:t>Secondary</w:t>
            </w:r>
          </w:p>
        </w:tc>
        <w:tc>
          <w:tcPr>
            <w:tcW w:w="4621" w:type="dxa"/>
          </w:tcPr>
          <w:p w:rsidR="00C61B02" w:rsidRDefault="00C61B02" w:rsidP="00C61B02">
            <w:pPr>
              <w:jc w:val="center"/>
              <w:rPr>
                <w:rFonts w:ascii="Arial" w:hAnsi="Arial" w:cs="Arial"/>
                <w:sz w:val="24"/>
                <w:szCs w:val="24"/>
              </w:rPr>
            </w:pPr>
            <w:r>
              <w:rPr>
                <w:rFonts w:ascii="Arial" w:hAnsi="Arial" w:cs="Arial"/>
                <w:sz w:val="24"/>
                <w:szCs w:val="24"/>
              </w:rPr>
              <w:t>54.84</w:t>
            </w:r>
          </w:p>
        </w:tc>
      </w:tr>
    </w:tbl>
    <w:p w:rsidR="00024E66" w:rsidRPr="00BF002F" w:rsidRDefault="00024E66" w:rsidP="00D427B5">
      <w:pPr>
        <w:rPr>
          <w:rFonts w:ascii="Arial" w:hAnsi="Arial" w:cs="Arial"/>
          <w:sz w:val="24"/>
          <w:szCs w:val="24"/>
        </w:rPr>
      </w:pPr>
    </w:p>
    <w:p w:rsidR="00E271E0" w:rsidRDefault="00E271E0" w:rsidP="00D427B5">
      <w:pPr>
        <w:rPr>
          <w:rFonts w:ascii="Arial" w:hAnsi="Arial" w:cs="Arial"/>
          <w:b/>
          <w:sz w:val="24"/>
          <w:szCs w:val="24"/>
          <w:u w:val="single"/>
        </w:rPr>
      </w:pPr>
    </w:p>
    <w:p w:rsidR="009F0BB6" w:rsidRPr="00BF002F" w:rsidRDefault="009F0BB6" w:rsidP="00D427B5">
      <w:pPr>
        <w:rPr>
          <w:rFonts w:ascii="Arial" w:hAnsi="Arial" w:cs="Arial"/>
          <w:b/>
          <w:sz w:val="24"/>
          <w:szCs w:val="24"/>
          <w:u w:val="single"/>
        </w:rPr>
      </w:pPr>
      <w:r w:rsidRPr="00BF002F">
        <w:rPr>
          <w:rFonts w:ascii="Arial" w:hAnsi="Arial" w:cs="Arial"/>
          <w:b/>
          <w:sz w:val="24"/>
          <w:szCs w:val="24"/>
          <w:u w:val="single"/>
        </w:rPr>
        <w:t>Centrally retained expenditure / Delegated budgets</w:t>
      </w:r>
    </w:p>
    <w:p w:rsidR="009F0BB6" w:rsidRPr="00BF002F" w:rsidRDefault="009F0BB6" w:rsidP="00D427B5">
      <w:pPr>
        <w:rPr>
          <w:rFonts w:ascii="Arial" w:hAnsi="Arial" w:cs="Arial"/>
          <w:sz w:val="24"/>
          <w:szCs w:val="24"/>
        </w:rPr>
      </w:pPr>
      <w:r w:rsidRPr="00BF002F">
        <w:rPr>
          <w:rFonts w:ascii="Arial" w:hAnsi="Arial" w:cs="Arial"/>
          <w:sz w:val="24"/>
          <w:szCs w:val="24"/>
        </w:rPr>
        <w:t>The usual voting mechanisms remain for the above and these will be brought to the next forum meeting in December</w:t>
      </w:r>
      <w:r w:rsidR="00285E78" w:rsidRPr="00BF002F">
        <w:rPr>
          <w:rFonts w:ascii="Arial" w:hAnsi="Arial" w:cs="Arial"/>
          <w:sz w:val="24"/>
          <w:szCs w:val="24"/>
        </w:rPr>
        <w:t xml:space="preserve"> 201</w:t>
      </w:r>
      <w:r w:rsidR="008D37C1">
        <w:rPr>
          <w:rFonts w:ascii="Arial" w:hAnsi="Arial" w:cs="Arial"/>
          <w:sz w:val="24"/>
          <w:szCs w:val="24"/>
        </w:rPr>
        <w:t>7</w:t>
      </w:r>
      <w:r w:rsidR="00285E78" w:rsidRPr="00BF002F">
        <w:rPr>
          <w:rFonts w:ascii="Arial" w:hAnsi="Arial" w:cs="Arial"/>
          <w:sz w:val="24"/>
          <w:szCs w:val="24"/>
        </w:rPr>
        <w:t xml:space="preserve"> / January 201</w:t>
      </w:r>
      <w:r w:rsidR="008D37C1">
        <w:rPr>
          <w:rFonts w:ascii="Arial" w:hAnsi="Arial" w:cs="Arial"/>
          <w:sz w:val="24"/>
          <w:szCs w:val="24"/>
        </w:rPr>
        <w:t>8</w:t>
      </w:r>
      <w:r w:rsidRPr="00BF002F">
        <w:rPr>
          <w:rFonts w:ascii="Arial" w:hAnsi="Arial" w:cs="Arial"/>
          <w:sz w:val="24"/>
          <w:szCs w:val="24"/>
        </w:rPr>
        <w:t xml:space="preserve">. In respect of those services where maintained schools </w:t>
      </w:r>
      <w:r w:rsidR="008D37C1">
        <w:rPr>
          <w:rFonts w:ascii="Arial" w:hAnsi="Arial" w:cs="Arial"/>
          <w:sz w:val="24"/>
          <w:szCs w:val="24"/>
        </w:rPr>
        <w:t xml:space="preserve">can </w:t>
      </w:r>
      <w:r w:rsidRPr="00BF002F">
        <w:rPr>
          <w:rFonts w:ascii="Arial" w:hAnsi="Arial" w:cs="Arial"/>
          <w:sz w:val="24"/>
          <w:szCs w:val="24"/>
        </w:rPr>
        <w:t xml:space="preserve">vote to return the budgets to the local authority then these will be reviewed </w:t>
      </w:r>
      <w:r w:rsidR="008D37C1">
        <w:rPr>
          <w:rFonts w:ascii="Arial" w:hAnsi="Arial" w:cs="Arial"/>
          <w:sz w:val="24"/>
          <w:szCs w:val="24"/>
        </w:rPr>
        <w:t xml:space="preserve">to evaluate whether </w:t>
      </w:r>
      <w:r w:rsidRPr="00BF002F">
        <w:rPr>
          <w:rFonts w:ascii="Arial" w:hAnsi="Arial" w:cs="Arial"/>
          <w:sz w:val="24"/>
          <w:szCs w:val="24"/>
        </w:rPr>
        <w:t xml:space="preserve">due to </w:t>
      </w:r>
      <w:r w:rsidR="008D37C1">
        <w:rPr>
          <w:rFonts w:ascii="Arial" w:hAnsi="Arial" w:cs="Arial"/>
          <w:sz w:val="24"/>
          <w:szCs w:val="24"/>
        </w:rPr>
        <w:t xml:space="preserve">the </w:t>
      </w:r>
      <w:r w:rsidRPr="00BF002F">
        <w:rPr>
          <w:rFonts w:ascii="Arial" w:hAnsi="Arial" w:cs="Arial"/>
          <w:sz w:val="24"/>
          <w:szCs w:val="24"/>
        </w:rPr>
        <w:t xml:space="preserve">decreasing </w:t>
      </w:r>
      <w:r w:rsidR="00285E78" w:rsidRPr="00BF002F">
        <w:rPr>
          <w:rFonts w:ascii="Arial" w:hAnsi="Arial" w:cs="Arial"/>
          <w:sz w:val="24"/>
          <w:szCs w:val="24"/>
        </w:rPr>
        <w:t>financial value</w:t>
      </w:r>
      <w:r w:rsidRPr="00BF002F">
        <w:rPr>
          <w:rFonts w:ascii="Arial" w:hAnsi="Arial" w:cs="Arial"/>
          <w:sz w:val="24"/>
          <w:szCs w:val="24"/>
        </w:rPr>
        <w:t xml:space="preserve"> </w:t>
      </w:r>
      <w:r w:rsidR="005D1554">
        <w:rPr>
          <w:rFonts w:ascii="Arial" w:hAnsi="Arial" w:cs="Arial"/>
          <w:sz w:val="24"/>
          <w:szCs w:val="24"/>
        </w:rPr>
        <w:t xml:space="preserve">they </w:t>
      </w:r>
      <w:r w:rsidR="008D37C1">
        <w:rPr>
          <w:rFonts w:ascii="Arial" w:hAnsi="Arial" w:cs="Arial"/>
          <w:sz w:val="24"/>
          <w:szCs w:val="24"/>
        </w:rPr>
        <w:t xml:space="preserve">remain viable </w:t>
      </w:r>
      <w:r w:rsidRPr="00BF002F">
        <w:rPr>
          <w:rFonts w:ascii="Arial" w:hAnsi="Arial" w:cs="Arial"/>
          <w:sz w:val="24"/>
          <w:szCs w:val="24"/>
        </w:rPr>
        <w:t>for the council to provide.</w:t>
      </w:r>
    </w:p>
    <w:p w:rsidR="00D427B5" w:rsidRPr="00BF002F" w:rsidRDefault="00D427B5" w:rsidP="00D427B5">
      <w:pPr>
        <w:rPr>
          <w:rFonts w:ascii="Arial" w:hAnsi="Arial" w:cs="Arial"/>
          <w:b/>
          <w:sz w:val="24"/>
          <w:szCs w:val="24"/>
          <w:u w:val="single"/>
        </w:rPr>
      </w:pPr>
      <w:r w:rsidRPr="00BF002F">
        <w:rPr>
          <w:rFonts w:ascii="Arial" w:hAnsi="Arial" w:cs="Arial"/>
          <w:b/>
          <w:sz w:val="24"/>
          <w:szCs w:val="24"/>
          <w:u w:val="single"/>
        </w:rPr>
        <w:t>Timetable – Key Dates</w:t>
      </w:r>
    </w:p>
    <w:p w:rsidR="00D427B5" w:rsidRPr="00BF002F" w:rsidRDefault="00D427B5" w:rsidP="00D427B5">
      <w:pPr>
        <w:rPr>
          <w:rFonts w:ascii="Arial" w:hAnsi="Arial" w:cs="Arial"/>
          <w:sz w:val="24"/>
          <w:szCs w:val="24"/>
        </w:rPr>
      </w:pPr>
      <w:r w:rsidRPr="00BF002F">
        <w:rPr>
          <w:rFonts w:ascii="Arial" w:hAnsi="Arial" w:cs="Arial"/>
          <w:sz w:val="24"/>
          <w:szCs w:val="24"/>
        </w:rPr>
        <w:t>These are detailed in the table below:</w:t>
      </w:r>
    </w:p>
    <w:tbl>
      <w:tblPr>
        <w:tblStyle w:val="TableGrid"/>
        <w:tblW w:w="0" w:type="auto"/>
        <w:tblLook w:val="04A0" w:firstRow="1" w:lastRow="0" w:firstColumn="1" w:lastColumn="0" w:noHBand="0" w:noVBand="1"/>
      </w:tblPr>
      <w:tblGrid>
        <w:gridCol w:w="4621"/>
        <w:gridCol w:w="4621"/>
      </w:tblGrid>
      <w:tr w:rsidR="00BF002F" w:rsidRPr="00BF002F" w:rsidTr="00D427B5">
        <w:tc>
          <w:tcPr>
            <w:tcW w:w="4621" w:type="dxa"/>
          </w:tcPr>
          <w:p w:rsidR="00D427B5" w:rsidRPr="00BF002F" w:rsidRDefault="00D427B5" w:rsidP="00D427B5">
            <w:pPr>
              <w:jc w:val="center"/>
              <w:rPr>
                <w:rFonts w:ascii="Arial" w:hAnsi="Arial" w:cs="Arial"/>
                <w:b/>
                <w:sz w:val="24"/>
                <w:szCs w:val="24"/>
                <w:u w:val="single"/>
              </w:rPr>
            </w:pPr>
            <w:r w:rsidRPr="00BF002F">
              <w:rPr>
                <w:rFonts w:ascii="Arial" w:hAnsi="Arial" w:cs="Arial"/>
                <w:b/>
                <w:sz w:val="24"/>
                <w:szCs w:val="24"/>
                <w:u w:val="single"/>
              </w:rPr>
              <w:t>Date</w:t>
            </w:r>
          </w:p>
        </w:tc>
        <w:tc>
          <w:tcPr>
            <w:tcW w:w="4621" w:type="dxa"/>
          </w:tcPr>
          <w:p w:rsidR="00D427B5" w:rsidRPr="00BF002F" w:rsidRDefault="00D427B5" w:rsidP="00D427B5">
            <w:pPr>
              <w:jc w:val="center"/>
              <w:rPr>
                <w:rFonts w:ascii="Arial" w:hAnsi="Arial" w:cs="Arial"/>
                <w:b/>
                <w:sz w:val="24"/>
                <w:szCs w:val="24"/>
                <w:u w:val="single"/>
              </w:rPr>
            </w:pPr>
            <w:r w:rsidRPr="00BF002F">
              <w:rPr>
                <w:rFonts w:ascii="Arial" w:hAnsi="Arial" w:cs="Arial"/>
                <w:b/>
                <w:sz w:val="24"/>
                <w:szCs w:val="24"/>
                <w:u w:val="single"/>
              </w:rPr>
              <w:t>Action</w:t>
            </w:r>
          </w:p>
        </w:tc>
      </w:tr>
      <w:tr w:rsidR="0086561A" w:rsidRPr="00BF002F" w:rsidTr="00D427B5">
        <w:tc>
          <w:tcPr>
            <w:tcW w:w="4621" w:type="dxa"/>
          </w:tcPr>
          <w:p w:rsidR="0086561A" w:rsidRDefault="0086561A" w:rsidP="00907859">
            <w:pPr>
              <w:rPr>
                <w:rFonts w:ascii="Arial" w:hAnsi="Arial" w:cs="Arial"/>
                <w:sz w:val="24"/>
                <w:szCs w:val="24"/>
              </w:rPr>
            </w:pPr>
            <w:r>
              <w:rPr>
                <w:rFonts w:ascii="Arial" w:hAnsi="Arial" w:cs="Arial"/>
                <w:sz w:val="24"/>
                <w:szCs w:val="24"/>
              </w:rPr>
              <w:t>August 2017</w:t>
            </w:r>
          </w:p>
        </w:tc>
        <w:tc>
          <w:tcPr>
            <w:tcW w:w="4621" w:type="dxa"/>
          </w:tcPr>
          <w:p w:rsidR="0086561A" w:rsidRDefault="0086561A" w:rsidP="00D427B5">
            <w:pPr>
              <w:rPr>
                <w:rFonts w:ascii="Arial" w:hAnsi="Arial" w:cs="Arial"/>
                <w:sz w:val="24"/>
                <w:szCs w:val="24"/>
              </w:rPr>
            </w:pPr>
            <w:r>
              <w:rPr>
                <w:rFonts w:ascii="Arial" w:hAnsi="Arial" w:cs="Arial"/>
                <w:sz w:val="24"/>
                <w:szCs w:val="24"/>
              </w:rPr>
              <w:t xml:space="preserve">Operational Guide </w:t>
            </w:r>
            <w:r w:rsidR="003371F3">
              <w:rPr>
                <w:rFonts w:ascii="Arial" w:hAnsi="Arial" w:cs="Arial"/>
                <w:sz w:val="24"/>
                <w:szCs w:val="24"/>
              </w:rPr>
              <w:t xml:space="preserve">for 2018-19 issued. </w:t>
            </w:r>
          </w:p>
          <w:p w:rsidR="003371F3" w:rsidRDefault="003371F3" w:rsidP="00D427B5">
            <w:pPr>
              <w:rPr>
                <w:rFonts w:ascii="Arial" w:hAnsi="Arial" w:cs="Arial"/>
                <w:sz w:val="24"/>
                <w:szCs w:val="24"/>
              </w:rPr>
            </w:pPr>
          </w:p>
          <w:p w:rsidR="003371F3" w:rsidRPr="00BF002F" w:rsidRDefault="003371F3" w:rsidP="00D427B5">
            <w:pPr>
              <w:rPr>
                <w:rFonts w:ascii="Arial" w:hAnsi="Arial" w:cs="Arial"/>
                <w:sz w:val="24"/>
                <w:szCs w:val="24"/>
              </w:rPr>
            </w:pPr>
            <w:r>
              <w:rPr>
                <w:rFonts w:ascii="Arial" w:hAnsi="Arial" w:cs="Arial"/>
                <w:sz w:val="24"/>
                <w:szCs w:val="24"/>
              </w:rPr>
              <w:t>LA level baselines published</w:t>
            </w:r>
          </w:p>
        </w:tc>
      </w:tr>
      <w:tr w:rsidR="003371F3" w:rsidRPr="00BF002F" w:rsidTr="00D427B5">
        <w:tc>
          <w:tcPr>
            <w:tcW w:w="4621" w:type="dxa"/>
          </w:tcPr>
          <w:p w:rsidR="003371F3" w:rsidRDefault="003371F3" w:rsidP="00907859">
            <w:pPr>
              <w:rPr>
                <w:rFonts w:ascii="Arial" w:hAnsi="Arial" w:cs="Arial"/>
                <w:sz w:val="24"/>
                <w:szCs w:val="24"/>
              </w:rPr>
            </w:pPr>
            <w:r>
              <w:rPr>
                <w:rFonts w:ascii="Arial" w:hAnsi="Arial" w:cs="Arial"/>
                <w:sz w:val="24"/>
                <w:szCs w:val="24"/>
              </w:rPr>
              <w:t>August 2017</w:t>
            </w:r>
          </w:p>
        </w:tc>
        <w:tc>
          <w:tcPr>
            <w:tcW w:w="4621" w:type="dxa"/>
          </w:tcPr>
          <w:p w:rsidR="003371F3" w:rsidRPr="00BF002F" w:rsidRDefault="003371F3" w:rsidP="00D427B5">
            <w:pPr>
              <w:rPr>
                <w:rFonts w:ascii="Arial" w:hAnsi="Arial" w:cs="Arial"/>
                <w:sz w:val="24"/>
                <w:szCs w:val="24"/>
              </w:rPr>
            </w:pPr>
            <w:r>
              <w:rPr>
                <w:rFonts w:ascii="Arial" w:hAnsi="Arial" w:cs="Arial"/>
                <w:sz w:val="24"/>
                <w:szCs w:val="24"/>
              </w:rPr>
              <w:t>Example APT issued to LA’s</w:t>
            </w:r>
          </w:p>
        </w:tc>
      </w:tr>
      <w:tr w:rsidR="0086561A" w:rsidRPr="00BF002F" w:rsidTr="00D427B5">
        <w:tc>
          <w:tcPr>
            <w:tcW w:w="4621" w:type="dxa"/>
          </w:tcPr>
          <w:p w:rsidR="0086561A" w:rsidRDefault="003371F3" w:rsidP="00907859">
            <w:pPr>
              <w:rPr>
                <w:rFonts w:ascii="Arial" w:hAnsi="Arial" w:cs="Arial"/>
                <w:sz w:val="24"/>
                <w:szCs w:val="24"/>
              </w:rPr>
            </w:pPr>
            <w:r>
              <w:rPr>
                <w:rFonts w:ascii="Arial" w:hAnsi="Arial" w:cs="Arial"/>
                <w:sz w:val="24"/>
                <w:szCs w:val="24"/>
              </w:rPr>
              <w:t>September 2017</w:t>
            </w:r>
          </w:p>
        </w:tc>
        <w:tc>
          <w:tcPr>
            <w:tcW w:w="4621" w:type="dxa"/>
          </w:tcPr>
          <w:p w:rsidR="0086561A" w:rsidRPr="00BF002F" w:rsidRDefault="003371F3" w:rsidP="00D427B5">
            <w:pPr>
              <w:rPr>
                <w:rFonts w:ascii="Arial" w:hAnsi="Arial" w:cs="Arial"/>
                <w:sz w:val="24"/>
                <w:szCs w:val="24"/>
              </w:rPr>
            </w:pPr>
            <w:r>
              <w:rPr>
                <w:rFonts w:ascii="Arial" w:hAnsi="Arial" w:cs="Arial"/>
                <w:sz w:val="24"/>
                <w:szCs w:val="24"/>
              </w:rPr>
              <w:t>Allocations issued for schools, central services and high needs block.</w:t>
            </w:r>
          </w:p>
        </w:tc>
      </w:tr>
      <w:tr w:rsidR="0086561A" w:rsidRPr="00BF002F" w:rsidTr="00D427B5">
        <w:tc>
          <w:tcPr>
            <w:tcW w:w="4621" w:type="dxa"/>
          </w:tcPr>
          <w:p w:rsidR="0086561A" w:rsidRDefault="003371F3" w:rsidP="00907859">
            <w:pPr>
              <w:rPr>
                <w:rFonts w:ascii="Arial" w:hAnsi="Arial" w:cs="Arial"/>
                <w:sz w:val="24"/>
                <w:szCs w:val="24"/>
              </w:rPr>
            </w:pPr>
            <w:r>
              <w:rPr>
                <w:rFonts w:ascii="Arial" w:hAnsi="Arial" w:cs="Arial"/>
                <w:sz w:val="24"/>
                <w:szCs w:val="24"/>
              </w:rPr>
              <w:t>Autumn 2017</w:t>
            </w:r>
          </w:p>
        </w:tc>
        <w:tc>
          <w:tcPr>
            <w:tcW w:w="4621" w:type="dxa"/>
          </w:tcPr>
          <w:p w:rsidR="0086561A" w:rsidRPr="00BF002F" w:rsidRDefault="003371F3" w:rsidP="00D427B5">
            <w:pPr>
              <w:rPr>
                <w:rFonts w:ascii="Arial" w:hAnsi="Arial" w:cs="Arial"/>
                <w:sz w:val="24"/>
                <w:szCs w:val="24"/>
              </w:rPr>
            </w:pPr>
            <w:r>
              <w:rPr>
                <w:rFonts w:ascii="Arial" w:hAnsi="Arial" w:cs="Arial"/>
                <w:sz w:val="24"/>
                <w:szCs w:val="24"/>
              </w:rPr>
              <w:t>High Needs Funding Guide for 2018-19 issued to LA’s</w:t>
            </w:r>
          </w:p>
        </w:tc>
      </w:tr>
      <w:tr w:rsidR="00BF002F" w:rsidRPr="00BF002F" w:rsidTr="00D427B5">
        <w:tc>
          <w:tcPr>
            <w:tcW w:w="4621" w:type="dxa"/>
          </w:tcPr>
          <w:p w:rsidR="00B528C2" w:rsidRPr="00BF002F" w:rsidRDefault="0086561A" w:rsidP="003371F3">
            <w:pPr>
              <w:rPr>
                <w:rFonts w:ascii="Arial" w:hAnsi="Arial" w:cs="Arial"/>
                <w:sz w:val="24"/>
                <w:szCs w:val="24"/>
              </w:rPr>
            </w:pPr>
            <w:r>
              <w:rPr>
                <w:rFonts w:ascii="Arial" w:hAnsi="Arial" w:cs="Arial"/>
                <w:sz w:val="24"/>
                <w:szCs w:val="24"/>
              </w:rPr>
              <w:t>5</w:t>
            </w:r>
            <w:r w:rsidR="00390543" w:rsidRPr="00BF002F">
              <w:rPr>
                <w:rFonts w:ascii="Arial" w:hAnsi="Arial" w:cs="Arial"/>
                <w:sz w:val="24"/>
                <w:szCs w:val="24"/>
              </w:rPr>
              <w:t xml:space="preserve"> October 201</w:t>
            </w:r>
            <w:r w:rsidR="003371F3">
              <w:rPr>
                <w:rFonts w:ascii="Arial" w:hAnsi="Arial" w:cs="Arial"/>
                <w:sz w:val="24"/>
                <w:szCs w:val="24"/>
              </w:rPr>
              <w:t>7</w:t>
            </w:r>
          </w:p>
        </w:tc>
        <w:tc>
          <w:tcPr>
            <w:tcW w:w="4621" w:type="dxa"/>
          </w:tcPr>
          <w:p w:rsidR="00B528C2" w:rsidRPr="00BF002F" w:rsidRDefault="00B528C2" w:rsidP="00D427B5">
            <w:pPr>
              <w:rPr>
                <w:rFonts w:ascii="Arial" w:hAnsi="Arial" w:cs="Arial"/>
                <w:sz w:val="24"/>
                <w:szCs w:val="24"/>
              </w:rPr>
            </w:pPr>
            <w:r w:rsidRPr="00BF002F">
              <w:rPr>
                <w:rFonts w:ascii="Arial" w:hAnsi="Arial" w:cs="Arial"/>
                <w:sz w:val="24"/>
                <w:szCs w:val="24"/>
              </w:rPr>
              <w:t>School Census day.</w:t>
            </w:r>
          </w:p>
        </w:tc>
      </w:tr>
      <w:tr w:rsidR="00BF002F" w:rsidRPr="00BF002F" w:rsidTr="00D427B5">
        <w:tc>
          <w:tcPr>
            <w:tcW w:w="4621" w:type="dxa"/>
          </w:tcPr>
          <w:p w:rsidR="00B528C2" w:rsidRPr="00BF002F" w:rsidRDefault="00B528C2" w:rsidP="00907859">
            <w:pPr>
              <w:rPr>
                <w:rFonts w:ascii="Arial" w:hAnsi="Arial" w:cs="Arial"/>
                <w:sz w:val="24"/>
                <w:szCs w:val="24"/>
              </w:rPr>
            </w:pPr>
            <w:r w:rsidRPr="00BF002F">
              <w:rPr>
                <w:rFonts w:ascii="Arial" w:hAnsi="Arial" w:cs="Arial"/>
                <w:sz w:val="24"/>
                <w:szCs w:val="24"/>
              </w:rPr>
              <w:t>October</w:t>
            </w:r>
            <w:r w:rsidR="00390543" w:rsidRPr="00BF002F">
              <w:rPr>
                <w:rFonts w:ascii="Arial" w:hAnsi="Arial" w:cs="Arial"/>
                <w:sz w:val="24"/>
                <w:szCs w:val="24"/>
              </w:rPr>
              <w:t xml:space="preserve"> </w:t>
            </w:r>
            <w:r w:rsidR="00907859" w:rsidRPr="00BF002F">
              <w:rPr>
                <w:rFonts w:ascii="Arial" w:hAnsi="Arial" w:cs="Arial"/>
                <w:sz w:val="24"/>
                <w:szCs w:val="24"/>
              </w:rPr>
              <w:t xml:space="preserve">/ November </w:t>
            </w:r>
            <w:r w:rsidR="00390543" w:rsidRPr="00BF002F">
              <w:rPr>
                <w:rFonts w:ascii="Arial" w:hAnsi="Arial" w:cs="Arial"/>
                <w:sz w:val="24"/>
                <w:szCs w:val="24"/>
              </w:rPr>
              <w:t>201</w:t>
            </w:r>
            <w:r w:rsidR="003371F3">
              <w:rPr>
                <w:rFonts w:ascii="Arial" w:hAnsi="Arial" w:cs="Arial"/>
                <w:sz w:val="24"/>
                <w:szCs w:val="24"/>
              </w:rPr>
              <w:t>7</w:t>
            </w:r>
            <w:r w:rsidR="00907859" w:rsidRPr="00BF002F">
              <w:rPr>
                <w:rFonts w:ascii="Arial" w:hAnsi="Arial" w:cs="Arial"/>
                <w:sz w:val="24"/>
                <w:szCs w:val="24"/>
              </w:rPr>
              <w:t>6</w:t>
            </w:r>
          </w:p>
        </w:tc>
        <w:tc>
          <w:tcPr>
            <w:tcW w:w="4621" w:type="dxa"/>
          </w:tcPr>
          <w:p w:rsidR="00B528C2" w:rsidRPr="00BF002F" w:rsidRDefault="00907859" w:rsidP="00907859">
            <w:pPr>
              <w:rPr>
                <w:rFonts w:ascii="Arial" w:hAnsi="Arial" w:cs="Arial"/>
                <w:sz w:val="24"/>
                <w:szCs w:val="24"/>
              </w:rPr>
            </w:pPr>
            <w:proofErr w:type="spellStart"/>
            <w:r w:rsidRPr="00BF002F">
              <w:rPr>
                <w:rFonts w:ascii="Arial" w:hAnsi="Arial" w:cs="Arial"/>
                <w:sz w:val="24"/>
                <w:szCs w:val="24"/>
              </w:rPr>
              <w:t>DfE</w:t>
            </w:r>
            <w:proofErr w:type="spellEnd"/>
            <w:r w:rsidRPr="00BF002F">
              <w:rPr>
                <w:rFonts w:ascii="Arial" w:hAnsi="Arial" w:cs="Arial"/>
                <w:sz w:val="24"/>
                <w:szCs w:val="24"/>
              </w:rPr>
              <w:t xml:space="preserve"> and LA check and validate schools census returns</w:t>
            </w:r>
            <w:r w:rsidR="00786FBC" w:rsidRPr="00BF002F">
              <w:rPr>
                <w:rFonts w:ascii="Arial" w:hAnsi="Arial" w:cs="Arial"/>
                <w:sz w:val="24"/>
                <w:szCs w:val="24"/>
              </w:rPr>
              <w:t>.</w:t>
            </w:r>
          </w:p>
        </w:tc>
      </w:tr>
      <w:tr w:rsidR="00BF002F" w:rsidRPr="00BF002F" w:rsidTr="00D427B5">
        <w:tc>
          <w:tcPr>
            <w:tcW w:w="4621" w:type="dxa"/>
          </w:tcPr>
          <w:p w:rsidR="00D427B5" w:rsidRPr="00BF002F" w:rsidRDefault="003371F3" w:rsidP="003371F3">
            <w:pPr>
              <w:rPr>
                <w:rFonts w:ascii="Arial" w:hAnsi="Arial" w:cs="Arial"/>
                <w:sz w:val="24"/>
                <w:szCs w:val="24"/>
              </w:rPr>
            </w:pPr>
            <w:r>
              <w:rPr>
                <w:rFonts w:ascii="Arial" w:hAnsi="Arial" w:cs="Arial"/>
                <w:sz w:val="24"/>
                <w:szCs w:val="24"/>
              </w:rPr>
              <w:t>30 November 2017</w:t>
            </w:r>
          </w:p>
        </w:tc>
        <w:tc>
          <w:tcPr>
            <w:tcW w:w="4621" w:type="dxa"/>
          </w:tcPr>
          <w:p w:rsidR="00D427B5" w:rsidRPr="00BF002F" w:rsidRDefault="00D427B5" w:rsidP="00D427B5">
            <w:pPr>
              <w:rPr>
                <w:rFonts w:ascii="Arial" w:hAnsi="Arial" w:cs="Arial"/>
                <w:sz w:val="24"/>
                <w:szCs w:val="24"/>
              </w:rPr>
            </w:pPr>
            <w:r w:rsidRPr="00BF002F">
              <w:rPr>
                <w:rFonts w:ascii="Arial" w:hAnsi="Arial" w:cs="Arial"/>
                <w:sz w:val="24"/>
                <w:szCs w:val="24"/>
              </w:rPr>
              <w:t>School census database closed</w:t>
            </w:r>
          </w:p>
        </w:tc>
      </w:tr>
      <w:tr w:rsidR="00BF002F" w:rsidRPr="00BF002F" w:rsidTr="00D427B5">
        <w:tc>
          <w:tcPr>
            <w:tcW w:w="4621" w:type="dxa"/>
          </w:tcPr>
          <w:p w:rsidR="00907859" w:rsidRPr="00BF002F" w:rsidRDefault="003371F3" w:rsidP="00B63F44">
            <w:pPr>
              <w:rPr>
                <w:rFonts w:ascii="Arial" w:hAnsi="Arial" w:cs="Arial"/>
                <w:sz w:val="24"/>
                <w:szCs w:val="24"/>
              </w:rPr>
            </w:pPr>
            <w:r>
              <w:rPr>
                <w:rFonts w:ascii="Arial" w:hAnsi="Arial" w:cs="Arial"/>
                <w:sz w:val="24"/>
                <w:szCs w:val="24"/>
              </w:rPr>
              <w:t>30 November 2017</w:t>
            </w:r>
          </w:p>
        </w:tc>
        <w:tc>
          <w:tcPr>
            <w:tcW w:w="4621" w:type="dxa"/>
          </w:tcPr>
          <w:p w:rsidR="00907859" w:rsidRPr="00BF002F" w:rsidRDefault="00907859" w:rsidP="003371F3">
            <w:pPr>
              <w:rPr>
                <w:rFonts w:ascii="Arial" w:hAnsi="Arial" w:cs="Arial"/>
                <w:sz w:val="24"/>
                <w:szCs w:val="24"/>
              </w:rPr>
            </w:pPr>
            <w:r w:rsidRPr="00BF002F">
              <w:rPr>
                <w:rFonts w:ascii="Arial" w:hAnsi="Arial" w:cs="Arial"/>
                <w:sz w:val="24"/>
                <w:szCs w:val="24"/>
              </w:rPr>
              <w:t xml:space="preserve">Deadline </w:t>
            </w:r>
            <w:r w:rsidR="003371F3">
              <w:rPr>
                <w:rFonts w:ascii="Arial" w:hAnsi="Arial" w:cs="Arial"/>
                <w:sz w:val="24"/>
                <w:szCs w:val="24"/>
              </w:rPr>
              <w:t>for</w:t>
            </w:r>
            <w:r w:rsidRPr="00BF002F">
              <w:rPr>
                <w:rFonts w:ascii="Arial" w:hAnsi="Arial" w:cs="Arial"/>
                <w:sz w:val="24"/>
                <w:szCs w:val="24"/>
              </w:rPr>
              <w:t xml:space="preserve"> making exclusions from MFG</w:t>
            </w:r>
          </w:p>
        </w:tc>
      </w:tr>
      <w:tr w:rsidR="00BF002F" w:rsidRPr="00BF002F" w:rsidTr="00D427B5">
        <w:tc>
          <w:tcPr>
            <w:tcW w:w="4621" w:type="dxa"/>
          </w:tcPr>
          <w:p w:rsidR="00390543" w:rsidRPr="00BF002F" w:rsidRDefault="003371F3" w:rsidP="00907859">
            <w:pPr>
              <w:rPr>
                <w:rFonts w:ascii="Arial" w:hAnsi="Arial" w:cs="Arial"/>
                <w:sz w:val="24"/>
                <w:szCs w:val="24"/>
              </w:rPr>
            </w:pPr>
            <w:r>
              <w:rPr>
                <w:rFonts w:ascii="Arial" w:hAnsi="Arial" w:cs="Arial"/>
                <w:sz w:val="24"/>
                <w:szCs w:val="24"/>
              </w:rPr>
              <w:t>Mid December 2017</w:t>
            </w:r>
          </w:p>
        </w:tc>
        <w:tc>
          <w:tcPr>
            <w:tcW w:w="4621" w:type="dxa"/>
          </w:tcPr>
          <w:p w:rsidR="003371F3" w:rsidRPr="00BF002F" w:rsidRDefault="00390543" w:rsidP="003371F3">
            <w:pPr>
              <w:rPr>
                <w:rFonts w:ascii="Arial" w:hAnsi="Arial" w:cs="Arial"/>
                <w:sz w:val="24"/>
                <w:szCs w:val="24"/>
              </w:rPr>
            </w:pPr>
            <w:r w:rsidRPr="00BF002F">
              <w:rPr>
                <w:rFonts w:ascii="Arial" w:hAnsi="Arial" w:cs="Arial"/>
                <w:sz w:val="24"/>
                <w:szCs w:val="24"/>
              </w:rPr>
              <w:t>APT issued to LA’s containing October 201</w:t>
            </w:r>
            <w:r w:rsidR="003371F3">
              <w:rPr>
                <w:rFonts w:ascii="Arial" w:hAnsi="Arial" w:cs="Arial"/>
                <w:sz w:val="24"/>
                <w:szCs w:val="24"/>
              </w:rPr>
              <w:t>7</w:t>
            </w:r>
            <w:r w:rsidRPr="00BF002F">
              <w:rPr>
                <w:rFonts w:ascii="Arial" w:hAnsi="Arial" w:cs="Arial"/>
                <w:sz w:val="24"/>
                <w:szCs w:val="24"/>
              </w:rPr>
              <w:t xml:space="preserve"> </w:t>
            </w:r>
            <w:r w:rsidR="00907859" w:rsidRPr="00BF002F">
              <w:rPr>
                <w:rFonts w:ascii="Arial" w:hAnsi="Arial" w:cs="Arial"/>
                <w:sz w:val="24"/>
                <w:szCs w:val="24"/>
              </w:rPr>
              <w:t xml:space="preserve">census based pupil </w:t>
            </w:r>
            <w:r w:rsidRPr="00BF002F">
              <w:rPr>
                <w:rFonts w:ascii="Arial" w:hAnsi="Arial" w:cs="Arial"/>
                <w:sz w:val="24"/>
                <w:szCs w:val="24"/>
              </w:rPr>
              <w:t>data</w:t>
            </w:r>
            <w:r w:rsidR="00907859" w:rsidRPr="00BF002F">
              <w:rPr>
                <w:rFonts w:ascii="Arial" w:hAnsi="Arial" w:cs="Arial"/>
                <w:sz w:val="24"/>
                <w:szCs w:val="24"/>
              </w:rPr>
              <w:t xml:space="preserve"> and factors</w:t>
            </w:r>
            <w:r w:rsidRPr="00BF002F">
              <w:rPr>
                <w:rFonts w:ascii="Arial" w:hAnsi="Arial" w:cs="Arial"/>
                <w:sz w:val="24"/>
                <w:szCs w:val="24"/>
              </w:rPr>
              <w:t>.</w:t>
            </w:r>
          </w:p>
        </w:tc>
      </w:tr>
      <w:tr w:rsidR="00BF002F" w:rsidRPr="00BF002F" w:rsidTr="00D427B5">
        <w:tc>
          <w:tcPr>
            <w:tcW w:w="4621" w:type="dxa"/>
          </w:tcPr>
          <w:p w:rsidR="00D427B5" w:rsidRPr="00BF002F" w:rsidRDefault="003371F3" w:rsidP="00907859">
            <w:pPr>
              <w:rPr>
                <w:rFonts w:ascii="Arial" w:hAnsi="Arial" w:cs="Arial"/>
                <w:sz w:val="24"/>
                <w:szCs w:val="24"/>
              </w:rPr>
            </w:pPr>
            <w:r>
              <w:rPr>
                <w:rFonts w:ascii="Arial" w:hAnsi="Arial" w:cs="Arial"/>
                <w:sz w:val="24"/>
                <w:szCs w:val="24"/>
              </w:rPr>
              <w:t>Mid December 2017</w:t>
            </w:r>
          </w:p>
        </w:tc>
        <w:tc>
          <w:tcPr>
            <w:tcW w:w="4621" w:type="dxa"/>
          </w:tcPr>
          <w:p w:rsidR="00D427B5" w:rsidRPr="00BF002F" w:rsidRDefault="00D427B5" w:rsidP="003371F3">
            <w:pPr>
              <w:rPr>
                <w:rFonts w:ascii="Arial" w:hAnsi="Arial" w:cs="Arial"/>
                <w:sz w:val="24"/>
                <w:szCs w:val="24"/>
              </w:rPr>
            </w:pPr>
            <w:r w:rsidRPr="00BF002F">
              <w:rPr>
                <w:rFonts w:ascii="Arial" w:hAnsi="Arial" w:cs="Arial"/>
                <w:sz w:val="24"/>
                <w:szCs w:val="24"/>
              </w:rPr>
              <w:t>E</w:t>
            </w:r>
            <w:r w:rsidR="003371F3">
              <w:rPr>
                <w:rFonts w:ascii="Arial" w:hAnsi="Arial" w:cs="Arial"/>
                <w:sz w:val="24"/>
                <w:szCs w:val="24"/>
              </w:rPr>
              <w:t>S</w:t>
            </w:r>
            <w:r w:rsidRPr="00BF002F">
              <w:rPr>
                <w:rFonts w:ascii="Arial" w:hAnsi="Arial" w:cs="Arial"/>
                <w:sz w:val="24"/>
                <w:szCs w:val="24"/>
              </w:rPr>
              <w:t xml:space="preserve">FA confirms DSG </w:t>
            </w:r>
            <w:r w:rsidR="00B63F44" w:rsidRPr="00BF002F">
              <w:rPr>
                <w:rFonts w:ascii="Arial" w:hAnsi="Arial" w:cs="Arial"/>
                <w:sz w:val="24"/>
                <w:szCs w:val="24"/>
              </w:rPr>
              <w:t>School</w:t>
            </w:r>
            <w:r w:rsidR="00390543" w:rsidRPr="00BF002F">
              <w:rPr>
                <w:rFonts w:ascii="Arial" w:hAnsi="Arial" w:cs="Arial"/>
                <w:sz w:val="24"/>
                <w:szCs w:val="24"/>
              </w:rPr>
              <w:t>s</w:t>
            </w:r>
            <w:r w:rsidR="00B63F44" w:rsidRPr="00BF002F">
              <w:rPr>
                <w:rFonts w:ascii="Arial" w:hAnsi="Arial" w:cs="Arial"/>
                <w:sz w:val="24"/>
                <w:szCs w:val="24"/>
              </w:rPr>
              <w:t xml:space="preserve"> Block</w:t>
            </w:r>
            <w:r w:rsidR="00390543" w:rsidRPr="00BF002F">
              <w:rPr>
                <w:rFonts w:ascii="Arial" w:hAnsi="Arial" w:cs="Arial"/>
                <w:sz w:val="24"/>
                <w:szCs w:val="24"/>
              </w:rPr>
              <w:t xml:space="preserve"> and High Needs Block</w:t>
            </w:r>
            <w:r w:rsidR="00B63F44" w:rsidRPr="00BF002F">
              <w:rPr>
                <w:rFonts w:ascii="Arial" w:hAnsi="Arial" w:cs="Arial"/>
                <w:sz w:val="24"/>
                <w:szCs w:val="24"/>
              </w:rPr>
              <w:t xml:space="preserve"> </w:t>
            </w:r>
            <w:r w:rsidRPr="00BF002F">
              <w:rPr>
                <w:rFonts w:ascii="Arial" w:hAnsi="Arial" w:cs="Arial"/>
                <w:sz w:val="24"/>
                <w:szCs w:val="24"/>
              </w:rPr>
              <w:t>allocations for 201</w:t>
            </w:r>
            <w:r w:rsidR="003371F3">
              <w:rPr>
                <w:rFonts w:ascii="Arial" w:hAnsi="Arial" w:cs="Arial"/>
                <w:sz w:val="24"/>
                <w:szCs w:val="24"/>
              </w:rPr>
              <w:t>8</w:t>
            </w:r>
            <w:r w:rsidRPr="00BF002F">
              <w:rPr>
                <w:rFonts w:ascii="Arial" w:hAnsi="Arial" w:cs="Arial"/>
                <w:sz w:val="24"/>
                <w:szCs w:val="24"/>
              </w:rPr>
              <w:t>-1</w:t>
            </w:r>
            <w:r w:rsidR="003371F3">
              <w:rPr>
                <w:rFonts w:ascii="Arial" w:hAnsi="Arial" w:cs="Arial"/>
                <w:sz w:val="24"/>
                <w:szCs w:val="24"/>
              </w:rPr>
              <w:t>9</w:t>
            </w:r>
            <w:r w:rsidR="00B63F44" w:rsidRPr="00BF002F">
              <w:rPr>
                <w:rFonts w:ascii="Arial" w:hAnsi="Arial" w:cs="Arial"/>
                <w:sz w:val="24"/>
                <w:szCs w:val="24"/>
              </w:rPr>
              <w:t>.</w:t>
            </w:r>
            <w:r w:rsidR="00907859" w:rsidRPr="00BF002F">
              <w:rPr>
                <w:rFonts w:ascii="Arial" w:hAnsi="Arial" w:cs="Arial"/>
                <w:sz w:val="24"/>
                <w:szCs w:val="24"/>
              </w:rPr>
              <w:t xml:space="preserve"> Publication of provisional EY Block allocations.</w:t>
            </w:r>
          </w:p>
        </w:tc>
      </w:tr>
      <w:tr w:rsidR="00BF002F" w:rsidRPr="00BF002F" w:rsidTr="00D427B5">
        <w:tc>
          <w:tcPr>
            <w:tcW w:w="4621" w:type="dxa"/>
          </w:tcPr>
          <w:p w:rsidR="00B63F44" w:rsidRPr="00BF002F" w:rsidRDefault="00390543" w:rsidP="00390543">
            <w:pPr>
              <w:rPr>
                <w:rFonts w:ascii="Arial" w:hAnsi="Arial" w:cs="Arial"/>
                <w:sz w:val="24"/>
                <w:szCs w:val="24"/>
              </w:rPr>
            </w:pPr>
            <w:r w:rsidRPr="00BF002F">
              <w:rPr>
                <w:rFonts w:ascii="Arial" w:hAnsi="Arial" w:cs="Arial"/>
                <w:sz w:val="24"/>
                <w:szCs w:val="24"/>
              </w:rPr>
              <w:t>Mid-January</w:t>
            </w:r>
            <w:r w:rsidR="00786FBC" w:rsidRPr="00BF002F">
              <w:rPr>
                <w:rFonts w:ascii="Arial" w:hAnsi="Arial" w:cs="Arial"/>
                <w:sz w:val="24"/>
                <w:szCs w:val="24"/>
              </w:rPr>
              <w:t xml:space="preserve"> 201</w:t>
            </w:r>
            <w:r w:rsidR="003371F3">
              <w:rPr>
                <w:rFonts w:ascii="Arial" w:hAnsi="Arial" w:cs="Arial"/>
                <w:sz w:val="24"/>
                <w:szCs w:val="24"/>
              </w:rPr>
              <w:t>8</w:t>
            </w:r>
          </w:p>
        </w:tc>
        <w:tc>
          <w:tcPr>
            <w:tcW w:w="4621" w:type="dxa"/>
          </w:tcPr>
          <w:p w:rsidR="00B63F44" w:rsidRPr="00BF002F" w:rsidRDefault="00786FBC" w:rsidP="003371F3">
            <w:pPr>
              <w:rPr>
                <w:rFonts w:ascii="Arial" w:hAnsi="Arial" w:cs="Arial"/>
                <w:sz w:val="24"/>
                <w:szCs w:val="24"/>
              </w:rPr>
            </w:pPr>
            <w:r w:rsidRPr="00BF002F">
              <w:rPr>
                <w:rFonts w:ascii="Arial" w:hAnsi="Arial" w:cs="Arial"/>
                <w:sz w:val="24"/>
                <w:szCs w:val="24"/>
              </w:rPr>
              <w:t>Schools Forum consultation / political approval required for final 201</w:t>
            </w:r>
            <w:r w:rsidR="003371F3">
              <w:rPr>
                <w:rFonts w:ascii="Arial" w:hAnsi="Arial" w:cs="Arial"/>
                <w:sz w:val="24"/>
                <w:szCs w:val="24"/>
              </w:rPr>
              <w:t>8</w:t>
            </w:r>
            <w:r w:rsidRPr="00BF002F">
              <w:rPr>
                <w:rFonts w:ascii="Arial" w:hAnsi="Arial" w:cs="Arial"/>
                <w:sz w:val="24"/>
                <w:szCs w:val="24"/>
              </w:rPr>
              <w:t xml:space="preserve"> – 1</w:t>
            </w:r>
            <w:r w:rsidR="003371F3">
              <w:rPr>
                <w:rFonts w:ascii="Arial" w:hAnsi="Arial" w:cs="Arial"/>
                <w:sz w:val="24"/>
                <w:szCs w:val="24"/>
              </w:rPr>
              <w:t>9</w:t>
            </w:r>
            <w:r w:rsidRPr="00BF002F">
              <w:rPr>
                <w:rFonts w:ascii="Arial" w:hAnsi="Arial" w:cs="Arial"/>
                <w:sz w:val="24"/>
                <w:szCs w:val="24"/>
              </w:rPr>
              <w:t xml:space="preserve"> funding formula.</w:t>
            </w:r>
          </w:p>
        </w:tc>
      </w:tr>
      <w:tr w:rsidR="00BF002F" w:rsidRPr="00BF002F" w:rsidTr="00D427B5">
        <w:tc>
          <w:tcPr>
            <w:tcW w:w="4621" w:type="dxa"/>
          </w:tcPr>
          <w:p w:rsidR="00D427B5" w:rsidRPr="00BF002F" w:rsidRDefault="003371F3" w:rsidP="003371F3">
            <w:pPr>
              <w:rPr>
                <w:rFonts w:ascii="Arial" w:hAnsi="Arial" w:cs="Arial"/>
                <w:sz w:val="24"/>
                <w:szCs w:val="24"/>
              </w:rPr>
            </w:pPr>
            <w:r>
              <w:rPr>
                <w:rFonts w:ascii="Arial" w:hAnsi="Arial" w:cs="Arial"/>
                <w:sz w:val="24"/>
                <w:szCs w:val="24"/>
              </w:rPr>
              <w:t>19 January 2018</w:t>
            </w:r>
          </w:p>
        </w:tc>
        <w:tc>
          <w:tcPr>
            <w:tcW w:w="4621" w:type="dxa"/>
          </w:tcPr>
          <w:p w:rsidR="00D427B5" w:rsidRPr="00BF002F" w:rsidRDefault="00B63F44" w:rsidP="003371F3">
            <w:pPr>
              <w:rPr>
                <w:rFonts w:ascii="Arial" w:hAnsi="Arial" w:cs="Arial"/>
                <w:sz w:val="24"/>
                <w:szCs w:val="24"/>
              </w:rPr>
            </w:pPr>
            <w:r w:rsidRPr="00BF002F">
              <w:rPr>
                <w:rFonts w:ascii="Arial" w:hAnsi="Arial" w:cs="Arial"/>
                <w:sz w:val="24"/>
                <w:szCs w:val="24"/>
              </w:rPr>
              <w:t>Deadline for the submission by the LA of the final 201</w:t>
            </w:r>
            <w:r w:rsidR="003371F3">
              <w:rPr>
                <w:rFonts w:ascii="Arial" w:hAnsi="Arial" w:cs="Arial"/>
                <w:sz w:val="24"/>
                <w:szCs w:val="24"/>
              </w:rPr>
              <w:t>8</w:t>
            </w:r>
            <w:r w:rsidRPr="00BF002F">
              <w:rPr>
                <w:rFonts w:ascii="Arial" w:hAnsi="Arial" w:cs="Arial"/>
                <w:sz w:val="24"/>
                <w:szCs w:val="24"/>
              </w:rPr>
              <w:t xml:space="preserve"> – 1</w:t>
            </w:r>
            <w:r w:rsidR="003371F3">
              <w:rPr>
                <w:rFonts w:ascii="Arial" w:hAnsi="Arial" w:cs="Arial"/>
                <w:sz w:val="24"/>
                <w:szCs w:val="24"/>
              </w:rPr>
              <w:t>9</w:t>
            </w:r>
            <w:r w:rsidRPr="00BF002F">
              <w:rPr>
                <w:rFonts w:ascii="Arial" w:hAnsi="Arial" w:cs="Arial"/>
                <w:sz w:val="24"/>
                <w:szCs w:val="24"/>
              </w:rPr>
              <w:t xml:space="preserve"> </w:t>
            </w:r>
            <w:r w:rsidR="00907859" w:rsidRPr="00BF002F">
              <w:rPr>
                <w:rFonts w:ascii="Arial" w:hAnsi="Arial" w:cs="Arial"/>
                <w:sz w:val="24"/>
                <w:szCs w:val="24"/>
              </w:rPr>
              <w:t xml:space="preserve">APT </w:t>
            </w:r>
            <w:r w:rsidRPr="00BF002F">
              <w:rPr>
                <w:rFonts w:ascii="Arial" w:hAnsi="Arial" w:cs="Arial"/>
                <w:sz w:val="24"/>
                <w:szCs w:val="24"/>
              </w:rPr>
              <w:t>to the E</w:t>
            </w:r>
            <w:r w:rsidR="003371F3">
              <w:rPr>
                <w:rFonts w:ascii="Arial" w:hAnsi="Arial" w:cs="Arial"/>
                <w:sz w:val="24"/>
                <w:szCs w:val="24"/>
              </w:rPr>
              <w:t>S</w:t>
            </w:r>
            <w:r w:rsidRPr="00BF002F">
              <w:rPr>
                <w:rFonts w:ascii="Arial" w:hAnsi="Arial" w:cs="Arial"/>
                <w:sz w:val="24"/>
                <w:szCs w:val="24"/>
              </w:rPr>
              <w:t>FA.</w:t>
            </w:r>
          </w:p>
        </w:tc>
      </w:tr>
      <w:tr w:rsidR="00BF002F" w:rsidRPr="00BF002F" w:rsidTr="00D427B5">
        <w:tc>
          <w:tcPr>
            <w:tcW w:w="4621" w:type="dxa"/>
          </w:tcPr>
          <w:p w:rsidR="00D427B5" w:rsidRPr="00BF002F" w:rsidRDefault="00D427B5" w:rsidP="00122D05">
            <w:pPr>
              <w:rPr>
                <w:rFonts w:ascii="Arial" w:hAnsi="Arial" w:cs="Arial"/>
                <w:sz w:val="24"/>
                <w:szCs w:val="24"/>
              </w:rPr>
            </w:pPr>
            <w:r w:rsidRPr="00BF002F">
              <w:rPr>
                <w:rFonts w:ascii="Arial" w:hAnsi="Arial" w:cs="Arial"/>
                <w:sz w:val="24"/>
                <w:szCs w:val="24"/>
              </w:rPr>
              <w:t>2</w:t>
            </w:r>
            <w:r w:rsidR="003371F3">
              <w:rPr>
                <w:rFonts w:ascii="Arial" w:hAnsi="Arial" w:cs="Arial"/>
                <w:sz w:val="24"/>
                <w:szCs w:val="24"/>
              </w:rPr>
              <w:t>8 February 2018</w:t>
            </w:r>
          </w:p>
        </w:tc>
        <w:tc>
          <w:tcPr>
            <w:tcW w:w="4621" w:type="dxa"/>
          </w:tcPr>
          <w:p w:rsidR="00D427B5" w:rsidRPr="00BF002F" w:rsidRDefault="00B63F44" w:rsidP="00B63F44">
            <w:pPr>
              <w:rPr>
                <w:rFonts w:ascii="Arial" w:hAnsi="Arial" w:cs="Arial"/>
                <w:sz w:val="24"/>
                <w:szCs w:val="24"/>
              </w:rPr>
            </w:pPr>
            <w:r w:rsidRPr="00BF002F">
              <w:rPr>
                <w:rFonts w:ascii="Arial" w:hAnsi="Arial" w:cs="Arial"/>
                <w:sz w:val="24"/>
                <w:szCs w:val="24"/>
              </w:rPr>
              <w:t xml:space="preserve">Deadline for the confirmation of school </w:t>
            </w:r>
            <w:r w:rsidRPr="00BF002F">
              <w:rPr>
                <w:rFonts w:ascii="Arial" w:hAnsi="Arial" w:cs="Arial"/>
                <w:sz w:val="24"/>
                <w:szCs w:val="24"/>
              </w:rPr>
              <w:lastRenderedPageBreak/>
              <w:t xml:space="preserve">budget shares to </w:t>
            </w:r>
            <w:r w:rsidR="00D427B5" w:rsidRPr="00BF002F">
              <w:rPr>
                <w:rFonts w:ascii="Arial" w:hAnsi="Arial" w:cs="Arial"/>
                <w:sz w:val="24"/>
                <w:szCs w:val="24"/>
              </w:rPr>
              <w:t xml:space="preserve">maintained schools. </w:t>
            </w:r>
          </w:p>
        </w:tc>
      </w:tr>
      <w:tr w:rsidR="003371F3" w:rsidRPr="00BF002F" w:rsidTr="00D427B5">
        <w:tc>
          <w:tcPr>
            <w:tcW w:w="4621" w:type="dxa"/>
          </w:tcPr>
          <w:p w:rsidR="003371F3" w:rsidRPr="00BF002F" w:rsidRDefault="003371F3" w:rsidP="003371F3">
            <w:pPr>
              <w:rPr>
                <w:rFonts w:ascii="Arial" w:hAnsi="Arial" w:cs="Arial"/>
                <w:sz w:val="24"/>
                <w:szCs w:val="24"/>
              </w:rPr>
            </w:pPr>
            <w:r>
              <w:rPr>
                <w:rFonts w:ascii="Arial" w:hAnsi="Arial" w:cs="Arial"/>
                <w:sz w:val="24"/>
                <w:szCs w:val="24"/>
              </w:rPr>
              <w:lastRenderedPageBreak/>
              <w:t>February 2018</w:t>
            </w:r>
          </w:p>
        </w:tc>
        <w:tc>
          <w:tcPr>
            <w:tcW w:w="4621" w:type="dxa"/>
          </w:tcPr>
          <w:p w:rsidR="003371F3" w:rsidRPr="00BF002F" w:rsidRDefault="003371F3" w:rsidP="003371F3">
            <w:pPr>
              <w:rPr>
                <w:rFonts w:ascii="Arial" w:hAnsi="Arial" w:cs="Arial"/>
                <w:sz w:val="24"/>
                <w:szCs w:val="24"/>
              </w:rPr>
            </w:pPr>
            <w:r>
              <w:rPr>
                <w:rFonts w:ascii="Arial" w:hAnsi="Arial" w:cs="Arial"/>
                <w:sz w:val="24"/>
                <w:szCs w:val="24"/>
              </w:rPr>
              <w:t>Publication of 2018-19 high needs place numbers at institution level.</w:t>
            </w:r>
          </w:p>
        </w:tc>
      </w:tr>
      <w:tr w:rsidR="00BF002F" w:rsidRPr="00BF002F" w:rsidTr="00D427B5">
        <w:tc>
          <w:tcPr>
            <w:tcW w:w="4621" w:type="dxa"/>
          </w:tcPr>
          <w:p w:rsidR="00B63F44" w:rsidRPr="00BF002F" w:rsidRDefault="00B63F44" w:rsidP="003371F3">
            <w:pPr>
              <w:rPr>
                <w:rFonts w:ascii="Arial" w:hAnsi="Arial" w:cs="Arial"/>
                <w:sz w:val="24"/>
                <w:szCs w:val="24"/>
              </w:rPr>
            </w:pPr>
            <w:r w:rsidRPr="00BF002F">
              <w:rPr>
                <w:rFonts w:ascii="Arial" w:hAnsi="Arial" w:cs="Arial"/>
                <w:sz w:val="24"/>
                <w:szCs w:val="24"/>
              </w:rPr>
              <w:t>3</w:t>
            </w:r>
            <w:r w:rsidR="003371F3">
              <w:rPr>
                <w:rFonts w:ascii="Arial" w:hAnsi="Arial" w:cs="Arial"/>
                <w:sz w:val="24"/>
                <w:szCs w:val="24"/>
              </w:rPr>
              <w:t>0</w:t>
            </w:r>
            <w:r w:rsidRPr="00BF002F">
              <w:rPr>
                <w:rFonts w:ascii="Arial" w:hAnsi="Arial" w:cs="Arial"/>
                <w:sz w:val="24"/>
                <w:szCs w:val="24"/>
              </w:rPr>
              <w:t xml:space="preserve"> March 201</w:t>
            </w:r>
            <w:r w:rsidR="003371F3">
              <w:rPr>
                <w:rFonts w:ascii="Arial" w:hAnsi="Arial" w:cs="Arial"/>
                <w:sz w:val="24"/>
                <w:szCs w:val="24"/>
              </w:rPr>
              <w:t>8</w:t>
            </w:r>
          </w:p>
        </w:tc>
        <w:tc>
          <w:tcPr>
            <w:tcW w:w="4621" w:type="dxa"/>
          </w:tcPr>
          <w:p w:rsidR="00B63F44" w:rsidRPr="00BF002F" w:rsidRDefault="00B63F44" w:rsidP="003371F3">
            <w:pPr>
              <w:rPr>
                <w:rFonts w:ascii="Arial" w:hAnsi="Arial" w:cs="Arial"/>
                <w:sz w:val="24"/>
                <w:szCs w:val="24"/>
              </w:rPr>
            </w:pPr>
            <w:r w:rsidRPr="00BF002F">
              <w:rPr>
                <w:rFonts w:ascii="Arial" w:hAnsi="Arial" w:cs="Arial"/>
                <w:sz w:val="24"/>
                <w:szCs w:val="24"/>
              </w:rPr>
              <w:t xml:space="preserve">Deadline </w:t>
            </w:r>
            <w:r w:rsidR="00786FBC" w:rsidRPr="00BF002F">
              <w:rPr>
                <w:rFonts w:ascii="Arial" w:hAnsi="Arial" w:cs="Arial"/>
                <w:sz w:val="24"/>
                <w:szCs w:val="24"/>
              </w:rPr>
              <w:t xml:space="preserve">for the </w:t>
            </w:r>
            <w:r w:rsidR="00E76CC7" w:rsidRPr="00BF002F">
              <w:rPr>
                <w:rFonts w:ascii="Arial" w:hAnsi="Arial" w:cs="Arial"/>
                <w:sz w:val="24"/>
                <w:szCs w:val="24"/>
              </w:rPr>
              <w:t>confirmation</w:t>
            </w:r>
            <w:r w:rsidR="00786FBC" w:rsidRPr="00BF002F">
              <w:rPr>
                <w:rFonts w:ascii="Arial" w:hAnsi="Arial" w:cs="Arial"/>
                <w:sz w:val="24"/>
                <w:szCs w:val="24"/>
              </w:rPr>
              <w:t xml:space="preserve"> of the annual general grant to academies open by </w:t>
            </w:r>
            <w:r w:rsidR="00122D05" w:rsidRPr="00BF002F">
              <w:rPr>
                <w:rFonts w:ascii="Arial" w:hAnsi="Arial" w:cs="Arial"/>
                <w:sz w:val="24"/>
                <w:szCs w:val="24"/>
              </w:rPr>
              <w:t>9</w:t>
            </w:r>
            <w:r w:rsidR="00786FBC" w:rsidRPr="00BF002F">
              <w:rPr>
                <w:rFonts w:ascii="Arial" w:hAnsi="Arial" w:cs="Arial"/>
                <w:sz w:val="24"/>
                <w:szCs w:val="24"/>
              </w:rPr>
              <w:t xml:space="preserve"> January 201</w:t>
            </w:r>
            <w:r w:rsidR="003371F3">
              <w:rPr>
                <w:rFonts w:ascii="Arial" w:hAnsi="Arial" w:cs="Arial"/>
                <w:sz w:val="24"/>
                <w:szCs w:val="24"/>
              </w:rPr>
              <w:t>8</w:t>
            </w:r>
            <w:r w:rsidR="00786FBC" w:rsidRPr="00BF002F">
              <w:rPr>
                <w:rFonts w:ascii="Arial" w:hAnsi="Arial" w:cs="Arial"/>
                <w:sz w:val="24"/>
                <w:szCs w:val="24"/>
              </w:rPr>
              <w:t>.</w:t>
            </w:r>
          </w:p>
        </w:tc>
      </w:tr>
    </w:tbl>
    <w:p w:rsidR="00D427B5" w:rsidRPr="00B40804" w:rsidRDefault="00D427B5" w:rsidP="00D427B5">
      <w:pPr>
        <w:rPr>
          <w:rFonts w:ascii="Arial" w:hAnsi="Arial" w:cs="Arial"/>
          <w:b/>
          <w:sz w:val="24"/>
          <w:szCs w:val="24"/>
          <w:u w:val="single"/>
        </w:rPr>
      </w:pPr>
    </w:p>
    <w:p w:rsidR="00E271E0" w:rsidRDefault="00E271E0" w:rsidP="00D427B5">
      <w:pPr>
        <w:pStyle w:val="ListParagraph"/>
        <w:spacing w:after="0" w:line="240" w:lineRule="auto"/>
        <w:ind w:left="0"/>
        <w:rPr>
          <w:rFonts w:ascii="Arial" w:eastAsia="Times New Roman" w:hAnsi="Arial" w:cs="Arial"/>
          <w:b/>
          <w:sz w:val="24"/>
          <w:szCs w:val="24"/>
          <w:u w:val="single"/>
          <w:lang w:eastAsia="en-GB"/>
        </w:rPr>
      </w:pPr>
    </w:p>
    <w:p w:rsidR="00F0674D" w:rsidRPr="004A77E9" w:rsidRDefault="00F0674D" w:rsidP="00D427B5">
      <w:pPr>
        <w:pStyle w:val="ListParagraph"/>
        <w:spacing w:after="0" w:line="240" w:lineRule="auto"/>
        <w:ind w:left="0"/>
        <w:rPr>
          <w:rFonts w:ascii="Arial" w:eastAsia="Times New Roman" w:hAnsi="Arial" w:cs="Arial"/>
          <w:b/>
          <w:sz w:val="24"/>
          <w:szCs w:val="24"/>
          <w:u w:val="single"/>
          <w:lang w:eastAsia="en-GB"/>
        </w:rPr>
      </w:pPr>
      <w:r w:rsidRPr="004A77E9">
        <w:rPr>
          <w:rFonts w:ascii="Arial" w:eastAsia="Times New Roman" w:hAnsi="Arial" w:cs="Arial"/>
          <w:b/>
          <w:sz w:val="24"/>
          <w:szCs w:val="24"/>
          <w:u w:val="single"/>
          <w:lang w:eastAsia="en-GB"/>
        </w:rPr>
        <w:t>Early Years and High Needs Block</w:t>
      </w:r>
    </w:p>
    <w:p w:rsidR="00F0674D" w:rsidRPr="00BF002F" w:rsidRDefault="00F0674D" w:rsidP="00D427B5">
      <w:pPr>
        <w:pStyle w:val="ListParagraph"/>
        <w:spacing w:after="0" w:line="240" w:lineRule="auto"/>
        <w:ind w:left="0"/>
        <w:rPr>
          <w:rFonts w:ascii="Arial" w:eastAsia="Times New Roman" w:hAnsi="Arial" w:cs="Arial"/>
          <w:b/>
          <w:color w:val="FF0000"/>
          <w:sz w:val="24"/>
          <w:szCs w:val="24"/>
          <w:u w:val="single"/>
          <w:lang w:eastAsia="en-GB"/>
        </w:rPr>
      </w:pPr>
    </w:p>
    <w:p w:rsidR="00C71A5F" w:rsidRPr="00C71A5F" w:rsidRDefault="00F0674D" w:rsidP="00D427B5">
      <w:pPr>
        <w:pStyle w:val="ListParagraph"/>
        <w:spacing w:after="0" w:line="240" w:lineRule="auto"/>
        <w:ind w:left="0"/>
        <w:rPr>
          <w:rFonts w:ascii="Arial" w:eastAsia="Times New Roman" w:hAnsi="Arial" w:cs="Arial"/>
          <w:sz w:val="24"/>
          <w:szCs w:val="24"/>
          <w:lang w:eastAsia="en-GB"/>
        </w:rPr>
      </w:pPr>
      <w:r w:rsidRPr="00C71A5F">
        <w:rPr>
          <w:rFonts w:ascii="Arial" w:eastAsia="Times New Roman" w:hAnsi="Arial" w:cs="Arial"/>
          <w:sz w:val="24"/>
          <w:szCs w:val="24"/>
          <w:lang w:eastAsia="en-GB"/>
        </w:rPr>
        <w:t>The E</w:t>
      </w:r>
      <w:r w:rsidR="00024E66">
        <w:rPr>
          <w:rFonts w:ascii="Arial" w:eastAsia="Times New Roman" w:hAnsi="Arial" w:cs="Arial"/>
          <w:sz w:val="24"/>
          <w:szCs w:val="24"/>
          <w:lang w:eastAsia="en-GB"/>
        </w:rPr>
        <w:t>S</w:t>
      </w:r>
      <w:r w:rsidRPr="00C71A5F">
        <w:rPr>
          <w:rFonts w:ascii="Arial" w:eastAsia="Times New Roman" w:hAnsi="Arial" w:cs="Arial"/>
          <w:sz w:val="24"/>
          <w:szCs w:val="24"/>
          <w:lang w:eastAsia="en-GB"/>
        </w:rPr>
        <w:t xml:space="preserve">FA has confirmed that the </w:t>
      </w:r>
      <w:r w:rsidR="003371F3">
        <w:rPr>
          <w:rFonts w:ascii="Arial" w:eastAsia="Times New Roman" w:hAnsi="Arial" w:cs="Arial"/>
          <w:sz w:val="24"/>
          <w:szCs w:val="24"/>
          <w:lang w:eastAsia="en-GB"/>
        </w:rPr>
        <w:t xml:space="preserve">high needs block allocation and the </w:t>
      </w:r>
      <w:r w:rsidR="004A77E9" w:rsidRPr="00C71A5F">
        <w:rPr>
          <w:rFonts w:ascii="Arial" w:eastAsia="Times New Roman" w:hAnsi="Arial" w:cs="Arial"/>
          <w:sz w:val="24"/>
          <w:szCs w:val="24"/>
          <w:lang w:eastAsia="en-GB"/>
        </w:rPr>
        <w:t xml:space="preserve">provisional </w:t>
      </w:r>
      <w:r w:rsidRPr="00C71A5F">
        <w:rPr>
          <w:rFonts w:ascii="Arial" w:eastAsia="Times New Roman" w:hAnsi="Arial" w:cs="Arial"/>
          <w:sz w:val="24"/>
          <w:szCs w:val="24"/>
          <w:lang w:eastAsia="en-GB"/>
        </w:rPr>
        <w:t>early years block</w:t>
      </w:r>
      <w:r w:rsidR="004A77E9" w:rsidRPr="00C71A5F">
        <w:rPr>
          <w:rFonts w:ascii="Arial" w:eastAsia="Times New Roman" w:hAnsi="Arial" w:cs="Arial"/>
          <w:sz w:val="24"/>
          <w:szCs w:val="24"/>
          <w:lang w:eastAsia="en-GB"/>
        </w:rPr>
        <w:t xml:space="preserve"> for 201</w:t>
      </w:r>
      <w:r w:rsidR="003371F3">
        <w:rPr>
          <w:rFonts w:ascii="Arial" w:eastAsia="Times New Roman" w:hAnsi="Arial" w:cs="Arial"/>
          <w:sz w:val="24"/>
          <w:szCs w:val="24"/>
          <w:lang w:eastAsia="en-GB"/>
        </w:rPr>
        <w:t>8</w:t>
      </w:r>
      <w:r w:rsidR="004A77E9" w:rsidRPr="00C71A5F">
        <w:rPr>
          <w:rFonts w:ascii="Arial" w:eastAsia="Times New Roman" w:hAnsi="Arial" w:cs="Arial"/>
          <w:sz w:val="24"/>
          <w:szCs w:val="24"/>
          <w:lang w:eastAsia="en-GB"/>
        </w:rPr>
        <w:t>-1</w:t>
      </w:r>
      <w:r w:rsidR="003371F3">
        <w:rPr>
          <w:rFonts w:ascii="Arial" w:eastAsia="Times New Roman" w:hAnsi="Arial" w:cs="Arial"/>
          <w:sz w:val="24"/>
          <w:szCs w:val="24"/>
          <w:lang w:eastAsia="en-GB"/>
        </w:rPr>
        <w:t>9</w:t>
      </w:r>
      <w:r w:rsidR="004A77E9" w:rsidRPr="00C71A5F">
        <w:rPr>
          <w:rFonts w:ascii="Arial" w:eastAsia="Times New Roman" w:hAnsi="Arial" w:cs="Arial"/>
          <w:sz w:val="24"/>
          <w:szCs w:val="24"/>
          <w:lang w:eastAsia="en-GB"/>
        </w:rPr>
        <w:t xml:space="preserve"> will be confirmed in </w:t>
      </w:r>
      <w:r w:rsidR="003371F3" w:rsidRPr="00C71A5F">
        <w:rPr>
          <w:rFonts w:ascii="Arial" w:eastAsia="Times New Roman" w:hAnsi="Arial" w:cs="Arial"/>
          <w:sz w:val="24"/>
          <w:szCs w:val="24"/>
          <w:lang w:eastAsia="en-GB"/>
        </w:rPr>
        <w:t>mid-December</w:t>
      </w:r>
      <w:r w:rsidR="004A77E9" w:rsidRPr="00C71A5F">
        <w:rPr>
          <w:rFonts w:ascii="Arial" w:eastAsia="Times New Roman" w:hAnsi="Arial" w:cs="Arial"/>
          <w:sz w:val="24"/>
          <w:szCs w:val="24"/>
          <w:lang w:eastAsia="en-GB"/>
        </w:rPr>
        <w:t xml:space="preserve"> 201</w:t>
      </w:r>
      <w:r w:rsidR="003371F3">
        <w:rPr>
          <w:rFonts w:ascii="Arial" w:eastAsia="Times New Roman" w:hAnsi="Arial" w:cs="Arial"/>
          <w:sz w:val="24"/>
          <w:szCs w:val="24"/>
          <w:lang w:eastAsia="en-GB"/>
        </w:rPr>
        <w:t>7</w:t>
      </w:r>
      <w:r w:rsidR="004A77E9" w:rsidRPr="00C71A5F">
        <w:rPr>
          <w:rFonts w:ascii="Arial" w:eastAsia="Times New Roman" w:hAnsi="Arial" w:cs="Arial"/>
          <w:sz w:val="24"/>
          <w:szCs w:val="24"/>
          <w:lang w:eastAsia="en-GB"/>
        </w:rPr>
        <w:t>.</w:t>
      </w:r>
      <w:r w:rsidRPr="00C71A5F">
        <w:rPr>
          <w:rFonts w:ascii="Arial" w:eastAsia="Times New Roman" w:hAnsi="Arial" w:cs="Arial"/>
          <w:sz w:val="24"/>
          <w:szCs w:val="24"/>
          <w:lang w:eastAsia="en-GB"/>
        </w:rPr>
        <w:t xml:space="preserve"> </w:t>
      </w:r>
    </w:p>
    <w:p w:rsidR="00C61B02" w:rsidRDefault="00C61B02" w:rsidP="00D427B5">
      <w:pPr>
        <w:pStyle w:val="ListParagraph"/>
        <w:spacing w:after="0" w:line="240" w:lineRule="auto"/>
        <w:ind w:left="0"/>
        <w:rPr>
          <w:rFonts w:ascii="Arial" w:eastAsia="Times New Roman" w:hAnsi="Arial" w:cs="Arial"/>
          <w:b/>
          <w:sz w:val="24"/>
          <w:szCs w:val="24"/>
          <w:u w:val="single"/>
          <w:lang w:eastAsia="en-GB"/>
        </w:rPr>
      </w:pPr>
    </w:p>
    <w:p w:rsidR="00C61B02" w:rsidRDefault="00C61B02" w:rsidP="00D427B5">
      <w:pPr>
        <w:pStyle w:val="ListParagraph"/>
        <w:spacing w:after="0" w:line="240" w:lineRule="auto"/>
        <w:ind w:left="0"/>
        <w:rPr>
          <w:rFonts w:ascii="Arial" w:eastAsia="Times New Roman" w:hAnsi="Arial" w:cs="Arial"/>
          <w:b/>
          <w:sz w:val="24"/>
          <w:szCs w:val="24"/>
          <w:u w:val="single"/>
          <w:lang w:eastAsia="en-GB"/>
        </w:rPr>
      </w:pPr>
    </w:p>
    <w:p w:rsidR="00D427B5" w:rsidRPr="00BF002F" w:rsidRDefault="00D427B5" w:rsidP="00D427B5">
      <w:pPr>
        <w:pStyle w:val="ListParagraph"/>
        <w:spacing w:after="0" w:line="240" w:lineRule="auto"/>
        <w:ind w:left="0"/>
        <w:rPr>
          <w:rFonts w:ascii="Arial" w:hAnsi="Arial" w:cs="Arial"/>
          <w:sz w:val="24"/>
          <w:szCs w:val="24"/>
        </w:rPr>
      </w:pPr>
      <w:r w:rsidRPr="00BF002F">
        <w:rPr>
          <w:rFonts w:ascii="Arial" w:eastAsia="Times New Roman" w:hAnsi="Arial" w:cs="Arial"/>
          <w:b/>
          <w:sz w:val="24"/>
          <w:szCs w:val="24"/>
          <w:u w:val="single"/>
          <w:lang w:eastAsia="en-GB"/>
        </w:rPr>
        <w:t>Recommendations</w:t>
      </w:r>
    </w:p>
    <w:p w:rsidR="00D427B5" w:rsidRPr="00BF002F" w:rsidRDefault="00D427B5" w:rsidP="00D427B5">
      <w:pPr>
        <w:pStyle w:val="ListParagraph"/>
        <w:rPr>
          <w:rFonts w:ascii="Arial" w:hAnsi="Arial" w:cs="Arial"/>
          <w:sz w:val="24"/>
          <w:szCs w:val="24"/>
        </w:rPr>
      </w:pPr>
    </w:p>
    <w:p w:rsidR="00D427B5" w:rsidRPr="00BF002F" w:rsidRDefault="00D427B5" w:rsidP="00D427B5">
      <w:pPr>
        <w:pStyle w:val="ListParagraph"/>
        <w:ind w:left="0"/>
        <w:rPr>
          <w:rFonts w:ascii="Arial" w:hAnsi="Arial" w:cs="Arial"/>
          <w:sz w:val="24"/>
          <w:szCs w:val="24"/>
        </w:rPr>
      </w:pPr>
      <w:r w:rsidRPr="00BF002F">
        <w:rPr>
          <w:rFonts w:ascii="Arial" w:hAnsi="Arial" w:cs="Arial"/>
          <w:sz w:val="24"/>
          <w:szCs w:val="24"/>
        </w:rPr>
        <w:t>It is recommended that:</w:t>
      </w:r>
    </w:p>
    <w:p w:rsidR="00D427B5" w:rsidRPr="00BF002F" w:rsidRDefault="00D427B5" w:rsidP="00D427B5">
      <w:pPr>
        <w:pStyle w:val="ListParagraph"/>
        <w:ind w:left="0"/>
        <w:rPr>
          <w:rFonts w:ascii="Arial" w:hAnsi="Arial" w:cs="Arial"/>
          <w:sz w:val="24"/>
          <w:szCs w:val="24"/>
        </w:rPr>
      </w:pPr>
    </w:p>
    <w:p w:rsidR="00B63F44" w:rsidRPr="00BF002F" w:rsidRDefault="00D427B5" w:rsidP="00D427B5">
      <w:pPr>
        <w:pStyle w:val="ListParagraph"/>
        <w:numPr>
          <w:ilvl w:val="0"/>
          <w:numId w:val="10"/>
        </w:numPr>
        <w:rPr>
          <w:rFonts w:ascii="Arial" w:hAnsi="Arial" w:cs="Arial"/>
          <w:sz w:val="24"/>
          <w:szCs w:val="24"/>
        </w:rPr>
      </w:pPr>
      <w:r w:rsidRPr="00BF002F">
        <w:rPr>
          <w:rFonts w:ascii="Arial" w:hAnsi="Arial" w:cs="Arial"/>
          <w:sz w:val="24"/>
          <w:szCs w:val="24"/>
        </w:rPr>
        <w:t>This report be noted,</w:t>
      </w:r>
    </w:p>
    <w:p w:rsidR="00B63F44" w:rsidRPr="00BF002F" w:rsidRDefault="00B63F44" w:rsidP="00B63F44">
      <w:pPr>
        <w:pStyle w:val="ListParagraph"/>
        <w:rPr>
          <w:rFonts w:ascii="Arial" w:hAnsi="Arial" w:cs="Arial"/>
          <w:sz w:val="24"/>
          <w:szCs w:val="24"/>
        </w:rPr>
      </w:pPr>
    </w:p>
    <w:p w:rsidR="00D427B5" w:rsidRPr="00BF002F" w:rsidRDefault="00B63F44" w:rsidP="00D427B5">
      <w:pPr>
        <w:pStyle w:val="ListParagraph"/>
        <w:numPr>
          <w:ilvl w:val="0"/>
          <w:numId w:val="10"/>
        </w:numPr>
        <w:rPr>
          <w:rFonts w:ascii="Arial" w:hAnsi="Arial" w:cs="Arial"/>
          <w:sz w:val="24"/>
          <w:szCs w:val="24"/>
        </w:rPr>
      </w:pPr>
      <w:r w:rsidRPr="00BF002F">
        <w:rPr>
          <w:rFonts w:ascii="Arial" w:hAnsi="Arial" w:cs="Arial"/>
          <w:sz w:val="24"/>
          <w:szCs w:val="24"/>
        </w:rPr>
        <w:t xml:space="preserve">Schools Forum </w:t>
      </w:r>
      <w:r w:rsidR="00700BB0" w:rsidRPr="00BF002F">
        <w:rPr>
          <w:rFonts w:ascii="Arial" w:hAnsi="Arial" w:cs="Arial"/>
          <w:sz w:val="24"/>
          <w:szCs w:val="24"/>
        </w:rPr>
        <w:t xml:space="preserve">makes comment on the </w:t>
      </w:r>
      <w:r w:rsidRPr="00BF002F">
        <w:rPr>
          <w:rFonts w:ascii="Arial" w:hAnsi="Arial" w:cs="Arial"/>
          <w:sz w:val="24"/>
          <w:szCs w:val="24"/>
        </w:rPr>
        <w:t>approach</w:t>
      </w:r>
    </w:p>
    <w:p w:rsidR="00D76F11" w:rsidRPr="00BF002F" w:rsidRDefault="00D76F11" w:rsidP="00D76F11">
      <w:pPr>
        <w:pStyle w:val="ListParagraph"/>
        <w:rPr>
          <w:rFonts w:ascii="Arial" w:hAnsi="Arial" w:cs="Arial"/>
          <w:sz w:val="24"/>
          <w:szCs w:val="24"/>
        </w:rPr>
      </w:pPr>
    </w:p>
    <w:p w:rsidR="00D76F11" w:rsidRPr="00BF002F" w:rsidRDefault="00D76F11" w:rsidP="00D427B5">
      <w:pPr>
        <w:pStyle w:val="ListParagraph"/>
        <w:numPr>
          <w:ilvl w:val="0"/>
          <w:numId w:val="10"/>
        </w:numPr>
        <w:rPr>
          <w:rFonts w:ascii="Arial" w:hAnsi="Arial" w:cs="Arial"/>
          <w:sz w:val="24"/>
          <w:szCs w:val="24"/>
        </w:rPr>
      </w:pPr>
      <w:r w:rsidRPr="00BF002F">
        <w:rPr>
          <w:rFonts w:ascii="Arial" w:hAnsi="Arial" w:cs="Arial"/>
          <w:sz w:val="24"/>
          <w:szCs w:val="24"/>
        </w:rPr>
        <w:t>Consultation with schools take place, and</w:t>
      </w:r>
    </w:p>
    <w:p w:rsidR="00D427B5" w:rsidRPr="00BF002F" w:rsidRDefault="00D427B5" w:rsidP="00D427B5">
      <w:pPr>
        <w:pStyle w:val="ListParagraph"/>
        <w:rPr>
          <w:rFonts w:ascii="Arial" w:hAnsi="Arial" w:cs="Arial"/>
          <w:sz w:val="24"/>
          <w:szCs w:val="24"/>
        </w:rPr>
      </w:pPr>
    </w:p>
    <w:p w:rsidR="00D427B5" w:rsidRPr="00BF002F" w:rsidRDefault="00D427B5" w:rsidP="00D427B5">
      <w:pPr>
        <w:pStyle w:val="ListParagraph"/>
        <w:numPr>
          <w:ilvl w:val="0"/>
          <w:numId w:val="10"/>
        </w:numPr>
        <w:rPr>
          <w:rFonts w:ascii="Arial" w:hAnsi="Arial" w:cs="Arial"/>
          <w:sz w:val="24"/>
          <w:szCs w:val="24"/>
        </w:rPr>
      </w:pPr>
      <w:r w:rsidRPr="00BF002F">
        <w:rPr>
          <w:rFonts w:ascii="Arial" w:hAnsi="Arial" w:cs="Arial"/>
          <w:sz w:val="24"/>
          <w:szCs w:val="24"/>
        </w:rPr>
        <w:t xml:space="preserve">Schools Forum agree to the </w:t>
      </w:r>
      <w:r w:rsidR="00B64EF7" w:rsidRPr="00BF002F">
        <w:rPr>
          <w:rFonts w:ascii="Arial" w:hAnsi="Arial" w:cs="Arial"/>
          <w:sz w:val="24"/>
          <w:szCs w:val="24"/>
        </w:rPr>
        <w:t>re-</w:t>
      </w:r>
      <w:r w:rsidRPr="00BF002F">
        <w:rPr>
          <w:rFonts w:ascii="Arial" w:hAnsi="Arial" w:cs="Arial"/>
          <w:sz w:val="24"/>
          <w:szCs w:val="24"/>
        </w:rPr>
        <w:t xml:space="preserve">establishment of a small working party to work with officers </w:t>
      </w:r>
      <w:r w:rsidR="00D772C7" w:rsidRPr="00BF002F">
        <w:rPr>
          <w:rFonts w:ascii="Arial" w:hAnsi="Arial" w:cs="Arial"/>
          <w:sz w:val="24"/>
          <w:szCs w:val="24"/>
        </w:rPr>
        <w:t xml:space="preserve">to </w:t>
      </w:r>
      <w:r w:rsidRPr="00BF002F">
        <w:rPr>
          <w:rFonts w:ascii="Arial" w:hAnsi="Arial" w:cs="Arial"/>
          <w:sz w:val="24"/>
          <w:szCs w:val="24"/>
        </w:rPr>
        <w:t>review</w:t>
      </w:r>
      <w:r w:rsidR="00D772C7" w:rsidRPr="00BF002F">
        <w:rPr>
          <w:rFonts w:ascii="Arial" w:hAnsi="Arial" w:cs="Arial"/>
          <w:sz w:val="24"/>
          <w:szCs w:val="24"/>
        </w:rPr>
        <w:t xml:space="preserve"> </w:t>
      </w:r>
      <w:r w:rsidR="006E32D5" w:rsidRPr="00BF002F">
        <w:rPr>
          <w:rFonts w:ascii="Arial" w:hAnsi="Arial" w:cs="Arial"/>
          <w:sz w:val="24"/>
          <w:szCs w:val="24"/>
        </w:rPr>
        <w:t xml:space="preserve">the </w:t>
      </w:r>
      <w:r w:rsidR="00D772C7" w:rsidRPr="00BF002F">
        <w:rPr>
          <w:rFonts w:ascii="Arial" w:hAnsi="Arial" w:cs="Arial"/>
          <w:sz w:val="24"/>
          <w:szCs w:val="24"/>
        </w:rPr>
        <w:t>201</w:t>
      </w:r>
      <w:r w:rsidR="003371F3">
        <w:rPr>
          <w:rFonts w:ascii="Arial" w:hAnsi="Arial" w:cs="Arial"/>
          <w:sz w:val="24"/>
          <w:szCs w:val="24"/>
        </w:rPr>
        <w:t>8</w:t>
      </w:r>
      <w:r w:rsidR="00D772C7" w:rsidRPr="00BF002F">
        <w:rPr>
          <w:rFonts w:ascii="Arial" w:hAnsi="Arial" w:cs="Arial"/>
          <w:sz w:val="24"/>
          <w:szCs w:val="24"/>
        </w:rPr>
        <w:t>-1</w:t>
      </w:r>
      <w:r w:rsidR="003371F3">
        <w:rPr>
          <w:rFonts w:ascii="Arial" w:hAnsi="Arial" w:cs="Arial"/>
          <w:sz w:val="24"/>
          <w:szCs w:val="24"/>
        </w:rPr>
        <w:t>9</w:t>
      </w:r>
      <w:r w:rsidR="00D772C7" w:rsidRPr="00BF002F">
        <w:rPr>
          <w:rFonts w:ascii="Arial" w:hAnsi="Arial" w:cs="Arial"/>
          <w:sz w:val="24"/>
          <w:szCs w:val="24"/>
        </w:rPr>
        <w:t xml:space="preserve"> </w:t>
      </w:r>
      <w:r w:rsidR="00122D05" w:rsidRPr="00BF002F">
        <w:rPr>
          <w:rFonts w:ascii="Arial" w:hAnsi="Arial" w:cs="Arial"/>
          <w:sz w:val="24"/>
          <w:szCs w:val="24"/>
        </w:rPr>
        <w:t>S</w:t>
      </w:r>
      <w:r w:rsidR="00D772C7" w:rsidRPr="00BF002F">
        <w:rPr>
          <w:rFonts w:ascii="Arial" w:hAnsi="Arial" w:cs="Arial"/>
          <w:sz w:val="24"/>
          <w:szCs w:val="24"/>
        </w:rPr>
        <w:t>chools funding formula to be ad</w:t>
      </w:r>
      <w:r w:rsidRPr="00BF002F">
        <w:rPr>
          <w:rFonts w:ascii="Arial" w:hAnsi="Arial" w:cs="Arial"/>
          <w:sz w:val="24"/>
          <w:szCs w:val="24"/>
        </w:rPr>
        <w:t>opted</w:t>
      </w:r>
      <w:r w:rsidR="00B63F44" w:rsidRPr="00BF002F">
        <w:rPr>
          <w:rFonts w:ascii="Arial" w:hAnsi="Arial" w:cs="Arial"/>
          <w:sz w:val="24"/>
          <w:szCs w:val="24"/>
        </w:rPr>
        <w:t xml:space="preserve"> to permit this to be submitted as per the deadline</w:t>
      </w:r>
      <w:r w:rsidR="00907859" w:rsidRPr="00BF002F">
        <w:rPr>
          <w:rFonts w:ascii="Arial" w:hAnsi="Arial" w:cs="Arial"/>
          <w:sz w:val="24"/>
          <w:szCs w:val="24"/>
        </w:rPr>
        <w:t>s detailed in the report</w:t>
      </w:r>
      <w:r w:rsidR="00B63F44" w:rsidRPr="00BF002F">
        <w:rPr>
          <w:rFonts w:ascii="Arial" w:hAnsi="Arial" w:cs="Arial"/>
          <w:sz w:val="24"/>
          <w:szCs w:val="24"/>
        </w:rPr>
        <w:t>.</w:t>
      </w:r>
    </w:p>
    <w:p w:rsidR="00D427B5" w:rsidRPr="00BF002F" w:rsidRDefault="00D427B5" w:rsidP="00D427B5">
      <w:pPr>
        <w:pStyle w:val="ListParagraph"/>
        <w:ind w:left="0"/>
        <w:rPr>
          <w:rFonts w:ascii="Arial" w:hAnsi="Arial" w:cs="Arial"/>
          <w:sz w:val="24"/>
          <w:szCs w:val="24"/>
        </w:rPr>
      </w:pPr>
    </w:p>
    <w:p w:rsidR="00D427B5" w:rsidRDefault="00D427B5" w:rsidP="00D427B5">
      <w:pPr>
        <w:pStyle w:val="ListParagraph"/>
        <w:ind w:left="0"/>
        <w:rPr>
          <w:rFonts w:ascii="Arial" w:hAnsi="Arial" w:cs="Arial"/>
          <w:sz w:val="24"/>
          <w:szCs w:val="24"/>
        </w:rPr>
      </w:pPr>
    </w:p>
    <w:p w:rsidR="00E271E0" w:rsidRPr="00BF002F" w:rsidRDefault="00E271E0" w:rsidP="00D427B5">
      <w:pPr>
        <w:pStyle w:val="ListParagraph"/>
        <w:ind w:left="0"/>
        <w:rPr>
          <w:rFonts w:ascii="Arial" w:hAnsi="Arial" w:cs="Arial"/>
          <w:sz w:val="24"/>
          <w:szCs w:val="24"/>
        </w:rPr>
      </w:pPr>
    </w:p>
    <w:p w:rsidR="00122D05" w:rsidRPr="00BF002F" w:rsidRDefault="00D427B5" w:rsidP="00B40804">
      <w:pPr>
        <w:pStyle w:val="ListParagraph"/>
        <w:ind w:left="0"/>
        <w:rPr>
          <w:rFonts w:ascii="Arial" w:hAnsi="Arial" w:cs="Arial"/>
          <w:sz w:val="24"/>
          <w:szCs w:val="24"/>
        </w:rPr>
      </w:pPr>
      <w:r w:rsidRPr="00BF002F">
        <w:rPr>
          <w:rFonts w:ascii="Arial" w:hAnsi="Arial" w:cs="Arial"/>
          <w:sz w:val="24"/>
          <w:szCs w:val="24"/>
        </w:rPr>
        <w:t>Contact Officer: David Kirven, S</w:t>
      </w:r>
      <w:r w:rsidR="00907859" w:rsidRPr="00BF002F">
        <w:rPr>
          <w:rFonts w:ascii="Arial" w:hAnsi="Arial" w:cs="Arial"/>
          <w:sz w:val="24"/>
          <w:szCs w:val="24"/>
        </w:rPr>
        <w:t xml:space="preserve">trategic Lead </w:t>
      </w:r>
      <w:r w:rsidRPr="00BF002F">
        <w:rPr>
          <w:rFonts w:ascii="Arial" w:hAnsi="Arial" w:cs="Arial"/>
          <w:sz w:val="24"/>
          <w:szCs w:val="24"/>
        </w:rPr>
        <w:t>– Business Partnering.</w:t>
      </w:r>
    </w:p>
    <w:p w:rsidR="00122D05" w:rsidRPr="00BF002F" w:rsidRDefault="00122D05" w:rsidP="005071E6">
      <w:pPr>
        <w:pStyle w:val="ListParagraph"/>
        <w:rPr>
          <w:rFonts w:ascii="Arial" w:hAnsi="Arial" w:cs="Arial"/>
          <w:sz w:val="24"/>
          <w:szCs w:val="24"/>
        </w:rPr>
      </w:pPr>
    </w:p>
    <w:p w:rsidR="00122D05" w:rsidRPr="00BF002F" w:rsidRDefault="00122D05" w:rsidP="005071E6">
      <w:pPr>
        <w:pStyle w:val="ListParagraph"/>
        <w:rPr>
          <w:rFonts w:ascii="Arial" w:hAnsi="Arial" w:cs="Arial"/>
          <w:sz w:val="24"/>
          <w:szCs w:val="24"/>
        </w:rPr>
      </w:pPr>
    </w:p>
    <w:p w:rsidR="00122D05" w:rsidRPr="00BF002F" w:rsidRDefault="00122D05" w:rsidP="005071E6">
      <w:pPr>
        <w:pStyle w:val="ListParagraph"/>
        <w:rPr>
          <w:rFonts w:ascii="Arial" w:hAnsi="Arial" w:cs="Arial"/>
          <w:sz w:val="24"/>
          <w:szCs w:val="24"/>
        </w:rPr>
      </w:pPr>
    </w:p>
    <w:p w:rsidR="00122D05" w:rsidRDefault="00122D05" w:rsidP="005071E6">
      <w:pPr>
        <w:pStyle w:val="ListParagraph"/>
        <w:rPr>
          <w:rFonts w:ascii="Arial" w:hAnsi="Arial" w:cs="Arial"/>
          <w:sz w:val="24"/>
          <w:szCs w:val="24"/>
        </w:rPr>
      </w:pPr>
    </w:p>
    <w:p w:rsidR="002511F2" w:rsidRPr="00BF002F" w:rsidRDefault="002511F2" w:rsidP="005071E6">
      <w:pPr>
        <w:pStyle w:val="ListParagraph"/>
        <w:rPr>
          <w:rFonts w:ascii="Arial" w:hAnsi="Arial" w:cs="Arial"/>
          <w:sz w:val="24"/>
          <w:szCs w:val="24"/>
        </w:rPr>
      </w:pPr>
    </w:p>
    <w:p w:rsidR="004614FB" w:rsidRDefault="004614FB"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7A7E53" w:rsidRDefault="007A7E53" w:rsidP="005071E6">
      <w:pPr>
        <w:pStyle w:val="ListParagraph"/>
        <w:rPr>
          <w:rFonts w:ascii="Arial" w:hAnsi="Arial" w:cs="Arial"/>
          <w:sz w:val="24"/>
          <w:szCs w:val="24"/>
        </w:rPr>
      </w:pPr>
    </w:p>
    <w:p w:rsidR="002114DC" w:rsidRPr="00AA7E2F" w:rsidRDefault="002114DC" w:rsidP="002114DC">
      <w:pPr>
        <w:jc w:val="right"/>
        <w:rPr>
          <w:rFonts w:ascii="Arial" w:hAnsi="Arial" w:cs="Arial"/>
          <w:b/>
          <w:sz w:val="24"/>
          <w:szCs w:val="24"/>
          <w:u w:val="single"/>
        </w:rPr>
      </w:pPr>
      <w:r w:rsidRPr="00AA7E2F">
        <w:rPr>
          <w:rFonts w:ascii="Arial" w:hAnsi="Arial" w:cs="Arial"/>
          <w:b/>
          <w:sz w:val="24"/>
          <w:szCs w:val="24"/>
          <w:u w:val="single"/>
        </w:rPr>
        <w:lastRenderedPageBreak/>
        <w:t xml:space="preserve">Appendix </w:t>
      </w:r>
      <w:r w:rsidR="00122D05" w:rsidRPr="00AA7E2F">
        <w:rPr>
          <w:rFonts w:ascii="Arial" w:hAnsi="Arial" w:cs="Arial"/>
          <w:b/>
          <w:sz w:val="24"/>
          <w:szCs w:val="24"/>
          <w:u w:val="single"/>
        </w:rPr>
        <w:t>A</w:t>
      </w:r>
    </w:p>
    <w:p w:rsidR="00E76CC7" w:rsidRPr="00AA7E2F" w:rsidRDefault="002114DC" w:rsidP="002114DC">
      <w:pPr>
        <w:jc w:val="center"/>
        <w:rPr>
          <w:rFonts w:ascii="Arial" w:hAnsi="Arial" w:cs="Arial"/>
          <w:b/>
          <w:sz w:val="24"/>
          <w:szCs w:val="24"/>
          <w:u w:val="single"/>
        </w:rPr>
      </w:pPr>
      <w:r w:rsidRPr="00AA7E2F">
        <w:rPr>
          <w:rFonts w:ascii="Arial" w:hAnsi="Arial" w:cs="Arial"/>
          <w:b/>
          <w:sz w:val="24"/>
          <w:szCs w:val="24"/>
          <w:u w:val="single"/>
        </w:rPr>
        <w:t>Centrally Retained Services - Expenditure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4323"/>
      </w:tblGrid>
      <w:tr w:rsidR="00AA7E2F" w:rsidRPr="00E346E9" w:rsidTr="00B76D79">
        <w:tc>
          <w:tcPr>
            <w:tcW w:w="4199" w:type="dxa"/>
            <w:shd w:val="clear" w:color="auto" w:fill="auto"/>
          </w:tcPr>
          <w:p w:rsidR="00AA7E2F" w:rsidRPr="00AA7E2F" w:rsidRDefault="00AA7E2F" w:rsidP="0073771C">
            <w:pPr>
              <w:autoSpaceDE w:val="0"/>
              <w:autoSpaceDN w:val="0"/>
              <w:adjustRightInd w:val="0"/>
              <w:spacing w:after="0" w:line="240" w:lineRule="auto"/>
              <w:rPr>
                <w:rFonts w:ascii="Arial" w:hAnsi="Arial" w:cs="Arial"/>
                <w:sz w:val="24"/>
                <w:szCs w:val="24"/>
              </w:rPr>
            </w:pPr>
            <w:r>
              <w:rPr>
                <w:rFonts w:ascii="Arial" w:hAnsi="Arial" w:cs="Arial"/>
                <w:sz w:val="24"/>
                <w:szCs w:val="24"/>
              </w:rPr>
              <w:t>Schools Forum approval is not required (although they should be consulted</w:t>
            </w:r>
            <w:r w:rsidR="00465AD8">
              <w:rPr>
                <w:rFonts w:ascii="Arial" w:hAnsi="Arial" w:cs="Arial"/>
                <w:sz w:val="24"/>
                <w:szCs w:val="24"/>
              </w:rPr>
              <w:t>).</w:t>
            </w:r>
          </w:p>
        </w:tc>
        <w:tc>
          <w:tcPr>
            <w:tcW w:w="4323" w:type="dxa"/>
            <w:shd w:val="clear" w:color="auto" w:fill="auto"/>
          </w:tcPr>
          <w:p w:rsidR="00465AD8" w:rsidRPr="00AA7E2F" w:rsidRDefault="00465AD8" w:rsidP="00465AD8">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Pr>
                <w:rFonts w:ascii="Arial" w:eastAsia="Calibri" w:hAnsi="Arial" w:cs="Arial"/>
                <w:sz w:val="24"/>
                <w:szCs w:val="24"/>
              </w:rPr>
              <w:t>High Needs block provision</w:t>
            </w:r>
            <w:r w:rsidRPr="00AA7E2F">
              <w:rPr>
                <w:rFonts w:ascii="Arial" w:eastAsia="Calibri" w:hAnsi="Arial" w:cs="Arial"/>
                <w:sz w:val="24"/>
                <w:szCs w:val="24"/>
              </w:rPr>
              <w:t xml:space="preserve"> </w:t>
            </w:r>
          </w:p>
          <w:p w:rsidR="00AA7E2F" w:rsidRPr="00AA7E2F" w:rsidRDefault="00AA7E2F" w:rsidP="002114DC">
            <w:pPr>
              <w:autoSpaceDE w:val="0"/>
              <w:autoSpaceDN w:val="0"/>
              <w:adjustRightInd w:val="0"/>
              <w:spacing w:after="0" w:line="240" w:lineRule="auto"/>
              <w:rPr>
                <w:rFonts w:ascii="Arial" w:eastAsia="Calibri" w:hAnsi="Arial" w:cs="Arial"/>
                <w:sz w:val="24"/>
                <w:szCs w:val="24"/>
              </w:rPr>
            </w:pPr>
          </w:p>
        </w:tc>
      </w:tr>
      <w:tr w:rsidR="00E346E9" w:rsidRPr="00E346E9" w:rsidTr="00B76D79">
        <w:tc>
          <w:tcPr>
            <w:tcW w:w="4199" w:type="dxa"/>
            <w:shd w:val="clear" w:color="auto" w:fill="auto"/>
          </w:tcPr>
          <w:p w:rsidR="0073771C" w:rsidRPr="00AA7E2F" w:rsidRDefault="00AA7E2F" w:rsidP="0073771C">
            <w:pPr>
              <w:autoSpaceDE w:val="0"/>
              <w:autoSpaceDN w:val="0"/>
              <w:adjustRightInd w:val="0"/>
              <w:spacing w:after="0" w:line="240" w:lineRule="auto"/>
              <w:rPr>
                <w:rFonts w:ascii="Arial" w:hAnsi="Arial" w:cs="Arial"/>
                <w:sz w:val="24"/>
                <w:szCs w:val="24"/>
              </w:rPr>
            </w:pPr>
            <w:r w:rsidRPr="00AA7E2F">
              <w:rPr>
                <w:rFonts w:ascii="Arial" w:hAnsi="Arial" w:cs="Arial"/>
                <w:sz w:val="24"/>
                <w:szCs w:val="24"/>
              </w:rPr>
              <w:t>Schools F</w:t>
            </w:r>
            <w:r w:rsidR="0073771C" w:rsidRPr="00AA7E2F">
              <w:rPr>
                <w:rFonts w:ascii="Arial" w:hAnsi="Arial" w:cs="Arial"/>
                <w:sz w:val="24"/>
                <w:szCs w:val="24"/>
              </w:rPr>
              <w:t xml:space="preserve">orum approval is required on a line-by-line basis. </w:t>
            </w:r>
          </w:p>
          <w:p w:rsidR="002114DC" w:rsidRPr="00E346E9" w:rsidRDefault="002114DC" w:rsidP="002114DC">
            <w:pPr>
              <w:spacing w:after="0" w:line="240" w:lineRule="auto"/>
              <w:rPr>
                <w:rFonts w:ascii="Arial" w:eastAsia="Calibri" w:hAnsi="Arial" w:cs="Arial"/>
                <w:color w:val="FF0000"/>
                <w:sz w:val="24"/>
                <w:szCs w:val="24"/>
              </w:rPr>
            </w:pPr>
          </w:p>
        </w:tc>
        <w:tc>
          <w:tcPr>
            <w:tcW w:w="4323" w:type="dxa"/>
            <w:shd w:val="clear" w:color="auto" w:fill="auto"/>
          </w:tcPr>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Admissions. </w:t>
            </w:r>
          </w:p>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Servicing of schools forum. </w:t>
            </w:r>
          </w:p>
          <w:p w:rsidR="00AA7E2F" w:rsidRDefault="00AA7E2F" w:rsidP="00AA7E2F">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sidR="00465AD8">
              <w:rPr>
                <w:rFonts w:ascii="Arial" w:eastAsia="Calibri" w:hAnsi="Arial" w:cs="Arial"/>
                <w:sz w:val="24"/>
                <w:szCs w:val="24"/>
              </w:rPr>
              <w:t>C</w:t>
            </w:r>
            <w:r w:rsidRPr="00AA7E2F">
              <w:rPr>
                <w:rFonts w:ascii="Arial" w:eastAsia="Calibri" w:hAnsi="Arial" w:cs="Arial"/>
                <w:sz w:val="24"/>
                <w:szCs w:val="24"/>
              </w:rPr>
              <w:t>ontributions t</w:t>
            </w:r>
            <w:r>
              <w:rPr>
                <w:rFonts w:ascii="Arial" w:eastAsia="Calibri" w:hAnsi="Arial" w:cs="Arial"/>
                <w:sz w:val="24"/>
                <w:szCs w:val="24"/>
              </w:rPr>
              <w:t>o</w:t>
            </w:r>
            <w:r w:rsidRPr="00AA7E2F">
              <w:rPr>
                <w:rFonts w:ascii="Arial" w:eastAsia="Calibri" w:hAnsi="Arial" w:cs="Arial"/>
                <w:sz w:val="24"/>
                <w:szCs w:val="24"/>
              </w:rPr>
              <w:t xml:space="preserve"> responsibilities that local authorities hold for all schools (services previously funded by the retained rate of the ESG). </w:t>
            </w:r>
          </w:p>
          <w:p w:rsidR="00AA7E2F" w:rsidRDefault="00AA7E2F" w:rsidP="00AA7E2F">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sidR="00465AD8">
              <w:rPr>
                <w:rFonts w:ascii="Arial" w:eastAsia="Calibri" w:hAnsi="Arial" w:cs="Arial"/>
                <w:sz w:val="24"/>
                <w:szCs w:val="24"/>
              </w:rPr>
              <w:t>C</w:t>
            </w:r>
            <w:r w:rsidRPr="00AA7E2F">
              <w:rPr>
                <w:rFonts w:ascii="Arial" w:eastAsia="Calibri" w:hAnsi="Arial" w:cs="Arial"/>
                <w:sz w:val="24"/>
                <w:szCs w:val="24"/>
              </w:rPr>
              <w:t>ontributions t</w:t>
            </w:r>
            <w:r>
              <w:rPr>
                <w:rFonts w:ascii="Arial" w:eastAsia="Calibri" w:hAnsi="Arial" w:cs="Arial"/>
                <w:sz w:val="24"/>
                <w:szCs w:val="24"/>
              </w:rPr>
              <w:t>o</w:t>
            </w:r>
            <w:r w:rsidRPr="00AA7E2F">
              <w:rPr>
                <w:rFonts w:ascii="Arial" w:eastAsia="Calibri" w:hAnsi="Arial" w:cs="Arial"/>
                <w:sz w:val="24"/>
                <w:szCs w:val="24"/>
              </w:rPr>
              <w:t xml:space="preserve"> responsibilities that local authorities hold for </w:t>
            </w:r>
            <w:r>
              <w:rPr>
                <w:rFonts w:ascii="Arial" w:eastAsia="Calibri" w:hAnsi="Arial" w:cs="Arial"/>
                <w:sz w:val="24"/>
                <w:szCs w:val="24"/>
              </w:rPr>
              <w:t xml:space="preserve">maintained </w:t>
            </w:r>
            <w:r w:rsidRPr="00AA7E2F">
              <w:rPr>
                <w:rFonts w:ascii="Arial" w:eastAsia="Calibri" w:hAnsi="Arial" w:cs="Arial"/>
                <w:sz w:val="24"/>
                <w:szCs w:val="24"/>
              </w:rPr>
              <w:t xml:space="preserve">schools (services previously funded by the </w:t>
            </w:r>
            <w:r>
              <w:rPr>
                <w:rFonts w:ascii="Arial" w:eastAsia="Calibri" w:hAnsi="Arial" w:cs="Arial"/>
                <w:sz w:val="24"/>
                <w:szCs w:val="24"/>
              </w:rPr>
              <w:t>general</w:t>
            </w:r>
            <w:r w:rsidRPr="00AA7E2F">
              <w:rPr>
                <w:rFonts w:ascii="Arial" w:eastAsia="Calibri" w:hAnsi="Arial" w:cs="Arial"/>
                <w:sz w:val="24"/>
                <w:szCs w:val="24"/>
              </w:rPr>
              <w:t xml:space="preserve"> rate of the ESG)</w:t>
            </w:r>
            <w:r>
              <w:rPr>
                <w:rFonts w:ascii="Arial" w:eastAsia="Calibri" w:hAnsi="Arial" w:cs="Arial"/>
                <w:sz w:val="24"/>
                <w:szCs w:val="24"/>
              </w:rPr>
              <w:t xml:space="preserve"> (voted on by the relevant maintained school members of the forum only).</w:t>
            </w:r>
          </w:p>
          <w:p w:rsidR="00AA7E2F" w:rsidRDefault="00AA7E2F" w:rsidP="00AA7E2F">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sidR="00465AD8">
              <w:rPr>
                <w:rFonts w:ascii="Arial" w:eastAsia="Calibri" w:hAnsi="Arial" w:cs="Arial"/>
                <w:sz w:val="24"/>
                <w:szCs w:val="24"/>
              </w:rPr>
              <w:t>D</w:t>
            </w:r>
            <w:r>
              <w:rPr>
                <w:rFonts w:ascii="Arial" w:eastAsia="Calibri" w:hAnsi="Arial" w:cs="Arial"/>
                <w:sz w:val="24"/>
                <w:szCs w:val="24"/>
              </w:rPr>
              <w:t>e-delegated services from the schools block (voted on by the relevant maintained school members of the forum only).</w:t>
            </w:r>
          </w:p>
          <w:p w:rsidR="002114DC" w:rsidRPr="00E346E9" w:rsidRDefault="002114DC" w:rsidP="002114DC">
            <w:pPr>
              <w:autoSpaceDE w:val="0"/>
              <w:autoSpaceDN w:val="0"/>
              <w:adjustRightInd w:val="0"/>
              <w:spacing w:after="0" w:line="240" w:lineRule="auto"/>
              <w:rPr>
                <w:rFonts w:ascii="Arial" w:eastAsia="Calibri" w:hAnsi="Arial" w:cs="Arial"/>
                <w:color w:val="FF0000"/>
                <w:sz w:val="24"/>
                <w:szCs w:val="24"/>
              </w:rPr>
            </w:pPr>
          </w:p>
        </w:tc>
      </w:tr>
      <w:tr w:rsidR="00AA7E2F" w:rsidRPr="00E346E9" w:rsidTr="00B76D79">
        <w:tc>
          <w:tcPr>
            <w:tcW w:w="4199" w:type="dxa"/>
            <w:shd w:val="clear" w:color="auto" w:fill="auto"/>
          </w:tcPr>
          <w:p w:rsidR="00AA7E2F" w:rsidRPr="00AA7E2F" w:rsidRDefault="00465AD8" w:rsidP="003C27F5">
            <w:pPr>
              <w:spacing w:after="0" w:line="240" w:lineRule="auto"/>
              <w:rPr>
                <w:rFonts w:ascii="Arial" w:hAnsi="Arial" w:cs="Arial"/>
                <w:sz w:val="24"/>
                <w:szCs w:val="24"/>
              </w:rPr>
            </w:pPr>
            <w:r>
              <w:rPr>
                <w:rFonts w:ascii="Arial" w:hAnsi="Arial" w:cs="Arial"/>
                <w:sz w:val="24"/>
                <w:szCs w:val="24"/>
              </w:rPr>
              <w:t>Schools Forum approval is required</w:t>
            </w:r>
          </w:p>
        </w:tc>
        <w:tc>
          <w:tcPr>
            <w:tcW w:w="4323" w:type="dxa"/>
            <w:shd w:val="clear" w:color="auto" w:fill="auto"/>
          </w:tcPr>
          <w:p w:rsidR="00465AD8" w:rsidRPr="00AA7E2F" w:rsidRDefault="00465AD8" w:rsidP="00465AD8">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Pr>
                <w:rFonts w:ascii="Arial" w:eastAsia="Calibri" w:hAnsi="Arial" w:cs="Arial"/>
                <w:sz w:val="24"/>
                <w:szCs w:val="24"/>
              </w:rPr>
              <w:t>Any movement of funding out of the schools block</w:t>
            </w:r>
            <w:r w:rsidRPr="00AA7E2F">
              <w:rPr>
                <w:rFonts w:ascii="Arial" w:eastAsia="Calibri" w:hAnsi="Arial" w:cs="Arial"/>
                <w:sz w:val="24"/>
                <w:szCs w:val="24"/>
              </w:rPr>
              <w:t xml:space="preserve"> </w:t>
            </w:r>
          </w:p>
          <w:p w:rsidR="00465AD8" w:rsidRPr="00AA7E2F" w:rsidRDefault="00465AD8" w:rsidP="00465AD8">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Pr>
                <w:rFonts w:ascii="Arial" w:eastAsia="Calibri" w:hAnsi="Arial" w:cs="Arial"/>
                <w:sz w:val="24"/>
                <w:szCs w:val="24"/>
              </w:rPr>
              <w:t>Any deficit of funding from the previous funding period which reduces the amount of the schools budget</w:t>
            </w:r>
            <w:r w:rsidRPr="00AA7E2F">
              <w:rPr>
                <w:rFonts w:ascii="Arial" w:eastAsia="Calibri" w:hAnsi="Arial" w:cs="Arial"/>
                <w:sz w:val="24"/>
                <w:szCs w:val="24"/>
              </w:rPr>
              <w:t xml:space="preserve"> </w:t>
            </w:r>
          </w:p>
          <w:p w:rsidR="00465AD8" w:rsidRPr="00AA7E2F" w:rsidRDefault="00465AD8" w:rsidP="00465AD8">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Pr>
                <w:rFonts w:ascii="Arial" w:eastAsia="Calibri" w:hAnsi="Arial" w:cs="Arial"/>
                <w:sz w:val="24"/>
                <w:szCs w:val="24"/>
              </w:rPr>
              <w:t>Any brought forward deficit on de-delegated services which is to be met from the overall schools budget.</w:t>
            </w:r>
            <w:r w:rsidRPr="00AA7E2F">
              <w:rPr>
                <w:rFonts w:ascii="Arial" w:eastAsia="Calibri" w:hAnsi="Arial" w:cs="Arial"/>
                <w:sz w:val="24"/>
                <w:szCs w:val="24"/>
              </w:rPr>
              <w:t xml:space="preserve"> </w:t>
            </w:r>
          </w:p>
          <w:p w:rsidR="00AA7E2F" w:rsidRPr="00AA7E2F" w:rsidRDefault="00AA7E2F" w:rsidP="002114DC">
            <w:pPr>
              <w:autoSpaceDE w:val="0"/>
              <w:autoSpaceDN w:val="0"/>
              <w:adjustRightInd w:val="0"/>
              <w:spacing w:after="0" w:line="240" w:lineRule="auto"/>
              <w:rPr>
                <w:rFonts w:ascii="Arial" w:eastAsia="Calibri" w:hAnsi="Arial" w:cs="Arial"/>
                <w:sz w:val="24"/>
                <w:szCs w:val="24"/>
              </w:rPr>
            </w:pPr>
          </w:p>
        </w:tc>
      </w:tr>
      <w:tr w:rsidR="00E346E9" w:rsidRPr="00E346E9" w:rsidTr="00B76D79">
        <w:tc>
          <w:tcPr>
            <w:tcW w:w="4199" w:type="dxa"/>
            <w:shd w:val="clear" w:color="auto" w:fill="auto"/>
          </w:tcPr>
          <w:p w:rsidR="002114DC" w:rsidRPr="00AA7E2F" w:rsidRDefault="00AA7E2F" w:rsidP="002114DC">
            <w:pPr>
              <w:spacing w:after="0" w:line="240" w:lineRule="auto"/>
              <w:rPr>
                <w:rFonts w:ascii="Arial" w:eastAsia="Calibri" w:hAnsi="Arial" w:cs="Arial"/>
                <w:sz w:val="24"/>
                <w:szCs w:val="24"/>
              </w:rPr>
            </w:pPr>
            <w:r w:rsidRPr="00AA7E2F">
              <w:rPr>
                <w:rFonts w:ascii="Arial" w:hAnsi="Arial" w:cs="Arial"/>
                <w:sz w:val="24"/>
                <w:szCs w:val="24"/>
              </w:rPr>
              <w:t>Schools F</w:t>
            </w:r>
            <w:r w:rsidR="0073771C" w:rsidRPr="00AA7E2F">
              <w:rPr>
                <w:rFonts w:ascii="Arial" w:hAnsi="Arial" w:cs="Arial"/>
                <w:sz w:val="24"/>
                <w:szCs w:val="24"/>
              </w:rPr>
              <w:t>orum approval is required on a line-by-line basis. The budget cannot exceed the value agreed in the previous funding period and no new commitments can be entered into.</w:t>
            </w:r>
          </w:p>
        </w:tc>
        <w:tc>
          <w:tcPr>
            <w:tcW w:w="4323" w:type="dxa"/>
            <w:shd w:val="clear" w:color="auto" w:fill="auto"/>
          </w:tcPr>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Capital expenditure funded from revenue</w:t>
            </w:r>
            <w:r w:rsidR="00484775" w:rsidRPr="00AA7E2F">
              <w:rPr>
                <w:rFonts w:ascii="Arial" w:eastAsia="Calibri" w:hAnsi="Arial" w:cs="Arial"/>
                <w:sz w:val="24"/>
                <w:szCs w:val="24"/>
              </w:rPr>
              <w:t xml:space="preserve"> (i.e. no new projects can be charged to the central schools budget)</w:t>
            </w:r>
            <w:r w:rsidRPr="00AA7E2F">
              <w:rPr>
                <w:rFonts w:ascii="Arial" w:eastAsia="Calibri" w:hAnsi="Arial" w:cs="Arial"/>
                <w:sz w:val="24"/>
                <w:szCs w:val="24"/>
              </w:rPr>
              <w:t xml:space="preserve">. </w:t>
            </w:r>
          </w:p>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Contribution to combined budgets.</w:t>
            </w:r>
          </w:p>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sidR="00484775" w:rsidRPr="00AA7E2F">
              <w:rPr>
                <w:rFonts w:ascii="Arial" w:eastAsia="Calibri" w:hAnsi="Arial" w:cs="Arial"/>
                <w:sz w:val="24"/>
                <w:szCs w:val="24"/>
              </w:rPr>
              <w:t xml:space="preserve">Existing </w:t>
            </w:r>
            <w:r w:rsidRPr="00AA7E2F">
              <w:rPr>
                <w:rFonts w:ascii="Arial" w:eastAsia="Calibri" w:hAnsi="Arial" w:cs="Arial"/>
                <w:sz w:val="24"/>
                <w:szCs w:val="24"/>
              </w:rPr>
              <w:t>termination of employment costs (</w:t>
            </w:r>
            <w:r w:rsidR="00484775" w:rsidRPr="00AA7E2F">
              <w:rPr>
                <w:rFonts w:ascii="Arial" w:eastAsia="Calibri" w:hAnsi="Arial" w:cs="Arial"/>
                <w:sz w:val="24"/>
                <w:szCs w:val="24"/>
              </w:rPr>
              <w:t xml:space="preserve">i.e. </w:t>
            </w:r>
            <w:r w:rsidRPr="00AA7E2F">
              <w:rPr>
                <w:rFonts w:ascii="Arial" w:eastAsia="Calibri" w:hAnsi="Arial" w:cs="Arial"/>
                <w:sz w:val="24"/>
                <w:szCs w:val="24"/>
              </w:rPr>
              <w:t>no new redundancy costs can be charged to the central schools budget</w:t>
            </w:r>
            <w:r w:rsidR="00484775" w:rsidRPr="00AA7E2F">
              <w:rPr>
                <w:rFonts w:ascii="Arial" w:eastAsia="Calibri" w:hAnsi="Arial" w:cs="Arial"/>
                <w:sz w:val="24"/>
                <w:szCs w:val="24"/>
              </w:rPr>
              <w:t>)</w:t>
            </w:r>
            <w:r w:rsidRPr="00AA7E2F">
              <w:rPr>
                <w:rFonts w:ascii="Arial" w:eastAsia="Calibri" w:hAnsi="Arial" w:cs="Arial"/>
                <w:sz w:val="24"/>
                <w:szCs w:val="24"/>
              </w:rPr>
              <w:t>.</w:t>
            </w:r>
          </w:p>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sidR="0073771C" w:rsidRPr="00AA7E2F">
              <w:rPr>
                <w:rFonts w:ascii="Arial" w:eastAsia="Calibri" w:hAnsi="Arial" w:cs="Arial"/>
                <w:sz w:val="24"/>
                <w:szCs w:val="24"/>
              </w:rPr>
              <w:t>P</w:t>
            </w:r>
            <w:r w:rsidRPr="00AA7E2F">
              <w:rPr>
                <w:rFonts w:ascii="Arial" w:eastAsia="Calibri" w:hAnsi="Arial" w:cs="Arial"/>
                <w:sz w:val="24"/>
                <w:szCs w:val="24"/>
              </w:rPr>
              <w:t>rudential borrowing costs.</w:t>
            </w:r>
          </w:p>
          <w:p w:rsidR="001E2953" w:rsidRPr="00E346E9" w:rsidRDefault="001E2953" w:rsidP="002114DC">
            <w:pPr>
              <w:autoSpaceDE w:val="0"/>
              <w:autoSpaceDN w:val="0"/>
              <w:adjustRightInd w:val="0"/>
              <w:spacing w:after="0" w:line="240" w:lineRule="auto"/>
              <w:rPr>
                <w:rFonts w:ascii="Arial" w:eastAsia="Calibri" w:hAnsi="Arial" w:cs="Arial"/>
                <w:color w:val="FF0000"/>
                <w:sz w:val="24"/>
                <w:szCs w:val="24"/>
              </w:rPr>
            </w:pPr>
          </w:p>
        </w:tc>
      </w:tr>
      <w:tr w:rsidR="00BF002F" w:rsidRPr="00E346E9" w:rsidTr="00B76D79">
        <w:tc>
          <w:tcPr>
            <w:tcW w:w="4199" w:type="dxa"/>
            <w:shd w:val="clear" w:color="auto" w:fill="auto"/>
          </w:tcPr>
          <w:p w:rsidR="001E2953" w:rsidRPr="00AA7E2F" w:rsidRDefault="00AA7E2F" w:rsidP="002114DC">
            <w:pPr>
              <w:spacing w:after="0" w:line="240" w:lineRule="auto"/>
              <w:rPr>
                <w:rFonts w:ascii="Arial" w:hAnsi="Arial" w:cs="Arial"/>
                <w:sz w:val="24"/>
                <w:szCs w:val="24"/>
              </w:rPr>
            </w:pPr>
            <w:r>
              <w:rPr>
                <w:rFonts w:ascii="Arial" w:hAnsi="Arial" w:cs="Arial"/>
                <w:sz w:val="24"/>
                <w:szCs w:val="24"/>
              </w:rPr>
              <w:t>Schools F</w:t>
            </w:r>
            <w:r w:rsidR="001E2953" w:rsidRPr="00AA7E2F">
              <w:rPr>
                <w:rFonts w:ascii="Arial" w:hAnsi="Arial" w:cs="Arial"/>
                <w:sz w:val="24"/>
                <w:szCs w:val="24"/>
              </w:rPr>
              <w:t>orum approval is required on a line-by-line basis, including approval of the criteria for allocating funds to schools.</w:t>
            </w:r>
          </w:p>
        </w:tc>
        <w:tc>
          <w:tcPr>
            <w:tcW w:w="4323" w:type="dxa"/>
            <w:shd w:val="clear" w:color="auto" w:fill="auto"/>
          </w:tcPr>
          <w:p w:rsidR="001E2953" w:rsidRPr="00AA7E2F" w:rsidRDefault="001E2953" w:rsidP="001E2953">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Funding for significant pre-16 pupil growth, including new schools set up to meet basic need, whether maintained or academy. </w:t>
            </w:r>
          </w:p>
          <w:p w:rsidR="001E2953" w:rsidRPr="00AA7E2F" w:rsidRDefault="001E2953" w:rsidP="001E2953">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Funding for good or outstanding schools with falling rolls where growth </w:t>
            </w:r>
            <w:r w:rsidRPr="00AA7E2F">
              <w:rPr>
                <w:rFonts w:ascii="Arial" w:eastAsia="Calibri" w:hAnsi="Arial" w:cs="Arial"/>
                <w:sz w:val="24"/>
                <w:szCs w:val="24"/>
              </w:rPr>
              <w:lastRenderedPageBreak/>
              <w:t xml:space="preserve">in pupil numbers is expected within 3 years.  </w:t>
            </w:r>
          </w:p>
          <w:p w:rsidR="001E2953" w:rsidRPr="00AA7E2F" w:rsidRDefault="001E2953" w:rsidP="002114DC">
            <w:pPr>
              <w:autoSpaceDE w:val="0"/>
              <w:autoSpaceDN w:val="0"/>
              <w:adjustRightInd w:val="0"/>
              <w:spacing w:after="0" w:line="240" w:lineRule="auto"/>
              <w:rPr>
                <w:rFonts w:ascii="Arial" w:eastAsia="Calibri" w:hAnsi="Arial" w:cs="Arial"/>
                <w:sz w:val="24"/>
                <w:szCs w:val="24"/>
              </w:rPr>
            </w:pPr>
          </w:p>
        </w:tc>
      </w:tr>
    </w:tbl>
    <w:p w:rsidR="002114DC" w:rsidRPr="00E346E9" w:rsidRDefault="002114DC">
      <w:pPr>
        <w:rPr>
          <w:color w:val="FF0000"/>
        </w:rPr>
      </w:pPr>
    </w:p>
    <w:p w:rsidR="0073771C" w:rsidRPr="00BF002F" w:rsidRDefault="0073771C"/>
    <w:p w:rsidR="0073771C" w:rsidRPr="00BF002F" w:rsidRDefault="0073771C"/>
    <w:p w:rsidR="0073771C" w:rsidRPr="00BF002F" w:rsidRDefault="0073771C"/>
    <w:p w:rsidR="00E76CC7" w:rsidRDefault="00E76CC7"/>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E5514C" w:rsidRDefault="00E5514C"/>
    <w:p w:rsidR="007C2456" w:rsidRDefault="007C2456"/>
    <w:p w:rsidR="00E5514C" w:rsidRDefault="007C2456" w:rsidP="007C2456">
      <w:pPr>
        <w:ind w:left="2160" w:firstLine="720"/>
      </w:pPr>
      <w:r w:rsidRPr="00E5514C">
        <w:rPr>
          <w:rFonts w:ascii="Arial" w:hAnsi="Arial" w:cs="Arial"/>
          <w:b/>
          <w:bCs/>
          <w:color w:val="000000"/>
          <w:sz w:val="23"/>
          <w:szCs w:val="23"/>
        </w:rPr>
        <w:lastRenderedPageBreak/>
        <w:t>The Final National Funding Formula</w:t>
      </w:r>
    </w:p>
    <w:tbl>
      <w:tblPr>
        <w:tblW w:w="0" w:type="auto"/>
        <w:tblBorders>
          <w:top w:val="nil"/>
          <w:left w:val="nil"/>
          <w:bottom w:val="nil"/>
          <w:right w:val="nil"/>
        </w:tblBorders>
        <w:tblLayout w:type="fixed"/>
        <w:tblLook w:val="0000" w:firstRow="0" w:lastRow="0" w:firstColumn="0" w:lastColumn="0" w:noHBand="0" w:noVBand="0"/>
      </w:tblPr>
      <w:tblGrid>
        <w:gridCol w:w="2734"/>
        <w:gridCol w:w="911"/>
        <w:gridCol w:w="1823"/>
        <w:gridCol w:w="1822"/>
        <w:gridCol w:w="912"/>
        <w:gridCol w:w="2734"/>
      </w:tblGrid>
      <w:tr w:rsidR="00E5514C" w:rsidRPr="00E5514C">
        <w:trPr>
          <w:trHeight w:val="23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Funding Factors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Unit values </w:t>
            </w:r>
          </w:p>
        </w:tc>
        <w:tc>
          <w:tcPr>
            <w:tcW w:w="2734" w:type="dxa"/>
            <w:gridSpan w:val="2"/>
          </w:tcPr>
          <w:p w:rsidR="00E5514C" w:rsidRDefault="00E5514C" w:rsidP="00E5514C">
            <w:pPr>
              <w:autoSpaceDE w:val="0"/>
              <w:autoSpaceDN w:val="0"/>
              <w:adjustRightInd w:val="0"/>
              <w:spacing w:after="0" w:line="240" w:lineRule="auto"/>
              <w:rPr>
                <w:rFonts w:ascii="Arial" w:hAnsi="Arial" w:cs="Arial"/>
                <w:b/>
                <w:bCs/>
                <w:color w:val="000000"/>
                <w:sz w:val="18"/>
                <w:szCs w:val="18"/>
              </w:rPr>
            </w:pPr>
            <w:r w:rsidRPr="00E5514C">
              <w:rPr>
                <w:rFonts w:ascii="Arial" w:hAnsi="Arial" w:cs="Arial"/>
                <w:b/>
                <w:bCs/>
                <w:color w:val="000000"/>
                <w:sz w:val="18"/>
                <w:szCs w:val="18"/>
              </w:rPr>
              <w:t xml:space="preserve">Total Funding (including ACA)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Proportion of core total </w:t>
            </w:r>
          </w:p>
        </w:tc>
      </w:tr>
      <w:tr w:rsidR="00E5514C" w:rsidRPr="00E5514C">
        <w:trPr>
          <w:trHeight w:val="128"/>
        </w:trPr>
        <w:tc>
          <w:tcPr>
            <w:tcW w:w="3645"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Basic per-pupil funding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£24,183m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72.9%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Age Weighted Pupil Unit (AWPU):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£2,747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£12,595m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38.0%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Age Weighted Pupil Unit (AWPU): Secondary - KS3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£3,863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£6,668m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20.1%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Age Weighted Pupil Unit (AWPU): Secondary - KS4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£4,386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£4,734m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14.3% </w:t>
            </w:r>
          </w:p>
        </w:tc>
      </w:tr>
      <w:tr w:rsidR="00E5514C" w:rsidRPr="00E5514C">
        <w:trPr>
          <w:trHeight w:val="122"/>
        </w:trPr>
        <w:tc>
          <w:tcPr>
            <w:tcW w:w="2734" w:type="dxa"/>
          </w:tcPr>
          <w:p w:rsid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Minimum per pupil funding level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NA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£185m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0.6% </w:t>
            </w:r>
          </w:p>
        </w:tc>
      </w:tr>
      <w:tr w:rsidR="00E5514C" w:rsidRPr="00E5514C">
        <w:trPr>
          <w:trHeight w:val="128"/>
        </w:trPr>
        <w:tc>
          <w:tcPr>
            <w:tcW w:w="3645"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Additional needs funding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£5,906m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17.8% </w:t>
            </w:r>
          </w:p>
        </w:tc>
      </w:tr>
      <w:tr w:rsidR="00E5514C" w:rsidRPr="00E5514C">
        <w:trPr>
          <w:trHeight w:val="128"/>
        </w:trPr>
        <w:tc>
          <w:tcPr>
            <w:tcW w:w="3645"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Deprivation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£3,022m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9.1%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Current FSM top up (Pupils currently claiming FSM at the last census):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£440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£291m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0.9% </w:t>
            </w:r>
          </w:p>
        </w:tc>
      </w:tr>
      <w:tr w:rsidR="00E5514C" w:rsidRPr="00E5514C">
        <w:trPr>
          <w:trHeight w:val="226"/>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Current FSM top up (Pupils currently claiming FSM at the last census): Secondary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£440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£173m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0.5%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FSM6 (Any pupil that has ever claimed FSM in the past 6 years):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£540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£626m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1.9%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FSM6 (Any pupil that has ever claimed FSM in the past 6 years): Secondary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£785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£641m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1.9%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F: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£200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£94m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0.3%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F: Secondary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£290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£80m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0.2%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E: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£240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£101m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0.3%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E: Secondary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£390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£95m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0.3%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D: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£360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£131m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0.4%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D: Secondary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£515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£108m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0.3%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C: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£390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£123m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0.4%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C: Secondary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£560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£102m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0.3%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B: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£420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£165m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0.5%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B: Secondary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£600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£135m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0.4%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A: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£575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£88m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0.3% </w:t>
            </w:r>
          </w:p>
        </w:tc>
      </w:tr>
      <w:tr w:rsidR="00E5514C" w:rsidRPr="00E5514C">
        <w:trPr>
          <w:trHeight w:val="122"/>
        </w:trPr>
        <w:tc>
          <w:tcPr>
            <w:tcW w:w="2734" w:type="dxa"/>
          </w:tcPr>
          <w:p w:rsid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IDACI band A: Secondary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£810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£69m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0.2% </w:t>
            </w:r>
          </w:p>
        </w:tc>
      </w:tr>
      <w:tr w:rsidR="00E5514C" w:rsidRPr="00E5514C">
        <w:trPr>
          <w:trHeight w:val="128"/>
        </w:trPr>
        <w:tc>
          <w:tcPr>
            <w:tcW w:w="3645"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Low prior attainment </w:t>
            </w:r>
            <w:r w:rsidR="007C2456">
              <w:rPr>
                <w:rFonts w:ascii="Arial" w:hAnsi="Arial" w:cs="Arial"/>
                <w:b/>
                <w:bCs/>
                <w:color w:val="000000"/>
                <w:sz w:val="18"/>
                <w:szCs w:val="18"/>
              </w:rPr>
              <w:t xml:space="preserve">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£2,458m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7.4%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Low prior attainment: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£1,050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£1,531m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4.6% </w:t>
            </w:r>
          </w:p>
        </w:tc>
      </w:tr>
      <w:tr w:rsidR="00E5514C" w:rsidRPr="00E5514C">
        <w:trPr>
          <w:trHeight w:val="122"/>
        </w:trPr>
        <w:tc>
          <w:tcPr>
            <w:tcW w:w="2734" w:type="dxa"/>
          </w:tcPr>
          <w:p w:rsid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Low prior attainment: Secondary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£1,550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£928m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2.8% </w:t>
            </w:r>
          </w:p>
        </w:tc>
      </w:tr>
      <w:tr w:rsidR="00E5514C" w:rsidRPr="00E5514C">
        <w:trPr>
          <w:trHeight w:val="128"/>
        </w:trPr>
        <w:tc>
          <w:tcPr>
            <w:tcW w:w="3645"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English as an additional language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£404m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1.2%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English as an additional language: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£515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£299m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0.9% </w:t>
            </w:r>
          </w:p>
        </w:tc>
      </w:tr>
      <w:tr w:rsidR="00E5514C" w:rsidRPr="00E5514C">
        <w:trPr>
          <w:trHeight w:val="122"/>
        </w:trPr>
        <w:tc>
          <w:tcPr>
            <w:tcW w:w="2734" w:type="dxa"/>
          </w:tcPr>
          <w:p w:rsid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English as an additional language: Secondary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£1,385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£106m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0.3% </w:t>
            </w:r>
          </w:p>
        </w:tc>
      </w:tr>
      <w:tr w:rsidR="00E5514C" w:rsidRPr="00E5514C">
        <w:trPr>
          <w:trHeight w:val="128"/>
        </w:trPr>
        <w:tc>
          <w:tcPr>
            <w:tcW w:w="3645" w:type="dxa"/>
            <w:gridSpan w:val="2"/>
          </w:tcPr>
          <w:p w:rsidR="00E5514C" w:rsidRDefault="00E5514C" w:rsidP="00E5514C">
            <w:pPr>
              <w:autoSpaceDE w:val="0"/>
              <w:autoSpaceDN w:val="0"/>
              <w:adjustRightInd w:val="0"/>
              <w:spacing w:after="0" w:line="240" w:lineRule="auto"/>
              <w:rPr>
                <w:rFonts w:ascii="Arial" w:hAnsi="Arial" w:cs="Arial"/>
                <w:b/>
                <w:bCs/>
                <w:color w:val="000000"/>
                <w:sz w:val="18"/>
                <w:szCs w:val="18"/>
              </w:rPr>
            </w:pPr>
            <w:r w:rsidRPr="00E5514C">
              <w:rPr>
                <w:rFonts w:ascii="Arial" w:hAnsi="Arial" w:cs="Arial"/>
                <w:b/>
                <w:bCs/>
                <w:color w:val="000000"/>
                <w:sz w:val="18"/>
                <w:szCs w:val="18"/>
              </w:rPr>
              <w:t xml:space="preserve">Mobility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£22m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0.1% </w:t>
            </w:r>
          </w:p>
        </w:tc>
      </w:tr>
      <w:tr w:rsidR="00E5514C" w:rsidRPr="00E5514C">
        <w:trPr>
          <w:trHeight w:val="128"/>
        </w:trPr>
        <w:tc>
          <w:tcPr>
            <w:tcW w:w="3645" w:type="dxa"/>
            <w:gridSpan w:val="2"/>
          </w:tcPr>
          <w:p w:rsidR="00E5514C" w:rsidRDefault="00E5514C" w:rsidP="00E5514C">
            <w:pPr>
              <w:autoSpaceDE w:val="0"/>
              <w:autoSpaceDN w:val="0"/>
              <w:adjustRightInd w:val="0"/>
              <w:spacing w:after="0" w:line="240" w:lineRule="auto"/>
              <w:rPr>
                <w:rFonts w:ascii="Arial" w:hAnsi="Arial" w:cs="Arial"/>
                <w:b/>
                <w:bCs/>
                <w:color w:val="000000"/>
                <w:sz w:val="18"/>
                <w:szCs w:val="18"/>
              </w:rPr>
            </w:pPr>
            <w:r w:rsidRPr="00E5514C">
              <w:rPr>
                <w:rFonts w:ascii="Arial" w:hAnsi="Arial" w:cs="Arial"/>
                <w:b/>
                <w:bCs/>
                <w:color w:val="000000"/>
                <w:sz w:val="18"/>
                <w:szCs w:val="18"/>
              </w:rPr>
              <w:t xml:space="preserve">School led funding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£3,077m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9.3% </w:t>
            </w:r>
          </w:p>
        </w:tc>
      </w:tr>
      <w:tr w:rsidR="00E5514C" w:rsidRPr="00E5514C">
        <w:trPr>
          <w:trHeight w:val="128"/>
        </w:trPr>
        <w:tc>
          <w:tcPr>
            <w:tcW w:w="3645"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Lump sum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£2,267m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6.8%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Lump sum: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£110,000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£1,892m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5.7% </w:t>
            </w:r>
          </w:p>
        </w:tc>
      </w:tr>
      <w:tr w:rsidR="00E5514C" w:rsidRPr="00E5514C">
        <w:trPr>
          <w:trHeight w:val="122"/>
        </w:trPr>
        <w:tc>
          <w:tcPr>
            <w:tcW w:w="2734" w:type="dxa"/>
          </w:tcPr>
          <w:p w:rsid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Lump sum: Secondary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£110,000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£375m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1.1% </w:t>
            </w:r>
          </w:p>
        </w:tc>
      </w:tr>
      <w:tr w:rsidR="00E5514C" w:rsidRPr="00E5514C">
        <w:trPr>
          <w:trHeight w:val="128"/>
        </w:trPr>
        <w:tc>
          <w:tcPr>
            <w:tcW w:w="3645"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Sparsity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£26m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0.1% </w:t>
            </w:r>
          </w:p>
        </w:tc>
      </w:tr>
      <w:tr w:rsidR="00E5514C" w:rsidRPr="00E5514C">
        <w:trPr>
          <w:trHeight w:val="122"/>
        </w:trPr>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Sparsity: Primary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£25,000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£21m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0.1% </w:t>
            </w:r>
          </w:p>
        </w:tc>
      </w:tr>
      <w:tr w:rsidR="00E5514C" w:rsidRPr="00E5514C">
        <w:trPr>
          <w:trHeight w:val="122"/>
        </w:trPr>
        <w:tc>
          <w:tcPr>
            <w:tcW w:w="2734" w:type="dxa"/>
          </w:tcPr>
          <w:p w:rsid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Sparsity: Secondary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£65,000 </w:t>
            </w:r>
            <w:r w:rsidR="007C2456">
              <w:rPr>
                <w:rFonts w:ascii="Arial" w:hAnsi="Arial" w:cs="Arial"/>
                <w:color w:val="000000"/>
                <w:sz w:val="18"/>
                <w:szCs w:val="18"/>
              </w:rPr>
              <w:t xml:space="preserve"> </w:t>
            </w:r>
          </w:p>
        </w:tc>
        <w:tc>
          <w:tcPr>
            <w:tcW w:w="2734"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£5m </w:t>
            </w:r>
            <w:r w:rsidR="007C2456">
              <w:rPr>
                <w:rFonts w:ascii="Arial" w:hAnsi="Arial" w:cs="Arial"/>
                <w:color w:val="000000"/>
                <w:sz w:val="18"/>
                <w:szCs w:val="18"/>
              </w:rPr>
              <w:t xml:space="preserve"> </w:t>
            </w:r>
          </w:p>
        </w:tc>
        <w:tc>
          <w:tcPr>
            <w:tcW w:w="2734" w:type="dxa"/>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0.0% </w:t>
            </w:r>
          </w:p>
        </w:tc>
      </w:tr>
      <w:tr w:rsidR="00E5514C" w:rsidRPr="00E5514C">
        <w:trPr>
          <w:trHeight w:val="128"/>
        </w:trPr>
        <w:tc>
          <w:tcPr>
            <w:tcW w:w="3645" w:type="dxa"/>
            <w:gridSpan w:val="2"/>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Premises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£610m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1.8% </w:t>
            </w:r>
          </w:p>
        </w:tc>
      </w:tr>
      <w:tr w:rsidR="00E5514C" w:rsidRPr="00E5514C">
        <w:trPr>
          <w:trHeight w:val="128"/>
        </w:trPr>
        <w:tc>
          <w:tcPr>
            <w:tcW w:w="3645" w:type="dxa"/>
            <w:gridSpan w:val="2"/>
          </w:tcPr>
          <w:p w:rsidR="00E5514C" w:rsidRDefault="00E5514C" w:rsidP="00E5514C">
            <w:pPr>
              <w:autoSpaceDE w:val="0"/>
              <w:autoSpaceDN w:val="0"/>
              <w:adjustRightInd w:val="0"/>
              <w:spacing w:after="0" w:line="240" w:lineRule="auto"/>
              <w:rPr>
                <w:rFonts w:ascii="Arial" w:hAnsi="Arial" w:cs="Arial"/>
                <w:b/>
                <w:bCs/>
                <w:color w:val="000000"/>
                <w:sz w:val="18"/>
                <w:szCs w:val="18"/>
              </w:rPr>
            </w:pPr>
            <w:r w:rsidRPr="00E5514C">
              <w:rPr>
                <w:rFonts w:ascii="Arial" w:hAnsi="Arial" w:cs="Arial"/>
                <w:b/>
                <w:bCs/>
                <w:color w:val="000000"/>
                <w:sz w:val="18"/>
                <w:szCs w:val="18"/>
              </w:rPr>
              <w:lastRenderedPageBreak/>
              <w:t xml:space="preserve">Explicit Growth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£174m </w:t>
            </w:r>
          </w:p>
        </w:tc>
        <w:tc>
          <w:tcPr>
            <w:tcW w:w="3645" w:type="dxa"/>
            <w:gridSpan w:val="2"/>
          </w:tcPr>
          <w:p w:rsidR="00E5514C" w:rsidRPr="00E5514C" w:rsidRDefault="007C2456" w:rsidP="00E5514C">
            <w:pPr>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                   </w:t>
            </w:r>
            <w:r w:rsidR="00E5514C" w:rsidRPr="00E5514C">
              <w:rPr>
                <w:rFonts w:ascii="Arial" w:hAnsi="Arial" w:cs="Arial"/>
                <w:b/>
                <w:bCs/>
                <w:color w:val="000000"/>
                <w:sz w:val="18"/>
                <w:szCs w:val="18"/>
              </w:rPr>
              <w:t xml:space="preserve">0.5% </w:t>
            </w:r>
          </w:p>
        </w:tc>
      </w:tr>
      <w:tr w:rsidR="00E5514C" w:rsidRPr="00E5514C">
        <w:trPr>
          <w:trHeight w:val="328"/>
        </w:trPr>
        <w:tc>
          <w:tcPr>
            <w:tcW w:w="5468" w:type="dxa"/>
            <w:gridSpan w:val="3"/>
          </w:tcPr>
          <w:p w:rsidR="007C2456" w:rsidRDefault="007C2456" w:rsidP="00E5514C">
            <w:pPr>
              <w:autoSpaceDE w:val="0"/>
              <w:autoSpaceDN w:val="0"/>
              <w:adjustRightInd w:val="0"/>
              <w:spacing w:after="0" w:line="240" w:lineRule="auto"/>
              <w:rPr>
                <w:rFonts w:ascii="Arial" w:hAnsi="Arial" w:cs="Arial"/>
                <w:b/>
                <w:bCs/>
                <w:i/>
                <w:iCs/>
                <w:color w:val="000000"/>
                <w:sz w:val="18"/>
                <w:szCs w:val="18"/>
              </w:rPr>
            </w:pPr>
          </w:p>
          <w:p w:rsidR="00E5514C" w:rsidRDefault="00E5514C" w:rsidP="00E5514C">
            <w:pPr>
              <w:autoSpaceDE w:val="0"/>
              <w:autoSpaceDN w:val="0"/>
              <w:adjustRightInd w:val="0"/>
              <w:spacing w:after="0" w:line="240" w:lineRule="auto"/>
              <w:rPr>
                <w:rFonts w:ascii="Arial" w:hAnsi="Arial" w:cs="Arial"/>
                <w:i/>
                <w:iCs/>
                <w:color w:val="000000"/>
                <w:sz w:val="18"/>
                <w:szCs w:val="18"/>
              </w:rPr>
            </w:pPr>
            <w:r w:rsidRPr="00E5514C">
              <w:rPr>
                <w:rFonts w:ascii="Arial" w:hAnsi="Arial" w:cs="Arial"/>
                <w:b/>
                <w:bCs/>
                <w:i/>
                <w:iCs/>
                <w:color w:val="000000"/>
                <w:sz w:val="18"/>
                <w:szCs w:val="18"/>
              </w:rPr>
              <w:t xml:space="preserve">Area Cost Adjustment: </w:t>
            </w:r>
            <w:r w:rsidRPr="00E5514C">
              <w:rPr>
                <w:rFonts w:ascii="Arial" w:hAnsi="Arial" w:cs="Arial"/>
                <w:i/>
                <w:iCs/>
                <w:color w:val="000000"/>
                <w:sz w:val="18"/>
                <w:szCs w:val="18"/>
              </w:rPr>
              <w:t xml:space="preserve">A multiplier that is applied to basic per pupil, additional needs and school led funding (ACA is already included in each of the factor subtotals) </w:t>
            </w:r>
          </w:p>
          <w:p w:rsidR="007C2456" w:rsidRDefault="007C2456" w:rsidP="00E5514C">
            <w:pPr>
              <w:autoSpaceDE w:val="0"/>
              <w:autoSpaceDN w:val="0"/>
              <w:adjustRightInd w:val="0"/>
              <w:spacing w:after="0" w:line="240" w:lineRule="auto"/>
              <w:rPr>
                <w:rFonts w:ascii="Arial" w:hAnsi="Arial" w:cs="Arial"/>
                <w:i/>
                <w:iCs/>
                <w:color w:val="000000"/>
                <w:sz w:val="18"/>
                <w:szCs w:val="18"/>
              </w:rPr>
            </w:pP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5468" w:type="dxa"/>
            <w:gridSpan w:val="3"/>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i/>
                <w:iCs/>
                <w:color w:val="000000"/>
                <w:sz w:val="18"/>
                <w:szCs w:val="18"/>
              </w:rPr>
              <w:t xml:space="preserve">£824m </w:t>
            </w:r>
          </w:p>
        </w:tc>
      </w:tr>
      <w:tr w:rsidR="00E5514C" w:rsidRPr="00E5514C">
        <w:trPr>
          <w:trHeight w:val="128"/>
        </w:trPr>
        <w:tc>
          <w:tcPr>
            <w:tcW w:w="5468" w:type="dxa"/>
            <w:gridSpan w:val="3"/>
          </w:tcPr>
          <w:p w:rsidR="00E5514C" w:rsidRDefault="00E5514C" w:rsidP="00E5514C">
            <w:pPr>
              <w:autoSpaceDE w:val="0"/>
              <w:autoSpaceDN w:val="0"/>
              <w:adjustRightInd w:val="0"/>
              <w:spacing w:after="0" w:line="240" w:lineRule="auto"/>
              <w:rPr>
                <w:rFonts w:ascii="Arial" w:hAnsi="Arial" w:cs="Arial"/>
                <w:b/>
                <w:bCs/>
                <w:color w:val="000000"/>
                <w:sz w:val="18"/>
                <w:szCs w:val="18"/>
              </w:rPr>
            </w:pPr>
            <w:r w:rsidRPr="00E5514C">
              <w:rPr>
                <w:rFonts w:ascii="Arial" w:hAnsi="Arial" w:cs="Arial"/>
                <w:b/>
                <w:bCs/>
                <w:color w:val="000000"/>
                <w:sz w:val="18"/>
                <w:szCs w:val="18"/>
              </w:rPr>
              <w:t xml:space="preserve">Core Total (Excluding funding floor)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5468" w:type="dxa"/>
            <w:gridSpan w:val="3"/>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£33,166m </w:t>
            </w:r>
          </w:p>
        </w:tc>
      </w:tr>
      <w:tr w:rsidR="00E5514C" w:rsidRPr="00E5514C">
        <w:trPr>
          <w:trHeight w:val="128"/>
        </w:trPr>
        <w:tc>
          <w:tcPr>
            <w:tcW w:w="5468" w:type="dxa"/>
            <w:gridSpan w:val="3"/>
          </w:tcPr>
          <w:p w:rsidR="00E5514C" w:rsidRDefault="00E5514C" w:rsidP="00E5514C">
            <w:pPr>
              <w:autoSpaceDE w:val="0"/>
              <w:autoSpaceDN w:val="0"/>
              <w:adjustRightInd w:val="0"/>
              <w:spacing w:after="0" w:line="240" w:lineRule="auto"/>
              <w:rPr>
                <w:rFonts w:ascii="Arial" w:hAnsi="Arial" w:cs="Arial"/>
                <w:b/>
                <w:bCs/>
                <w:color w:val="000000"/>
                <w:sz w:val="18"/>
                <w:szCs w:val="18"/>
              </w:rPr>
            </w:pPr>
            <w:r w:rsidRPr="00E5514C">
              <w:rPr>
                <w:rFonts w:ascii="Arial" w:hAnsi="Arial" w:cs="Arial"/>
                <w:b/>
                <w:bCs/>
                <w:color w:val="000000"/>
                <w:sz w:val="18"/>
                <w:szCs w:val="18"/>
              </w:rPr>
              <w:t xml:space="preserve">Funding Floor </w:t>
            </w:r>
          </w:p>
          <w:p w:rsidR="007C2456" w:rsidRPr="00E5514C" w:rsidRDefault="007C2456" w:rsidP="00E5514C">
            <w:pPr>
              <w:autoSpaceDE w:val="0"/>
              <w:autoSpaceDN w:val="0"/>
              <w:adjustRightInd w:val="0"/>
              <w:spacing w:after="0" w:line="240" w:lineRule="auto"/>
              <w:rPr>
                <w:rFonts w:ascii="Arial" w:hAnsi="Arial" w:cs="Arial"/>
                <w:color w:val="000000"/>
                <w:sz w:val="18"/>
                <w:szCs w:val="18"/>
              </w:rPr>
            </w:pPr>
          </w:p>
        </w:tc>
        <w:tc>
          <w:tcPr>
            <w:tcW w:w="5468" w:type="dxa"/>
            <w:gridSpan w:val="3"/>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color w:val="000000"/>
                <w:sz w:val="18"/>
                <w:szCs w:val="18"/>
              </w:rPr>
              <w:t xml:space="preserve">£624m </w:t>
            </w:r>
          </w:p>
        </w:tc>
      </w:tr>
      <w:tr w:rsidR="00E5514C" w:rsidRPr="00E5514C">
        <w:trPr>
          <w:trHeight w:val="128"/>
        </w:trPr>
        <w:tc>
          <w:tcPr>
            <w:tcW w:w="5468" w:type="dxa"/>
            <w:gridSpan w:val="3"/>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Total (including funding floor) </w:t>
            </w:r>
          </w:p>
        </w:tc>
        <w:tc>
          <w:tcPr>
            <w:tcW w:w="5468" w:type="dxa"/>
            <w:gridSpan w:val="3"/>
          </w:tcPr>
          <w:p w:rsidR="00E5514C" w:rsidRPr="00E5514C" w:rsidRDefault="00E5514C" w:rsidP="00E5514C">
            <w:pPr>
              <w:autoSpaceDE w:val="0"/>
              <w:autoSpaceDN w:val="0"/>
              <w:adjustRightInd w:val="0"/>
              <w:spacing w:after="0" w:line="240" w:lineRule="auto"/>
              <w:rPr>
                <w:rFonts w:ascii="Arial" w:hAnsi="Arial" w:cs="Arial"/>
                <w:color w:val="000000"/>
                <w:sz w:val="18"/>
                <w:szCs w:val="18"/>
              </w:rPr>
            </w:pPr>
            <w:r w:rsidRPr="00E5514C">
              <w:rPr>
                <w:rFonts w:ascii="Arial" w:hAnsi="Arial" w:cs="Arial"/>
                <w:b/>
                <w:bCs/>
                <w:color w:val="000000"/>
                <w:sz w:val="18"/>
                <w:szCs w:val="18"/>
              </w:rPr>
              <w:t xml:space="preserve">£33,790m </w:t>
            </w:r>
          </w:p>
        </w:tc>
      </w:tr>
    </w:tbl>
    <w:p w:rsidR="00E5514C" w:rsidRDefault="00E5514C"/>
    <w:p w:rsidR="007C2456" w:rsidRPr="007C2456" w:rsidRDefault="007C2456">
      <w:r w:rsidRPr="007C2456">
        <w:rPr>
          <w:bCs/>
        </w:rPr>
        <w:t xml:space="preserve">This table shows the unit values, total funding and proportion of funding for each factor in the formula. To note, total funding is rounded to the nearest £1m. Proportion of core total funding is rounded to the nearest 0.1%. The total funding and proportion of core total funding columns are based on implementing the formula in full, without transition, using 2017-18 authority </w:t>
      </w:r>
      <w:proofErr w:type="spellStart"/>
      <w:r w:rsidRPr="007C2456">
        <w:rPr>
          <w:bCs/>
        </w:rPr>
        <w:t>proforma</w:t>
      </w:r>
      <w:proofErr w:type="spellEnd"/>
      <w:r w:rsidRPr="007C2456">
        <w:rPr>
          <w:bCs/>
        </w:rPr>
        <w:t xml:space="preserve"> tool data and 2017/18 general annual grant data.</w:t>
      </w:r>
    </w:p>
    <w:sectPr w:rsidR="007C2456" w:rsidRPr="007C2456" w:rsidSect="0013278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F0" w:rsidRDefault="00B600F0" w:rsidP="00184C05">
      <w:pPr>
        <w:spacing w:after="0" w:line="240" w:lineRule="auto"/>
      </w:pPr>
      <w:r>
        <w:separator/>
      </w:r>
    </w:p>
  </w:endnote>
  <w:endnote w:type="continuationSeparator" w:id="0">
    <w:p w:rsidR="00B600F0" w:rsidRDefault="00B600F0" w:rsidP="0018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540873"/>
      <w:docPartObj>
        <w:docPartGallery w:val="Page Numbers (Bottom of Page)"/>
        <w:docPartUnique/>
      </w:docPartObj>
    </w:sdtPr>
    <w:sdtEndPr>
      <w:rPr>
        <w:noProof/>
      </w:rPr>
    </w:sdtEndPr>
    <w:sdtContent>
      <w:p w:rsidR="00BC61F4" w:rsidRDefault="00BC61F4">
        <w:pPr>
          <w:pStyle w:val="Footer"/>
          <w:jc w:val="right"/>
        </w:pPr>
        <w:r>
          <w:fldChar w:fldCharType="begin"/>
        </w:r>
        <w:r>
          <w:instrText xml:space="preserve"> PAGE   \* MERGEFORMAT </w:instrText>
        </w:r>
        <w:r>
          <w:fldChar w:fldCharType="separate"/>
        </w:r>
        <w:r w:rsidR="003A1A3D">
          <w:rPr>
            <w:noProof/>
          </w:rPr>
          <w:t>1</w:t>
        </w:r>
        <w:r>
          <w:rPr>
            <w:noProof/>
          </w:rPr>
          <w:fldChar w:fldCharType="end"/>
        </w:r>
      </w:p>
    </w:sdtContent>
  </w:sdt>
  <w:p w:rsidR="00BC61F4" w:rsidRDefault="00BC6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F0" w:rsidRDefault="00B600F0" w:rsidP="00184C05">
      <w:pPr>
        <w:spacing w:after="0" w:line="240" w:lineRule="auto"/>
      </w:pPr>
      <w:r>
        <w:separator/>
      </w:r>
    </w:p>
  </w:footnote>
  <w:footnote w:type="continuationSeparator" w:id="0">
    <w:p w:rsidR="00B600F0" w:rsidRDefault="00B600F0" w:rsidP="00184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B1" w:rsidRPr="00C93CB1" w:rsidRDefault="00C93CB1" w:rsidP="00C93CB1">
    <w:pPr>
      <w:pStyle w:val="Header"/>
      <w:jc w:val="right"/>
      <w:rPr>
        <w:rFonts w:ascii="Arial" w:hAnsi="Arial" w:cs="Arial"/>
        <w:sz w:val="28"/>
        <w:szCs w:val="28"/>
      </w:rPr>
    </w:pPr>
    <w:r w:rsidRPr="00C93CB1">
      <w:rPr>
        <w:rFonts w:ascii="Arial" w:hAnsi="Arial" w:cs="Arial"/>
        <w:sz w:val="28"/>
        <w:szCs w:val="28"/>
      </w:rPr>
      <w:t>ITEM 4/18</w:t>
    </w:r>
  </w:p>
  <w:p w:rsidR="00C93CB1" w:rsidRDefault="00C93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7AD"/>
    <w:multiLevelType w:val="hybridMultilevel"/>
    <w:tmpl w:val="1B32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1175B6"/>
    <w:multiLevelType w:val="hybridMultilevel"/>
    <w:tmpl w:val="3B9ADC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C6C3EBE"/>
    <w:multiLevelType w:val="hybridMultilevel"/>
    <w:tmpl w:val="90A4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22F0E"/>
    <w:multiLevelType w:val="hybridMultilevel"/>
    <w:tmpl w:val="C80E3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516CC6"/>
    <w:multiLevelType w:val="hybridMultilevel"/>
    <w:tmpl w:val="5718C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6C182F"/>
    <w:multiLevelType w:val="hybridMultilevel"/>
    <w:tmpl w:val="CAF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904729"/>
    <w:multiLevelType w:val="hybridMultilevel"/>
    <w:tmpl w:val="4AC00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D780DB5"/>
    <w:multiLevelType w:val="hybridMultilevel"/>
    <w:tmpl w:val="4142F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44E5477"/>
    <w:multiLevelType w:val="hybridMultilevel"/>
    <w:tmpl w:val="3B6A9C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50D6CD8"/>
    <w:multiLevelType w:val="hybridMultilevel"/>
    <w:tmpl w:val="EA7AE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BE1636"/>
    <w:multiLevelType w:val="hybridMultilevel"/>
    <w:tmpl w:val="70921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0455EE9"/>
    <w:multiLevelType w:val="hybridMultilevel"/>
    <w:tmpl w:val="95D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C91FC7"/>
    <w:multiLevelType w:val="hybridMultilevel"/>
    <w:tmpl w:val="745685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46590F63"/>
    <w:multiLevelType w:val="hybridMultilevel"/>
    <w:tmpl w:val="FA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157EAA"/>
    <w:multiLevelType w:val="hybridMultilevel"/>
    <w:tmpl w:val="049C2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2CF1149"/>
    <w:multiLevelType w:val="hybridMultilevel"/>
    <w:tmpl w:val="7A3CE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E85E1B"/>
    <w:multiLevelType w:val="hybridMultilevel"/>
    <w:tmpl w:val="153E5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0467FB4"/>
    <w:multiLevelType w:val="hybridMultilevel"/>
    <w:tmpl w:val="CD1E789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0EE2EA7"/>
    <w:multiLevelType w:val="hybridMultilevel"/>
    <w:tmpl w:val="E918C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9BA1837"/>
    <w:multiLevelType w:val="hybridMultilevel"/>
    <w:tmpl w:val="69FC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FE4C1C"/>
    <w:multiLevelType w:val="hybridMultilevel"/>
    <w:tmpl w:val="0B88E4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9F6EFC"/>
    <w:multiLevelType w:val="hybridMultilevel"/>
    <w:tmpl w:val="17B010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5"/>
  </w:num>
  <w:num w:numId="4">
    <w:abstractNumId w:val="16"/>
  </w:num>
  <w:num w:numId="5">
    <w:abstractNumId w:val="23"/>
  </w:num>
  <w:num w:numId="6">
    <w:abstractNumId w:val="2"/>
  </w:num>
  <w:num w:numId="7">
    <w:abstractNumId w:val="0"/>
  </w:num>
  <w:num w:numId="8">
    <w:abstractNumId w:val="14"/>
  </w:num>
  <w:num w:numId="9">
    <w:abstractNumId w:val="6"/>
  </w:num>
  <w:num w:numId="10">
    <w:abstractNumId w:val="18"/>
  </w:num>
  <w:num w:numId="11">
    <w:abstractNumId w:val="12"/>
  </w:num>
  <w:num w:numId="12">
    <w:abstractNumId w:val="11"/>
  </w:num>
  <w:num w:numId="13">
    <w:abstractNumId w:val="22"/>
  </w:num>
  <w:num w:numId="14">
    <w:abstractNumId w:val="19"/>
  </w:num>
  <w:num w:numId="15">
    <w:abstractNumId w:val="9"/>
  </w:num>
  <w:num w:numId="16">
    <w:abstractNumId w:val="17"/>
  </w:num>
  <w:num w:numId="17">
    <w:abstractNumId w:val="4"/>
  </w:num>
  <w:num w:numId="18">
    <w:abstractNumId w:val="21"/>
  </w:num>
  <w:num w:numId="19">
    <w:abstractNumId w:val="15"/>
  </w:num>
  <w:num w:numId="20">
    <w:abstractNumId w:val="20"/>
  </w:num>
  <w:num w:numId="21">
    <w:abstractNumId w:val="1"/>
  </w:num>
  <w:num w:numId="22">
    <w:abstractNumId w:val="24"/>
  </w:num>
  <w:num w:numId="23">
    <w:abstractNumId w:val="13"/>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3BE1"/>
    <w:rsid w:val="00002B81"/>
    <w:rsid w:val="0000623D"/>
    <w:rsid w:val="00015376"/>
    <w:rsid w:val="00022EC0"/>
    <w:rsid w:val="000237E6"/>
    <w:rsid w:val="00024E66"/>
    <w:rsid w:val="000347A0"/>
    <w:rsid w:val="00047156"/>
    <w:rsid w:val="000570FF"/>
    <w:rsid w:val="00063F24"/>
    <w:rsid w:val="000649A6"/>
    <w:rsid w:val="00067BC6"/>
    <w:rsid w:val="00072DE9"/>
    <w:rsid w:val="000A3032"/>
    <w:rsid w:val="000B30DE"/>
    <w:rsid w:val="000C2099"/>
    <w:rsid w:val="000D564F"/>
    <w:rsid w:val="00112B8F"/>
    <w:rsid w:val="00122D05"/>
    <w:rsid w:val="00132787"/>
    <w:rsid w:val="00134BCD"/>
    <w:rsid w:val="00155ADA"/>
    <w:rsid w:val="00155FFB"/>
    <w:rsid w:val="00164D45"/>
    <w:rsid w:val="001653ED"/>
    <w:rsid w:val="00184C05"/>
    <w:rsid w:val="00186813"/>
    <w:rsid w:val="00191E2A"/>
    <w:rsid w:val="00195259"/>
    <w:rsid w:val="00195CCA"/>
    <w:rsid w:val="001B4F60"/>
    <w:rsid w:val="001B6317"/>
    <w:rsid w:val="001C1606"/>
    <w:rsid w:val="001C1FBF"/>
    <w:rsid w:val="001C4158"/>
    <w:rsid w:val="001D1342"/>
    <w:rsid w:val="001E2953"/>
    <w:rsid w:val="001F275A"/>
    <w:rsid w:val="001F4227"/>
    <w:rsid w:val="0020295F"/>
    <w:rsid w:val="002052C0"/>
    <w:rsid w:val="002114DC"/>
    <w:rsid w:val="0022418F"/>
    <w:rsid w:val="00226717"/>
    <w:rsid w:val="00234D5A"/>
    <w:rsid w:val="00235922"/>
    <w:rsid w:val="002511F2"/>
    <w:rsid w:val="00252365"/>
    <w:rsid w:val="0026047F"/>
    <w:rsid w:val="00263901"/>
    <w:rsid w:val="002739C4"/>
    <w:rsid w:val="00285E78"/>
    <w:rsid w:val="002A0C0C"/>
    <w:rsid w:val="002B2382"/>
    <w:rsid w:val="002F400D"/>
    <w:rsid w:val="00317217"/>
    <w:rsid w:val="0032150B"/>
    <w:rsid w:val="00334020"/>
    <w:rsid w:val="003371F3"/>
    <w:rsid w:val="003423F5"/>
    <w:rsid w:val="003611FE"/>
    <w:rsid w:val="00364ECC"/>
    <w:rsid w:val="00377FDA"/>
    <w:rsid w:val="00383A1A"/>
    <w:rsid w:val="00390543"/>
    <w:rsid w:val="00396554"/>
    <w:rsid w:val="003A1A3D"/>
    <w:rsid w:val="003A3A4E"/>
    <w:rsid w:val="003B48DF"/>
    <w:rsid w:val="003C27F5"/>
    <w:rsid w:val="003D0427"/>
    <w:rsid w:val="00405D65"/>
    <w:rsid w:val="00406936"/>
    <w:rsid w:val="004358CC"/>
    <w:rsid w:val="00442276"/>
    <w:rsid w:val="00445717"/>
    <w:rsid w:val="00460F38"/>
    <w:rsid w:val="004614FB"/>
    <w:rsid w:val="00465AD8"/>
    <w:rsid w:val="004806FB"/>
    <w:rsid w:val="00484775"/>
    <w:rsid w:val="004A11CA"/>
    <w:rsid w:val="004A34F3"/>
    <w:rsid w:val="004A6A26"/>
    <w:rsid w:val="004A77E9"/>
    <w:rsid w:val="004D110C"/>
    <w:rsid w:val="004E1091"/>
    <w:rsid w:val="004E3721"/>
    <w:rsid w:val="004E74B8"/>
    <w:rsid w:val="004F6ED4"/>
    <w:rsid w:val="00500F99"/>
    <w:rsid w:val="00503BE1"/>
    <w:rsid w:val="005071E6"/>
    <w:rsid w:val="00526AC9"/>
    <w:rsid w:val="005421FE"/>
    <w:rsid w:val="005422FF"/>
    <w:rsid w:val="00574C2A"/>
    <w:rsid w:val="005966B5"/>
    <w:rsid w:val="005A11ED"/>
    <w:rsid w:val="005A4E6F"/>
    <w:rsid w:val="005C00D4"/>
    <w:rsid w:val="005C1675"/>
    <w:rsid w:val="005D1554"/>
    <w:rsid w:val="005E32A6"/>
    <w:rsid w:val="005E6913"/>
    <w:rsid w:val="006065BA"/>
    <w:rsid w:val="0063263F"/>
    <w:rsid w:val="00653FE6"/>
    <w:rsid w:val="0067689C"/>
    <w:rsid w:val="00680499"/>
    <w:rsid w:val="00682B6E"/>
    <w:rsid w:val="006E32D5"/>
    <w:rsid w:val="006F15BB"/>
    <w:rsid w:val="006F3F80"/>
    <w:rsid w:val="006F4262"/>
    <w:rsid w:val="006F51C4"/>
    <w:rsid w:val="006F7D4B"/>
    <w:rsid w:val="00700BB0"/>
    <w:rsid w:val="0072478A"/>
    <w:rsid w:val="0073771C"/>
    <w:rsid w:val="00750B9A"/>
    <w:rsid w:val="00776FEB"/>
    <w:rsid w:val="00783561"/>
    <w:rsid w:val="00786FBC"/>
    <w:rsid w:val="0079154C"/>
    <w:rsid w:val="007A6163"/>
    <w:rsid w:val="007A7E53"/>
    <w:rsid w:val="007B4073"/>
    <w:rsid w:val="007C2456"/>
    <w:rsid w:val="007C377D"/>
    <w:rsid w:val="007D36DD"/>
    <w:rsid w:val="007F4B2B"/>
    <w:rsid w:val="007F71CB"/>
    <w:rsid w:val="00805A0E"/>
    <w:rsid w:val="00812B18"/>
    <w:rsid w:val="00824918"/>
    <w:rsid w:val="00836DEC"/>
    <w:rsid w:val="00840089"/>
    <w:rsid w:val="00850FAC"/>
    <w:rsid w:val="0086561A"/>
    <w:rsid w:val="008809FF"/>
    <w:rsid w:val="00890DD0"/>
    <w:rsid w:val="008A1C2A"/>
    <w:rsid w:val="008A6F78"/>
    <w:rsid w:val="008D36E1"/>
    <w:rsid w:val="008D37C1"/>
    <w:rsid w:val="00904E13"/>
    <w:rsid w:val="00907859"/>
    <w:rsid w:val="00914FBB"/>
    <w:rsid w:val="0093270F"/>
    <w:rsid w:val="009365E9"/>
    <w:rsid w:val="00937C45"/>
    <w:rsid w:val="00940109"/>
    <w:rsid w:val="00940AE9"/>
    <w:rsid w:val="00944B3A"/>
    <w:rsid w:val="00953057"/>
    <w:rsid w:val="00953C2D"/>
    <w:rsid w:val="0095433C"/>
    <w:rsid w:val="00964AF0"/>
    <w:rsid w:val="00974295"/>
    <w:rsid w:val="009B28C4"/>
    <w:rsid w:val="009C1DD7"/>
    <w:rsid w:val="009C7B08"/>
    <w:rsid w:val="009F0BB6"/>
    <w:rsid w:val="009F7952"/>
    <w:rsid w:val="00A033C0"/>
    <w:rsid w:val="00A05696"/>
    <w:rsid w:val="00A12CAC"/>
    <w:rsid w:val="00A660AF"/>
    <w:rsid w:val="00A70226"/>
    <w:rsid w:val="00A705BB"/>
    <w:rsid w:val="00A74C5D"/>
    <w:rsid w:val="00A907BD"/>
    <w:rsid w:val="00A90EAD"/>
    <w:rsid w:val="00A93F8E"/>
    <w:rsid w:val="00A955DE"/>
    <w:rsid w:val="00AA7E2F"/>
    <w:rsid w:val="00AC2C32"/>
    <w:rsid w:val="00AC3EF1"/>
    <w:rsid w:val="00AD1088"/>
    <w:rsid w:val="00AD64F3"/>
    <w:rsid w:val="00AE46FB"/>
    <w:rsid w:val="00B14A41"/>
    <w:rsid w:val="00B23470"/>
    <w:rsid w:val="00B26CBE"/>
    <w:rsid w:val="00B34F2B"/>
    <w:rsid w:val="00B40804"/>
    <w:rsid w:val="00B528C2"/>
    <w:rsid w:val="00B600F0"/>
    <w:rsid w:val="00B63F44"/>
    <w:rsid w:val="00B64EF7"/>
    <w:rsid w:val="00B76D79"/>
    <w:rsid w:val="00BB0603"/>
    <w:rsid w:val="00BC0792"/>
    <w:rsid w:val="00BC61F4"/>
    <w:rsid w:val="00BF002F"/>
    <w:rsid w:val="00C05448"/>
    <w:rsid w:val="00C158C2"/>
    <w:rsid w:val="00C2634B"/>
    <w:rsid w:val="00C32174"/>
    <w:rsid w:val="00C4782D"/>
    <w:rsid w:val="00C54C1F"/>
    <w:rsid w:val="00C61B02"/>
    <w:rsid w:val="00C71A5F"/>
    <w:rsid w:val="00C93CB1"/>
    <w:rsid w:val="00CC1DEA"/>
    <w:rsid w:val="00CE4402"/>
    <w:rsid w:val="00CF408D"/>
    <w:rsid w:val="00CF64D0"/>
    <w:rsid w:val="00D10801"/>
    <w:rsid w:val="00D427B5"/>
    <w:rsid w:val="00D527CF"/>
    <w:rsid w:val="00D5363E"/>
    <w:rsid w:val="00D6538B"/>
    <w:rsid w:val="00D76F11"/>
    <w:rsid w:val="00D772C7"/>
    <w:rsid w:val="00D905A8"/>
    <w:rsid w:val="00D90ACC"/>
    <w:rsid w:val="00DB0CFA"/>
    <w:rsid w:val="00DB5515"/>
    <w:rsid w:val="00DB6E43"/>
    <w:rsid w:val="00DF495F"/>
    <w:rsid w:val="00DF5757"/>
    <w:rsid w:val="00E00887"/>
    <w:rsid w:val="00E00EF5"/>
    <w:rsid w:val="00E026C8"/>
    <w:rsid w:val="00E0766C"/>
    <w:rsid w:val="00E10639"/>
    <w:rsid w:val="00E271E0"/>
    <w:rsid w:val="00E346E9"/>
    <w:rsid w:val="00E36D8D"/>
    <w:rsid w:val="00E5514C"/>
    <w:rsid w:val="00E6230B"/>
    <w:rsid w:val="00E76CC7"/>
    <w:rsid w:val="00EB51BC"/>
    <w:rsid w:val="00EC37A2"/>
    <w:rsid w:val="00ED2BEB"/>
    <w:rsid w:val="00EE059C"/>
    <w:rsid w:val="00EF19E3"/>
    <w:rsid w:val="00EF5349"/>
    <w:rsid w:val="00F0674D"/>
    <w:rsid w:val="00F1289B"/>
    <w:rsid w:val="00F44332"/>
    <w:rsid w:val="00F57ADB"/>
    <w:rsid w:val="00F60957"/>
    <w:rsid w:val="00F63154"/>
    <w:rsid w:val="00F63D58"/>
    <w:rsid w:val="00F84601"/>
    <w:rsid w:val="00F9520E"/>
    <w:rsid w:val="00FA779F"/>
    <w:rsid w:val="00F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 w:type="table" w:styleId="TableGrid">
    <w:name w:val="Table Grid"/>
    <w:basedOn w:val="TableNormal"/>
    <w:uiPriority w:val="59"/>
    <w:rsid w:val="00B3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C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84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C05"/>
  </w:style>
  <w:style w:type="paragraph" w:styleId="Footer">
    <w:name w:val="footer"/>
    <w:basedOn w:val="Normal"/>
    <w:link w:val="FooterChar"/>
    <w:uiPriority w:val="99"/>
    <w:unhideWhenUsed/>
    <w:rsid w:val="00184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C05"/>
  </w:style>
  <w:style w:type="paragraph" w:styleId="BalloonText">
    <w:name w:val="Balloon Text"/>
    <w:basedOn w:val="Normal"/>
    <w:link w:val="BalloonTextChar"/>
    <w:uiPriority w:val="99"/>
    <w:semiHidden/>
    <w:unhideWhenUsed/>
    <w:rsid w:val="0018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F76CE-0164-4686-89F8-62037B81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4076</Words>
  <Characters>23239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27261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Kirven, Dave</cp:lastModifiedBy>
  <cp:revision>2</cp:revision>
  <cp:lastPrinted>2017-12-22T12:44:00Z</cp:lastPrinted>
  <dcterms:created xsi:type="dcterms:W3CDTF">2018-03-03T11:30:00Z</dcterms:created>
  <dcterms:modified xsi:type="dcterms:W3CDTF">2018-03-03T11:30:00Z</dcterms:modified>
</cp:coreProperties>
</file>