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3739872"/>
        <w:docPartObj>
          <w:docPartGallery w:val="Cover Pages"/>
          <w:docPartUnique/>
        </w:docPartObj>
      </w:sdtPr>
      <w:sdtEndPr>
        <w:rPr>
          <w:rStyle w:val="Strong"/>
          <w:rFonts w:ascii="Arial" w:hAnsi="Arial" w:cs="Arial"/>
          <w:b/>
          <w:bCs/>
          <w:sz w:val="36"/>
          <w:szCs w:val="36"/>
          <w:lang w:val="en"/>
        </w:rPr>
      </w:sdtEndPr>
      <w:sdtContent>
        <w:p w14:paraId="14F51D95" w14:textId="5F5D22E2" w:rsidR="009262CE" w:rsidRDefault="004250AB">
          <w:r>
            <w:rPr>
              <w:noProof/>
            </w:rPr>
            <mc:AlternateContent>
              <mc:Choice Requires="wps">
                <w:drawing>
                  <wp:anchor distT="0" distB="0" distL="114300" distR="114300" simplePos="0" relativeHeight="251664384" behindDoc="0" locked="0" layoutInCell="1" allowOverlap="1" wp14:anchorId="1CB708BC" wp14:editId="52E33857">
                    <wp:simplePos x="0" y="0"/>
                    <wp:positionH relativeFrom="column">
                      <wp:posOffset>-552450</wp:posOffset>
                    </wp:positionH>
                    <wp:positionV relativeFrom="paragraph">
                      <wp:posOffset>-342900</wp:posOffset>
                    </wp:positionV>
                    <wp:extent cx="7109460" cy="124777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109460" cy="1247775"/>
                            </a:xfrm>
                            <a:prstGeom prst="rect">
                              <a:avLst/>
                            </a:prstGeom>
                            <a:noFill/>
                            <a:ln w="6350">
                              <a:noFill/>
                            </a:ln>
                          </wps:spPr>
                          <wps:txbx>
                            <w:txbxContent>
                              <w:p w14:paraId="7C6C9D7B" w14:textId="77777777" w:rsidR="00137C61" w:rsidRPr="000D4175" w:rsidRDefault="004B608C" w:rsidP="004250AB">
                                <w:pPr>
                                  <w:spacing w:line="240" w:lineRule="auto"/>
                                  <w:jc w:val="right"/>
                                  <w:rPr>
                                    <w:rFonts w:ascii="Arial" w:hAnsi="Arial" w:cs="Arial"/>
                                    <w:b/>
                                    <w:bCs/>
                                    <w:color w:val="1A75CF"/>
                                    <w:sz w:val="72"/>
                                    <w:szCs w:val="72"/>
                                  </w:rPr>
                                </w:pPr>
                                <w:r w:rsidRPr="000D4175">
                                  <w:rPr>
                                    <w:rFonts w:ascii="Arial" w:hAnsi="Arial" w:cs="Arial"/>
                                    <w:b/>
                                    <w:bCs/>
                                    <w:color w:val="1A75CF"/>
                                    <w:sz w:val="72"/>
                                    <w:szCs w:val="72"/>
                                  </w:rPr>
                                  <w:t xml:space="preserve">North East Lincolnshire </w:t>
                                </w:r>
                              </w:p>
                              <w:p w14:paraId="31DFA464" w14:textId="5953BC53" w:rsidR="004B608C" w:rsidRPr="000D4175" w:rsidRDefault="004B608C" w:rsidP="004250AB">
                                <w:pPr>
                                  <w:spacing w:line="240" w:lineRule="auto"/>
                                  <w:jc w:val="right"/>
                                  <w:rPr>
                                    <w:rFonts w:ascii="Arial" w:hAnsi="Arial" w:cs="Arial"/>
                                    <w:b/>
                                    <w:bCs/>
                                    <w:color w:val="1A75CF"/>
                                    <w:sz w:val="72"/>
                                    <w:szCs w:val="72"/>
                                  </w:rPr>
                                </w:pPr>
                                <w:r w:rsidRPr="000D4175">
                                  <w:rPr>
                                    <w:rFonts w:ascii="Arial" w:hAnsi="Arial" w:cs="Arial"/>
                                    <w:b/>
                                    <w:bCs/>
                                    <w:color w:val="1A75CF"/>
                                    <w:sz w:val="72"/>
                                    <w:szCs w:val="72"/>
                                  </w:rPr>
                                  <w:t>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708BC" id="_x0000_t202" coordsize="21600,21600" o:spt="202" path="m,l,21600r21600,l21600,xe">
                    <v:stroke joinstyle="miter"/>
                    <v:path gradientshapeok="t" o:connecttype="rect"/>
                  </v:shapetype>
                  <v:shape id="Text Box 9" o:spid="_x0000_s1026" type="#_x0000_t202" alt="&quot;&quot;" style="position:absolute;margin-left:-43.5pt;margin-top:-27pt;width:559.8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" filled="f" stroked="f" strokeweight=".5pt">
                    <v:textbox>
                      <w:txbxContent>
                        <w:p w14:paraId="7C6C9D7B" w14:textId="77777777" w:rsidR="00137C61" w:rsidRPr="000D4175" w:rsidRDefault="004B608C" w:rsidP="004250AB">
                          <w:pPr>
                            <w:spacing w:line="240" w:lineRule="auto"/>
                            <w:jc w:val="right"/>
                            <w:rPr>
                              <w:rFonts w:ascii="Arial" w:hAnsi="Arial" w:cs="Arial"/>
                              <w:b/>
                              <w:bCs/>
                              <w:color w:val="1A75CF"/>
                              <w:sz w:val="72"/>
                              <w:szCs w:val="72"/>
                            </w:rPr>
                          </w:pPr>
                          <w:r w:rsidRPr="000D4175">
                            <w:rPr>
                              <w:rFonts w:ascii="Arial" w:hAnsi="Arial" w:cs="Arial"/>
                              <w:b/>
                              <w:bCs/>
                              <w:color w:val="1A75CF"/>
                              <w:sz w:val="72"/>
                              <w:szCs w:val="72"/>
                            </w:rPr>
                            <w:t xml:space="preserve">North East Lincolnshire </w:t>
                          </w:r>
                        </w:p>
                        <w:p w14:paraId="31DFA464" w14:textId="5953BC53" w:rsidR="004B608C" w:rsidRPr="000D4175" w:rsidRDefault="004B608C" w:rsidP="004250AB">
                          <w:pPr>
                            <w:spacing w:line="240" w:lineRule="auto"/>
                            <w:jc w:val="right"/>
                            <w:rPr>
                              <w:rFonts w:ascii="Arial" w:hAnsi="Arial" w:cs="Arial"/>
                              <w:b/>
                              <w:bCs/>
                              <w:color w:val="1A75CF"/>
                              <w:sz w:val="72"/>
                              <w:szCs w:val="72"/>
                            </w:rPr>
                          </w:pPr>
                          <w:r w:rsidRPr="000D4175">
                            <w:rPr>
                              <w:rFonts w:ascii="Arial" w:hAnsi="Arial" w:cs="Arial"/>
                              <w:b/>
                              <w:bCs/>
                              <w:color w:val="1A75CF"/>
                              <w:sz w:val="72"/>
                              <w:szCs w:val="72"/>
                            </w:rPr>
                            <w:t>Social Care</w:t>
                          </w:r>
                        </w:p>
                      </w:txbxContent>
                    </v:textbox>
                  </v:shape>
                </w:pict>
              </mc:Fallback>
            </mc:AlternateContent>
          </w:r>
        </w:p>
        <w:p w14:paraId="1B41704D" w14:textId="78B640D9" w:rsidR="00D03CB1" w:rsidRPr="005C2D71" w:rsidRDefault="000D4175" w:rsidP="005C2D71">
          <w:pPr>
            <w:rPr>
              <w:rStyle w:val="Strong"/>
              <w:rFonts w:ascii="Arial" w:eastAsia="Times New Roman" w:hAnsi="Arial" w:cs="Arial"/>
              <w:b w:val="0"/>
              <w:bCs w:val="0"/>
              <w:sz w:val="36"/>
              <w:szCs w:val="36"/>
              <w:lang w:val="en" w:eastAsia="en-GB"/>
            </w:rPr>
          </w:pPr>
          <w:r>
            <w:rPr>
              <w:noProof/>
            </w:rPr>
            <w:drawing>
              <wp:anchor distT="0" distB="0" distL="114300" distR="114300" simplePos="0" relativeHeight="251660288" behindDoc="0" locked="0" layoutInCell="0" allowOverlap="1" wp14:anchorId="0A71FCF7" wp14:editId="4B493C98">
                <wp:simplePos x="0" y="0"/>
                <wp:positionH relativeFrom="page">
                  <wp:posOffset>1339943</wp:posOffset>
                </wp:positionH>
                <wp:positionV relativeFrom="margin">
                  <wp:posOffset>1170709</wp:posOffset>
                </wp:positionV>
                <wp:extent cx="6213268" cy="4139103"/>
                <wp:effectExtent l="0" t="0" r="0" b="0"/>
                <wp:wrapNone/>
                <wp:docPr id="46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219548" cy="4143287"/>
                        </a:xfrm>
                        <a:prstGeom prst="rect">
                          <a:avLst/>
                        </a:prstGeom>
                        <a:ln w="12700">
                          <a:noFill/>
                        </a:ln>
                      </pic:spPr>
                    </pic:pic>
                  </a:graphicData>
                </a:graphic>
                <wp14:sizeRelH relativeFrom="margin">
                  <wp14:pctWidth>0</wp14:pctWidth>
                </wp14:sizeRelH>
                <wp14:sizeRelV relativeFrom="margin">
                  <wp14:pctHeight>0</wp14:pctHeight>
                </wp14:sizeRelV>
              </wp:anchor>
            </w:drawing>
          </w:r>
          <w:r w:rsidR="00EC3979">
            <w:rPr>
              <w:noProof/>
            </w:rPr>
            <mc:AlternateContent>
              <mc:Choice Requires="wps">
                <w:drawing>
                  <wp:anchor distT="0" distB="0" distL="114300" distR="114300" simplePos="0" relativeHeight="251661312" behindDoc="0" locked="0" layoutInCell="0" allowOverlap="1" wp14:anchorId="254E8F21" wp14:editId="71F5470E">
                    <wp:simplePos x="0" y="0"/>
                    <wp:positionH relativeFrom="page">
                      <wp:align>right</wp:align>
                    </wp:positionH>
                    <wp:positionV relativeFrom="page">
                      <wp:posOffset>4897985</wp:posOffset>
                    </wp:positionV>
                    <wp:extent cx="6970395" cy="640080"/>
                    <wp:effectExtent l="0" t="0" r="0" b="0"/>
                    <wp:wrapNone/>
                    <wp:docPr id="46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1A75CF"/>
                            </a:solidFill>
                            <a:ln w="19050">
                              <a:noFill/>
                              <a:miter lim="800000"/>
                              <a:headEnd/>
                              <a:tailEnd/>
                            </a:ln>
                          </wps:spPr>
                          <wps:txbx>
                            <w:txbxContent>
                              <w:sdt>
                                <w:sdtPr>
                                  <w:rPr>
                                    <w:rFonts w:ascii="Arial" w:hAnsi="Arial" w:cs="Arial"/>
                                    <w:b/>
                                    <w:bCs/>
                                    <w:color w:val="FFFFFF" w:themeColor="background1"/>
                                    <w:sz w:val="72"/>
                                    <w:szCs w:val="72"/>
                                    <w:lang w:val="en"/>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1A1A7B5" w14:textId="7EF1CA5B" w:rsidR="009262CE" w:rsidRPr="00DB31F8" w:rsidRDefault="00916457">
                                    <w:pPr>
                                      <w:pStyle w:val="NoSpacing"/>
                                      <w:jc w:val="right"/>
                                      <w:rPr>
                                        <w:b/>
                                        <w:bCs/>
                                        <w:color w:val="FFFFFF" w:themeColor="background1"/>
                                        <w:sz w:val="72"/>
                                        <w:szCs w:val="72"/>
                                      </w:rPr>
                                    </w:pPr>
                                    <w:r>
                                      <w:rPr>
                                        <w:rFonts w:ascii="Arial" w:hAnsi="Arial" w:cs="Arial"/>
                                        <w:b/>
                                        <w:bCs/>
                                        <w:color w:val="FFFFFF" w:themeColor="background1"/>
                                        <w:sz w:val="72"/>
                                        <w:szCs w:val="72"/>
                                        <w:lang w:val="en"/>
                                      </w:rPr>
                                      <w:t>Market Position Statement 2022-2025</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54E8F21" id="Rectangle 16" o:spid="_x0000_s1027" alt="&quot;&quot;" style="position:absolute;margin-left:497.65pt;margin-top:385.65pt;width:548.85pt;height:50.4pt;z-index:251661312;visibility:visible;mso-wrap-style:square;mso-width-percent:900;mso-height-percent:73;mso-wrap-distance-left:9pt;mso-wrap-distance-top:0;mso-wrap-distance-right:9pt;mso-wrap-distance-bottom:0;mso-position-horizontal:righ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" o:allowincell="f" fillcolor="#1a75cf" stroked="f" strokeweight="1.5pt">
                    <v:textbox style="mso-fit-shape-to-text:t" inset="14.4pt,,14.4pt">
                      <w:txbxContent>
                        <w:sdt>
                          <w:sdtPr>
                            <w:rPr>
                              <w:rFonts w:ascii="Arial" w:hAnsi="Arial" w:cs="Arial"/>
                              <w:b/>
                              <w:bCs/>
                              <w:color w:val="FFFFFF" w:themeColor="background1"/>
                              <w:sz w:val="72"/>
                              <w:szCs w:val="72"/>
                              <w:lang w:val="en"/>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1A1A7B5" w14:textId="7EF1CA5B" w:rsidR="009262CE" w:rsidRPr="00DB31F8" w:rsidRDefault="00916457">
                              <w:pPr>
                                <w:pStyle w:val="NoSpacing"/>
                                <w:jc w:val="right"/>
                                <w:rPr>
                                  <w:b/>
                                  <w:bCs/>
                                  <w:color w:val="FFFFFF" w:themeColor="background1"/>
                                  <w:sz w:val="72"/>
                                  <w:szCs w:val="72"/>
                                </w:rPr>
                              </w:pPr>
                              <w:r>
                                <w:rPr>
                                  <w:rFonts w:ascii="Arial" w:hAnsi="Arial" w:cs="Arial"/>
                                  <w:b/>
                                  <w:bCs/>
                                  <w:color w:val="FFFFFF" w:themeColor="background1"/>
                                  <w:sz w:val="72"/>
                                  <w:szCs w:val="72"/>
                                  <w:lang w:val="en"/>
                                </w:rPr>
                                <w:t>Market Position Statement 2022-2025</w:t>
                              </w:r>
                            </w:p>
                          </w:sdtContent>
                        </w:sdt>
                      </w:txbxContent>
                    </v:textbox>
                    <w10:wrap anchorx="page" anchory="page"/>
                  </v:rect>
                </w:pict>
              </mc:Fallback>
            </mc:AlternateContent>
          </w:r>
          <w:r w:rsidR="00BF731F">
            <w:rPr>
              <w:rStyle w:val="Strong"/>
              <w:rFonts w:ascii="Arial" w:hAnsi="Arial" w:cs="Arial"/>
              <w:noProof/>
              <w:sz w:val="36"/>
              <w:szCs w:val="36"/>
              <w:lang w:val="en"/>
            </w:rPr>
            <w:drawing>
              <wp:anchor distT="0" distB="0" distL="114300" distR="114300" simplePos="0" relativeHeight="251665408" behindDoc="0" locked="0" layoutInCell="1" allowOverlap="1" wp14:anchorId="3C4766AC" wp14:editId="7DF980CE">
                <wp:simplePos x="0" y="0"/>
                <wp:positionH relativeFrom="page">
                  <wp:posOffset>35560</wp:posOffset>
                </wp:positionH>
                <wp:positionV relativeFrom="paragraph">
                  <wp:posOffset>4921990</wp:posOffset>
                </wp:positionV>
                <wp:extent cx="7524789" cy="360733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905" cy="3626082"/>
                        </a:xfrm>
                        <a:prstGeom prst="rect">
                          <a:avLst/>
                        </a:prstGeom>
                        <a:noFill/>
                        <a:ln>
                          <a:noFill/>
                        </a:ln>
                      </pic:spPr>
                    </pic:pic>
                  </a:graphicData>
                </a:graphic>
                <wp14:sizeRelH relativeFrom="page">
                  <wp14:pctWidth>0</wp14:pctWidth>
                </wp14:sizeRelH>
                <wp14:sizeRelV relativeFrom="page">
                  <wp14:pctHeight>0</wp14:pctHeight>
                </wp14:sizeRelV>
              </wp:anchor>
            </w:drawing>
          </w:r>
          <w:r w:rsidR="00BF731F">
            <w:rPr>
              <w:noProof/>
            </w:rPr>
            <w:t xml:space="preserve"> </w:t>
          </w:r>
          <w:r w:rsidR="009262CE">
            <w:rPr>
              <w:rStyle w:val="Strong"/>
              <w:rFonts w:ascii="Arial" w:hAnsi="Arial" w:cs="Arial"/>
              <w:b w:val="0"/>
              <w:bCs w:val="0"/>
              <w:sz w:val="36"/>
              <w:szCs w:val="36"/>
              <w:lang w:val="en"/>
            </w:rPr>
            <w:br w:type="page"/>
          </w:r>
        </w:p>
      </w:sdtContent>
    </w:sdt>
    <w:sdt>
      <w:sdtPr>
        <w:rPr>
          <w:rFonts w:ascii="Arial" w:eastAsiaTheme="minorHAnsi" w:hAnsi="Arial" w:cs="Arial"/>
          <w:b w:val="0"/>
          <w:bCs w:val="0"/>
          <w:color w:val="auto"/>
          <w:sz w:val="24"/>
          <w:szCs w:val="24"/>
          <w:lang w:val="en-GB" w:eastAsia="en-US"/>
        </w:rPr>
        <w:id w:val="794093366"/>
        <w:docPartObj>
          <w:docPartGallery w:val="Table of Contents"/>
          <w:docPartUnique/>
        </w:docPartObj>
      </w:sdtPr>
      <w:sdtEndPr>
        <w:rPr>
          <w:noProof/>
        </w:rPr>
      </w:sdtEndPr>
      <w:sdtContent>
        <w:p w14:paraId="0CF1D9C4" w14:textId="0AB746A5" w:rsidR="0082430D" w:rsidRPr="00163920" w:rsidRDefault="0082430D">
          <w:pPr>
            <w:pStyle w:val="TOCHeading"/>
            <w:rPr>
              <w:rFonts w:ascii="Arial" w:hAnsi="Arial" w:cs="Arial"/>
              <w:b w:val="0"/>
              <w:sz w:val="24"/>
              <w:szCs w:val="24"/>
            </w:rPr>
          </w:pPr>
          <w:r w:rsidRPr="00163920">
            <w:rPr>
              <w:rFonts w:ascii="Arial" w:hAnsi="Arial" w:cs="Arial"/>
              <w:b w:val="0"/>
              <w:sz w:val="24"/>
              <w:szCs w:val="24"/>
            </w:rPr>
            <w:t>Contents</w:t>
          </w:r>
        </w:p>
        <w:p w14:paraId="27A0FD08" w14:textId="01C3F1CD" w:rsidR="00A43922" w:rsidRDefault="0082430D">
          <w:pPr>
            <w:pStyle w:val="TOC1"/>
            <w:tabs>
              <w:tab w:val="left" w:pos="660"/>
              <w:tab w:val="right" w:leader="dot" w:pos="9016"/>
            </w:tabs>
            <w:rPr>
              <w:rFonts w:eastAsiaTheme="minorEastAsia"/>
              <w:noProof/>
              <w:lang w:eastAsia="en-GB"/>
            </w:rPr>
          </w:pPr>
          <w:r w:rsidRPr="00163920">
            <w:rPr>
              <w:rFonts w:ascii="Arial" w:hAnsi="Arial" w:cs="Arial"/>
              <w:color w:val="2B579A"/>
              <w:sz w:val="24"/>
              <w:szCs w:val="24"/>
              <w:shd w:val="clear" w:color="auto" w:fill="E6E6E6"/>
            </w:rPr>
            <w:fldChar w:fldCharType="begin"/>
          </w:r>
          <w:r w:rsidRPr="00163920">
            <w:rPr>
              <w:rFonts w:ascii="Arial" w:hAnsi="Arial" w:cs="Arial"/>
              <w:sz w:val="24"/>
              <w:szCs w:val="24"/>
            </w:rPr>
            <w:instrText xml:space="preserve"> TOC \o "1-3" \h \z \u </w:instrText>
          </w:r>
          <w:r w:rsidRPr="00163920">
            <w:rPr>
              <w:rFonts w:ascii="Arial" w:hAnsi="Arial" w:cs="Arial"/>
              <w:color w:val="2B579A"/>
              <w:sz w:val="24"/>
              <w:szCs w:val="24"/>
              <w:shd w:val="clear" w:color="auto" w:fill="E6E6E6"/>
            </w:rPr>
            <w:fldChar w:fldCharType="separate"/>
          </w:r>
          <w:hyperlink w:anchor="_Toc96684655" w:history="1">
            <w:r w:rsidR="00A43922" w:rsidRPr="002C69DF">
              <w:rPr>
                <w:rStyle w:val="Hyperlink"/>
                <w:rFonts w:ascii="Arial" w:hAnsi="Arial" w:cs="Arial"/>
                <w:noProof/>
                <w:lang w:val="en"/>
              </w:rPr>
              <w:t>1.0</w:t>
            </w:r>
            <w:r w:rsidR="00A43922">
              <w:rPr>
                <w:rFonts w:eastAsiaTheme="minorEastAsia"/>
                <w:noProof/>
                <w:lang w:eastAsia="en-GB"/>
              </w:rPr>
              <w:tab/>
            </w:r>
            <w:r w:rsidR="00A43922" w:rsidRPr="002C69DF">
              <w:rPr>
                <w:rStyle w:val="Hyperlink"/>
                <w:rFonts w:ascii="Arial" w:hAnsi="Arial" w:cs="Arial"/>
                <w:noProof/>
                <w:lang w:val="en"/>
              </w:rPr>
              <w:t>Introduction</w:t>
            </w:r>
            <w:r w:rsidR="00A43922">
              <w:rPr>
                <w:noProof/>
                <w:webHidden/>
              </w:rPr>
              <w:tab/>
            </w:r>
            <w:r w:rsidR="00A43922">
              <w:rPr>
                <w:noProof/>
                <w:webHidden/>
              </w:rPr>
              <w:fldChar w:fldCharType="begin"/>
            </w:r>
            <w:r w:rsidR="00A43922">
              <w:rPr>
                <w:noProof/>
                <w:webHidden/>
              </w:rPr>
              <w:instrText xml:space="preserve"> PAGEREF _Toc96684655 \h </w:instrText>
            </w:r>
            <w:r w:rsidR="00A43922">
              <w:rPr>
                <w:noProof/>
                <w:webHidden/>
              </w:rPr>
            </w:r>
            <w:r w:rsidR="00A43922">
              <w:rPr>
                <w:noProof/>
                <w:webHidden/>
              </w:rPr>
              <w:fldChar w:fldCharType="separate"/>
            </w:r>
            <w:r w:rsidR="003132F0">
              <w:rPr>
                <w:noProof/>
                <w:webHidden/>
              </w:rPr>
              <w:t>5</w:t>
            </w:r>
            <w:r w:rsidR="00A43922">
              <w:rPr>
                <w:noProof/>
                <w:webHidden/>
              </w:rPr>
              <w:fldChar w:fldCharType="end"/>
            </w:r>
          </w:hyperlink>
        </w:p>
        <w:p w14:paraId="6617DAC5" w14:textId="471C47BC" w:rsidR="00A43922" w:rsidRDefault="00FF7F89">
          <w:pPr>
            <w:pStyle w:val="TOC2"/>
            <w:tabs>
              <w:tab w:val="left" w:pos="880"/>
              <w:tab w:val="right" w:leader="dot" w:pos="9016"/>
            </w:tabs>
            <w:rPr>
              <w:rFonts w:eastAsiaTheme="minorEastAsia"/>
              <w:noProof/>
              <w:lang w:eastAsia="en-GB"/>
            </w:rPr>
          </w:pPr>
          <w:hyperlink w:anchor="_Toc96684656" w:history="1">
            <w:r w:rsidR="00A43922" w:rsidRPr="002C69DF">
              <w:rPr>
                <w:rStyle w:val="Hyperlink"/>
                <w:rFonts w:ascii="Arial" w:hAnsi="Arial" w:cs="Arial"/>
                <w:noProof/>
              </w:rPr>
              <w:t>1.1</w:t>
            </w:r>
            <w:r w:rsidR="00A43922">
              <w:rPr>
                <w:rFonts w:eastAsiaTheme="minorEastAsia"/>
                <w:noProof/>
                <w:lang w:eastAsia="en-GB"/>
              </w:rPr>
              <w:tab/>
            </w:r>
            <w:r w:rsidR="00A43922" w:rsidRPr="002C69DF">
              <w:rPr>
                <w:rStyle w:val="Hyperlink"/>
                <w:rFonts w:ascii="Arial" w:hAnsi="Arial" w:cs="Arial"/>
                <w:noProof/>
              </w:rPr>
              <w:t xml:space="preserve"> What is a market position statement?</w:t>
            </w:r>
            <w:r w:rsidR="00A43922">
              <w:rPr>
                <w:noProof/>
                <w:webHidden/>
              </w:rPr>
              <w:tab/>
            </w:r>
            <w:r w:rsidR="00A43922">
              <w:rPr>
                <w:noProof/>
                <w:webHidden/>
              </w:rPr>
              <w:fldChar w:fldCharType="begin"/>
            </w:r>
            <w:r w:rsidR="00A43922">
              <w:rPr>
                <w:noProof/>
                <w:webHidden/>
              </w:rPr>
              <w:instrText xml:space="preserve"> PAGEREF _Toc96684656 \h </w:instrText>
            </w:r>
            <w:r w:rsidR="00A43922">
              <w:rPr>
                <w:noProof/>
                <w:webHidden/>
              </w:rPr>
            </w:r>
            <w:r w:rsidR="00A43922">
              <w:rPr>
                <w:noProof/>
                <w:webHidden/>
              </w:rPr>
              <w:fldChar w:fldCharType="separate"/>
            </w:r>
            <w:r w:rsidR="003132F0">
              <w:rPr>
                <w:noProof/>
                <w:webHidden/>
              </w:rPr>
              <w:t>5</w:t>
            </w:r>
            <w:r w:rsidR="00A43922">
              <w:rPr>
                <w:noProof/>
                <w:webHidden/>
              </w:rPr>
              <w:fldChar w:fldCharType="end"/>
            </w:r>
          </w:hyperlink>
        </w:p>
        <w:p w14:paraId="3C30A09E" w14:textId="3BF25A9D" w:rsidR="00A43922" w:rsidRDefault="00FF7F89">
          <w:pPr>
            <w:pStyle w:val="TOC1"/>
            <w:tabs>
              <w:tab w:val="right" w:leader="dot" w:pos="9016"/>
            </w:tabs>
            <w:rPr>
              <w:rFonts w:eastAsiaTheme="minorEastAsia"/>
              <w:noProof/>
              <w:lang w:eastAsia="en-GB"/>
            </w:rPr>
          </w:pPr>
          <w:hyperlink w:anchor="_Toc96684657" w:history="1">
            <w:r w:rsidR="00A43922" w:rsidRPr="002C69DF">
              <w:rPr>
                <w:rStyle w:val="Hyperlink"/>
                <w:rFonts w:ascii="Arial" w:eastAsia="Times New Roman" w:hAnsi="Arial" w:cs="Arial"/>
                <w:noProof/>
                <w:lang w:eastAsia="en-GB"/>
              </w:rPr>
              <w:t>2.0 What are our plans to transform health and care in NEL?</w:t>
            </w:r>
            <w:r w:rsidR="00A43922">
              <w:rPr>
                <w:noProof/>
                <w:webHidden/>
              </w:rPr>
              <w:tab/>
            </w:r>
            <w:r w:rsidR="00A43922">
              <w:rPr>
                <w:noProof/>
                <w:webHidden/>
              </w:rPr>
              <w:fldChar w:fldCharType="begin"/>
            </w:r>
            <w:r w:rsidR="00A43922">
              <w:rPr>
                <w:noProof/>
                <w:webHidden/>
              </w:rPr>
              <w:instrText xml:space="preserve"> PAGEREF _Toc96684657 \h </w:instrText>
            </w:r>
            <w:r w:rsidR="00A43922">
              <w:rPr>
                <w:noProof/>
                <w:webHidden/>
              </w:rPr>
            </w:r>
            <w:r w:rsidR="00A43922">
              <w:rPr>
                <w:noProof/>
                <w:webHidden/>
              </w:rPr>
              <w:fldChar w:fldCharType="separate"/>
            </w:r>
            <w:r w:rsidR="003132F0">
              <w:rPr>
                <w:noProof/>
                <w:webHidden/>
              </w:rPr>
              <w:t>6</w:t>
            </w:r>
            <w:r w:rsidR="00A43922">
              <w:rPr>
                <w:noProof/>
                <w:webHidden/>
              </w:rPr>
              <w:fldChar w:fldCharType="end"/>
            </w:r>
          </w:hyperlink>
        </w:p>
        <w:p w14:paraId="308E9A34" w14:textId="02E6DB76" w:rsidR="00A43922" w:rsidRDefault="00FF7F89">
          <w:pPr>
            <w:pStyle w:val="TOC2"/>
            <w:tabs>
              <w:tab w:val="left" w:pos="880"/>
              <w:tab w:val="right" w:leader="dot" w:pos="9016"/>
            </w:tabs>
            <w:rPr>
              <w:rFonts w:eastAsiaTheme="minorEastAsia"/>
              <w:noProof/>
              <w:lang w:eastAsia="en-GB"/>
            </w:rPr>
          </w:pPr>
          <w:hyperlink w:anchor="_Toc96684658" w:history="1">
            <w:r w:rsidR="00A43922" w:rsidRPr="002C69DF">
              <w:rPr>
                <w:rStyle w:val="Hyperlink"/>
                <w:rFonts w:ascii="Arial" w:hAnsi="Arial" w:cs="Arial"/>
                <w:noProof/>
              </w:rPr>
              <w:t>2.1</w:t>
            </w:r>
            <w:r w:rsidR="00A43922">
              <w:rPr>
                <w:rFonts w:eastAsiaTheme="minorEastAsia"/>
                <w:noProof/>
                <w:lang w:eastAsia="en-GB"/>
              </w:rPr>
              <w:tab/>
            </w:r>
            <w:r w:rsidR="00A43922" w:rsidRPr="002C69DF">
              <w:rPr>
                <w:rStyle w:val="Hyperlink"/>
                <w:rFonts w:ascii="Arial" w:hAnsi="Arial" w:cs="Arial"/>
                <w:noProof/>
              </w:rPr>
              <w:t>What are we planning to achieve?</w:t>
            </w:r>
            <w:r w:rsidR="00A43922">
              <w:rPr>
                <w:noProof/>
                <w:webHidden/>
              </w:rPr>
              <w:tab/>
            </w:r>
            <w:r w:rsidR="00A43922">
              <w:rPr>
                <w:noProof/>
                <w:webHidden/>
              </w:rPr>
              <w:fldChar w:fldCharType="begin"/>
            </w:r>
            <w:r w:rsidR="00A43922">
              <w:rPr>
                <w:noProof/>
                <w:webHidden/>
              </w:rPr>
              <w:instrText xml:space="preserve"> PAGEREF _Toc96684658 \h </w:instrText>
            </w:r>
            <w:r w:rsidR="00A43922">
              <w:rPr>
                <w:noProof/>
                <w:webHidden/>
              </w:rPr>
            </w:r>
            <w:r w:rsidR="00A43922">
              <w:rPr>
                <w:noProof/>
                <w:webHidden/>
              </w:rPr>
              <w:fldChar w:fldCharType="separate"/>
            </w:r>
            <w:r w:rsidR="003132F0">
              <w:rPr>
                <w:noProof/>
                <w:webHidden/>
              </w:rPr>
              <w:t>7</w:t>
            </w:r>
            <w:r w:rsidR="00A43922">
              <w:rPr>
                <w:noProof/>
                <w:webHidden/>
              </w:rPr>
              <w:fldChar w:fldCharType="end"/>
            </w:r>
          </w:hyperlink>
        </w:p>
        <w:p w14:paraId="69BE7755" w14:textId="15CE358E" w:rsidR="00A43922" w:rsidRDefault="00FF7F89">
          <w:pPr>
            <w:pStyle w:val="TOC1"/>
            <w:tabs>
              <w:tab w:val="left" w:pos="660"/>
              <w:tab w:val="right" w:leader="dot" w:pos="9016"/>
            </w:tabs>
            <w:rPr>
              <w:rFonts w:eastAsiaTheme="minorEastAsia"/>
              <w:noProof/>
              <w:lang w:eastAsia="en-GB"/>
            </w:rPr>
          </w:pPr>
          <w:hyperlink w:anchor="_Toc96684659" w:history="1">
            <w:r w:rsidR="00A43922" w:rsidRPr="002C69DF">
              <w:rPr>
                <w:rStyle w:val="Hyperlink"/>
                <w:rFonts w:ascii="Arial" w:hAnsi="Arial" w:cs="Arial"/>
                <w:noProof/>
              </w:rPr>
              <w:t>3.0</w:t>
            </w:r>
            <w:r w:rsidR="00A43922">
              <w:rPr>
                <w:rFonts w:eastAsiaTheme="minorEastAsia"/>
                <w:noProof/>
                <w:lang w:eastAsia="en-GB"/>
              </w:rPr>
              <w:tab/>
            </w:r>
            <w:r w:rsidR="00A43922" w:rsidRPr="002C69DF">
              <w:rPr>
                <w:rStyle w:val="Hyperlink"/>
                <w:rFonts w:ascii="Arial" w:hAnsi="Arial" w:cs="Arial"/>
                <w:noProof/>
                <w:lang w:val="en"/>
              </w:rPr>
              <w:t>Personalisation, choice, and control – making it real</w:t>
            </w:r>
            <w:r w:rsidR="00A43922">
              <w:rPr>
                <w:noProof/>
                <w:webHidden/>
              </w:rPr>
              <w:tab/>
            </w:r>
            <w:r w:rsidR="00A43922">
              <w:rPr>
                <w:noProof/>
                <w:webHidden/>
              </w:rPr>
              <w:fldChar w:fldCharType="begin"/>
            </w:r>
            <w:r w:rsidR="00A43922">
              <w:rPr>
                <w:noProof/>
                <w:webHidden/>
              </w:rPr>
              <w:instrText xml:space="preserve"> PAGEREF _Toc96684659 \h </w:instrText>
            </w:r>
            <w:r w:rsidR="00A43922">
              <w:rPr>
                <w:noProof/>
                <w:webHidden/>
              </w:rPr>
            </w:r>
            <w:r w:rsidR="00A43922">
              <w:rPr>
                <w:noProof/>
                <w:webHidden/>
              </w:rPr>
              <w:fldChar w:fldCharType="separate"/>
            </w:r>
            <w:r w:rsidR="003132F0">
              <w:rPr>
                <w:noProof/>
                <w:webHidden/>
              </w:rPr>
              <w:t>10</w:t>
            </w:r>
            <w:r w:rsidR="00A43922">
              <w:rPr>
                <w:noProof/>
                <w:webHidden/>
              </w:rPr>
              <w:fldChar w:fldCharType="end"/>
            </w:r>
          </w:hyperlink>
        </w:p>
        <w:p w14:paraId="4AF4EBCB" w14:textId="6D01D1D2" w:rsidR="00A43922" w:rsidRDefault="00FF7F89">
          <w:pPr>
            <w:pStyle w:val="TOC1"/>
            <w:tabs>
              <w:tab w:val="left" w:pos="660"/>
              <w:tab w:val="right" w:leader="dot" w:pos="9016"/>
            </w:tabs>
            <w:rPr>
              <w:rFonts w:eastAsiaTheme="minorEastAsia"/>
              <w:noProof/>
              <w:lang w:eastAsia="en-GB"/>
            </w:rPr>
          </w:pPr>
          <w:hyperlink w:anchor="_Toc96684660" w:history="1">
            <w:r w:rsidR="00A43922" w:rsidRPr="002C69DF">
              <w:rPr>
                <w:rStyle w:val="Hyperlink"/>
                <w:rFonts w:ascii="Arial" w:hAnsi="Arial" w:cs="Arial"/>
                <w:noProof/>
                <w:lang w:val="en"/>
              </w:rPr>
              <w:t>4.0</w:t>
            </w:r>
            <w:r w:rsidR="00A43922">
              <w:rPr>
                <w:rFonts w:eastAsiaTheme="minorEastAsia"/>
                <w:noProof/>
                <w:lang w:eastAsia="en-GB"/>
              </w:rPr>
              <w:tab/>
            </w:r>
            <w:r w:rsidR="00A43922" w:rsidRPr="002C69DF">
              <w:rPr>
                <w:rStyle w:val="Hyperlink"/>
                <w:rFonts w:ascii="Arial" w:hAnsi="Arial" w:cs="Arial"/>
                <w:noProof/>
                <w:lang w:val="en"/>
              </w:rPr>
              <w:t>Our local population</w:t>
            </w:r>
            <w:r w:rsidR="00A43922">
              <w:rPr>
                <w:noProof/>
                <w:webHidden/>
              </w:rPr>
              <w:tab/>
            </w:r>
            <w:r w:rsidR="00A43922">
              <w:rPr>
                <w:noProof/>
                <w:webHidden/>
              </w:rPr>
              <w:fldChar w:fldCharType="begin"/>
            </w:r>
            <w:r w:rsidR="00A43922">
              <w:rPr>
                <w:noProof/>
                <w:webHidden/>
              </w:rPr>
              <w:instrText xml:space="preserve"> PAGEREF _Toc96684660 \h </w:instrText>
            </w:r>
            <w:r w:rsidR="00A43922">
              <w:rPr>
                <w:noProof/>
                <w:webHidden/>
              </w:rPr>
            </w:r>
            <w:r w:rsidR="00A43922">
              <w:rPr>
                <w:noProof/>
                <w:webHidden/>
              </w:rPr>
              <w:fldChar w:fldCharType="separate"/>
            </w:r>
            <w:r w:rsidR="003132F0">
              <w:rPr>
                <w:noProof/>
                <w:webHidden/>
              </w:rPr>
              <w:t>11</w:t>
            </w:r>
            <w:r w:rsidR="00A43922">
              <w:rPr>
                <w:noProof/>
                <w:webHidden/>
              </w:rPr>
              <w:fldChar w:fldCharType="end"/>
            </w:r>
          </w:hyperlink>
        </w:p>
        <w:p w14:paraId="3106A483" w14:textId="6F5035D9" w:rsidR="00A43922" w:rsidRDefault="00FF7F89">
          <w:pPr>
            <w:pStyle w:val="TOC2"/>
            <w:tabs>
              <w:tab w:val="left" w:pos="880"/>
              <w:tab w:val="right" w:leader="dot" w:pos="9016"/>
            </w:tabs>
            <w:rPr>
              <w:rFonts w:eastAsiaTheme="minorEastAsia"/>
              <w:noProof/>
              <w:lang w:eastAsia="en-GB"/>
            </w:rPr>
          </w:pPr>
          <w:hyperlink w:anchor="_Toc96684661" w:history="1">
            <w:r w:rsidR="00A43922" w:rsidRPr="002C69DF">
              <w:rPr>
                <w:rStyle w:val="Hyperlink"/>
                <w:rFonts w:ascii="Arial" w:hAnsi="Arial" w:cs="Arial"/>
                <w:noProof/>
              </w:rPr>
              <w:t>4.1</w:t>
            </w:r>
            <w:r w:rsidR="00A43922">
              <w:rPr>
                <w:rFonts w:eastAsiaTheme="minorEastAsia"/>
                <w:noProof/>
                <w:lang w:eastAsia="en-GB"/>
              </w:rPr>
              <w:tab/>
            </w:r>
            <w:r w:rsidR="00A43922" w:rsidRPr="002C69DF">
              <w:rPr>
                <w:rStyle w:val="Hyperlink"/>
                <w:rFonts w:ascii="Arial" w:hAnsi="Arial" w:cs="Arial"/>
                <w:noProof/>
              </w:rPr>
              <w:t>Our local demographic challenges</w:t>
            </w:r>
            <w:r w:rsidR="00A43922">
              <w:rPr>
                <w:noProof/>
                <w:webHidden/>
              </w:rPr>
              <w:tab/>
            </w:r>
            <w:r w:rsidR="00A43922">
              <w:rPr>
                <w:noProof/>
                <w:webHidden/>
              </w:rPr>
              <w:fldChar w:fldCharType="begin"/>
            </w:r>
            <w:r w:rsidR="00A43922">
              <w:rPr>
                <w:noProof/>
                <w:webHidden/>
              </w:rPr>
              <w:instrText xml:space="preserve"> PAGEREF _Toc96684661 \h </w:instrText>
            </w:r>
            <w:r w:rsidR="00A43922">
              <w:rPr>
                <w:noProof/>
                <w:webHidden/>
              </w:rPr>
            </w:r>
            <w:r w:rsidR="00A43922">
              <w:rPr>
                <w:noProof/>
                <w:webHidden/>
              </w:rPr>
              <w:fldChar w:fldCharType="separate"/>
            </w:r>
            <w:r w:rsidR="003132F0">
              <w:rPr>
                <w:noProof/>
                <w:webHidden/>
              </w:rPr>
              <w:t>11</w:t>
            </w:r>
            <w:r w:rsidR="00A43922">
              <w:rPr>
                <w:noProof/>
                <w:webHidden/>
              </w:rPr>
              <w:fldChar w:fldCharType="end"/>
            </w:r>
          </w:hyperlink>
        </w:p>
        <w:p w14:paraId="66E2004B" w14:textId="61F1F5BA" w:rsidR="00A43922" w:rsidRDefault="00FF7F89">
          <w:pPr>
            <w:pStyle w:val="TOC2"/>
            <w:tabs>
              <w:tab w:val="left" w:pos="880"/>
              <w:tab w:val="right" w:leader="dot" w:pos="9016"/>
            </w:tabs>
            <w:rPr>
              <w:rFonts w:eastAsiaTheme="minorEastAsia"/>
              <w:noProof/>
              <w:lang w:eastAsia="en-GB"/>
            </w:rPr>
          </w:pPr>
          <w:hyperlink w:anchor="_Toc96684662" w:history="1">
            <w:r w:rsidR="00A43922" w:rsidRPr="002C69DF">
              <w:rPr>
                <w:rStyle w:val="Hyperlink"/>
                <w:rFonts w:ascii="Arial" w:hAnsi="Arial" w:cs="Arial"/>
                <w:noProof/>
              </w:rPr>
              <w:t>4.2</w:t>
            </w:r>
            <w:r w:rsidR="00A43922">
              <w:rPr>
                <w:rFonts w:eastAsiaTheme="minorEastAsia"/>
                <w:noProof/>
                <w:lang w:eastAsia="en-GB"/>
              </w:rPr>
              <w:tab/>
            </w:r>
            <w:r w:rsidR="00A43922" w:rsidRPr="002C69DF">
              <w:rPr>
                <w:rStyle w:val="Hyperlink"/>
                <w:rFonts w:ascii="Arial" w:hAnsi="Arial" w:cs="Arial"/>
                <w:noProof/>
              </w:rPr>
              <w:t>Deprivation and health</w:t>
            </w:r>
            <w:r w:rsidR="00A43922">
              <w:rPr>
                <w:noProof/>
                <w:webHidden/>
              </w:rPr>
              <w:tab/>
            </w:r>
            <w:r w:rsidR="00A43922">
              <w:rPr>
                <w:noProof/>
                <w:webHidden/>
              </w:rPr>
              <w:fldChar w:fldCharType="begin"/>
            </w:r>
            <w:r w:rsidR="00A43922">
              <w:rPr>
                <w:noProof/>
                <w:webHidden/>
              </w:rPr>
              <w:instrText xml:space="preserve"> PAGEREF _Toc96684662 \h </w:instrText>
            </w:r>
            <w:r w:rsidR="00A43922">
              <w:rPr>
                <w:noProof/>
                <w:webHidden/>
              </w:rPr>
            </w:r>
            <w:r w:rsidR="00A43922">
              <w:rPr>
                <w:noProof/>
                <w:webHidden/>
              </w:rPr>
              <w:fldChar w:fldCharType="separate"/>
            </w:r>
            <w:r w:rsidR="003132F0">
              <w:rPr>
                <w:noProof/>
                <w:webHidden/>
              </w:rPr>
              <w:t>13</w:t>
            </w:r>
            <w:r w:rsidR="00A43922">
              <w:rPr>
                <w:noProof/>
                <w:webHidden/>
              </w:rPr>
              <w:fldChar w:fldCharType="end"/>
            </w:r>
          </w:hyperlink>
        </w:p>
        <w:p w14:paraId="07321AC3" w14:textId="5854DE86" w:rsidR="00A43922" w:rsidRDefault="00FF7F89">
          <w:pPr>
            <w:pStyle w:val="TOC2"/>
            <w:tabs>
              <w:tab w:val="left" w:pos="880"/>
              <w:tab w:val="right" w:leader="dot" w:pos="9016"/>
            </w:tabs>
            <w:rPr>
              <w:rFonts w:eastAsiaTheme="minorEastAsia"/>
              <w:noProof/>
              <w:lang w:eastAsia="en-GB"/>
            </w:rPr>
          </w:pPr>
          <w:hyperlink w:anchor="_Toc96684663" w:history="1">
            <w:r w:rsidR="00A43922" w:rsidRPr="002C69DF">
              <w:rPr>
                <w:rStyle w:val="Hyperlink"/>
                <w:rFonts w:ascii="Arial" w:hAnsi="Arial" w:cs="Arial"/>
                <w:noProof/>
              </w:rPr>
              <w:t>4.3</w:t>
            </w:r>
            <w:r w:rsidR="00A43922">
              <w:rPr>
                <w:rFonts w:eastAsiaTheme="minorEastAsia"/>
                <w:noProof/>
                <w:lang w:eastAsia="en-GB"/>
              </w:rPr>
              <w:tab/>
            </w:r>
            <w:r w:rsidR="00A43922" w:rsidRPr="002C69DF">
              <w:rPr>
                <w:rStyle w:val="Hyperlink"/>
                <w:rFonts w:ascii="Arial" w:hAnsi="Arial" w:cs="Arial"/>
                <w:noProof/>
              </w:rPr>
              <w:t>Economy and health</w:t>
            </w:r>
            <w:r w:rsidR="00A43922">
              <w:rPr>
                <w:noProof/>
                <w:webHidden/>
              </w:rPr>
              <w:tab/>
            </w:r>
            <w:r w:rsidR="00A43922">
              <w:rPr>
                <w:noProof/>
                <w:webHidden/>
              </w:rPr>
              <w:fldChar w:fldCharType="begin"/>
            </w:r>
            <w:r w:rsidR="00A43922">
              <w:rPr>
                <w:noProof/>
                <w:webHidden/>
              </w:rPr>
              <w:instrText xml:space="preserve"> PAGEREF _Toc96684663 \h </w:instrText>
            </w:r>
            <w:r w:rsidR="00A43922">
              <w:rPr>
                <w:noProof/>
                <w:webHidden/>
              </w:rPr>
            </w:r>
            <w:r w:rsidR="00A43922">
              <w:rPr>
                <w:noProof/>
                <w:webHidden/>
              </w:rPr>
              <w:fldChar w:fldCharType="separate"/>
            </w:r>
            <w:r w:rsidR="003132F0">
              <w:rPr>
                <w:noProof/>
                <w:webHidden/>
              </w:rPr>
              <w:t>14</w:t>
            </w:r>
            <w:r w:rsidR="00A43922">
              <w:rPr>
                <w:noProof/>
                <w:webHidden/>
              </w:rPr>
              <w:fldChar w:fldCharType="end"/>
            </w:r>
          </w:hyperlink>
        </w:p>
        <w:p w14:paraId="28395254" w14:textId="7D7509AD" w:rsidR="00A43922" w:rsidRDefault="00FF7F89">
          <w:pPr>
            <w:pStyle w:val="TOC2"/>
            <w:tabs>
              <w:tab w:val="left" w:pos="880"/>
              <w:tab w:val="right" w:leader="dot" w:pos="9016"/>
            </w:tabs>
            <w:rPr>
              <w:rFonts w:eastAsiaTheme="minorEastAsia"/>
              <w:noProof/>
              <w:lang w:eastAsia="en-GB"/>
            </w:rPr>
          </w:pPr>
          <w:hyperlink w:anchor="_Toc96684664" w:history="1">
            <w:r w:rsidR="00A43922" w:rsidRPr="002C69DF">
              <w:rPr>
                <w:rStyle w:val="Hyperlink"/>
                <w:rFonts w:ascii="Arial" w:hAnsi="Arial" w:cs="Arial"/>
                <w:noProof/>
              </w:rPr>
              <w:t>4.4</w:t>
            </w:r>
            <w:r w:rsidR="00A43922">
              <w:rPr>
                <w:rFonts w:eastAsiaTheme="minorEastAsia"/>
                <w:noProof/>
                <w:lang w:eastAsia="en-GB"/>
              </w:rPr>
              <w:tab/>
            </w:r>
            <w:r w:rsidR="00A43922" w:rsidRPr="002C69DF">
              <w:rPr>
                <w:rStyle w:val="Hyperlink"/>
                <w:rFonts w:ascii="Arial" w:hAnsi="Arial" w:cs="Arial"/>
                <w:noProof/>
              </w:rPr>
              <w:t>Housing and health</w:t>
            </w:r>
            <w:r w:rsidR="00A43922">
              <w:rPr>
                <w:noProof/>
                <w:webHidden/>
              </w:rPr>
              <w:tab/>
            </w:r>
            <w:r w:rsidR="00A43922">
              <w:rPr>
                <w:noProof/>
                <w:webHidden/>
              </w:rPr>
              <w:fldChar w:fldCharType="begin"/>
            </w:r>
            <w:r w:rsidR="00A43922">
              <w:rPr>
                <w:noProof/>
                <w:webHidden/>
              </w:rPr>
              <w:instrText xml:space="preserve"> PAGEREF _Toc96684664 \h </w:instrText>
            </w:r>
            <w:r w:rsidR="00A43922">
              <w:rPr>
                <w:noProof/>
                <w:webHidden/>
              </w:rPr>
            </w:r>
            <w:r w:rsidR="00A43922">
              <w:rPr>
                <w:noProof/>
                <w:webHidden/>
              </w:rPr>
              <w:fldChar w:fldCharType="separate"/>
            </w:r>
            <w:r w:rsidR="003132F0">
              <w:rPr>
                <w:noProof/>
                <w:webHidden/>
              </w:rPr>
              <w:t>15</w:t>
            </w:r>
            <w:r w:rsidR="00A43922">
              <w:rPr>
                <w:noProof/>
                <w:webHidden/>
              </w:rPr>
              <w:fldChar w:fldCharType="end"/>
            </w:r>
          </w:hyperlink>
        </w:p>
        <w:p w14:paraId="3A182FCA" w14:textId="5D464159" w:rsidR="00A43922" w:rsidRDefault="00FF7F89">
          <w:pPr>
            <w:pStyle w:val="TOC1"/>
            <w:tabs>
              <w:tab w:val="left" w:pos="660"/>
              <w:tab w:val="right" w:leader="dot" w:pos="9016"/>
            </w:tabs>
            <w:rPr>
              <w:rFonts w:eastAsiaTheme="minorEastAsia"/>
              <w:noProof/>
              <w:lang w:eastAsia="en-GB"/>
            </w:rPr>
          </w:pPr>
          <w:hyperlink w:anchor="_Toc96684665" w:history="1">
            <w:r w:rsidR="00A43922" w:rsidRPr="002C69DF">
              <w:rPr>
                <w:rStyle w:val="Hyperlink"/>
                <w:rFonts w:ascii="Arial" w:hAnsi="Arial" w:cs="Arial"/>
                <w:noProof/>
                <w:lang w:val="en"/>
              </w:rPr>
              <w:t>5.0</w:t>
            </w:r>
            <w:r w:rsidR="00A43922">
              <w:rPr>
                <w:rFonts w:eastAsiaTheme="minorEastAsia"/>
                <w:noProof/>
                <w:lang w:eastAsia="en-GB"/>
              </w:rPr>
              <w:tab/>
            </w:r>
            <w:r w:rsidR="00A43922" w:rsidRPr="002C69DF">
              <w:rPr>
                <w:rStyle w:val="Hyperlink"/>
                <w:rFonts w:ascii="Arial" w:hAnsi="Arial" w:cs="Arial"/>
                <w:noProof/>
                <w:lang w:val="en"/>
              </w:rPr>
              <w:t>Framework for the MPS and definitions</w:t>
            </w:r>
            <w:r w:rsidR="00A43922">
              <w:rPr>
                <w:noProof/>
                <w:webHidden/>
              </w:rPr>
              <w:tab/>
            </w:r>
            <w:r w:rsidR="00A43922">
              <w:rPr>
                <w:noProof/>
                <w:webHidden/>
              </w:rPr>
              <w:fldChar w:fldCharType="begin"/>
            </w:r>
            <w:r w:rsidR="00A43922">
              <w:rPr>
                <w:noProof/>
                <w:webHidden/>
              </w:rPr>
              <w:instrText xml:space="preserve"> PAGEREF _Toc96684665 \h </w:instrText>
            </w:r>
            <w:r w:rsidR="00A43922">
              <w:rPr>
                <w:noProof/>
                <w:webHidden/>
              </w:rPr>
            </w:r>
            <w:r w:rsidR="00A43922">
              <w:rPr>
                <w:noProof/>
                <w:webHidden/>
              </w:rPr>
              <w:fldChar w:fldCharType="separate"/>
            </w:r>
            <w:r w:rsidR="003132F0">
              <w:rPr>
                <w:noProof/>
                <w:webHidden/>
              </w:rPr>
              <w:t>15</w:t>
            </w:r>
            <w:r w:rsidR="00A43922">
              <w:rPr>
                <w:noProof/>
                <w:webHidden/>
              </w:rPr>
              <w:fldChar w:fldCharType="end"/>
            </w:r>
          </w:hyperlink>
        </w:p>
        <w:p w14:paraId="4CEE38F7" w14:textId="74C50A23" w:rsidR="00A43922" w:rsidRDefault="00FF7F89">
          <w:pPr>
            <w:pStyle w:val="TOC2"/>
            <w:tabs>
              <w:tab w:val="right" w:leader="dot" w:pos="9016"/>
            </w:tabs>
            <w:rPr>
              <w:rFonts w:eastAsiaTheme="minorEastAsia"/>
              <w:noProof/>
              <w:lang w:eastAsia="en-GB"/>
            </w:rPr>
          </w:pPr>
          <w:hyperlink w:anchor="_Toc96684666" w:history="1">
            <w:r w:rsidR="00A43922" w:rsidRPr="002C69DF">
              <w:rPr>
                <w:rStyle w:val="Hyperlink"/>
                <w:rFonts w:ascii="Arial" w:hAnsi="Arial" w:cs="Arial"/>
                <w:noProof/>
                <w:lang w:val="en"/>
              </w:rPr>
              <w:t>5.1 Coverage of the document</w:t>
            </w:r>
            <w:r w:rsidR="00A43922">
              <w:rPr>
                <w:noProof/>
                <w:webHidden/>
              </w:rPr>
              <w:tab/>
            </w:r>
            <w:r w:rsidR="00A43922">
              <w:rPr>
                <w:noProof/>
                <w:webHidden/>
              </w:rPr>
              <w:fldChar w:fldCharType="begin"/>
            </w:r>
            <w:r w:rsidR="00A43922">
              <w:rPr>
                <w:noProof/>
                <w:webHidden/>
              </w:rPr>
              <w:instrText xml:space="preserve"> PAGEREF _Toc96684666 \h </w:instrText>
            </w:r>
            <w:r w:rsidR="00A43922">
              <w:rPr>
                <w:noProof/>
                <w:webHidden/>
              </w:rPr>
            </w:r>
            <w:r w:rsidR="00A43922">
              <w:rPr>
                <w:noProof/>
                <w:webHidden/>
              </w:rPr>
              <w:fldChar w:fldCharType="separate"/>
            </w:r>
            <w:r w:rsidR="003132F0">
              <w:rPr>
                <w:noProof/>
                <w:webHidden/>
              </w:rPr>
              <w:t>16</w:t>
            </w:r>
            <w:r w:rsidR="00A43922">
              <w:rPr>
                <w:noProof/>
                <w:webHidden/>
              </w:rPr>
              <w:fldChar w:fldCharType="end"/>
            </w:r>
          </w:hyperlink>
        </w:p>
        <w:p w14:paraId="6A0C3ABD" w14:textId="43606604" w:rsidR="00A43922" w:rsidRDefault="00FF7F89">
          <w:pPr>
            <w:pStyle w:val="TOC1"/>
            <w:tabs>
              <w:tab w:val="left" w:pos="660"/>
              <w:tab w:val="right" w:leader="dot" w:pos="9016"/>
            </w:tabs>
            <w:rPr>
              <w:rFonts w:eastAsiaTheme="minorEastAsia"/>
              <w:noProof/>
              <w:lang w:eastAsia="en-GB"/>
            </w:rPr>
          </w:pPr>
          <w:hyperlink w:anchor="_Toc96684667" w:history="1">
            <w:r w:rsidR="00A43922" w:rsidRPr="002C69DF">
              <w:rPr>
                <w:rStyle w:val="Hyperlink"/>
                <w:rFonts w:ascii="Arial" w:eastAsia="Times New Roman" w:hAnsi="Arial" w:cs="Arial"/>
                <w:noProof/>
                <w:lang w:val="en" w:eastAsia="en-GB"/>
              </w:rPr>
              <w:t>6.0</w:t>
            </w:r>
            <w:r w:rsidR="00A43922">
              <w:rPr>
                <w:rFonts w:eastAsiaTheme="minorEastAsia"/>
                <w:noProof/>
                <w:lang w:eastAsia="en-GB"/>
              </w:rPr>
              <w:tab/>
            </w:r>
            <w:r w:rsidR="00A43922" w:rsidRPr="002C69DF">
              <w:rPr>
                <w:rStyle w:val="Hyperlink"/>
                <w:rFonts w:ascii="Arial" w:eastAsia="Times New Roman" w:hAnsi="Arial" w:cs="Arial"/>
                <w:noProof/>
                <w:lang w:val="en" w:eastAsia="en-GB"/>
              </w:rPr>
              <w:t>Wellbeing and prevention services</w:t>
            </w:r>
            <w:r w:rsidR="00A43922">
              <w:rPr>
                <w:noProof/>
                <w:webHidden/>
              </w:rPr>
              <w:tab/>
            </w:r>
            <w:r w:rsidR="00A43922">
              <w:rPr>
                <w:noProof/>
                <w:webHidden/>
              </w:rPr>
              <w:fldChar w:fldCharType="begin"/>
            </w:r>
            <w:r w:rsidR="00A43922">
              <w:rPr>
                <w:noProof/>
                <w:webHidden/>
              </w:rPr>
              <w:instrText xml:space="preserve"> PAGEREF _Toc96684667 \h </w:instrText>
            </w:r>
            <w:r w:rsidR="00A43922">
              <w:rPr>
                <w:noProof/>
                <w:webHidden/>
              </w:rPr>
            </w:r>
            <w:r w:rsidR="00A43922">
              <w:rPr>
                <w:noProof/>
                <w:webHidden/>
              </w:rPr>
              <w:fldChar w:fldCharType="separate"/>
            </w:r>
            <w:r w:rsidR="003132F0">
              <w:rPr>
                <w:noProof/>
                <w:webHidden/>
              </w:rPr>
              <w:t>16</w:t>
            </w:r>
            <w:r w:rsidR="00A43922">
              <w:rPr>
                <w:noProof/>
                <w:webHidden/>
              </w:rPr>
              <w:fldChar w:fldCharType="end"/>
            </w:r>
          </w:hyperlink>
        </w:p>
        <w:p w14:paraId="72364AC9" w14:textId="17B226F3" w:rsidR="00A43922" w:rsidRDefault="00FF7F89">
          <w:pPr>
            <w:pStyle w:val="TOC2"/>
            <w:tabs>
              <w:tab w:val="left" w:pos="880"/>
              <w:tab w:val="right" w:leader="dot" w:pos="9016"/>
            </w:tabs>
            <w:rPr>
              <w:rFonts w:eastAsiaTheme="minorEastAsia"/>
              <w:noProof/>
              <w:lang w:eastAsia="en-GB"/>
            </w:rPr>
          </w:pPr>
          <w:hyperlink w:anchor="_Toc96684668" w:history="1">
            <w:r w:rsidR="00A43922" w:rsidRPr="002C69DF">
              <w:rPr>
                <w:rStyle w:val="Hyperlink"/>
                <w:rFonts w:ascii="Arial" w:hAnsi="Arial" w:cs="Arial"/>
                <w:noProof/>
              </w:rPr>
              <w:t>6.1</w:t>
            </w:r>
            <w:r w:rsidR="00A43922">
              <w:rPr>
                <w:rFonts w:eastAsiaTheme="minorEastAsia"/>
                <w:noProof/>
                <w:lang w:eastAsia="en-GB"/>
              </w:rPr>
              <w:tab/>
            </w:r>
            <w:r w:rsidR="00A43922" w:rsidRPr="002C69DF">
              <w:rPr>
                <w:rStyle w:val="Hyperlink"/>
                <w:rFonts w:ascii="Arial" w:hAnsi="Arial" w:cs="Arial"/>
                <w:noProof/>
              </w:rPr>
              <w:t>Public health wellbeing service</w:t>
            </w:r>
            <w:r w:rsidR="00A43922">
              <w:rPr>
                <w:noProof/>
                <w:webHidden/>
              </w:rPr>
              <w:tab/>
            </w:r>
            <w:r w:rsidR="00A43922">
              <w:rPr>
                <w:noProof/>
                <w:webHidden/>
              </w:rPr>
              <w:fldChar w:fldCharType="begin"/>
            </w:r>
            <w:r w:rsidR="00A43922">
              <w:rPr>
                <w:noProof/>
                <w:webHidden/>
              </w:rPr>
              <w:instrText xml:space="preserve"> PAGEREF _Toc96684668 \h </w:instrText>
            </w:r>
            <w:r w:rsidR="00A43922">
              <w:rPr>
                <w:noProof/>
                <w:webHidden/>
              </w:rPr>
            </w:r>
            <w:r w:rsidR="00A43922">
              <w:rPr>
                <w:noProof/>
                <w:webHidden/>
              </w:rPr>
              <w:fldChar w:fldCharType="separate"/>
            </w:r>
            <w:r w:rsidR="003132F0">
              <w:rPr>
                <w:noProof/>
                <w:webHidden/>
              </w:rPr>
              <w:t>17</w:t>
            </w:r>
            <w:r w:rsidR="00A43922">
              <w:rPr>
                <w:noProof/>
                <w:webHidden/>
              </w:rPr>
              <w:fldChar w:fldCharType="end"/>
            </w:r>
          </w:hyperlink>
        </w:p>
        <w:p w14:paraId="27DFF0F7" w14:textId="43C3DFB0" w:rsidR="00A43922" w:rsidRDefault="00FF7F89">
          <w:pPr>
            <w:pStyle w:val="TOC2"/>
            <w:tabs>
              <w:tab w:val="left" w:pos="880"/>
              <w:tab w:val="right" w:leader="dot" w:pos="9016"/>
            </w:tabs>
            <w:rPr>
              <w:rFonts w:eastAsiaTheme="minorEastAsia"/>
              <w:noProof/>
              <w:lang w:eastAsia="en-GB"/>
            </w:rPr>
          </w:pPr>
          <w:hyperlink w:anchor="_Toc96684669" w:history="1">
            <w:r w:rsidR="00A43922" w:rsidRPr="002C69DF">
              <w:rPr>
                <w:rStyle w:val="Hyperlink"/>
                <w:rFonts w:ascii="Arial" w:hAnsi="Arial" w:cs="Arial"/>
                <w:noProof/>
              </w:rPr>
              <w:t>6.2</w:t>
            </w:r>
            <w:r w:rsidR="00A43922">
              <w:rPr>
                <w:rFonts w:eastAsiaTheme="minorEastAsia"/>
                <w:noProof/>
                <w:lang w:eastAsia="en-GB"/>
              </w:rPr>
              <w:tab/>
            </w:r>
            <w:r w:rsidR="00A43922" w:rsidRPr="002C69DF">
              <w:rPr>
                <w:rStyle w:val="Hyperlink"/>
                <w:rFonts w:ascii="Arial" w:hAnsi="Arial" w:cs="Arial"/>
                <w:noProof/>
              </w:rPr>
              <w:t>Online wellbeing tool</w:t>
            </w:r>
            <w:r w:rsidR="00A43922">
              <w:rPr>
                <w:noProof/>
                <w:webHidden/>
              </w:rPr>
              <w:tab/>
            </w:r>
            <w:r w:rsidR="00A43922">
              <w:rPr>
                <w:noProof/>
                <w:webHidden/>
              </w:rPr>
              <w:fldChar w:fldCharType="begin"/>
            </w:r>
            <w:r w:rsidR="00A43922">
              <w:rPr>
                <w:noProof/>
                <w:webHidden/>
              </w:rPr>
              <w:instrText xml:space="preserve"> PAGEREF _Toc96684669 \h </w:instrText>
            </w:r>
            <w:r w:rsidR="00A43922">
              <w:rPr>
                <w:noProof/>
                <w:webHidden/>
              </w:rPr>
            </w:r>
            <w:r w:rsidR="00A43922">
              <w:rPr>
                <w:noProof/>
                <w:webHidden/>
              </w:rPr>
              <w:fldChar w:fldCharType="separate"/>
            </w:r>
            <w:r w:rsidR="003132F0">
              <w:rPr>
                <w:noProof/>
                <w:webHidden/>
              </w:rPr>
              <w:t>17</w:t>
            </w:r>
            <w:r w:rsidR="00A43922">
              <w:rPr>
                <w:noProof/>
                <w:webHidden/>
              </w:rPr>
              <w:fldChar w:fldCharType="end"/>
            </w:r>
          </w:hyperlink>
        </w:p>
        <w:p w14:paraId="552BF597" w14:textId="7B421BFD" w:rsidR="00A43922" w:rsidRDefault="00FF7F89">
          <w:pPr>
            <w:pStyle w:val="TOC2"/>
            <w:tabs>
              <w:tab w:val="left" w:pos="880"/>
              <w:tab w:val="right" w:leader="dot" w:pos="9016"/>
            </w:tabs>
            <w:rPr>
              <w:rFonts w:eastAsiaTheme="minorEastAsia"/>
              <w:noProof/>
              <w:lang w:eastAsia="en-GB"/>
            </w:rPr>
          </w:pPr>
          <w:hyperlink w:anchor="_Toc96684670" w:history="1">
            <w:r w:rsidR="00A43922" w:rsidRPr="002C69DF">
              <w:rPr>
                <w:rStyle w:val="Hyperlink"/>
                <w:rFonts w:ascii="Arial" w:hAnsi="Arial" w:cs="Arial"/>
                <w:noProof/>
              </w:rPr>
              <w:t>6.3</w:t>
            </w:r>
            <w:r w:rsidR="00A43922">
              <w:rPr>
                <w:rFonts w:eastAsiaTheme="minorEastAsia"/>
                <w:noProof/>
                <w:lang w:eastAsia="en-GB"/>
              </w:rPr>
              <w:tab/>
            </w:r>
            <w:r w:rsidR="00A43922" w:rsidRPr="002C69DF">
              <w:rPr>
                <w:rStyle w:val="Hyperlink"/>
                <w:rFonts w:ascii="Arial" w:hAnsi="Arial" w:cs="Arial"/>
                <w:noProof/>
              </w:rPr>
              <w:t>The wellbeing academy - making every contact count – (MECC)</w:t>
            </w:r>
            <w:r w:rsidR="00A43922">
              <w:rPr>
                <w:noProof/>
                <w:webHidden/>
              </w:rPr>
              <w:tab/>
            </w:r>
            <w:r w:rsidR="00A43922">
              <w:rPr>
                <w:noProof/>
                <w:webHidden/>
              </w:rPr>
              <w:fldChar w:fldCharType="begin"/>
            </w:r>
            <w:r w:rsidR="00A43922">
              <w:rPr>
                <w:noProof/>
                <w:webHidden/>
              </w:rPr>
              <w:instrText xml:space="preserve"> PAGEREF _Toc96684670 \h </w:instrText>
            </w:r>
            <w:r w:rsidR="00A43922">
              <w:rPr>
                <w:noProof/>
                <w:webHidden/>
              </w:rPr>
            </w:r>
            <w:r w:rsidR="00A43922">
              <w:rPr>
                <w:noProof/>
                <w:webHidden/>
              </w:rPr>
              <w:fldChar w:fldCharType="separate"/>
            </w:r>
            <w:r w:rsidR="003132F0">
              <w:rPr>
                <w:noProof/>
                <w:webHidden/>
              </w:rPr>
              <w:t>17</w:t>
            </w:r>
            <w:r w:rsidR="00A43922">
              <w:rPr>
                <w:noProof/>
                <w:webHidden/>
              </w:rPr>
              <w:fldChar w:fldCharType="end"/>
            </w:r>
          </w:hyperlink>
        </w:p>
        <w:p w14:paraId="12799519" w14:textId="4502C0A1" w:rsidR="00A43922" w:rsidRDefault="00FF7F89">
          <w:pPr>
            <w:pStyle w:val="TOC2"/>
            <w:tabs>
              <w:tab w:val="left" w:pos="880"/>
              <w:tab w:val="right" w:leader="dot" w:pos="9016"/>
            </w:tabs>
            <w:rPr>
              <w:rFonts w:eastAsiaTheme="minorEastAsia"/>
              <w:noProof/>
              <w:lang w:eastAsia="en-GB"/>
            </w:rPr>
          </w:pPr>
          <w:hyperlink w:anchor="_Toc96684671" w:history="1">
            <w:r w:rsidR="00A43922" w:rsidRPr="002C69DF">
              <w:rPr>
                <w:rStyle w:val="Hyperlink"/>
                <w:rFonts w:ascii="Arial" w:eastAsia="Calibri" w:hAnsi="Arial" w:cs="Arial"/>
                <w:noProof/>
              </w:rPr>
              <w:t>6.4</w:t>
            </w:r>
            <w:r w:rsidR="00A43922">
              <w:rPr>
                <w:rFonts w:eastAsiaTheme="minorEastAsia"/>
                <w:noProof/>
                <w:lang w:eastAsia="en-GB"/>
              </w:rPr>
              <w:tab/>
            </w:r>
            <w:r w:rsidR="00A43922" w:rsidRPr="002C69DF">
              <w:rPr>
                <w:rStyle w:val="Hyperlink"/>
                <w:rFonts w:ascii="Arial" w:eastAsia="Calibri" w:hAnsi="Arial" w:cs="Arial"/>
                <w:noProof/>
              </w:rPr>
              <w:t>Healthy places</w:t>
            </w:r>
            <w:r w:rsidR="00A43922">
              <w:rPr>
                <w:noProof/>
                <w:webHidden/>
              </w:rPr>
              <w:tab/>
            </w:r>
            <w:r w:rsidR="00A43922">
              <w:rPr>
                <w:noProof/>
                <w:webHidden/>
              </w:rPr>
              <w:fldChar w:fldCharType="begin"/>
            </w:r>
            <w:r w:rsidR="00A43922">
              <w:rPr>
                <w:noProof/>
                <w:webHidden/>
              </w:rPr>
              <w:instrText xml:space="preserve"> PAGEREF _Toc96684671 \h </w:instrText>
            </w:r>
            <w:r w:rsidR="00A43922">
              <w:rPr>
                <w:noProof/>
                <w:webHidden/>
              </w:rPr>
            </w:r>
            <w:r w:rsidR="00A43922">
              <w:rPr>
                <w:noProof/>
                <w:webHidden/>
              </w:rPr>
              <w:fldChar w:fldCharType="separate"/>
            </w:r>
            <w:r w:rsidR="003132F0">
              <w:rPr>
                <w:noProof/>
                <w:webHidden/>
              </w:rPr>
              <w:t>18</w:t>
            </w:r>
            <w:r w:rsidR="00A43922">
              <w:rPr>
                <w:noProof/>
                <w:webHidden/>
              </w:rPr>
              <w:fldChar w:fldCharType="end"/>
            </w:r>
          </w:hyperlink>
        </w:p>
        <w:p w14:paraId="5D59A17E" w14:textId="6C870EEF" w:rsidR="00A43922" w:rsidRDefault="00FF7F89">
          <w:pPr>
            <w:pStyle w:val="TOC1"/>
            <w:tabs>
              <w:tab w:val="left" w:pos="660"/>
              <w:tab w:val="right" w:leader="dot" w:pos="9016"/>
            </w:tabs>
            <w:rPr>
              <w:rFonts w:eastAsiaTheme="minorEastAsia"/>
              <w:noProof/>
              <w:lang w:eastAsia="en-GB"/>
            </w:rPr>
          </w:pPr>
          <w:hyperlink w:anchor="_Toc96684672" w:history="1">
            <w:r w:rsidR="00A43922" w:rsidRPr="002C69DF">
              <w:rPr>
                <w:rStyle w:val="Hyperlink"/>
                <w:rFonts w:ascii="Arial" w:hAnsi="Arial" w:cs="Arial"/>
                <w:noProof/>
                <w:lang w:val="en"/>
              </w:rPr>
              <w:t>7.0</w:t>
            </w:r>
            <w:r w:rsidR="00A43922">
              <w:rPr>
                <w:rFonts w:eastAsiaTheme="minorEastAsia"/>
                <w:noProof/>
                <w:lang w:eastAsia="en-GB"/>
              </w:rPr>
              <w:tab/>
            </w:r>
            <w:r w:rsidR="00A43922" w:rsidRPr="002C69DF">
              <w:rPr>
                <w:rStyle w:val="Hyperlink"/>
                <w:rFonts w:ascii="Arial" w:hAnsi="Arial" w:cs="Arial"/>
                <w:noProof/>
                <w:lang w:val="en"/>
              </w:rPr>
              <w:t>Community assessment and micro-commissioning</w:t>
            </w:r>
            <w:r w:rsidR="00A43922">
              <w:rPr>
                <w:noProof/>
                <w:webHidden/>
              </w:rPr>
              <w:tab/>
            </w:r>
            <w:r w:rsidR="00A43922">
              <w:rPr>
                <w:noProof/>
                <w:webHidden/>
              </w:rPr>
              <w:fldChar w:fldCharType="begin"/>
            </w:r>
            <w:r w:rsidR="00A43922">
              <w:rPr>
                <w:noProof/>
                <w:webHidden/>
              </w:rPr>
              <w:instrText xml:space="preserve"> PAGEREF _Toc96684672 \h </w:instrText>
            </w:r>
            <w:r w:rsidR="00A43922">
              <w:rPr>
                <w:noProof/>
                <w:webHidden/>
              </w:rPr>
            </w:r>
            <w:r w:rsidR="00A43922">
              <w:rPr>
                <w:noProof/>
                <w:webHidden/>
              </w:rPr>
              <w:fldChar w:fldCharType="separate"/>
            </w:r>
            <w:r w:rsidR="003132F0">
              <w:rPr>
                <w:noProof/>
                <w:webHidden/>
              </w:rPr>
              <w:t>18</w:t>
            </w:r>
            <w:r w:rsidR="00A43922">
              <w:rPr>
                <w:noProof/>
                <w:webHidden/>
              </w:rPr>
              <w:fldChar w:fldCharType="end"/>
            </w:r>
          </w:hyperlink>
        </w:p>
        <w:p w14:paraId="52954E91" w14:textId="1621C0E2" w:rsidR="00A43922" w:rsidRDefault="00FF7F89">
          <w:pPr>
            <w:pStyle w:val="TOC2"/>
            <w:tabs>
              <w:tab w:val="left" w:pos="880"/>
              <w:tab w:val="right" w:leader="dot" w:pos="9016"/>
            </w:tabs>
            <w:rPr>
              <w:rFonts w:eastAsiaTheme="minorEastAsia"/>
              <w:noProof/>
              <w:lang w:eastAsia="en-GB"/>
            </w:rPr>
          </w:pPr>
          <w:hyperlink w:anchor="_Toc96684673" w:history="1">
            <w:r w:rsidR="00A43922" w:rsidRPr="002C69DF">
              <w:rPr>
                <w:rStyle w:val="Hyperlink"/>
                <w:rFonts w:ascii="Arial" w:hAnsi="Arial" w:cs="Arial"/>
                <w:noProof/>
                <w:lang w:val="en"/>
              </w:rPr>
              <w:t>7.1</w:t>
            </w:r>
            <w:r w:rsidR="00A43922">
              <w:rPr>
                <w:rFonts w:eastAsiaTheme="minorEastAsia"/>
                <w:noProof/>
                <w:lang w:eastAsia="en-GB"/>
              </w:rPr>
              <w:tab/>
            </w:r>
            <w:r w:rsidR="00A43922" w:rsidRPr="002C69DF">
              <w:rPr>
                <w:rStyle w:val="Hyperlink"/>
                <w:rFonts w:ascii="Arial" w:hAnsi="Arial" w:cs="Arial"/>
                <w:noProof/>
                <w:lang w:val="en"/>
              </w:rPr>
              <w:t>Future needs and demand analysis</w:t>
            </w:r>
            <w:r w:rsidR="00A43922">
              <w:rPr>
                <w:noProof/>
                <w:webHidden/>
              </w:rPr>
              <w:tab/>
            </w:r>
            <w:r w:rsidR="00A43922">
              <w:rPr>
                <w:noProof/>
                <w:webHidden/>
              </w:rPr>
              <w:fldChar w:fldCharType="begin"/>
            </w:r>
            <w:r w:rsidR="00A43922">
              <w:rPr>
                <w:noProof/>
                <w:webHidden/>
              </w:rPr>
              <w:instrText xml:space="preserve"> PAGEREF _Toc96684673 \h </w:instrText>
            </w:r>
            <w:r w:rsidR="00A43922">
              <w:rPr>
                <w:noProof/>
                <w:webHidden/>
              </w:rPr>
            </w:r>
            <w:r w:rsidR="00A43922">
              <w:rPr>
                <w:noProof/>
                <w:webHidden/>
              </w:rPr>
              <w:fldChar w:fldCharType="separate"/>
            </w:r>
            <w:r w:rsidR="003132F0">
              <w:rPr>
                <w:noProof/>
                <w:webHidden/>
              </w:rPr>
              <w:t>19</w:t>
            </w:r>
            <w:r w:rsidR="00A43922">
              <w:rPr>
                <w:noProof/>
                <w:webHidden/>
              </w:rPr>
              <w:fldChar w:fldCharType="end"/>
            </w:r>
          </w:hyperlink>
        </w:p>
        <w:p w14:paraId="44F3EAD1" w14:textId="738AE1A1" w:rsidR="00A43922" w:rsidRDefault="00FF7F89">
          <w:pPr>
            <w:pStyle w:val="TOC2"/>
            <w:tabs>
              <w:tab w:val="left" w:pos="880"/>
              <w:tab w:val="right" w:leader="dot" w:pos="9016"/>
            </w:tabs>
            <w:rPr>
              <w:rFonts w:eastAsiaTheme="minorEastAsia"/>
              <w:noProof/>
              <w:lang w:eastAsia="en-GB"/>
            </w:rPr>
          </w:pPr>
          <w:hyperlink w:anchor="_Toc96684674" w:history="1">
            <w:r w:rsidR="00A43922" w:rsidRPr="002C69DF">
              <w:rPr>
                <w:rStyle w:val="Hyperlink"/>
                <w:rFonts w:ascii="Arial" w:hAnsi="Arial" w:cs="Arial"/>
                <w:noProof/>
                <w:lang w:val="en"/>
              </w:rPr>
              <w:t>7.2</w:t>
            </w:r>
            <w:r w:rsidR="00A43922">
              <w:rPr>
                <w:rFonts w:eastAsiaTheme="minorEastAsia"/>
                <w:noProof/>
                <w:lang w:eastAsia="en-GB"/>
              </w:rPr>
              <w:tab/>
            </w:r>
            <w:r w:rsidR="00A43922" w:rsidRPr="002C69DF">
              <w:rPr>
                <w:rStyle w:val="Hyperlink"/>
                <w:rFonts w:ascii="Arial" w:hAnsi="Arial" w:cs="Arial"/>
                <w:noProof/>
                <w:lang w:val="en"/>
              </w:rPr>
              <w:t>Strategic direction</w:t>
            </w:r>
            <w:r w:rsidR="00A43922">
              <w:rPr>
                <w:noProof/>
                <w:webHidden/>
              </w:rPr>
              <w:tab/>
            </w:r>
            <w:r w:rsidR="00A43922">
              <w:rPr>
                <w:noProof/>
                <w:webHidden/>
              </w:rPr>
              <w:fldChar w:fldCharType="begin"/>
            </w:r>
            <w:r w:rsidR="00A43922">
              <w:rPr>
                <w:noProof/>
                <w:webHidden/>
              </w:rPr>
              <w:instrText xml:space="preserve"> PAGEREF _Toc96684674 \h </w:instrText>
            </w:r>
            <w:r w:rsidR="00A43922">
              <w:rPr>
                <w:noProof/>
                <w:webHidden/>
              </w:rPr>
            </w:r>
            <w:r w:rsidR="00A43922">
              <w:rPr>
                <w:noProof/>
                <w:webHidden/>
              </w:rPr>
              <w:fldChar w:fldCharType="separate"/>
            </w:r>
            <w:r w:rsidR="003132F0">
              <w:rPr>
                <w:noProof/>
                <w:webHidden/>
              </w:rPr>
              <w:t>20</w:t>
            </w:r>
            <w:r w:rsidR="00A43922">
              <w:rPr>
                <w:noProof/>
                <w:webHidden/>
              </w:rPr>
              <w:fldChar w:fldCharType="end"/>
            </w:r>
          </w:hyperlink>
        </w:p>
        <w:p w14:paraId="5C841B1B" w14:textId="1647269C" w:rsidR="00A43922" w:rsidRDefault="00FF7F89">
          <w:pPr>
            <w:pStyle w:val="TOC2"/>
            <w:tabs>
              <w:tab w:val="left" w:pos="880"/>
              <w:tab w:val="right" w:leader="dot" w:pos="9016"/>
            </w:tabs>
            <w:rPr>
              <w:rFonts w:eastAsiaTheme="minorEastAsia"/>
              <w:noProof/>
              <w:lang w:eastAsia="en-GB"/>
            </w:rPr>
          </w:pPr>
          <w:hyperlink w:anchor="_Toc96684675" w:history="1">
            <w:r w:rsidR="00A43922" w:rsidRPr="002C69DF">
              <w:rPr>
                <w:rStyle w:val="Hyperlink"/>
                <w:rFonts w:ascii="Arial" w:hAnsi="Arial" w:cs="Arial"/>
                <w:noProof/>
                <w:lang w:val="en"/>
              </w:rPr>
              <w:t xml:space="preserve">7.3 </w:t>
            </w:r>
            <w:r w:rsidR="00A43922">
              <w:rPr>
                <w:rFonts w:eastAsiaTheme="minorEastAsia"/>
                <w:noProof/>
                <w:lang w:eastAsia="en-GB"/>
              </w:rPr>
              <w:tab/>
            </w:r>
            <w:r w:rsidR="00A43922" w:rsidRPr="002C69DF">
              <w:rPr>
                <w:rStyle w:val="Hyperlink"/>
                <w:rFonts w:ascii="Arial" w:hAnsi="Arial" w:cs="Arial"/>
                <w:noProof/>
                <w:lang w:val="en"/>
              </w:rPr>
              <w:t>What we are looking for from the market</w:t>
            </w:r>
            <w:r w:rsidR="00A43922">
              <w:rPr>
                <w:noProof/>
                <w:webHidden/>
              </w:rPr>
              <w:tab/>
            </w:r>
            <w:r w:rsidR="00A43922">
              <w:rPr>
                <w:noProof/>
                <w:webHidden/>
              </w:rPr>
              <w:fldChar w:fldCharType="begin"/>
            </w:r>
            <w:r w:rsidR="00A43922">
              <w:rPr>
                <w:noProof/>
                <w:webHidden/>
              </w:rPr>
              <w:instrText xml:space="preserve"> PAGEREF _Toc96684675 \h </w:instrText>
            </w:r>
            <w:r w:rsidR="00A43922">
              <w:rPr>
                <w:noProof/>
                <w:webHidden/>
              </w:rPr>
            </w:r>
            <w:r w:rsidR="00A43922">
              <w:rPr>
                <w:noProof/>
                <w:webHidden/>
              </w:rPr>
              <w:fldChar w:fldCharType="separate"/>
            </w:r>
            <w:r w:rsidR="003132F0">
              <w:rPr>
                <w:noProof/>
                <w:webHidden/>
              </w:rPr>
              <w:t>21</w:t>
            </w:r>
            <w:r w:rsidR="00A43922">
              <w:rPr>
                <w:noProof/>
                <w:webHidden/>
              </w:rPr>
              <w:fldChar w:fldCharType="end"/>
            </w:r>
          </w:hyperlink>
        </w:p>
        <w:p w14:paraId="5310CA14" w14:textId="327DAD0E" w:rsidR="00A43922" w:rsidRDefault="00FF7F89">
          <w:pPr>
            <w:pStyle w:val="TOC1"/>
            <w:tabs>
              <w:tab w:val="right" w:leader="dot" w:pos="9016"/>
            </w:tabs>
            <w:rPr>
              <w:rFonts w:eastAsiaTheme="minorEastAsia"/>
              <w:noProof/>
              <w:lang w:eastAsia="en-GB"/>
            </w:rPr>
          </w:pPr>
          <w:hyperlink w:anchor="_Toc96684676" w:history="1">
            <w:r w:rsidR="00A43922" w:rsidRPr="002C69DF">
              <w:rPr>
                <w:rStyle w:val="Hyperlink"/>
                <w:rFonts w:ascii="Arial" w:hAnsi="Arial" w:cs="Arial"/>
                <w:noProof/>
                <w:lang w:val="en"/>
              </w:rPr>
              <w:t>8.0 Community services</w:t>
            </w:r>
            <w:r w:rsidR="00A43922">
              <w:rPr>
                <w:noProof/>
                <w:webHidden/>
              </w:rPr>
              <w:tab/>
            </w:r>
            <w:r w:rsidR="00A43922">
              <w:rPr>
                <w:noProof/>
                <w:webHidden/>
              </w:rPr>
              <w:fldChar w:fldCharType="begin"/>
            </w:r>
            <w:r w:rsidR="00A43922">
              <w:rPr>
                <w:noProof/>
                <w:webHidden/>
              </w:rPr>
              <w:instrText xml:space="preserve"> PAGEREF _Toc96684676 \h </w:instrText>
            </w:r>
            <w:r w:rsidR="00A43922">
              <w:rPr>
                <w:noProof/>
                <w:webHidden/>
              </w:rPr>
            </w:r>
            <w:r w:rsidR="00A43922">
              <w:rPr>
                <w:noProof/>
                <w:webHidden/>
              </w:rPr>
              <w:fldChar w:fldCharType="separate"/>
            </w:r>
            <w:r w:rsidR="003132F0">
              <w:rPr>
                <w:noProof/>
                <w:webHidden/>
              </w:rPr>
              <w:t>21</w:t>
            </w:r>
            <w:r w:rsidR="00A43922">
              <w:rPr>
                <w:noProof/>
                <w:webHidden/>
              </w:rPr>
              <w:fldChar w:fldCharType="end"/>
            </w:r>
          </w:hyperlink>
        </w:p>
        <w:p w14:paraId="462530FD" w14:textId="242D2018" w:rsidR="00A43922" w:rsidRDefault="00FF7F89">
          <w:pPr>
            <w:pStyle w:val="TOC2"/>
            <w:tabs>
              <w:tab w:val="left" w:pos="880"/>
              <w:tab w:val="right" w:leader="dot" w:pos="9016"/>
            </w:tabs>
            <w:rPr>
              <w:rFonts w:eastAsiaTheme="minorEastAsia"/>
              <w:noProof/>
              <w:lang w:eastAsia="en-GB"/>
            </w:rPr>
          </w:pPr>
          <w:hyperlink w:anchor="_Toc96684677" w:history="1">
            <w:r w:rsidR="00A43922" w:rsidRPr="002C69DF">
              <w:rPr>
                <w:rStyle w:val="Hyperlink"/>
                <w:rFonts w:ascii="Arial" w:hAnsi="Arial" w:cs="Arial"/>
                <w:noProof/>
              </w:rPr>
              <w:t>8.1</w:t>
            </w:r>
            <w:r w:rsidR="00A43922">
              <w:rPr>
                <w:rFonts w:eastAsiaTheme="minorEastAsia"/>
                <w:noProof/>
                <w:lang w:eastAsia="en-GB"/>
              </w:rPr>
              <w:tab/>
            </w:r>
            <w:r w:rsidR="00A43922" w:rsidRPr="002C69DF">
              <w:rPr>
                <w:rStyle w:val="Hyperlink"/>
                <w:rFonts w:ascii="Arial" w:hAnsi="Arial" w:cs="Arial"/>
                <w:noProof/>
              </w:rPr>
              <w:t>Current Contract(s)</w:t>
            </w:r>
            <w:r w:rsidR="00A43922">
              <w:rPr>
                <w:noProof/>
                <w:webHidden/>
              </w:rPr>
              <w:tab/>
            </w:r>
            <w:r w:rsidR="00A43922">
              <w:rPr>
                <w:noProof/>
                <w:webHidden/>
              </w:rPr>
              <w:fldChar w:fldCharType="begin"/>
            </w:r>
            <w:r w:rsidR="00A43922">
              <w:rPr>
                <w:noProof/>
                <w:webHidden/>
              </w:rPr>
              <w:instrText xml:space="preserve"> PAGEREF _Toc96684677 \h </w:instrText>
            </w:r>
            <w:r w:rsidR="00A43922">
              <w:rPr>
                <w:noProof/>
                <w:webHidden/>
              </w:rPr>
            </w:r>
            <w:r w:rsidR="00A43922">
              <w:rPr>
                <w:noProof/>
                <w:webHidden/>
              </w:rPr>
              <w:fldChar w:fldCharType="separate"/>
            </w:r>
            <w:r w:rsidR="003132F0">
              <w:rPr>
                <w:noProof/>
                <w:webHidden/>
              </w:rPr>
              <w:t>21</w:t>
            </w:r>
            <w:r w:rsidR="00A43922">
              <w:rPr>
                <w:noProof/>
                <w:webHidden/>
              </w:rPr>
              <w:fldChar w:fldCharType="end"/>
            </w:r>
          </w:hyperlink>
        </w:p>
        <w:p w14:paraId="1BD53DF1" w14:textId="78F06B4D" w:rsidR="00A43922" w:rsidRDefault="00FF7F89">
          <w:pPr>
            <w:pStyle w:val="TOC2"/>
            <w:tabs>
              <w:tab w:val="left" w:pos="880"/>
              <w:tab w:val="right" w:leader="dot" w:pos="9016"/>
            </w:tabs>
            <w:rPr>
              <w:rFonts w:eastAsiaTheme="minorEastAsia"/>
              <w:noProof/>
              <w:lang w:eastAsia="en-GB"/>
            </w:rPr>
          </w:pPr>
          <w:hyperlink w:anchor="_Toc96684678" w:history="1">
            <w:r w:rsidR="00A43922" w:rsidRPr="002C69DF">
              <w:rPr>
                <w:rStyle w:val="Hyperlink"/>
                <w:rFonts w:ascii="Arial" w:hAnsi="Arial" w:cs="Arial"/>
                <w:noProof/>
              </w:rPr>
              <w:t>8.2</w:t>
            </w:r>
            <w:r w:rsidR="00A43922">
              <w:rPr>
                <w:rFonts w:eastAsiaTheme="minorEastAsia"/>
                <w:noProof/>
                <w:lang w:eastAsia="en-GB"/>
              </w:rPr>
              <w:tab/>
            </w:r>
            <w:r w:rsidR="00A43922" w:rsidRPr="002C69DF">
              <w:rPr>
                <w:rStyle w:val="Hyperlink"/>
                <w:rFonts w:ascii="Arial" w:hAnsi="Arial" w:cs="Arial"/>
                <w:noProof/>
              </w:rPr>
              <w:t>Future needs and demand analysis</w:t>
            </w:r>
            <w:r w:rsidR="00A43922">
              <w:rPr>
                <w:noProof/>
                <w:webHidden/>
              </w:rPr>
              <w:tab/>
            </w:r>
            <w:r w:rsidR="00A43922">
              <w:rPr>
                <w:noProof/>
                <w:webHidden/>
              </w:rPr>
              <w:fldChar w:fldCharType="begin"/>
            </w:r>
            <w:r w:rsidR="00A43922">
              <w:rPr>
                <w:noProof/>
                <w:webHidden/>
              </w:rPr>
              <w:instrText xml:space="preserve"> PAGEREF _Toc96684678 \h </w:instrText>
            </w:r>
            <w:r w:rsidR="00A43922">
              <w:rPr>
                <w:noProof/>
                <w:webHidden/>
              </w:rPr>
            </w:r>
            <w:r w:rsidR="00A43922">
              <w:rPr>
                <w:noProof/>
                <w:webHidden/>
              </w:rPr>
              <w:fldChar w:fldCharType="separate"/>
            </w:r>
            <w:r w:rsidR="003132F0">
              <w:rPr>
                <w:noProof/>
                <w:webHidden/>
              </w:rPr>
              <w:t>22</w:t>
            </w:r>
            <w:r w:rsidR="00A43922">
              <w:rPr>
                <w:noProof/>
                <w:webHidden/>
              </w:rPr>
              <w:fldChar w:fldCharType="end"/>
            </w:r>
          </w:hyperlink>
        </w:p>
        <w:p w14:paraId="5EB60CD5" w14:textId="5CB61DB4" w:rsidR="00A43922" w:rsidRDefault="00FF7F89">
          <w:pPr>
            <w:pStyle w:val="TOC2"/>
            <w:tabs>
              <w:tab w:val="left" w:pos="880"/>
              <w:tab w:val="right" w:leader="dot" w:pos="9016"/>
            </w:tabs>
            <w:rPr>
              <w:rFonts w:eastAsiaTheme="minorEastAsia"/>
              <w:noProof/>
              <w:lang w:eastAsia="en-GB"/>
            </w:rPr>
          </w:pPr>
          <w:hyperlink w:anchor="_Toc96684679" w:history="1">
            <w:r w:rsidR="00A43922" w:rsidRPr="002C69DF">
              <w:rPr>
                <w:rStyle w:val="Hyperlink"/>
                <w:rFonts w:ascii="Arial" w:hAnsi="Arial" w:cs="Arial"/>
                <w:noProof/>
              </w:rPr>
              <w:t>8.3</w:t>
            </w:r>
            <w:r w:rsidR="00A43922">
              <w:rPr>
                <w:rFonts w:eastAsiaTheme="minorEastAsia"/>
                <w:noProof/>
                <w:lang w:eastAsia="en-GB"/>
              </w:rPr>
              <w:tab/>
            </w:r>
            <w:r w:rsidR="00A43922" w:rsidRPr="002C69DF">
              <w:rPr>
                <w:rStyle w:val="Hyperlink"/>
                <w:rFonts w:ascii="Arial" w:hAnsi="Arial" w:cs="Arial"/>
                <w:noProof/>
              </w:rPr>
              <w:t>Strategic direction</w:t>
            </w:r>
            <w:r w:rsidR="00A43922">
              <w:rPr>
                <w:noProof/>
                <w:webHidden/>
              </w:rPr>
              <w:tab/>
            </w:r>
            <w:r w:rsidR="00A43922">
              <w:rPr>
                <w:noProof/>
                <w:webHidden/>
              </w:rPr>
              <w:fldChar w:fldCharType="begin"/>
            </w:r>
            <w:r w:rsidR="00A43922">
              <w:rPr>
                <w:noProof/>
                <w:webHidden/>
              </w:rPr>
              <w:instrText xml:space="preserve"> PAGEREF _Toc96684679 \h </w:instrText>
            </w:r>
            <w:r w:rsidR="00A43922">
              <w:rPr>
                <w:noProof/>
                <w:webHidden/>
              </w:rPr>
            </w:r>
            <w:r w:rsidR="00A43922">
              <w:rPr>
                <w:noProof/>
                <w:webHidden/>
              </w:rPr>
              <w:fldChar w:fldCharType="separate"/>
            </w:r>
            <w:r w:rsidR="003132F0">
              <w:rPr>
                <w:noProof/>
                <w:webHidden/>
              </w:rPr>
              <w:t>22</w:t>
            </w:r>
            <w:r w:rsidR="00A43922">
              <w:rPr>
                <w:noProof/>
                <w:webHidden/>
              </w:rPr>
              <w:fldChar w:fldCharType="end"/>
            </w:r>
          </w:hyperlink>
        </w:p>
        <w:p w14:paraId="09172FC2" w14:textId="42B27BB4" w:rsidR="00A43922" w:rsidRDefault="00FF7F89">
          <w:pPr>
            <w:pStyle w:val="TOC2"/>
            <w:tabs>
              <w:tab w:val="left" w:pos="880"/>
              <w:tab w:val="right" w:leader="dot" w:pos="9016"/>
            </w:tabs>
            <w:rPr>
              <w:rFonts w:eastAsiaTheme="minorEastAsia"/>
              <w:noProof/>
              <w:lang w:eastAsia="en-GB"/>
            </w:rPr>
          </w:pPr>
          <w:hyperlink w:anchor="_Toc96684680" w:history="1">
            <w:r w:rsidR="00A43922" w:rsidRPr="002C69DF">
              <w:rPr>
                <w:rStyle w:val="Hyperlink"/>
                <w:rFonts w:ascii="Arial" w:hAnsi="Arial" w:cs="Arial"/>
                <w:noProof/>
              </w:rPr>
              <w:t xml:space="preserve">8.4 </w:t>
            </w:r>
            <w:r w:rsidR="00A43922">
              <w:rPr>
                <w:rFonts w:eastAsiaTheme="minorEastAsia"/>
                <w:noProof/>
                <w:lang w:eastAsia="en-GB"/>
              </w:rPr>
              <w:tab/>
            </w:r>
            <w:r w:rsidR="00A43922" w:rsidRPr="002C69DF">
              <w:rPr>
                <w:rStyle w:val="Hyperlink"/>
                <w:rFonts w:ascii="Arial" w:hAnsi="Arial" w:cs="Arial"/>
                <w:noProof/>
              </w:rPr>
              <w:t>What are we looking for from the market?</w:t>
            </w:r>
            <w:r w:rsidR="00A43922">
              <w:rPr>
                <w:noProof/>
                <w:webHidden/>
              </w:rPr>
              <w:tab/>
            </w:r>
            <w:r w:rsidR="00A43922">
              <w:rPr>
                <w:noProof/>
                <w:webHidden/>
              </w:rPr>
              <w:fldChar w:fldCharType="begin"/>
            </w:r>
            <w:r w:rsidR="00A43922">
              <w:rPr>
                <w:noProof/>
                <w:webHidden/>
              </w:rPr>
              <w:instrText xml:space="preserve"> PAGEREF _Toc96684680 \h </w:instrText>
            </w:r>
            <w:r w:rsidR="00A43922">
              <w:rPr>
                <w:noProof/>
                <w:webHidden/>
              </w:rPr>
            </w:r>
            <w:r w:rsidR="00A43922">
              <w:rPr>
                <w:noProof/>
                <w:webHidden/>
              </w:rPr>
              <w:fldChar w:fldCharType="separate"/>
            </w:r>
            <w:r w:rsidR="003132F0">
              <w:rPr>
                <w:noProof/>
                <w:webHidden/>
              </w:rPr>
              <w:t>22</w:t>
            </w:r>
            <w:r w:rsidR="00A43922">
              <w:rPr>
                <w:noProof/>
                <w:webHidden/>
              </w:rPr>
              <w:fldChar w:fldCharType="end"/>
            </w:r>
          </w:hyperlink>
        </w:p>
        <w:p w14:paraId="598FD9ED" w14:textId="46C02669" w:rsidR="00A43922" w:rsidRDefault="00FF7F89">
          <w:pPr>
            <w:pStyle w:val="TOC1"/>
            <w:tabs>
              <w:tab w:val="left" w:pos="660"/>
              <w:tab w:val="right" w:leader="dot" w:pos="9016"/>
            </w:tabs>
            <w:rPr>
              <w:rFonts w:eastAsiaTheme="minorEastAsia"/>
              <w:noProof/>
              <w:lang w:eastAsia="en-GB"/>
            </w:rPr>
          </w:pPr>
          <w:hyperlink w:anchor="_Toc96684681" w:history="1">
            <w:r w:rsidR="00A43922" w:rsidRPr="002C69DF">
              <w:rPr>
                <w:rStyle w:val="Hyperlink"/>
                <w:rFonts w:ascii="Arial" w:hAnsi="Arial" w:cs="Arial"/>
                <w:noProof/>
                <w:lang w:val="en"/>
              </w:rPr>
              <w:t>9.0</w:t>
            </w:r>
            <w:r w:rsidR="00A43922">
              <w:rPr>
                <w:rFonts w:eastAsiaTheme="minorEastAsia"/>
                <w:noProof/>
                <w:lang w:eastAsia="en-GB"/>
              </w:rPr>
              <w:tab/>
            </w:r>
            <w:r w:rsidR="00A43922" w:rsidRPr="002C69DF">
              <w:rPr>
                <w:rStyle w:val="Hyperlink"/>
                <w:rFonts w:ascii="Arial" w:hAnsi="Arial" w:cs="Arial"/>
                <w:noProof/>
                <w:lang w:val="en"/>
              </w:rPr>
              <w:t xml:space="preserve"> Intermediate services</w:t>
            </w:r>
            <w:r w:rsidR="00A43922">
              <w:rPr>
                <w:noProof/>
                <w:webHidden/>
              </w:rPr>
              <w:tab/>
            </w:r>
            <w:r w:rsidR="00A43922">
              <w:rPr>
                <w:noProof/>
                <w:webHidden/>
              </w:rPr>
              <w:fldChar w:fldCharType="begin"/>
            </w:r>
            <w:r w:rsidR="00A43922">
              <w:rPr>
                <w:noProof/>
                <w:webHidden/>
              </w:rPr>
              <w:instrText xml:space="preserve"> PAGEREF _Toc96684681 \h </w:instrText>
            </w:r>
            <w:r w:rsidR="00A43922">
              <w:rPr>
                <w:noProof/>
                <w:webHidden/>
              </w:rPr>
            </w:r>
            <w:r w:rsidR="00A43922">
              <w:rPr>
                <w:noProof/>
                <w:webHidden/>
              </w:rPr>
              <w:fldChar w:fldCharType="separate"/>
            </w:r>
            <w:r w:rsidR="003132F0">
              <w:rPr>
                <w:noProof/>
                <w:webHidden/>
              </w:rPr>
              <w:t>23</w:t>
            </w:r>
            <w:r w:rsidR="00A43922">
              <w:rPr>
                <w:noProof/>
                <w:webHidden/>
              </w:rPr>
              <w:fldChar w:fldCharType="end"/>
            </w:r>
          </w:hyperlink>
        </w:p>
        <w:p w14:paraId="7EA838A1" w14:textId="776D5765" w:rsidR="00A43922" w:rsidRDefault="00FF7F89">
          <w:pPr>
            <w:pStyle w:val="TOC2"/>
            <w:tabs>
              <w:tab w:val="left" w:pos="880"/>
              <w:tab w:val="right" w:leader="dot" w:pos="9016"/>
            </w:tabs>
            <w:rPr>
              <w:rFonts w:eastAsiaTheme="minorEastAsia"/>
              <w:noProof/>
              <w:lang w:eastAsia="en-GB"/>
            </w:rPr>
          </w:pPr>
          <w:hyperlink w:anchor="_Toc96684682" w:history="1">
            <w:r w:rsidR="00A43922" w:rsidRPr="002C69DF">
              <w:rPr>
                <w:rStyle w:val="Hyperlink"/>
                <w:rFonts w:ascii="Arial" w:hAnsi="Arial" w:cs="Arial"/>
                <w:noProof/>
              </w:rPr>
              <w:t>9.1</w:t>
            </w:r>
            <w:r w:rsidR="00A43922">
              <w:rPr>
                <w:rFonts w:eastAsiaTheme="minorEastAsia"/>
                <w:noProof/>
                <w:lang w:eastAsia="en-GB"/>
              </w:rPr>
              <w:tab/>
            </w:r>
            <w:r w:rsidR="00A43922" w:rsidRPr="002C69DF">
              <w:rPr>
                <w:rStyle w:val="Hyperlink"/>
                <w:rFonts w:ascii="Arial" w:hAnsi="Arial" w:cs="Arial"/>
                <w:noProof/>
              </w:rPr>
              <w:t>Financial Context</w:t>
            </w:r>
            <w:r w:rsidR="00A43922">
              <w:rPr>
                <w:noProof/>
                <w:webHidden/>
              </w:rPr>
              <w:tab/>
            </w:r>
            <w:r w:rsidR="00A43922">
              <w:rPr>
                <w:noProof/>
                <w:webHidden/>
              </w:rPr>
              <w:fldChar w:fldCharType="begin"/>
            </w:r>
            <w:r w:rsidR="00A43922">
              <w:rPr>
                <w:noProof/>
                <w:webHidden/>
              </w:rPr>
              <w:instrText xml:space="preserve"> PAGEREF _Toc96684682 \h </w:instrText>
            </w:r>
            <w:r w:rsidR="00A43922">
              <w:rPr>
                <w:noProof/>
                <w:webHidden/>
              </w:rPr>
            </w:r>
            <w:r w:rsidR="00A43922">
              <w:rPr>
                <w:noProof/>
                <w:webHidden/>
              </w:rPr>
              <w:fldChar w:fldCharType="separate"/>
            </w:r>
            <w:r w:rsidR="003132F0">
              <w:rPr>
                <w:noProof/>
                <w:webHidden/>
              </w:rPr>
              <w:t>23</w:t>
            </w:r>
            <w:r w:rsidR="00A43922">
              <w:rPr>
                <w:noProof/>
                <w:webHidden/>
              </w:rPr>
              <w:fldChar w:fldCharType="end"/>
            </w:r>
          </w:hyperlink>
        </w:p>
        <w:p w14:paraId="16916909" w14:textId="06C48052" w:rsidR="00A43922" w:rsidRDefault="00FF7F89">
          <w:pPr>
            <w:pStyle w:val="TOC2"/>
            <w:tabs>
              <w:tab w:val="left" w:pos="880"/>
              <w:tab w:val="right" w:leader="dot" w:pos="9016"/>
            </w:tabs>
            <w:rPr>
              <w:rFonts w:eastAsiaTheme="minorEastAsia"/>
              <w:noProof/>
              <w:lang w:eastAsia="en-GB"/>
            </w:rPr>
          </w:pPr>
          <w:hyperlink w:anchor="_Toc96684683" w:history="1">
            <w:r w:rsidR="00A43922" w:rsidRPr="002C69DF">
              <w:rPr>
                <w:rStyle w:val="Hyperlink"/>
                <w:rFonts w:ascii="Arial" w:hAnsi="Arial" w:cs="Arial"/>
                <w:noProof/>
                <w:lang w:val="en"/>
              </w:rPr>
              <w:t>9.2</w:t>
            </w:r>
            <w:r w:rsidR="00A43922">
              <w:rPr>
                <w:rFonts w:eastAsiaTheme="minorEastAsia"/>
                <w:noProof/>
                <w:lang w:eastAsia="en-GB"/>
              </w:rPr>
              <w:tab/>
            </w:r>
            <w:r w:rsidR="00A43922" w:rsidRPr="002C69DF">
              <w:rPr>
                <w:rStyle w:val="Hyperlink"/>
                <w:rFonts w:ascii="Arial" w:hAnsi="Arial" w:cs="Arial"/>
                <w:noProof/>
                <w:lang w:val="en"/>
              </w:rPr>
              <w:t>Current supply</w:t>
            </w:r>
            <w:r w:rsidR="00A43922">
              <w:rPr>
                <w:noProof/>
                <w:webHidden/>
              </w:rPr>
              <w:tab/>
            </w:r>
            <w:r w:rsidR="00A43922">
              <w:rPr>
                <w:noProof/>
                <w:webHidden/>
              </w:rPr>
              <w:fldChar w:fldCharType="begin"/>
            </w:r>
            <w:r w:rsidR="00A43922">
              <w:rPr>
                <w:noProof/>
                <w:webHidden/>
              </w:rPr>
              <w:instrText xml:space="preserve"> PAGEREF _Toc96684683 \h </w:instrText>
            </w:r>
            <w:r w:rsidR="00A43922">
              <w:rPr>
                <w:noProof/>
                <w:webHidden/>
              </w:rPr>
            </w:r>
            <w:r w:rsidR="00A43922">
              <w:rPr>
                <w:noProof/>
                <w:webHidden/>
              </w:rPr>
              <w:fldChar w:fldCharType="separate"/>
            </w:r>
            <w:r w:rsidR="003132F0">
              <w:rPr>
                <w:noProof/>
                <w:webHidden/>
              </w:rPr>
              <w:t>23</w:t>
            </w:r>
            <w:r w:rsidR="00A43922">
              <w:rPr>
                <w:noProof/>
                <w:webHidden/>
              </w:rPr>
              <w:fldChar w:fldCharType="end"/>
            </w:r>
          </w:hyperlink>
        </w:p>
        <w:p w14:paraId="63772B26" w14:textId="0CC07D06" w:rsidR="00A43922" w:rsidRDefault="00FF7F89">
          <w:pPr>
            <w:pStyle w:val="TOC2"/>
            <w:tabs>
              <w:tab w:val="left" w:pos="880"/>
              <w:tab w:val="right" w:leader="dot" w:pos="9016"/>
            </w:tabs>
            <w:rPr>
              <w:rFonts w:eastAsiaTheme="minorEastAsia"/>
              <w:noProof/>
              <w:lang w:eastAsia="en-GB"/>
            </w:rPr>
          </w:pPr>
          <w:hyperlink w:anchor="_Toc96684684" w:history="1">
            <w:r w:rsidR="00A43922" w:rsidRPr="002C69DF">
              <w:rPr>
                <w:rStyle w:val="Hyperlink"/>
                <w:rFonts w:ascii="Arial" w:hAnsi="Arial" w:cs="Arial"/>
                <w:noProof/>
                <w:lang w:val="en"/>
              </w:rPr>
              <w:t>9.3</w:t>
            </w:r>
            <w:r w:rsidR="00A43922">
              <w:rPr>
                <w:rFonts w:eastAsiaTheme="minorEastAsia"/>
                <w:noProof/>
                <w:lang w:eastAsia="en-GB"/>
              </w:rPr>
              <w:tab/>
            </w:r>
            <w:r w:rsidR="00A43922" w:rsidRPr="002C69DF">
              <w:rPr>
                <w:rStyle w:val="Hyperlink"/>
                <w:rFonts w:ascii="Arial" w:hAnsi="Arial" w:cs="Arial"/>
                <w:noProof/>
                <w:lang w:val="en"/>
              </w:rPr>
              <w:t>Future needs and demand analysis</w:t>
            </w:r>
            <w:r w:rsidR="00A43922">
              <w:rPr>
                <w:noProof/>
                <w:webHidden/>
              </w:rPr>
              <w:tab/>
            </w:r>
            <w:r w:rsidR="00A43922">
              <w:rPr>
                <w:noProof/>
                <w:webHidden/>
              </w:rPr>
              <w:fldChar w:fldCharType="begin"/>
            </w:r>
            <w:r w:rsidR="00A43922">
              <w:rPr>
                <w:noProof/>
                <w:webHidden/>
              </w:rPr>
              <w:instrText xml:space="preserve"> PAGEREF _Toc96684684 \h </w:instrText>
            </w:r>
            <w:r w:rsidR="00A43922">
              <w:rPr>
                <w:noProof/>
                <w:webHidden/>
              </w:rPr>
            </w:r>
            <w:r w:rsidR="00A43922">
              <w:rPr>
                <w:noProof/>
                <w:webHidden/>
              </w:rPr>
              <w:fldChar w:fldCharType="separate"/>
            </w:r>
            <w:r w:rsidR="003132F0">
              <w:rPr>
                <w:noProof/>
                <w:webHidden/>
              </w:rPr>
              <w:t>24</w:t>
            </w:r>
            <w:r w:rsidR="00A43922">
              <w:rPr>
                <w:noProof/>
                <w:webHidden/>
              </w:rPr>
              <w:fldChar w:fldCharType="end"/>
            </w:r>
          </w:hyperlink>
        </w:p>
        <w:p w14:paraId="6DBF4970" w14:textId="5696946F" w:rsidR="00A43922" w:rsidRDefault="00FF7F89">
          <w:pPr>
            <w:pStyle w:val="TOC2"/>
            <w:tabs>
              <w:tab w:val="left" w:pos="880"/>
              <w:tab w:val="right" w:leader="dot" w:pos="9016"/>
            </w:tabs>
            <w:rPr>
              <w:rFonts w:eastAsiaTheme="minorEastAsia"/>
              <w:noProof/>
              <w:lang w:eastAsia="en-GB"/>
            </w:rPr>
          </w:pPr>
          <w:hyperlink w:anchor="_Toc96684685" w:history="1">
            <w:r w:rsidR="00A43922" w:rsidRPr="002C69DF">
              <w:rPr>
                <w:rStyle w:val="Hyperlink"/>
                <w:rFonts w:ascii="Arial" w:hAnsi="Arial" w:cs="Arial"/>
                <w:noProof/>
                <w:lang w:val="en"/>
              </w:rPr>
              <w:t>9.4</w:t>
            </w:r>
            <w:r w:rsidR="00A43922">
              <w:rPr>
                <w:rFonts w:eastAsiaTheme="minorEastAsia"/>
                <w:noProof/>
                <w:lang w:eastAsia="en-GB"/>
              </w:rPr>
              <w:tab/>
            </w:r>
            <w:r w:rsidR="00A43922" w:rsidRPr="002C69DF">
              <w:rPr>
                <w:rStyle w:val="Hyperlink"/>
                <w:rFonts w:ascii="Arial" w:hAnsi="Arial" w:cs="Arial"/>
                <w:noProof/>
                <w:lang w:val="en"/>
              </w:rPr>
              <w:t>Strategic direction</w:t>
            </w:r>
            <w:r w:rsidR="00A43922">
              <w:rPr>
                <w:noProof/>
                <w:webHidden/>
              </w:rPr>
              <w:tab/>
            </w:r>
            <w:r w:rsidR="00A43922">
              <w:rPr>
                <w:noProof/>
                <w:webHidden/>
              </w:rPr>
              <w:fldChar w:fldCharType="begin"/>
            </w:r>
            <w:r w:rsidR="00A43922">
              <w:rPr>
                <w:noProof/>
                <w:webHidden/>
              </w:rPr>
              <w:instrText xml:space="preserve"> PAGEREF _Toc96684685 \h </w:instrText>
            </w:r>
            <w:r w:rsidR="00A43922">
              <w:rPr>
                <w:noProof/>
                <w:webHidden/>
              </w:rPr>
            </w:r>
            <w:r w:rsidR="00A43922">
              <w:rPr>
                <w:noProof/>
                <w:webHidden/>
              </w:rPr>
              <w:fldChar w:fldCharType="separate"/>
            </w:r>
            <w:r w:rsidR="003132F0">
              <w:rPr>
                <w:noProof/>
                <w:webHidden/>
              </w:rPr>
              <w:t>24</w:t>
            </w:r>
            <w:r w:rsidR="00A43922">
              <w:rPr>
                <w:noProof/>
                <w:webHidden/>
              </w:rPr>
              <w:fldChar w:fldCharType="end"/>
            </w:r>
          </w:hyperlink>
        </w:p>
        <w:p w14:paraId="5E713875" w14:textId="6B3BDF92" w:rsidR="00A43922" w:rsidRDefault="00FF7F89">
          <w:pPr>
            <w:pStyle w:val="TOC2"/>
            <w:tabs>
              <w:tab w:val="left" w:pos="880"/>
              <w:tab w:val="right" w:leader="dot" w:pos="9016"/>
            </w:tabs>
            <w:rPr>
              <w:rFonts w:eastAsiaTheme="minorEastAsia"/>
              <w:noProof/>
              <w:lang w:eastAsia="en-GB"/>
            </w:rPr>
          </w:pPr>
          <w:hyperlink w:anchor="_Toc96684686" w:history="1">
            <w:r w:rsidR="00A43922" w:rsidRPr="002C69DF">
              <w:rPr>
                <w:rStyle w:val="Hyperlink"/>
                <w:rFonts w:ascii="Arial" w:hAnsi="Arial" w:cs="Arial"/>
                <w:noProof/>
                <w:lang w:val="en"/>
              </w:rPr>
              <w:t>9.5</w:t>
            </w:r>
            <w:r w:rsidR="00A43922">
              <w:rPr>
                <w:rFonts w:eastAsiaTheme="minorEastAsia"/>
                <w:noProof/>
                <w:lang w:eastAsia="en-GB"/>
              </w:rPr>
              <w:tab/>
            </w:r>
            <w:r w:rsidR="00A43922" w:rsidRPr="002C69DF">
              <w:rPr>
                <w:rStyle w:val="Hyperlink"/>
                <w:rFonts w:ascii="Arial" w:hAnsi="Arial" w:cs="Arial"/>
                <w:noProof/>
                <w:lang w:val="en"/>
              </w:rPr>
              <w:t>How the CCG expects the market to respond</w:t>
            </w:r>
            <w:r w:rsidR="00A43922">
              <w:rPr>
                <w:noProof/>
                <w:webHidden/>
              </w:rPr>
              <w:tab/>
            </w:r>
            <w:r w:rsidR="00A43922">
              <w:rPr>
                <w:noProof/>
                <w:webHidden/>
              </w:rPr>
              <w:fldChar w:fldCharType="begin"/>
            </w:r>
            <w:r w:rsidR="00A43922">
              <w:rPr>
                <w:noProof/>
                <w:webHidden/>
              </w:rPr>
              <w:instrText xml:space="preserve"> PAGEREF _Toc96684686 \h </w:instrText>
            </w:r>
            <w:r w:rsidR="00A43922">
              <w:rPr>
                <w:noProof/>
                <w:webHidden/>
              </w:rPr>
            </w:r>
            <w:r w:rsidR="00A43922">
              <w:rPr>
                <w:noProof/>
                <w:webHidden/>
              </w:rPr>
              <w:fldChar w:fldCharType="separate"/>
            </w:r>
            <w:r w:rsidR="003132F0">
              <w:rPr>
                <w:noProof/>
                <w:webHidden/>
              </w:rPr>
              <w:t>25</w:t>
            </w:r>
            <w:r w:rsidR="00A43922">
              <w:rPr>
                <w:noProof/>
                <w:webHidden/>
              </w:rPr>
              <w:fldChar w:fldCharType="end"/>
            </w:r>
          </w:hyperlink>
        </w:p>
        <w:p w14:paraId="388FDA90" w14:textId="68856A72" w:rsidR="00A43922" w:rsidRDefault="00FF7F89">
          <w:pPr>
            <w:pStyle w:val="TOC2"/>
            <w:tabs>
              <w:tab w:val="left" w:pos="880"/>
              <w:tab w:val="right" w:leader="dot" w:pos="9016"/>
            </w:tabs>
            <w:rPr>
              <w:rFonts w:eastAsiaTheme="minorEastAsia"/>
              <w:noProof/>
              <w:lang w:eastAsia="en-GB"/>
            </w:rPr>
          </w:pPr>
          <w:hyperlink w:anchor="_Toc96684687" w:history="1">
            <w:r w:rsidR="00A43922" w:rsidRPr="002C69DF">
              <w:rPr>
                <w:rStyle w:val="Hyperlink"/>
                <w:rFonts w:ascii="Arial" w:hAnsi="Arial" w:cs="Arial"/>
                <w:noProof/>
              </w:rPr>
              <w:t>9.6</w:t>
            </w:r>
            <w:r w:rsidR="00A43922">
              <w:rPr>
                <w:rFonts w:eastAsiaTheme="minorEastAsia"/>
                <w:noProof/>
                <w:lang w:eastAsia="en-GB"/>
              </w:rPr>
              <w:tab/>
            </w:r>
            <w:r w:rsidR="00A43922" w:rsidRPr="002C69DF">
              <w:rPr>
                <w:rStyle w:val="Hyperlink"/>
                <w:rFonts w:ascii="Arial" w:hAnsi="Arial" w:cs="Arial"/>
                <w:noProof/>
              </w:rPr>
              <w:t>Current Contract(s)</w:t>
            </w:r>
            <w:r w:rsidR="00A43922">
              <w:rPr>
                <w:noProof/>
                <w:webHidden/>
              </w:rPr>
              <w:tab/>
            </w:r>
            <w:r w:rsidR="00A43922">
              <w:rPr>
                <w:noProof/>
                <w:webHidden/>
              </w:rPr>
              <w:fldChar w:fldCharType="begin"/>
            </w:r>
            <w:r w:rsidR="00A43922">
              <w:rPr>
                <w:noProof/>
                <w:webHidden/>
              </w:rPr>
              <w:instrText xml:space="preserve"> PAGEREF _Toc96684687 \h </w:instrText>
            </w:r>
            <w:r w:rsidR="00A43922">
              <w:rPr>
                <w:noProof/>
                <w:webHidden/>
              </w:rPr>
            </w:r>
            <w:r w:rsidR="00A43922">
              <w:rPr>
                <w:noProof/>
                <w:webHidden/>
              </w:rPr>
              <w:fldChar w:fldCharType="separate"/>
            </w:r>
            <w:r w:rsidR="003132F0">
              <w:rPr>
                <w:noProof/>
                <w:webHidden/>
              </w:rPr>
              <w:t>25</w:t>
            </w:r>
            <w:r w:rsidR="00A43922">
              <w:rPr>
                <w:noProof/>
                <w:webHidden/>
              </w:rPr>
              <w:fldChar w:fldCharType="end"/>
            </w:r>
          </w:hyperlink>
        </w:p>
        <w:p w14:paraId="01C09C09" w14:textId="11076786" w:rsidR="00A43922" w:rsidRDefault="00FF7F89">
          <w:pPr>
            <w:pStyle w:val="TOC2"/>
            <w:tabs>
              <w:tab w:val="left" w:pos="880"/>
              <w:tab w:val="right" w:leader="dot" w:pos="9016"/>
            </w:tabs>
            <w:rPr>
              <w:rFonts w:eastAsiaTheme="minorEastAsia"/>
              <w:noProof/>
              <w:lang w:eastAsia="en-GB"/>
            </w:rPr>
          </w:pPr>
          <w:hyperlink w:anchor="_Toc96684688" w:history="1">
            <w:r w:rsidR="00A43922" w:rsidRPr="002C69DF">
              <w:rPr>
                <w:rStyle w:val="Hyperlink"/>
                <w:rFonts w:ascii="Arial" w:hAnsi="Arial" w:cs="Arial"/>
                <w:noProof/>
              </w:rPr>
              <w:t>9.7</w:t>
            </w:r>
            <w:r w:rsidR="00A43922">
              <w:rPr>
                <w:rFonts w:eastAsiaTheme="minorEastAsia"/>
                <w:noProof/>
                <w:lang w:eastAsia="en-GB"/>
              </w:rPr>
              <w:tab/>
            </w:r>
            <w:r w:rsidR="00A43922" w:rsidRPr="002C69DF">
              <w:rPr>
                <w:rStyle w:val="Hyperlink"/>
                <w:rFonts w:ascii="Arial" w:hAnsi="Arial" w:cs="Arial"/>
                <w:noProof/>
              </w:rPr>
              <w:t>Supply and Demand</w:t>
            </w:r>
            <w:r w:rsidR="00A43922">
              <w:rPr>
                <w:noProof/>
                <w:webHidden/>
              </w:rPr>
              <w:tab/>
            </w:r>
            <w:r w:rsidR="00A43922">
              <w:rPr>
                <w:noProof/>
                <w:webHidden/>
              </w:rPr>
              <w:fldChar w:fldCharType="begin"/>
            </w:r>
            <w:r w:rsidR="00A43922">
              <w:rPr>
                <w:noProof/>
                <w:webHidden/>
              </w:rPr>
              <w:instrText xml:space="preserve"> PAGEREF _Toc96684688 \h </w:instrText>
            </w:r>
            <w:r w:rsidR="00A43922">
              <w:rPr>
                <w:noProof/>
                <w:webHidden/>
              </w:rPr>
            </w:r>
            <w:r w:rsidR="00A43922">
              <w:rPr>
                <w:noProof/>
                <w:webHidden/>
              </w:rPr>
              <w:fldChar w:fldCharType="separate"/>
            </w:r>
            <w:r w:rsidR="003132F0">
              <w:rPr>
                <w:noProof/>
                <w:webHidden/>
              </w:rPr>
              <w:t>25</w:t>
            </w:r>
            <w:r w:rsidR="00A43922">
              <w:rPr>
                <w:noProof/>
                <w:webHidden/>
              </w:rPr>
              <w:fldChar w:fldCharType="end"/>
            </w:r>
          </w:hyperlink>
        </w:p>
        <w:p w14:paraId="552EB0F4" w14:textId="03720C9A" w:rsidR="00A43922" w:rsidRDefault="00FF7F89">
          <w:pPr>
            <w:pStyle w:val="TOC2"/>
            <w:tabs>
              <w:tab w:val="left" w:pos="880"/>
              <w:tab w:val="right" w:leader="dot" w:pos="9016"/>
            </w:tabs>
            <w:rPr>
              <w:rFonts w:eastAsiaTheme="minorEastAsia"/>
              <w:noProof/>
              <w:lang w:eastAsia="en-GB"/>
            </w:rPr>
          </w:pPr>
          <w:hyperlink w:anchor="_Toc96684689" w:history="1">
            <w:r w:rsidR="00A43922" w:rsidRPr="002C69DF">
              <w:rPr>
                <w:rStyle w:val="Hyperlink"/>
                <w:rFonts w:ascii="Arial" w:hAnsi="Arial" w:cs="Arial"/>
                <w:noProof/>
              </w:rPr>
              <w:t>9.8</w:t>
            </w:r>
            <w:r w:rsidR="00A43922">
              <w:rPr>
                <w:rFonts w:eastAsiaTheme="minorEastAsia"/>
                <w:noProof/>
                <w:lang w:eastAsia="en-GB"/>
              </w:rPr>
              <w:tab/>
            </w:r>
            <w:r w:rsidR="00A43922" w:rsidRPr="002C69DF">
              <w:rPr>
                <w:rStyle w:val="Hyperlink"/>
                <w:rFonts w:ascii="Arial" w:hAnsi="Arial" w:cs="Arial"/>
                <w:noProof/>
              </w:rPr>
              <w:t>What we are looking for from the market</w:t>
            </w:r>
            <w:r w:rsidR="00A43922">
              <w:rPr>
                <w:noProof/>
                <w:webHidden/>
              </w:rPr>
              <w:tab/>
            </w:r>
            <w:r w:rsidR="00A43922">
              <w:rPr>
                <w:noProof/>
                <w:webHidden/>
              </w:rPr>
              <w:fldChar w:fldCharType="begin"/>
            </w:r>
            <w:r w:rsidR="00A43922">
              <w:rPr>
                <w:noProof/>
                <w:webHidden/>
              </w:rPr>
              <w:instrText xml:space="preserve"> PAGEREF _Toc96684689 \h </w:instrText>
            </w:r>
            <w:r w:rsidR="00A43922">
              <w:rPr>
                <w:noProof/>
                <w:webHidden/>
              </w:rPr>
            </w:r>
            <w:r w:rsidR="00A43922">
              <w:rPr>
                <w:noProof/>
                <w:webHidden/>
              </w:rPr>
              <w:fldChar w:fldCharType="separate"/>
            </w:r>
            <w:r w:rsidR="003132F0">
              <w:rPr>
                <w:noProof/>
                <w:webHidden/>
              </w:rPr>
              <w:t>25</w:t>
            </w:r>
            <w:r w:rsidR="00A43922">
              <w:rPr>
                <w:noProof/>
                <w:webHidden/>
              </w:rPr>
              <w:fldChar w:fldCharType="end"/>
            </w:r>
          </w:hyperlink>
        </w:p>
        <w:p w14:paraId="7B475682" w14:textId="23162C03" w:rsidR="00A43922" w:rsidRDefault="00FF7F89">
          <w:pPr>
            <w:pStyle w:val="TOC1"/>
            <w:tabs>
              <w:tab w:val="left" w:pos="660"/>
              <w:tab w:val="right" w:leader="dot" w:pos="9016"/>
            </w:tabs>
            <w:rPr>
              <w:rFonts w:eastAsiaTheme="minorEastAsia"/>
              <w:noProof/>
              <w:lang w:eastAsia="en-GB"/>
            </w:rPr>
          </w:pPr>
          <w:hyperlink w:anchor="_Toc96684690" w:history="1">
            <w:r w:rsidR="00A43922" w:rsidRPr="002C69DF">
              <w:rPr>
                <w:rStyle w:val="Hyperlink"/>
                <w:rFonts w:ascii="Arial" w:hAnsi="Arial" w:cs="Arial"/>
                <w:noProof/>
                <w:lang w:val="en"/>
              </w:rPr>
              <w:t>10.0</w:t>
            </w:r>
            <w:r w:rsidR="00A43922">
              <w:rPr>
                <w:rFonts w:eastAsiaTheme="minorEastAsia"/>
                <w:noProof/>
                <w:lang w:eastAsia="en-GB"/>
              </w:rPr>
              <w:tab/>
            </w:r>
            <w:r w:rsidR="00A43922" w:rsidRPr="002C69DF">
              <w:rPr>
                <w:rStyle w:val="Hyperlink"/>
                <w:rFonts w:ascii="Arial" w:hAnsi="Arial" w:cs="Arial"/>
                <w:noProof/>
                <w:lang w:val="en"/>
              </w:rPr>
              <w:t>Mental health and learning disability services</w:t>
            </w:r>
            <w:r w:rsidR="00A43922">
              <w:rPr>
                <w:noProof/>
                <w:webHidden/>
              </w:rPr>
              <w:tab/>
            </w:r>
            <w:r w:rsidR="00A43922">
              <w:rPr>
                <w:noProof/>
                <w:webHidden/>
              </w:rPr>
              <w:fldChar w:fldCharType="begin"/>
            </w:r>
            <w:r w:rsidR="00A43922">
              <w:rPr>
                <w:noProof/>
                <w:webHidden/>
              </w:rPr>
              <w:instrText xml:space="preserve"> PAGEREF _Toc96684690 \h </w:instrText>
            </w:r>
            <w:r w:rsidR="00A43922">
              <w:rPr>
                <w:noProof/>
                <w:webHidden/>
              </w:rPr>
            </w:r>
            <w:r w:rsidR="00A43922">
              <w:rPr>
                <w:noProof/>
                <w:webHidden/>
              </w:rPr>
              <w:fldChar w:fldCharType="separate"/>
            </w:r>
            <w:r w:rsidR="003132F0">
              <w:rPr>
                <w:noProof/>
                <w:webHidden/>
              </w:rPr>
              <w:t>26</w:t>
            </w:r>
            <w:r w:rsidR="00A43922">
              <w:rPr>
                <w:noProof/>
                <w:webHidden/>
              </w:rPr>
              <w:fldChar w:fldCharType="end"/>
            </w:r>
          </w:hyperlink>
        </w:p>
        <w:p w14:paraId="7ACEB036" w14:textId="220D1F5E" w:rsidR="00A43922" w:rsidRDefault="00FF7F89">
          <w:pPr>
            <w:pStyle w:val="TOC2"/>
            <w:tabs>
              <w:tab w:val="left" w:pos="880"/>
              <w:tab w:val="right" w:leader="dot" w:pos="9016"/>
            </w:tabs>
            <w:rPr>
              <w:rFonts w:eastAsiaTheme="minorEastAsia"/>
              <w:noProof/>
              <w:lang w:eastAsia="en-GB"/>
            </w:rPr>
          </w:pPr>
          <w:hyperlink w:anchor="_Toc96684691" w:history="1">
            <w:r w:rsidR="00A43922" w:rsidRPr="002C69DF">
              <w:rPr>
                <w:rStyle w:val="Hyperlink"/>
                <w:rFonts w:ascii="Arial" w:eastAsiaTheme="majorEastAsia" w:hAnsi="Arial" w:cs="Arial"/>
                <w:noProof/>
              </w:rPr>
              <w:t>10.1</w:t>
            </w:r>
            <w:r w:rsidR="00A43922">
              <w:rPr>
                <w:rFonts w:eastAsiaTheme="minorEastAsia"/>
                <w:noProof/>
                <w:lang w:eastAsia="en-GB"/>
              </w:rPr>
              <w:tab/>
            </w:r>
            <w:r w:rsidR="00A43922" w:rsidRPr="002C69DF">
              <w:rPr>
                <w:rStyle w:val="Hyperlink"/>
                <w:rFonts w:ascii="Arial" w:eastAsiaTheme="majorEastAsia" w:hAnsi="Arial" w:cs="Arial"/>
                <w:noProof/>
              </w:rPr>
              <w:t>Current Supply</w:t>
            </w:r>
            <w:r w:rsidR="00A43922">
              <w:rPr>
                <w:noProof/>
                <w:webHidden/>
              </w:rPr>
              <w:tab/>
            </w:r>
            <w:r w:rsidR="00A43922">
              <w:rPr>
                <w:noProof/>
                <w:webHidden/>
              </w:rPr>
              <w:fldChar w:fldCharType="begin"/>
            </w:r>
            <w:r w:rsidR="00A43922">
              <w:rPr>
                <w:noProof/>
                <w:webHidden/>
              </w:rPr>
              <w:instrText xml:space="preserve"> PAGEREF _Toc96684691 \h </w:instrText>
            </w:r>
            <w:r w:rsidR="00A43922">
              <w:rPr>
                <w:noProof/>
                <w:webHidden/>
              </w:rPr>
            </w:r>
            <w:r w:rsidR="00A43922">
              <w:rPr>
                <w:noProof/>
                <w:webHidden/>
              </w:rPr>
              <w:fldChar w:fldCharType="separate"/>
            </w:r>
            <w:r w:rsidR="003132F0">
              <w:rPr>
                <w:noProof/>
                <w:webHidden/>
              </w:rPr>
              <w:t>26</w:t>
            </w:r>
            <w:r w:rsidR="00A43922">
              <w:rPr>
                <w:noProof/>
                <w:webHidden/>
              </w:rPr>
              <w:fldChar w:fldCharType="end"/>
            </w:r>
          </w:hyperlink>
        </w:p>
        <w:p w14:paraId="664AF28A" w14:textId="7BFA1B61" w:rsidR="00A43922" w:rsidRDefault="00FF7F89">
          <w:pPr>
            <w:pStyle w:val="TOC2"/>
            <w:tabs>
              <w:tab w:val="right" w:leader="dot" w:pos="9016"/>
            </w:tabs>
            <w:rPr>
              <w:rFonts w:eastAsiaTheme="minorEastAsia"/>
              <w:noProof/>
              <w:lang w:eastAsia="en-GB"/>
            </w:rPr>
          </w:pPr>
          <w:hyperlink w:anchor="_Toc96684692" w:history="1">
            <w:r w:rsidR="00A43922" w:rsidRPr="002C69DF">
              <w:rPr>
                <w:rStyle w:val="Hyperlink"/>
                <w:rFonts w:ascii="Arial" w:eastAsiaTheme="majorEastAsia" w:hAnsi="Arial" w:cs="Arial"/>
                <w:noProof/>
                <w:lang w:val="en"/>
              </w:rPr>
              <w:t>10.2 Future needs and demand analysis</w:t>
            </w:r>
            <w:r w:rsidR="00A43922">
              <w:rPr>
                <w:noProof/>
                <w:webHidden/>
              </w:rPr>
              <w:tab/>
            </w:r>
            <w:r w:rsidR="00A43922">
              <w:rPr>
                <w:noProof/>
                <w:webHidden/>
              </w:rPr>
              <w:fldChar w:fldCharType="begin"/>
            </w:r>
            <w:r w:rsidR="00A43922">
              <w:rPr>
                <w:noProof/>
                <w:webHidden/>
              </w:rPr>
              <w:instrText xml:space="preserve"> PAGEREF _Toc96684692 \h </w:instrText>
            </w:r>
            <w:r w:rsidR="00A43922">
              <w:rPr>
                <w:noProof/>
                <w:webHidden/>
              </w:rPr>
            </w:r>
            <w:r w:rsidR="00A43922">
              <w:rPr>
                <w:noProof/>
                <w:webHidden/>
              </w:rPr>
              <w:fldChar w:fldCharType="separate"/>
            </w:r>
            <w:r w:rsidR="003132F0">
              <w:rPr>
                <w:noProof/>
                <w:webHidden/>
              </w:rPr>
              <w:t>27</w:t>
            </w:r>
            <w:r w:rsidR="00A43922">
              <w:rPr>
                <w:noProof/>
                <w:webHidden/>
              </w:rPr>
              <w:fldChar w:fldCharType="end"/>
            </w:r>
          </w:hyperlink>
        </w:p>
        <w:p w14:paraId="644779C3" w14:textId="2AEB4E02" w:rsidR="00A43922" w:rsidRDefault="00FF7F89">
          <w:pPr>
            <w:pStyle w:val="TOC2"/>
            <w:tabs>
              <w:tab w:val="right" w:leader="dot" w:pos="9016"/>
            </w:tabs>
            <w:rPr>
              <w:rFonts w:eastAsiaTheme="minorEastAsia"/>
              <w:noProof/>
              <w:lang w:eastAsia="en-GB"/>
            </w:rPr>
          </w:pPr>
          <w:hyperlink w:anchor="_Toc96684693" w:history="1">
            <w:r w:rsidR="00A43922" w:rsidRPr="002C69DF">
              <w:rPr>
                <w:rStyle w:val="Hyperlink"/>
                <w:rFonts w:ascii="Arial" w:eastAsiaTheme="majorEastAsia" w:hAnsi="Arial" w:cs="Arial"/>
                <w:noProof/>
                <w:lang w:val="en"/>
              </w:rPr>
              <w:t>10.3 Strategic direction</w:t>
            </w:r>
            <w:r w:rsidR="00A43922">
              <w:rPr>
                <w:noProof/>
                <w:webHidden/>
              </w:rPr>
              <w:tab/>
            </w:r>
            <w:r w:rsidR="00A43922">
              <w:rPr>
                <w:noProof/>
                <w:webHidden/>
              </w:rPr>
              <w:fldChar w:fldCharType="begin"/>
            </w:r>
            <w:r w:rsidR="00A43922">
              <w:rPr>
                <w:noProof/>
                <w:webHidden/>
              </w:rPr>
              <w:instrText xml:space="preserve"> PAGEREF _Toc96684693 \h </w:instrText>
            </w:r>
            <w:r w:rsidR="00A43922">
              <w:rPr>
                <w:noProof/>
                <w:webHidden/>
              </w:rPr>
            </w:r>
            <w:r w:rsidR="00A43922">
              <w:rPr>
                <w:noProof/>
                <w:webHidden/>
              </w:rPr>
              <w:fldChar w:fldCharType="separate"/>
            </w:r>
            <w:r w:rsidR="003132F0">
              <w:rPr>
                <w:noProof/>
                <w:webHidden/>
              </w:rPr>
              <w:t>27</w:t>
            </w:r>
            <w:r w:rsidR="00A43922">
              <w:rPr>
                <w:noProof/>
                <w:webHidden/>
              </w:rPr>
              <w:fldChar w:fldCharType="end"/>
            </w:r>
          </w:hyperlink>
        </w:p>
        <w:p w14:paraId="251721AE" w14:textId="7EAA4671" w:rsidR="00A43922" w:rsidRDefault="00FF7F89">
          <w:pPr>
            <w:pStyle w:val="TOC2"/>
            <w:tabs>
              <w:tab w:val="right" w:leader="dot" w:pos="9016"/>
            </w:tabs>
            <w:rPr>
              <w:rFonts w:eastAsiaTheme="minorEastAsia"/>
              <w:noProof/>
              <w:lang w:eastAsia="en-GB"/>
            </w:rPr>
          </w:pPr>
          <w:hyperlink w:anchor="_Toc96684694" w:history="1">
            <w:r w:rsidR="00A43922" w:rsidRPr="002C69DF">
              <w:rPr>
                <w:rStyle w:val="Hyperlink"/>
                <w:rFonts w:ascii="Arial" w:hAnsi="Arial" w:cs="Arial"/>
                <w:noProof/>
                <w:lang w:val="en"/>
              </w:rPr>
              <w:t>10.4 Our view of the current state of supply</w:t>
            </w:r>
            <w:r w:rsidR="00A43922">
              <w:rPr>
                <w:noProof/>
                <w:webHidden/>
              </w:rPr>
              <w:tab/>
            </w:r>
            <w:r w:rsidR="00A43922">
              <w:rPr>
                <w:noProof/>
                <w:webHidden/>
              </w:rPr>
              <w:fldChar w:fldCharType="begin"/>
            </w:r>
            <w:r w:rsidR="00A43922">
              <w:rPr>
                <w:noProof/>
                <w:webHidden/>
              </w:rPr>
              <w:instrText xml:space="preserve"> PAGEREF _Toc96684694 \h </w:instrText>
            </w:r>
            <w:r w:rsidR="00A43922">
              <w:rPr>
                <w:noProof/>
                <w:webHidden/>
              </w:rPr>
            </w:r>
            <w:r w:rsidR="00A43922">
              <w:rPr>
                <w:noProof/>
                <w:webHidden/>
              </w:rPr>
              <w:fldChar w:fldCharType="separate"/>
            </w:r>
            <w:r w:rsidR="003132F0">
              <w:rPr>
                <w:noProof/>
                <w:webHidden/>
              </w:rPr>
              <w:t>27</w:t>
            </w:r>
            <w:r w:rsidR="00A43922">
              <w:rPr>
                <w:noProof/>
                <w:webHidden/>
              </w:rPr>
              <w:fldChar w:fldCharType="end"/>
            </w:r>
          </w:hyperlink>
        </w:p>
        <w:p w14:paraId="0373E303" w14:textId="4811CC55" w:rsidR="00A43922" w:rsidRDefault="00FF7F89">
          <w:pPr>
            <w:pStyle w:val="TOC2"/>
            <w:tabs>
              <w:tab w:val="right" w:leader="dot" w:pos="9016"/>
            </w:tabs>
            <w:rPr>
              <w:rFonts w:eastAsiaTheme="minorEastAsia"/>
              <w:noProof/>
              <w:lang w:eastAsia="en-GB"/>
            </w:rPr>
          </w:pPr>
          <w:hyperlink w:anchor="_Toc96684695" w:history="1">
            <w:r w:rsidR="00A43922" w:rsidRPr="002C69DF">
              <w:rPr>
                <w:rStyle w:val="Hyperlink"/>
                <w:rFonts w:ascii="Arial" w:hAnsi="Arial" w:cs="Arial"/>
                <w:noProof/>
                <w:lang w:val="en"/>
              </w:rPr>
              <w:t>10.5 Financial context:</w:t>
            </w:r>
            <w:r w:rsidR="00A43922">
              <w:rPr>
                <w:noProof/>
                <w:webHidden/>
              </w:rPr>
              <w:tab/>
            </w:r>
            <w:r w:rsidR="00A43922">
              <w:rPr>
                <w:noProof/>
                <w:webHidden/>
              </w:rPr>
              <w:fldChar w:fldCharType="begin"/>
            </w:r>
            <w:r w:rsidR="00A43922">
              <w:rPr>
                <w:noProof/>
                <w:webHidden/>
              </w:rPr>
              <w:instrText xml:space="preserve"> PAGEREF _Toc96684695 \h </w:instrText>
            </w:r>
            <w:r w:rsidR="00A43922">
              <w:rPr>
                <w:noProof/>
                <w:webHidden/>
              </w:rPr>
            </w:r>
            <w:r w:rsidR="00A43922">
              <w:rPr>
                <w:noProof/>
                <w:webHidden/>
              </w:rPr>
              <w:fldChar w:fldCharType="separate"/>
            </w:r>
            <w:r w:rsidR="003132F0">
              <w:rPr>
                <w:noProof/>
                <w:webHidden/>
              </w:rPr>
              <w:t>29</w:t>
            </w:r>
            <w:r w:rsidR="00A43922">
              <w:rPr>
                <w:noProof/>
                <w:webHidden/>
              </w:rPr>
              <w:fldChar w:fldCharType="end"/>
            </w:r>
          </w:hyperlink>
        </w:p>
        <w:p w14:paraId="0FD8928E" w14:textId="2B394671" w:rsidR="00A43922" w:rsidRDefault="00FF7F89">
          <w:pPr>
            <w:pStyle w:val="TOC2"/>
            <w:tabs>
              <w:tab w:val="right" w:leader="dot" w:pos="9016"/>
            </w:tabs>
            <w:rPr>
              <w:rFonts w:eastAsiaTheme="minorEastAsia"/>
              <w:noProof/>
              <w:lang w:eastAsia="en-GB"/>
            </w:rPr>
          </w:pPr>
          <w:hyperlink w:anchor="_Toc96684696" w:history="1">
            <w:r w:rsidR="00A43922" w:rsidRPr="002C69DF">
              <w:rPr>
                <w:rStyle w:val="Hyperlink"/>
                <w:rFonts w:ascii="Arial" w:hAnsi="Arial" w:cs="Arial"/>
                <w:noProof/>
              </w:rPr>
              <w:t>10.6 Supply and Demand</w:t>
            </w:r>
            <w:r w:rsidR="00A43922">
              <w:rPr>
                <w:noProof/>
                <w:webHidden/>
              </w:rPr>
              <w:tab/>
            </w:r>
            <w:r w:rsidR="00A43922">
              <w:rPr>
                <w:noProof/>
                <w:webHidden/>
              </w:rPr>
              <w:fldChar w:fldCharType="begin"/>
            </w:r>
            <w:r w:rsidR="00A43922">
              <w:rPr>
                <w:noProof/>
                <w:webHidden/>
              </w:rPr>
              <w:instrText xml:space="preserve"> PAGEREF _Toc96684696 \h </w:instrText>
            </w:r>
            <w:r w:rsidR="00A43922">
              <w:rPr>
                <w:noProof/>
                <w:webHidden/>
              </w:rPr>
            </w:r>
            <w:r w:rsidR="00A43922">
              <w:rPr>
                <w:noProof/>
                <w:webHidden/>
              </w:rPr>
              <w:fldChar w:fldCharType="separate"/>
            </w:r>
            <w:r w:rsidR="003132F0">
              <w:rPr>
                <w:noProof/>
                <w:webHidden/>
              </w:rPr>
              <w:t>29</w:t>
            </w:r>
            <w:r w:rsidR="00A43922">
              <w:rPr>
                <w:noProof/>
                <w:webHidden/>
              </w:rPr>
              <w:fldChar w:fldCharType="end"/>
            </w:r>
          </w:hyperlink>
        </w:p>
        <w:p w14:paraId="027B085D" w14:textId="528D638D" w:rsidR="00A43922" w:rsidRDefault="00FF7F89">
          <w:pPr>
            <w:pStyle w:val="TOC2"/>
            <w:tabs>
              <w:tab w:val="right" w:leader="dot" w:pos="9016"/>
            </w:tabs>
            <w:rPr>
              <w:rFonts w:eastAsiaTheme="minorEastAsia"/>
              <w:noProof/>
              <w:lang w:eastAsia="en-GB"/>
            </w:rPr>
          </w:pPr>
          <w:hyperlink w:anchor="_Toc96684697" w:history="1">
            <w:r w:rsidR="00A43922" w:rsidRPr="002C69DF">
              <w:rPr>
                <w:rStyle w:val="Hyperlink"/>
                <w:rFonts w:ascii="Arial" w:hAnsi="Arial" w:cs="Arial"/>
                <w:noProof/>
              </w:rPr>
              <w:t>10.7 What strategic direction are we taking in this area?</w:t>
            </w:r>
            <w:r w:rsidR="00A43922">
              <w:rPr>
                <w:noProof/>
                <w:webHidden/>
              </w:rPr>
              <w:tab/>
            </w:r>
            <w:r w:rsidR="00A43922">
              <w:rPr>
                <w:noProof/>
                <w:webHidden/>
              </w:rPr>
              <w:fldChar w:fldCharType="begin"/>
            </w:r>
            <w:r w:rsidR="00A43922">
              <w:rPr>
                <w:noProof/>
                <w:webHidden/>
              </w:rPr>
              <w:instrText xml:space="preserve"> PAGEREF _Toc96684697 \h </w:instrText>
            </w:r>
            <w:r w:rsidR="00A43922">
              <w:rPr>
                <w:noProof/>
                <w:webHidden/>
              </w:rPr>
            </w:r>
            <w:r w:rsidR="00A43922">
              <w:rPr>
                <w:noProof/>
                <w:webHidden/>
              </w:rPr>
              <w:fldChar w:fldCharType="separate"/>
            </w:r>
            <w:r w:rsidR="003132F0">
              <w:rPr>
                <w:noProof/>
                <w:webHidden/>
              </w:rPr>
              <w:t>29</w:t>
            </w:r>
            <w:r w:rsidR="00A43922">
              <w:rPr>
                <w:noProof/>
                <w:webHidden/>
              </w:rPr>
              <w:fldChar w:fldCharType="end"/>
            </w:r>
          </w:hyperlink>
        </w:p>
        <w:p w14:paraId="44FC82CB" w14:textId="14AE7FDD" w:rsidR="00A43922" w:rsidRDefault="00FF7F89">
          <w:pPr>
            <w:pStyle w:val="TOC2"/>
            <w:tabs>
              <w:tab w:val="right" w:leader="dot" w:pos="9016"/>
            </w:tabs>
            <w:rPr>
              <w:rFonts w:eastAsiaTheme="minorEastAsia"/>
              <w:noProof/>
              <w:lang w:eastAsia="en-GB"/>
            </w:rPr>
          </w:pPr>
          <w:hyperlink w:anchor="_Toc96684698" w:history="1">
            <w:r w:rsidR="00A43922" w:rsidRPr="002C69DF">
              <w:rPr>
                <w:rStyle w:val="Hyperlink"/>
                <w:rFonts w:ascii="Arial" w:hAnsi="Arial" w:cs="Arial"/>
                <w:noProof/>
              </w:rPr>
              <w:t>10.8 What we are looking for from the market</w:t>
            </w:r>
            <w:r w:rsidR="00A43922">
              <w:rPr>
                <w:noProof/>
                <w:webHidden/>
              </w:rPr>
              <w:tab/>
            </w:r>
            <w:r w:rsidR="00A43922">
              <w:rPr>
                <w:noProof/>
                <w:webHidden/>
              </w:rPr>
              <w:fldChar w:fldCharType="begin"/>
            </w:r>
            <w:r w:rsidR="00A43922">
              <w:rPr>
                <w:noProof/>
                <w:webHidden/>
              </w:rPr>
              <w:instrText xml:space="preserve"> PAGEREF _Toc96684698 \h </w:instrText>
            </w:r>
            <w:r w:rsidR="00A43922">
              <w:rPr>
                <w:noProof/>
                <w:webHidden/>
              </w:rPr>
            </w:r>
            <w:r w:rsidR="00A43922">
              <w:rPr>
                <w:noProof/>
                <w:webHidden/>
              </w:rPr>
              <w:fldChar w:fldCharType="separate"/>
            </w:r>
            <w:r w:rsidR="003132F0">
              <w:rPr>
                <w:noProof/>
                <w:webHidden/>
              </w:rPr>
              <w:t>30</w:t>
            </w:r>
            <w:r w:rsidR="00A43922">
              <w:rPr>
                <w:noProof/>
                <w:webHidden/>
              </w:rPr>
              <w:fldChar w:fldCharType="end"/>
            </w:r>
          </w:hyperlink>
        </w:p>
        <w:p w14:paraId="263289A1" w14:textId="19EFEAA2" w:rsidR="00A43922" w:rsidRDefault="00FF7F89">
          <w:pPr>
            <w:pStyle w:val="TOC1"/>
            <w:tabs>
              <w:tab w:val="right" w:leader="dot" w:pos="9016"/>
            </w:tabs>
            <w:rPr>
              <w:rFonts w:eastAsiaTheme="minorEastAsia"/>
              <w:noProof/>
              <w:lang w:eastAsia="en-GB"/>
            </w:rPr>
          </w:pPr>
          <w:hyperlink w:anchor="_Toc96684699" w:history="1">
            <w:r w:rsidR="00A43922" w:rsidRPr="002C69DF">
              <w:rPr>
                <w:rStyle w:val="Hyperlink"/>
                <w:rFonts w:ascii="Arial" w:hAnsi="Arial" w:cs="Arial"/>
                <w:noProof/>
                <w:lang w:val="en"/>
              </w:rPr>
              <w:t>11.0 Learning disability and neurodiversity services</w:t>
            </w:r>
            <w:r w:rsidR="00A43922">
              <w:rPr>
                <w:noProof/>
                <w:webHidden/>
              </w:rPr>
              <w:tab/>
            </w:r>
            <w:r w:rsidR="00A43922">
              <w:rPr>
                <w:noProof/>
                <w:webHidden/>
              </w:rPr>
              <w:fldChar w:fldCharType="begin"/>
            </w:r>
            <w:r w:rsidR="00A43922">
              <w:rPr>
                <w:noProof/>
                <w:webHidden/>
              </w:rPr>
              <w:instrText xml:space="preserve"> PAGEREF _Toc96684699 \h </w:instrText>
            </w:r>
            <w:r w:rsidR="00A43922">
              <w:rPr>
                <w:noProof/>
                <w:webHidden/>
              </w:rPr>
            </w:r>
            <w:r w:rsidR="00A43922">
              <w:rPr>
                <w:noProof/>
                <w:webHidden/>
              </w:rPr>
              <w:fldChar w:fldCharType="separate"/>
            </w:r>
            <w:r w:rsidR="003132F0">
              <w:rPr>
                <w:noProof/>
                <w:webHidden/>
              </w:rPr>
              <w:t>30</w:t>
            </w:r>
            <w:r w:rsidR="00A43922">
              <w:rPr>
                <w:noProof/>
                <w:webHidden/>
              </w:rPr>
              <w:fldChar w:fldCharType="end"/>
            </w:r>
          </w:hyperlink>
        </w:p>
        <w:p w14:paraId="7BD6B4D6" w14:textId="0C2BC17F" w:rsidR="00A43922" w:rsidRDefault="00FF7F89">
          <w:pPr>
            <w:pStyle w:val="TOC2"/>
            <w:tabs>
              <w:tab w:val="right" w:leader="dot" w:pos="9016"/>
            </w:tabs>
            <w:rPr>
              <w:rFonts w:eastAsiaTheme="minorEastAsia"/>
              <w:noProof/>
              <w:lang w:eastAsia="en-GB"/>
            </w:rPr>
          </w:pPr>
          <w:hyperlink w:anchor="_Toc96684700" w:history="1">
            <w:r w:rsidR="00A43922" w:rsidRPr="002C69DF">
              <w:rPr>
                <w:rStyle w:val="Hyperlink"/>
                <w:rFonts w:ascii="Arial" w:hAnsi="Arial" w:cs="Arial"/>
                <w:noProof/>
                <w:lang w:val="en"/>
              </w:rPr>
              <w:t>11.1 What we are currently commissioning</w:t>
            </w:r>
            <w:r w:rsidR="00A43922">
              <w:rPr>
                <w:noProof/>
                <w:webHidden/>
              </w:rPr>
              <w:tab/>
            </w:r>
            <w:r w:rsidR="00A43922">
              <w:rPr>
                <w:noProof/>
                <w:webHidden/>
              </w:rPr>
              <w:fldChar w:fldCharType="begin"/>
            </w:r>
            <w:r w:rsidR="00A43922">
              <w:rPr>
                <w:noProof/>
                <w:webHidden/>
              </w:rPr>
              <w:instrText xml:space="preserve"> PAGEREF _Toc96684700 \h </w:instrText>
            </w:r>
            <w:r w:rsidR="00A43922">
              <w:rPr>
                <w:noProof/>
                <w:webHidden/>
              </w:rPr>
            </w:r>
            <w:r w:rsidR="00A43922">
              <w:rPr>
                <w:noProof/>
                <w:webHidden/>
              </w:rPr>
              <w:fldChar w:fldCharType="separate"/>
            </w:r>
            <w:r w:rsidR="003132F0">
              <w:rPr>
                <w:noProof/>
                <w:webHidden/>
              </w:rPr>
              <w:t>30</w:t>
            </w:r>
            <w:r w:rsidR="00A43922">
              <w:rPr>
                <w:noProof/>
                <w:webHidden/>
              </w:rPr>
              <w:fldChar w:fldCharType="end"/>
            </w:r>
          </w:hyperlink>
        </w:p>
        <w:p w14:paraId="76E45D4A" w14:textId="059298BB" w:rsidR="00A43922" w:rsidRDefault="00FF7F89">
          <w:pPr>
            <w:pStyle w:val="TOC2"/>
            <w:tabs>
              <w:tab w:val="right" w:leader="dot" w:pos="9016"/>
            </w:tabs>
            <w:rPr>
              <w:rFonts w:eastAsiaTheme="minorEastAsia"/>
              <w:noProof/>
              <w:lang w:eastAsia="en-GB"/>
            </w:rPr>
          </w:pPr>
          <w:hyperlink w:anchor="_Toc96684701" w:history="1">
            <w:r w:rsidR="00A43922" w:rsidRPr="002C69DF">
              <w:rPr>
                <w:rStyle w:val="Hyperlink"/>
                <w:rFonts w:ascii="Arial" w:hAnsi="Arial" w:cs="Arial"/>
                <w:noProof/>
                <w:lang w:val="en"/>
              </w:rPr>
              <w:t>11.2 Transforming care</w:t>
            </w:r>
            <w:r w:rsidR="00A43922">
              <w:rPr>
                <w:noProof/>
                <w:webHidden/>
              </w:rPr>
              <w:tab/>
            </w:r>
            <w:r w:rsidR="00A43922">
              <w:rPr>
                <w:noProof/>
                <w:webHidden/>
              </w:rPr>
              <w:fldChar w:fldCharType="begin"/>
            </w:r>
            <w:r w:rsidR="00A43922">
              <w:rPr>
                <w:noProof/>
                <w:webHidden/>
              </w:rPr>
              <w:instrText xml:space="preserve"> PAGEREF _Toc96684701 \h </w:instrText>
            </w:r>
            <w:r w:rsidR="00A43922">
              <w:rPr>
                <w:noProof/>
                <w:webHidden/>
              </w:rPr>
            </w:r>
            <w:r w:rsidR="00A43922">
              <w:rPr>
                <w:noProof/>
                <w:webHidden/>
              </w:rPr>
              <w:fldChar w:fldCharType="separate"/>
            </w:r>
            <w:r w:rsidR="003132F0">
              <w:rPr>
                <w:noProof/>
                <w:webHidden/>
              </w:rPr>
              <w:t>31</w:t>
            </w:r>
            <w:r w:rsidR="00A43922">
              <w:rPr>
                <w:noProof/>
                <w:webHidden/>
              </w:rPr>
              <w:fldChar w:fldCharType="end"/>
            </w:r>
          </w:hyperlink>
        </w:p>
        <w:p w14:paraId="31DBE149" w14:textId="04A9B219" w:rsidR="00A43922" w:rsidRDefault="00FF7F89">
          <w:pPr>
            <w:pStyle w:val="TOC2"/>
            <w:tabs>
              <w:tab w:val="right" w:leader="dot" w:pos="9016"/>
            </w:tabs>
            <w:rPr>
              <w:rFonts w:eastAsiaTheme="minorEastAsia"/>
              <w:noProof/>
              <w:lang w:eastAsia="en-GB"/>
            </w:rPr>
          </w:pPr>
          <w:hyperlink w:anchor="_Toc96684702" w:history="1">
            <w:r w:rsidR="00A43922" w:rsidRPr="002C69DF">
              <w:rPr>
                <w:rStyle w:val="Hyperlink"/>
                <w:rFonts w:ascii="Arial" w:eastAsia="Arial" w:hAnsi="Arial" w:cs="Arial"/>
                <w:noProof/>
              </w:rPr>
              <w:t>11.3 Strategic direction</w:t>
            </w:r>
            <w:r w:rsidR="00A43922">
              <w:rPr>
                <w:noProof/>
                <w:webHidden/>
              </w:rPr>
              <w:tab/>
            </w:r>
            <w:r w:rsidR="00A43922">
              <w:rPr>
                <w:noProof/>
                <w:webHidden/>
              </w:rPr>
              <w:fldChar w:fldCharType="begin"/>
            </w:r>
            <w:r w:rsidR="00A43922">
              <w:rPr>
                <w:noProof/>
                <w:webHidden/>
              </w:rPr>
              <w:instrText xml:space="preserve"> PAGEREF _Toc96684702 \h </w:instrText>
            </w:r>
            <w:r w:rsidR="00A43922">
              <w:rPr>
                <w:noProof/>
                <w:webHidden/>
              </w:rPr>
            </w:r>
            <w:r w:rsidR="00A43922">
              <w:rPr>
                <w:noProof/>
                <w:webHidden/>
              </w:rPr>
              <w:fldChar w:fldCharType="separate"/>
            </w:r>
            <w:r w:rsidR="003132F0">
              <w:rPr>
                <w:noProof/>
                <w:webHidden/>
              </w:rPr>
              <w:t>31</w:t>
            </w:r>
            <w:r w:rsidR="00A43922">
              <w:rPr>
                <w:noProof/>
                <w:webHidden/>
              </w:rPr>
              <w:fldChar w:fldCharType="end"/>
            </w:r>
          </w:hyperlink>
        </w:p>
        <w:p w14:paraId="5B5E7BAB" w14:textId="228B9628" w:rsidR="00A43922" w:rsidRDefault="00FF7F89">
          <w:pPr>
            <w:pStyle w:val="TOC1"/>
            <w:tabs>
              <w:tab w:val="right" w:leader="dot" w:pos="9016"/>
            </w:tabs>
            <w:rPr>
              <w:rFonts w:eastAsiaTheme="minorEastAsia"/>
              <w:noProof/>
              <w:lang w:eastAsia="en-GB"/>
            </w:rPr>
          </w:pPr>
          <w:hyperlink w:anchor="_Toc96684703" w:history="1">
            <w:r w:rsidR="00A43922" w:rsidRPr="002C69DF">
              <w:rPr>
                <w:rStyle w:val="Hyperlink"/>
                <w:rFonts w:ascii="Arial" w:hAnsi="Arial" w:cs="Arial"/>
                <w:noProof/>
                <w:lang w:val="en"/>
              </w:rPr>
              <w:t>12.0 Residential and long-term care</w:t>
            </w:r>
            <w:r w:rsidR="00A43922">
              <w:rPr>
                <w:noProof/>
                <w:webHidden/>
              </w:rPr>
              <w:tab/>
            </w:r>
            <w:r w:rsidR="00A43922">
              <w:rPr>
                <w:noProof/>
                <w:webHidden/>
              </w:rPr>
              <w:fldChar w:fldCharType="begin"/>
            </w:r>
            <w:r w:rsidR="00A43922">
              <w:rPr>
                <w:noProof/>
                <w:webHidden/>
              </w:rPr>
              <w:instrText xml:space="preserve"> PAGEREF _Toc96684703 \h </w:instrText>
            </w:r>
            <w:r w:rsidR="00A43922">
              <w:rPr>
                <w:noProof/>
                <w:webHidden/>
              </w:rPr>
            </w:r>
            <w:r w:rsidR="00A43922">
              <w:rPr>
                <w:noProof/>
                <w:webHidden/>
              </w:rPr>
              <w:fldChar w:fldCharType="separate"/>
            </w:r>
            <w:r w:rsidR="003132F0">
              <w:rPr>
                <w:noProof/>
                <w:webHidden/>
              </w:rPr>
              <w:t>32</w:t>
            </w:r>
            <w:r w:rsidR="00A43922">
              <w:rPr>
                <w:noProof/>
                <w:webHidden/>
              </w:rPr>
              <w:fldChar w:fldCharType="end"/>
            </w:r>
          </w:hyperlink>
        </w:p>
        <w:p w14:paraId="52BB3A45" w14:textId="4F80840D" w:rsidR="00A43922" w:rsidRDefault="00FF7F89">
          <w:pPr>
            <w:pStyle w:val="TOC2"/>
            <w:tabs>
              <w:tab w:val="right" w:leader="dot" w:pos="9016"/>
            </w:tabs>
            <w:rPr>
              <w:rFonts w:eastAsiaTheme="minorEastAsia"/>
              <w:noProof/>
              <w:lang w:eastAsia="en-GB"/>
            </w:rPr>
          </w:pPr>
          <w:hyperlink w:anchor="_Toc96684704" w:history="1">
            <w:r w:rsidR="00A43922" w:rsidRPr="002C69DF">
              <w:rPr>
                <w:rStyle w:val="Hyperlink"/>
                <w:rFonts w:ascii="Arial" w:hAnsi="Arial" w:cs="Arial"/>
                <w:noProof/>
              </w:rPr>
              <w:t>12.1 Current Contract(s)</w:t>
            </w:r>
            <w:r w:rsidR="00A43922">
              <w:rPr>
                <w:noProof/>
                <w:webHidden/>
              </w:rPr>
              <w:tab/>
            </w:r>
            <w:r w:rsidR="00A43922">
              <w:rPr>
                <w:noProof/>
                <w:webHidden/>
              </w:rPr>
              <w:fldChar w:fldCharType="begin"/>
            </w:r>
            <w:r w:rsidR="00A43922">
              <w:rPr>
                <w:noProof/>
                <w:webHidden/>
              </w:rPr>
              <w:instrText xml:space="preserve"> PAGEREF _Toc96684704 \h </w:instrText>
            </w:r>
            <w:r w:rsidR="00A43922">
              <w:rPr>
                <w:noProof/>
                <w:webHidden/>
              </w:rPr>
            </w:r>
            <w:r w:rsidR="00A43922">
              <w:rPr>
                <w:noProof/>
                <w:webHidden/>
              </w:rPr>
              <w:fldChar w:fldCharType="separate"/>
            </w:r>
            <w:r w:rsidR="003132F0">
              <w:rPr>
                <w:noProof/>
                <w:webHidden/>
              </w:rPr>
              <w:t>32</w:t>
            </w:r>
            <w:r w:rsidR="00A43922">
              <w:rPr>
                <w:noProof/>
                <w:webHidden/>
              </w:rPr>
              <w:fldChar w:fldCharType="end"/>
            </w:r>
          </w:hyperlink>
        </w:p>
        <w:p w14:paraId="73B73929" w14:textId="6D6ACBDC" w:rsidR="00A43922" w:rsidRDefault="00FF7F89">
          <w:pPr>
            <w:pStyle w:val="TOC2"/>
            <w:tabs>
              <w:tab w:val="right" w:leader="dot" w:pos="9016"/>
            </w:tabs>
            <w:rPr>
              <w:rFonts w:eastAsiaTheme="minorEastAsia"/>
              <w:noProof/>
              <w:lang w:eastAsia="en-GB"/>
            </w:rPr>
          </w:pPr>
          <w:hyperlink w:anchor="_Toc96684705" w:history="1">
            <w:r w:rsidR="00A43922" w:rsidRPr="002C69DF">
              <w:rPr>
                <w:rStyle w:val="Hyperlink"/>
                <w:rFonts w:ascii="Arial" w:hAnsi="Arial" w:cs="Arial"/>
                <w:noProof/>
              </w:rPr>
              <w:t>12.2 Future needs and demand analysis</w:t>
            </w:r>
            <w:r w:rsidR="00A43922">
              <w:rPr>
                <w:noProof/>
                <w:webHidden/>
              </w:rPr>
              <w:tab/>
            </w:r>
            <w:r w:rsidR="00A43922">
              <w:rPr>
                <w:noProof/>
                <w:webHidden/>
              </w:rPr>
              <w:fldChar w:fldCharType="begin"/>
            </w:r>
            <w:r w:rsidR="00A43922">
              <w:rPr>
                <w:noProof/>
                <w:webHidden/>
              </w:rPr>
              <w:instrText xml:space="preserve"> PAGEREF _Toc96684705 \h </w:instrText>
            </w:r>
            <w:r w:rsidR="00A43922">
              <w:rPr>
                <w:noProof/>
                <w:webHidden/>
              </w:rPr>
            </w:r>
            <w:r w:rsidR="00A43922">
              <w:rPr>
                <w:noProof/>
                <w:webHidden/>
              </w:rPr>
              <w:fldChar w:fldCharType="separate"/>
            </w:r>
            <w:r w:rsidR="003132F0">
              <w:rPr>
                <w:noProof/>
                <w:webHidden/>
              </w:rPr>
              <w:t>33</w:t>
            </w:r>
            <w:r w:rsidR="00A43922">
              <w:rPr>
                <w:noProof/>
                <w:webHidden/>
              </w:rPr>
              <w:fldChar w:fldCharType="end"/>
            </w:r>
          </w:hyperlink>
        </w:p>
        <w:p w14:paraId="5718E0C4" w14:textId="7F36C771" w:rsidR="00A43922" w:rsidRDefault="00FF7F89">
          <w:pPr>
            <w:pStyle w:val="TOC2"/>
            <w:tabs>
              <w:tab w:val="right" w:leader="dot" w:pos="9016"/>
            </w:tabs>
            <w:rPr>
              <w:rFonts w:eastAsiaTheme="minorEastAsia"/>
              <w:noProof/>
              <w:lang w:eastAsia="en-GB"/>
            </w:rPr>
          </w:pPr>
          <w:hyperlink w:anchor="_Toc96684706" w:history="1">
            <w:r w:rsidR="00A43922" w:rsidRPr="002C69DF">
              <w:rPr>
                <w:rStyle w:val="Hyperlink"/>
                <w:rFonts w:ascii="Arial" w:hAnsi="Arial" w:cs="Arial"/>
                <w:noProof/>
              </w:rPr>
              <w:t>12.3 Strategic direction</w:t>
            </w:r>
            <w:r w:rsidR="00A43922">
              <w:rPr>
                <w:noProof/>
                <w:webHidden/>
              </w:rPr>
              <w:tab/>
            </w:r>
            <w:r w:rsidR="00A43922">
              <w:rPr>
                <w:noProof/>
                <w:webHidden/>
              </w:rPr>
              <w:fldChar w:fldCharType="begin"/>
            </w:r>
            <w:r w:rsidR="00A43922">
              <w:rPr>
                <w:noProof/>
                <w:webHidden/>
              </w:rPr>
              <w:instrText xml:space="preserve"> PAGEREF _Toc96684706 \h </w:instrText>
            </w:r>
            <w:r w:rsidR="00A43922">
              <w:rPr>
                <w:noProof/>
                <w:webHidden/>
              </w:rPr>
            </w:r>
            <w:r w:rsidR="00A43922">
              <w:rPr>
                <w:noProof/>
                <w:webHidden/>
              </w:rPr>
              <w:fldChar w:fldCharType="separate"/>
            </w:r>
            <w:r w:rsidR="003132F0">
              <w:rPr>
                <w:noProof/>
                <w:webHidden/>
              </w:rPr>
              <w:t>34</w:t>
            </w:r>
            <w:r w:rsidR="00A43922">
              <w:rPr>
                <w:noProof/>
                <w:webHidden/>
              </w:rPr>
              <w:fldChar w:fldCharType="end"/>
            </w:r>
          </w:hyperlink>
        </w:p>
        <w:p w14:paraId="7073973E" w14:textId="33ED2F76" w:rsidR="00A43922" w:rsidRDefault="00FF7F89">
          <w:pPr>
            <w:pStyle w:val="TOC2"/>
            <w:tabs>
              <w:tab w:val="right" w:leader="dot" w:pos="9016"/>
            </w:tabs>
            <w:rPr>
              <w:rFonts w:eastAsiaTheme="minorEastAsia"/>
              <w:noProof/>
              <w:lang w:eastAsia="en-GB"/>
            </w:rPr>
          </w:pPr>
          <w:hyperlink w:anchor="_Toc96684707" w:history="1">
            <w:r w:rsidR="00A43922" w:rsidRPr="002C69DF">
              <w:rPr>
                <w:rStyle w:val="Hyperlink"/>
                <w:rFonts w:ascii="Arial" w:hAnsi="Arial" w:cs="Arial"/>
                <w:noProof/>
              </w:rPr>
              <w:t>12.4 What we are looking for from the market</w:t>
            </w:r>
            <w:r w:rsidR="00A43922">
              <w:rPr>
                <w:noProof/>
                <w:webHidden/>
              </w:rPr>
              <w:tab/>
            </w:r>
            <w:r w:rsidR="00A43922">
              <w:rPr>
                <w:noProof/>
                <w:webHidden/>
              </w:rPr>
              <w:fldChar w:fldCharType="begin"/>
            </w:r>
            <w:r w:rsidR="00A43922">
              <w:rPr>
                <w:noProof/>
                <w:webHidden/>
              </w:rPr>
              <w:instrText xml:space="preserve"> PAGEREF _Toc96684707 \h </w:instrText>
            </w:r>
            <w:r w:rsidR="00A43922">
              <w:rPr>
                <w:noProof/>
                <w:webHidden/>
              </w:rPr>
            </w:r>
            <w:r w:rsidR="00A43922">
              <w:rPr>
                <w:noProof/>
                <w:webHidden/>
              </w:rPr>
              <w:fldChar w:fldCharType="separate"/>
            </w:r>
            <w:r w:rsidR="003132F0">
              <w:rPr>
                <w:noProof/>
                <w:webHidden/>
              </w:rPr>
              <w:t>35</w:t>
            </w:r>
            <w:r w:rsidR="00A43922">
              <w:rPr>
                <w:noProof/>
                <w:webHidden/>
              </w:rPr>
              <w:fldChar w:fldCharType="end"/>
            </w:r>
          </w:hyperlink>
        </w:p>
        <w:p w14:paraId="1D7E0FC6" w14:textId="6C0966B4" w:rsidR="00A43922" w:rsidRDefault="00FF7F89">
          <w:pPr>
            <w:pStyle w:val="TOC1"/>
            <w:tabs>
              <w:tab w:val="right" w:leader="dot" w:pos="9016"/>
            </w:tabs>
            <w:rPr>
              <w:rFonts w:eastAsiaTheme="minorEastAsia"/>
              <w:noProof/>
              <w:lang w:eastAsia="en-GB"/>
            </w:rPr>
          </w:pPr>
          <w:hyperlink w:anchor="_Toc96684708" w:history="1">
            <w:r w:rsidR="00A43922" w:rsidRPr="002C69DF">
              <w:rPr>
                <w:rStyle w:val="Hyperlink"/>
                <w:rFonts w:ascii="Arial" w:hAnsi="Arial" w:cs="Arial"/>
                <w:noProof/>
                <w:lang w:val="en"/>
              </w:rPr>
              <w:t>13.0 Carers’ support</w:t>
            </w:r>
            <w:r w:rsidR="00A43922">
              <w:rPr>
                <w:noProof/>
                <w:webHidden/>
              </w:rPr>
              <w:tab/>
            </w:r>
            <w:r w:rsidR="00A43922">
              <w:rPr>
                <w:noProof/>
                <w:webHidden/>
              </w:rPr>
              <w:fldChar w:fldCharType="begin"/>
            </w:r>
            <w:r w:rsidR="00A43922">
              <w:rPr>
                <w:noProof/>
                <w:webHidden/>
              </w:rPr>
              <w:instrText xml:space="preserve"> PAGEREF _Toc96684708 \h </w:instrText>
            </w:r>
            <w:r w:rsidR="00A43922">
              <w:rPr>
                <w:noProof/>
                <w:webHidden/>
              </w:rPr>
            </w:r>
            <w:r w:rsidR="00A43922">
              <w:rPr>
                <w:noProof/>
                <w:webHidden/>
              </w:rPr>
              <w:fldChar w:fldCharType="separate"/>
            </w:r>
            <w:r w:rsidR="003132F0">
              <w:rPr>
                <w:noProof/>
                <w:webHidden/>
              </w:rPr>
              <w:t>35</w:t>
            </w:r>
            <w:r w:rsidR="00A43922">
              <w:rPr>
                <w:noProof/>
                <w:webHidden/>
              </w:rPr>
              <w:fldChar w:fldCharType="end"/>
            </w:r>
          </w:hyperlink>
        </w:p>
        <w:p w14:paraId="082FE84A" w14:textId="4411F231" w:rsidR="00A43922" w:rsidRDefault="00FF7F89">
          <w:pPr>
            <w:pStyle w:val="TOC2"/>
            <w:tabs>
              <w:tab w:val="right" w:leader="dot" w:pos="9016"/>
            </w:tabs>
            <w:rPr>
              <w:rFonts w:eastAsiaTheme="minorEastAsia"/>
              <w:noProof/>
              <w:lang w:eastAsia="en-GB"/>
            </w:rPr>
          </w:pPr>
          <w:hyperlink w:anchor="_Toc96684709" w:history="1">
            <w:r w:rsidR="00A43922" w:rsidRPr="002C69DF">
              <w:rPr>
                <w:rStyle w:val="Hyperlink"/>
                <w:rFonts w:ascii="Arial" w:hAnsi="Arial" w:cs="Arial"/>
                <w:noProof/>
              </w:rPr>
              <w:t>13.1 Future needs and demand analysis</w:t>
            </w:r>
            <w:r w:rsidR="00A43922">
              <w:rPr>
                <w:noProof/>
                <w:webHidden/>
              </w:rPr>
              <w:tab/>
            </w:r>
            <w:r w:rsidR="00A43922">
              <w:rPr>
                <w:noProof/>
                <w:webHidden/>
              </w:rPr>
              <w:fldChar w:fldCharType="begin"/>
            </w:r>
            <w:r w:rsidR="00A43922">
              <w:rPr>
                <w:noProof/>
                <w:webHidden/>
              </w:rPr>
              <w:instrText xml:space="preserve"> PAGEREF _Toc96684709 \h </w:instrText>
            </w:r>
            <w:r w:rsidR="00A43922">
              <w:rPr>
                <w:noProof/>
                <w:webHidden/>
              </w:rPr>
            </w:r>
            <w:r w:rsidR="00A43922">
              <w:rPr>
                <w:noProof/>
                <w:webHidden/>
              </w:rPr>
              <w:fldChar w:fldCharType="separate"/>
            </w:r>
            <w:r w:rsidR="003132F0">
              <w:rPr>
                <w:noProof/>
                <w:webHidden/>
              </w:rPr>
              <w:t>36</w:t>
            </w:r>
            <w:r w:rsidR="00A43922">
              <w:rPr>
                <w:noProof/>
                <w:webHidden/>
              </w:rPr>
              <w:fldChar w:fldCharType="end"/>
            </w:r>
          </w:hyperlink>
        </w:p>
        <w:p w14:paraId="30EF0BB1" w14:textId="306E1528" w:rsidR="00A43922" w:rsidRDefault="00FF7F89">
          <w:pPr>
            <w:pStyle w:val="TOC2"/>
            <w:tabs>
              <w:tab w:val="right" w:leader="dot" w:pos="9016"/>
            </w:tabs>
            <w:rPr>
              <w:rFonts w:eastAsiaTheme="minorEastAsia"/>
              <w:noProof/>
              <w:lang w:eastAsia="en-GB"/>
            </w:rPr>
          </w:pPr>
          <w:hyperlink w:anchor="_Toc96684710" w:history="1">
            <w:r w:rsidR="00A43922" w:rsidRPr="002C69DF">
              <w:rPr>
                <w:rStyle w:val="Hyperlink"/>
                <w:rFonts w:ascii="Arial" w:hAnsi="Arial" w:cs="Arial"/>
                <w:noProof/>
              </w:rPr>
              <w:t>13.2 Strategic Direction</w:t>
            </w:r>
            <w:r w:rsidR="00A43922">
              <w:rPr>
                <w:noProof/>
                <w:webHidden/>
              </w:rPr>
              <w:tab/>
            </w:r>
            <w:r w:rsidR="00A43922">
              <w:rPr>
                <w:noProof/>
                <w:webHidden/>
              </w:rPr>
              <w:fldChar w:fldCharType="begin"/>
            </w:r>
            <w:r w:rsidR="00A43922">
              <w:rPr>
                <w:noProof/>
                <w:webHidden/>
              </w:rPr>
              <w:instrText xml:space="preserve"> PAGEREF _Toc96684710 \h </w:instrText>
            </w:r>
            <w:r w:rsidR="00A43922">
              <w:rPr>
                <w:noProof/>
                <w:webHidden/>
              </w:rPr>
            </w:r>
            <w:r w:rsidR="00A43922">
              <w:rPr>
                <w:noProof/>
                <w:webHidden/>
              </w:rPr>
              <w:fldChar w:fldCharType="separate"/>
            </w:r>
            <w:r w:rsidR="003132F0">
              <w:rPr>
                <w:noProof/>
                <w:webHidden/>
              </w:rPr>
              <w:t>37</w:t>
            </w:r>
            <w:r w:rsidR="00A43922">
              <w:rPr>
                <w:noProof/>
                <w:webHidden/>
              </w:rPr>
              <w:fldChar w:fldCharType="end"/>
            </w:r>
          </w:hyperlink>
        </w:p>
        <w:p w14:paraId="5DA0509A" w14:textId="32779441" w:rsidR="00A43922" w:rsidRDefault="00FF7F89">
          <w:pPr>
            <w:pStyle w:val="TOC2"/>
            <w:tabs>
              <w:tab w:val="right" w:leader="dot" w:pos="9016"/>
            </w:tabs>
            <w:rPr>
              <w:rFonts w:eastAsiaTheme="minorEastAsia"/>
              <w:noProof/>
              <w:lang w:eastAsia="en-GB"/>
            </w:rPr>
          </w:pPr>
          <w:hyperlink w:anchor="_Toc96684711" w:history="1">
            <w:r w:rsidR="00A43922" w:rsidRPr="002C69DF">
              <w:rPr>
                <w:rStyle w:val="Hyperlink"/>
                <w:rFonts w:ascii="Arial" w:hAnsi="Arial" w:cs="Arial"/>
                <w:noProof/>
              </w:rPr>
              <w:t>13.3 What we are looking for from the market</w:t>
            </w:r>
            <w:r w:rsidR="00A43922">
              <w:rPr>
                <w:noProof/>
                <w:webHidden/>
              </w:rPr>
              <w:tab/>
            </w:r>
            <w:r w:rsidR="00A43922">
              <w:rPr>
                <w:noProof/>
                <w:webHidden/>
              </w:rPr>
              <w:fldChar w:fldCharType="begin"/>
            </w:r>
            <w:r w:rsidR="00A43922">
              <w:rPr>
                <w:noProof/>
                <w:webHidden/>
              </w:rPr>
              <w:instrText xml:space="preserve"> PAGEREF _Toc96684711 \h </w:instrText>
            </w:r>
            <w:r w:rsidR="00A43922">
              <w:rPr>
                <w:noProof/>
                <w:webHidden/>
              </w:rPr>
            </w:r>
            <w:r w:rsidR="00A43922">
              <w:rPr>
                <w:noProof/>
                <w:webHidden/>
              </w:rPr>
              <w:fldChar w:fldCharType="separate"/>
            </w:r>
            <w:r w:rsidR="003132F0">
              <w:rPr>
                <w:noProof/>
                <w:webHidden/>
              </w:rPr>
              <w:t>37</w:t>
            </w:r>
            <w:r w:rsidR="00A43922">
              <w:rPr>
                <w:noProof/>
                <w:webHidden/>
              </w:rPr>
              <w:fldChar w:fldCharType="end"/>
            </w:r>
          </w:hyperlink>
        </w:p>
        <w:p w14:paraId="6A4112D6" w14:textId="21DB77B1" w:rsidR="00A43922" w:rsidRDefault="00FF7F89">
          <w:pPr>
            <w:pStyle w:val="TOC1"/>
            <w:tabs>
              <w:tab w:val="right" w:leader="dot" w:pos="9016"/>
            </w:tabs>
            <w:rPr>
              <w:rFonts w:eastAsiaTheme="minorEastAsia"/>
              <w:noProof/>
              <w:lang w:eastAsia="en-GB"/>
            </w:rPr>
          </w:pPr>
          <w:hyperlink w:anchor="_Toc96684712" w:history="1">
            <w:r w:rsidR="00A43922" w:rsidRPr="002C69DF">
              <w:rPr>
                <w:rStyle w:val="Hyperlink"/>
                <w:rFonts w:ascii="Arial" w:hAnsi="Arial" w:cs="Arial"/>
                <w:noProof/>
              </w:rPr>
              <w:t>14.0 Support at home (domiciliary care)</w:t>
            </w:r>
            <w:r w:rsidR="00A43922">
              <w:rPr>
                <w:noProof/>
                <w:webHidden/>
              </w:rPr>
              <w:tab/>
            </w:r>
            <w:r w:rsidR="00A43922">
              <w:rPr>
                <w:noProof/>
                <w:webHidden/>
              </w:rPr>
              <w:fldChar w:fldCharType="begin"/>
            </w:r>
            <w:r w:rsidR="00A43922">
              <w:rPr>
                <w:noProof/>
                <w:webHidden/>
              </w:rPr>
              <w:instrText xml:space="preserve"> PAGEREF _Toc96684712 \h </w:instrText>
            </w:r>
            <w:r w:rsidR="00A43922">
              <w:rPr>
                <w:noProof/>
                <w:webHidden/>
              </w:rPr>
            </w:r>
            <w:r w:rsidR="00A43922">
              <w:rPr>
                <w:noProof/>
                <w:webHidden/>
              </w:rPr>
              <w:fldChar w:fldCharType="separate"/>
            </w:r>
            <w:r w:rsidR="003132F0">
              <w:rPr>
                <w:noProof/>
                <w:webHidden/>
              </w:rPr>
              <w:t>37</w:t>
            </w:r>
            <w:r w:rsidR="00A43922">
              <w:rPr>
                <w:noProof/>
                <w:webHidden/>
              </w:rPr>
              <w:fldChar w:fldCharType="end"/>
            </w:r>
          </w:hyperlink>
        </w:p>
        <w:p w14:paraId="5D7C9559" w14:textId="345B964E" w:rsidR="00A43922" w:rsidRDefault="00FF7F89">
          <w:pPr>
            <w:pStyle w:val="TOC2"/>
            <w:tabs>
              <w:tab w:val="right" w:leader="dot" w:pos="9016"/>
            </w:tabs>
            <w:rPr>
              <w:rFonts w:eastAsiaTheme="minorEastAsia"/>
              <w:noProof/>
              <w:lang w:eastAsia="en-GB"/>
            </w:rPr>
          </w:pPr>
          <w:hyperlink w:anchor="_Toc96684713" w:history="1">
            <w:r w:rsidR="00A43922" w:rsidRPr="002C69DF">
              <w:rPr>
                <w:rStyle w:val="Hyperlink"/>
                <w:rFonts w:ascii="Arial" w:hAnsi="Arial" w:cs="Arial"/>
                <w:noProof/>
              </w:rPr>
              <w:t>14.1 Future needs and demand analysis</w:t>
            </w:r>
            <w:r w:rsidR="00A43922">
              <w:rPr>
                <w:noProof/>
                <w:webHidden/>
              </w:rPr>
              <w:tab/>
            </w:r>
            <w:r w:rsidR="00A43922">
              <w:rPr>
                <w:noProof/>
                <w:webHidden/>
              </w:rPr>
              <w:fldChar w:fldCharType="begin"/>
            </w:r>
            <w:r w:rsidR="00A43922">
              <w:rPr>
                <w:noProof/>
                <w:webHidden/>
              </w:rPr>
              <w:instrText xml:space="preserve"> PAGEREF _Toc96684713 \h </w:instrText>
            </w:r>
            <w:r w:rsidR="00A43922">
              <w:rPr>
                <w:noProof/>
                <w:webHidden/>
              </w:rPr>
            </w:r>
            <w:r w:rsidR="00A43922">
              <w:rPr>
                <w:noProof/>
                <w:webHidden/>
              </w:rPr>
              <w:fldChar w:fldCharType="separate"/>
            </w:r>
            <w:r w:rsidR="003132F0">
              <w:rPr>
                <w:noProof/>
                <w:webHidden/>
              </w:rPr>
              <w:t>38</w:t>
            </w:r>
            <w:r w:rsidR="00A43922">
              <w:rPr>
                <w:noProof/>
                <w:webHidden/>
              </w:rPr>
              <w:fldChar w:fldCharType="end"/>
            </w:r>
          </w:hyperlink>
        </w:p>
        <w:p w14:paraId="0F7A6FF8" w14:textId="39A50917" w:rsidR="00A43922" w:rsidRDefault="00FF7F89">
          <w:pPr>
            <w:pStyle w:val="TOC2"/>
            <w:tabs>
              <w:tab w:val="right" w:leader="dot" w:pos="9016"/>
            </w:tabs>
            <w:rPr>
              <w:rFonts w:eastAsiaTheme="minorEastAsia"/>
              <w:noProof/>
              <w:lang w:eastAsia="en-GB"/>
            </w:rPr>
          </w:pPr>
          <w:hyperlink w:anchor="_Toc96684714" w:history="1">
            <w:r w:rsidR="00A43922" w:rsidRPr="002C69DF">
              <w:rPr>
                <w:rStyle w:val="Hyperlink"/>
                <w:rFonts w:ascii="Arial" w:hAnsi="Arial" w:cs="Arial"/>
                <w:noProof/>
              </w:rPr>
              <w:t>14.2 Strategic direction</w:t>
            </w:r>
            <w:r w:rsidR="00A43922">
              <w:rPr>
                <w:noProof/>
                <w:webHidden/>
              </w:rPr>
              <w:tab/>
            </w:r>
            <w:r w:rsidR="00A43922">
              <w:rPr>
                <w:noProof/>
                <w:webHidden/>
              </w:rPr>
              <w:fldChar w:fldCharType="begin"/>
            </w:r>
            <w:r w:rsidR="00A43922">
              <w:rPr>
                <w:noProof/>
                <w:webHidden/>
              </w:rPr>
              <w:instrText xml:space="preserve"> PAGEREF _Toc96684714 \h </w:instrText>
            </w:r>
            <w:r w:rsidR="00A43922">
              <w:rPr>
                <w:noProof/>
                <w:webHidden/>
              </w:rPr>
            </w:r>
            <w:r w:rsidR="00A43922">
              <w:rPr>
                <w:noProof/>
                <w:webHidden/>
              </w:rPr>
              <w:fldChar w:fldCharType="separate"/>
            </w:r>
            <w:r w:rsidR="003132F0">
              <w:rPr>
                <w:noProof/>
                <w:webHidden/>
              </w:rPr>
              <w:t>39</w:t>
            </w:r>
            <w:r w:rsidR="00A43922">
              <w:rPr>
                <w:noProof/>
                <w:webHidden/>
              </w:rPr>
              <w:fldChar w:fldCharType="end"/>
            </w:r>
          </w:hyperlink>
        </w:p>
        <w:p w14:paraId="67264180" w14:textId="2D7831B7" w:rsidR="00A43922" w:rsidRDefault="00FF7F89">
          <w:pPr>
            <w:pStyle w:val="TOC2"/>
            <w:tabs>
              <w:tab w:val="right" w:leader="dot" w:pos="9016"/>
            </w:tabs>
            <w:rPr>
              <w:rFonts w:eastAsiaTheme="minorEastAsia"/>
              <w:noProof/>
              <w:lang w:eastAsia="en-GB"/>
            </w:rPr>
          </w:pPr>
          <w:hyperlink w:anchor="_Toc96684715" w:history="1">
            <w:r w:rsidR="00A43922" w:rsidRPr="002C69DF">
              <w:rPr>
                <w:rStyle w:val="Hyperlink"/>
                <w:rFonts w:ascii="Arial" w:hAnsi="Arial" w:cs="Arial"/>
                <w:noProof/>
              </w:rPr>
              <w:t>14.3 What we are looking for from the market</w:t>
            </w:r>
            <w:r w:rsidR="00A43922">
              <w:rPr>
                <w:noProof/>
                <w:webHidden/>
              </w:rPr>
              <w:tab/>
            </w:r>
            <w:r w:rsidR="00A43922">
              <w:rPr>
                <w:noProof/>
                <w:webHidden/>
              </w:rPr>
              <w:fldChar w:fldCharType="begin"/>
            </w:r>
            <w:r w:rsidR="00A43922">
              <w:rPr>
                <w:noProof/>
                <w:webHidden/>
              </w:rPr>
              <w:instrText xml:space="preserve"> PAGEREF _Toc96684715 \h </w:instrText>
            </w:r>
            <w:r w:rsidR="00A43922">
              <w:rPr>
                <w:noProof/>
                <w:webHidden/>
              </w:rPr>
            </w:r>
            <w:r w:rsidR="00A43922">
              <w:rPr>
                <w:noProof/>
                <w:webHidden/>
              </w:rPr>
              <w:fldChar w:fldCharType="separate"/>
            </w:r>
            <w:r w:rsidR="003132F0">
              <w:rPr>
                <w:noProof/>
                <w:webHidden/>
              </w:rPr>
              <w:t>39</w:t>
            </w:r>
            <w:r w:rsidR="00A43922">
              <w:rPr>
                <w:noProof/>
                <w:webHidden/>
              </w:rPr>
              <w:fldChar w:fldCharType="end"/>
            </w:r>
          </w:hyperlink>
        </w:p>
        <w:p w14:paraId="41ABC57C" w14:textId="703A1303" w:rsidR="00A43922" w:rsidRDefault="00FF7F89">
          <w:pPr>
            <w:pStyle w:val="TOC1"/>
            <w:tabs>
              <w:tab w:val="right" w:leader="dot" w:pos="9016"/>
            </w:tabs>
            <w:rPr>
              <w:rFonts w:eastAsiaTheme="minorEastAsia"/>
              <w:noProof/>
              <w:lang w:eastAsia="en-GB"/>
            </w:rPr>
          </w:pPr>
          <w:hyperlink w:anchor="_Toc96684716" w:history="1">
            <w:r w:rsidR="00A43922" w:rsidRPr="002C69DF">
              <w:rPr>
                <w:rStyle w:val="Hyperlink"/>
                <w:rFonts w:ascii="Arial" w:hAnsi="Arial" w:cs="Arial"/>
                <w:noProof/>
                <w:lang w:val="en"/>
              </w:rPr>
              <w:t>15.0 Housing and housing related support</w:t>
            </w:r>
            <w:r w:rsidR="00A43922">
              <w:rPr>
                <w:noProof/>
                <w:webHidden/>
              </w:rPr>
              <w:tab/>
            </w:r>
            <w:r w:rsidR="00A43922">
              <w:rPr>
                <w:noProof/>
                <w:webHidden/>
              </w:rPr>
              <w:fldChar w:fldCharType="begin"/>
            </w:r>
            <w:r w:rsidR="00A43922">
              <w:rPr>
                <w:noProof/>
                <w:webHidden/>
              </w:rPr>
              <w:instrText xml:space="preserve"> PAGEREF _Toc96684716 \h </w:instrText>
            </w:r>
            <w:r w:rsidR="00A43922">
              <w:rPr>
                <w:noProof/>
                <w:webHidden/>
              </w:rPr>
            </w:r>
            <w:r w:rsidR="00A43922">
              <w:rPr>
                <w:noProof/>
                <w:webHidden/>
              </w:rPr>
              <w:fldChar w:fldCharType="separate"/>
            </w:r>
            <w:r w:rsidR="003132F0">
              <w:rPr>
                <w:noProof/>
                <w:webHidden/>
              </w:rPr>
              <w:t>39</w:t>
            </w:r>
            <w:r w:rsidR="00A43922">
              <w:rPr>
                <w:noProof/>
                <w:webHidden/>
              </w:rPr>
              <w:fldChar w:fldCharType="end"/>
            </w:r>
          </w:hyperlink>
        </w:p>
        <w:p w14:paraId="75C3F4CB" w14:textId="17315211" w:rsidR="00A43922" w:rsidRDefault="00FF7F89">
          <w:pPr>
            <w:pStyle w:val="TOC2"/>
            <w:tabs>
              <w:tab w:val="right" w:leader="dot" w:pos="9016"/>
            </w:tabs>
            <w:rPr>
              <w:rFonts w:eastAsiaTheme="minorEastAsia"/>
              <w:noProof/>
              <w:lang w:eastAsia="en-GB"/>
            </w:rPr>
          </w:pPr>
          <w:hyperlink w:anchor="_Toc96684717" w:history="1">
            <w:r w:rsidR="00A43922" w:rsidRPr="002C69DF">
              <w:rPr>
                <w:rStyle w:val="Hyperlink"/>
                <w:rFonts w:ascii="Arial" w:hAnsi="Arial" w:cs="Arial"/>
                <w:noProof/>
              </w:rPr>
              <w:t>15.1 Future needs and demand analysis</w:t>
            </w:r>
            <w:r w:rsidR="00A43922">
              <w:rPr>
                <w:noProof/>
                <w:webHidden/>
              </w:rPr>
              <w:tab/>
            </w:r>
            <w:r w:rsidR="00A43922">
              <w:rPr>
                <w:noProof/>
                <w:webHidden/>
              </w:rPr>
              <w:fldChar w:fldCharType="begin"/>
            </w:r>
            <w:r w:rsidR="00A43922">
              <w:rPr>
                <w:noProof/>
                <w:webHidden/>
              </w:rPr>
              <w:instrText xml:space="preserve"> PAGEREF _Toc96684717 \h </w:instrText>
            </w:r>
            <w:r w:rsidR="00A43922">
              <w:rPr>
                <w:noProof/>
                <w:webHidden/>
              </w:rPr>
            </w:r>
            <w:r w:rsidR="00A43922">
              <w:rPr>
                <w:noProof/>
                <w:webHidden/>
              </w:rPr>
              <w:fldChar w:fldCharType="separate"/>
            </w:r>
            <w:r w:rsidR="003132F0">
              <w:rPr>
                <w:noProof/>
                <w:webHidden/>
              </w:rPr>
              <w:t>41</w:t>
            </w:r>
            <w:r w:rsidR="00A43922">
              <w:rPr>
                <w:noProof/>
                <w:webHidden/>
              </w:rPr>
              <w:fldChar w:fldCharType="end"/>
            </w:r>
          </w:hyperlink>
        </w:p>
        <w:p w14:paraId="79930C46" w14:textId="02528611" w:rsidR="00A43922" w:rsidRDefault="00FF7F89">
          <w:pPr>
            <w:pStyle w:val="TOC2"/>
            <w:tabs>
              <w:tab w:val="right" w:leader="dot" w:pos="9016"/>
            </w:tabs>
            <w:rPr>
              <w:rFonts w:eastAsiaTheme="minorEastAsia"/>
              <w:noProof/>
              <w:lang w:eastAsia="en-GB"/>
            </w:rPr>
          </w:pPr>
          <w:hyperlink w:anchor="_Toc96684718" w:history="1">
            <w:r w:rsidR="00A43922" w:rsidRPr="002C69DF">
              <w:rPr>
                <w:rStyle w:val="Hyperlink"/>
                <w:rFonts w:ascii="Arial" w:hAnsi="Arial" w:cs="Arial"/>
                <w:noProof/>
              </w:rPr>
              <w:t>15.2 Strategic direction</w:t>
            </w:r>
            <w:r w:rsidR="00A43922">
              <w:rPr>
                <w:noProof/>
                <w:webHidden/>
              </w:rPr>
              <w:tab/>
            </w:r>
            <w:r w:rsidR="00A43922">
              <w:rPr>
                <w:noProof/>
                <w:webHidden/>
              </w:rPr>
              <w:fldChar w:fldCharType="begin"/>
            </w:r>
            <w:r w:rsidR="00A43922">
              <w:rPr>
                <w:noProof/>
                <w:webHidden/>
              </w:rPr>
              <w:instrText xml:space="preserve"> PAGEREF _Toc96684718 \h </w:instrText>
            </w:r>
            <w:r w:rsidR="00A43922">
              <w:rPr>
                <w:noProof/>
                <w:webHidden/>
              </w:rPr>
            </w:r>
            <w:r w:rsidR="00A43922">
              <w:rPr>
                <w:noProof/>
                <w:webHidden/>
              </w:rPr>
              <w:fldChar w:fldCharType="separate"/>
            </w:r>
            <w:r w:rsidR="003132F0">
              <w:rPr>
                <w:noProof/>
                <w:webHidden/>
              </w:rPr>
              <w:t>41</w:t>
            </w:r>
            <w:r w:rsidR="00A43922">
              <w:rPr>
                <w:noProof/>
                <w:webHidden/>
              </w:rPr>
              <w:fldChar w:fldCharType="end"/>
            </w:r>
          </w:hyperlink>
        </w:p>
        <w:p w14:paraId="194AD570" w14:textId="6AC3485C" w:rsidR="00A43922" w:rsidRDefault="00FF7F89">
          <w:pPr>
            <w:pStyle w:val="TOC2"/>
            <w:tabs>
              <w:tab w:val="right" w:leader="dot" w:pos="9016"/>
            </w:tabs>
            <w:rPr>
              <w:rFonts w:eastAsiaTheme="minorEastAsia"/>
              <w:noProof/>
              <w:lang w:eastAsia="en-GB"/>
            </w:rPr>
          </w:pPr>
          <w:hyperlink w:anchor="_Toc96684719" w:history="1">
            <w:r w:rsidR="00A43922" w:rsidRPr="002C69DF">
              <w:rPr>
                <w:rStyle w:val="Hyperlink"/>
                <w:rFonts w:ascii="Arial" w:hAnsi="Arial" w:cs="Arial"/>
                <w:noProof/>
              </w:rPr>
              <w:t>15.3 What we are looking for from the market</w:t>
            </w:r>
            <w:r w:rsidR="00A43922">
              <w:rPr>
                <w:noProof/>
                <w:webHidden/>
              </w:rPr>
              <w:tab/>
            </w:r>
            <w:r w:rsidR="00A43922">
              <w:rPr>
                <w:noProof/>
                <w:webHidden/>
              </w:rPr>
              <w:fldChar w:fldCharType="begin"/>
            </w:r>
            <w:r w:rsidR="00A43922">
              <w:rPr>
                <w:noProof/>
                <w:webHidden/>
              </w:rPr>
              <w:instrText xml:space="preserve"> PAGEREF _Toc96684719 \h </w:instrText>
            </w:r>
            <w:r w:rsidR="00A43922">
              <w:rPr>
                <w:noProof/>
                <w:webHidden/>
              </w:rPr>
            </w:r>
            <w:r w:rsidR="00A43922">
              <w:rPr>
                <w:noProof/>
                <w:webHidden/>
              </w:rPr>
              <w:fldChar w:fldCharType="separate"/>
            </w:r>
            <w:r w:rsidR="003132F0">
              <w:rPr>
                <w:noProof/>
                <w:webHidden/>
              </w:rPr>
              <w:t>41</w:t>
            </w:r>
            <w:r w:rsidR="00A43922">
              <w:rPr>
                <w:noProof/>
                <w:webHidden/>
              </w:rPr>
              <w:fldChar w:fldCharType="end"/>
            </w:r>
          </w:hyperlink>
        </w:p>
        <w:p w14:paraId="66EAF4D7" w14:textId="23850C12" w:rsidR="00A43922" w:rsidRDefault="00FF7F89">
          <w:pPr>
            <w:pStyle w:val="TOC1"/>
            <w:tabs>
              <w:tab w:val="right" w:leader="dot" w:pos="9016"/>
            </w:tabs>
            <w:rPr>
              <w:rFonts w:eastAsiaTheme="minorEastAsia"/>
              <w:noProof/>
              <w:lang w:eastAsia="en-GB"/>
            </w:rPr>
          </w:pPr>
          <w:hyperlink w:anchor="_Toc96684720" w:history="1">
            <w:r w:rsidR="00A43922" w:rsidRPr="002C69DF">
              <w:rPr>
                <w:rStyle w:val="Hyperlink"/>
                <w:rFonts w:ascii="Arial" w:hAnsi="Arial" w:cs="Arial"/>
                <w:noProof/>
                <w:lang w:val="en"/>
              </w:rPr>
              <w:t>16.0 Aids for daily living</w:t>
            </w:r>
            <w:r w:rsidR="00A43922">
              <w:rPr>
                <w:noProof/>
                <w:webHidden/>
              </w:rPr>
              <w:tab/>
            </w:r>
            <w:r w:rsidR="00A43922">
              <w:rPr>
                <w:noProof/>
                <w:webHidden/>
              </w:rPr>
              <w:fldChar w:fldCharType="begin"/>
            </w:r>
            <w:r w:rsidR="00A43922">
              <w:rPr>
                <w:noProof/>
                <w:webHidden/>
              </w:rPr>
              <w:instrText xml:space="preserve"> PAGEREF _Toc96684720 \h </w:instrText>
            </w:r>
            <w:r w:rsidR="00A43922">
              <w:rPr>
                <w:noProof/>
                <w:webHidden/>
              </w:rPr>
            </w:r>
            <w:r w:rsidR="00A43922">
              <w:rPr>
                <w:noProof/>
                <w:webHidden/>
              </w:rPr>
              <w:fldChar w:fldCharType="separate"/>
            </w:r>
            <w:r w:rsidR="003132F0">
              <w:rPr>
                <w:noProof/>
                <w:webHidden/>
              </w:rPr>
              <w:t>42</w:t>
            </w:r>
            <w:r w:rsidR="00A43922">
              <w:rPr>
                <w:noProof/>
                <w:webHidden/>
              </w:rPr>
              <w:fldChar w:fldCharType="end"/>
            </w:r>
          </w:hyperlink>
        </w:p>
        <w:p w14:paraId="5EBFBD10" w14:textId="4A134583" w:rsidR="00A43922" w:rsidRDefault="00FF7F89">
          <w:pPr>
            <w:pStyle w:val="TOC2"/>
            <w:tabs>
              <w:tab w:val="right" w:leader="dot" w:pos="9016"/>
            </w:tabs>
            <w:rPr>
              <w:rFonts w:eastAsiaTheme="minorEastAsia"/>
              <w:noProof/>
              <w:lang w:eastAsia="en-GB"/>
            </w:rPr>
          </w:pPr>
          <w:hyperlink w:anchor="_Toc96684721" w:history="1">
            <w:r w:rsidR="00A43922" w:rsidRPr="002C69DF">
              <w:rPr>
                <w:rStyle w:val="Hyperlink"/>
                <w:rFonts w:ascii="Arial" w:hAnsi="Arial" w:cs="Arial"/>
                <w:noProof/>
              </w:rPr>
              <w:t>16.1 Current Contract</w:t>
            </w:r>
            <w:r w:rsidR="00A43922">
              <w:rPr>
                <w:noProof/>
                <w:webHidden/>
              </w:rPr>
              <w:tab/>
            </w:r>
            <w:r w:rsidR="00A43922">
              <w:rPr>
                <w:noProof/>
                <w:webHidden/>
              </w:rPr>
              <w:fldChar w:fldCharType="begin"/>
            </w:r>
            <w:r w:rsidR="00A43922">
              <w:rPr>
                <w:noProof/>
                <w:webHidden/>
              </w:rPr>
              <w:instrText xml:space="preserve"> PAGEREF _Toc96684721 \h </w:instrText>
            </w:r>
            <w:r w:rsidR="00A43922">
              <w:rPr>
                <w:noProof/>
                <w:webHidden/>
              </w:rPr>
            </w:r>
            <w:r w:rsidR="00A43922">
              <w:rPr>
                <w:noProof/>
                <w:webHidden/>
              </w:rPr>
              <w:fldChar w:fldCharType="separate"/>
            </w:r>
            <w:r w:rsidR="003132F0">
              <w:rPr>
                <w:noProof/>
                <w:webHidden/>
              </w:rPr>
              <w:t>43</w:t>
            </w:r>
            <w:r w:rsidR="00A43922">
              <w:rPr>
                <w:noProof/>
                <w:webHidden/>
              </w:rPr>
              <w:fldChar w:fldCharType="end"/>
            </w:r>
          </w:hyperlink>
        </w:p>
        <w:p w14:paraId="7CC4EA4C" w14:textId="28073512" w:rsidR="00A43922" w:rsidRDefault="00FF7F89">
          <w:pPr>
            <w:pStyle w:val="TOC2"/>
            <w:tabs>
              <w:tab w:val="right" w:leader="dot" w:pos="9016"/>
            </w:tabs>
            <w:rPr>
              <w:rFonts w:eastAsiaTheme="minorEastAsia"/>
              <w:noProof/>
              <w:lang w:eastAsia="en-GB"/>
            </w:rPr>
          </w:pPr>
          <w:hyperlink w:anchor="_Toc96684722" w:history="1">
            <w:r w:rsidR="00A43922" w:rsidRPr="002C69DF">
              <w:rPr>
                <w:rStyle w:val="Hyperlink"/>
                <w:rFonts w:ascii="Arial" w:hAnsi="Arial" w:cs="Arial"/>
                <w:noProof/>
              </w:rPr>
              <w:t>16.2 Future needs and demand analysis</w:t>
            </w:r>
            <w:r w:rsidR="00A43922">
              <w:rPr>
                <w:noProof/>
                <w:webHidden/>
              </w:rPr>
              <w:tab/>
            </w:r>
            <w:r w:rsidR="00A43922">
              <w:rPr>
                <w:noProof/>
                <w:webHidden/>
              </w:rPr>
              <w:fldChar w:fldCharType="begin"/>
            </w:r>
            <w:r w:rsidR="00A43922">
              <w:rPr>
                <w:noProof/>
                <w:webHidden/>
              </w:rPr>
              <w:instrText xml:space="preserve"> PAGEREF _Toc96684722 \h </w:instrText>
            </w:r>
            <w:r w:rsidR="00A43922">
              <w:rPr>
                <w:noProof/>
                <w:webHidden/>
              </w:rPr>
            </w:r>
            <w:r w:rsidR="00A43922">
              <w:rPr>
                <w:noProof/>
                <w:webHidden/>
              </w:rPr>
              <w:fldChar w:fldCharType="separate"/>
            </w:r>
            <w:r w:rsidR="003132F0">
              <w:rPr>
                <w:noProof/>
                <w:webHidden/>
              </w:rPr>
              <w:t>43</w:t>
            </w:r>
            <w:r w:rsidR="00A43922">
              <w:rPr>
                <w:noProof/>
                <w:webHidden/>
              </w:rPr>
              <w:fldChar w:fldCharType="end"/>
            </w:r>
          </w:hyperlink>
        </w:p>
        <w:p w14:paraId="295D5D7F" w14:textId="08CBB9FE" w:rsidR="00A43922" w:rsidRDefault="00FF7F89">
          <w:pPr>
            <w:pStyle w:val="TOC2"/>
            <w:tabs>
              <w:tab w:val="right" w:leader="dot" w:pos="9016"/>
            </w:tabs>
            <w:rPr>
              <w:rFonts w:eastAsiaTheme="minorEastAsia"/>
              <w:noProof/>
              <w:lang w:eastAsia="en-GB"/>
            </w:rPr>
          </w:pPr>
          <w:hyperlink w:anchor="_Toc96684723" w:history="1">
            <w:r w:rsidR="00A43922" w:rsidRPr="002C69DF">
              <w:rPr>
                <w:rStyle w:val="Hyperlink"/>
                <w:rFonts w:ascii="Arial" w:hAnsi="Arial" w:cs="Arial"/>
                <w:noProof/>
              </w:rPr>
              <w:t>16.3 Strategic Direction</w:t>
            </w:r>
            <w:r w:rsidR="00A43922">
              <w:rPr>
                <w:noProof/>
                <w:webHidden/>
              </w:rPr>
              <w:tab/>
            </w:r>
            <w:r w:rsidR="00A43922">
              <w:rPr>
                <w:noProof/>
                <w:webHidden/>
              </w:rPr>
              <w:fldChar w:fldCharType="begin"/>
            </w:r>
            <w:r w:rsidR="00A43922">
              <w:rPr>
                <w:noProof/>
                <w:webHidden/>
              </w:rPr>
              <w:instrText xml:space="preserve"> PAGEREF _Toc96684723 \h </w:instrText>
            </w:r>
            <w:r w:rsidR="00A43922">
              <w:rPr>
                <w:noProof/>
                <w:webHidden/>
              </w:rPr>
            </w:r>
            <w:r w:rsidR="00A43922">
              <w:rPr>
                <w:noProof/>
                <w:webHidden/>
              </w:rPr>
              <w:fldChar w:fldCharType="separate"/>
            </w:r>
            <w:r w:rsidR="003132F0">
              <w:rPr>
                <w:noProof/>
                <w:webHidden/>
              </w:rPr>
              <w:t>44</w:t>
            </w:r>
            <w:r w:rsidR="00A43922">
              <w:rPr>
                <w:noProof/>
                <w:webHidden/>
              </w:rPr>
              <w:fldChar w:fldCharType="end"/>
            </w:r>
          </w:hyperlink>
        </w:p>
        <w:p w14:paraId="7DD89C96" w14:textId="5C4C4CF7" w:rsidR="00A43922" w:rsidRDefault="00FF7F89">
          <w:pPr>
            <w:pStyle w:val="TOC2"/>
            <w:tabs>
              <w:tab w:val="right" w:leader="dot" w:pos="9016"/>
            </w:tabs>
            <w:rPr>
              <w:rFonts w:eastAsiaTheme="minorEastAsia"/>
              <w:noProof/>
              <w:lang w:eastAsia="en-GB"/>
            </w:rPr>
          </w:pPr>
          <w:hyperlink w:anchor="_Toc96684724" w:history="1">
            <w:r w:rsidR="00A43922" w:rsidRPr="002C69DF">
              <w:rPr>
                <w:rStyle w:val="Hyperlink"/>
                <w:rFonts w:ascii="Arial" w:hAnsi="Arial" w:cs="Arial"/>
                <w:noProof/>
              </w:rPr>
              <w:t>16.4 What we are looking for from the market</w:t>
            </w:r>
            <w:r w:rsidR="00A43922">
              <w:rPr>
                <w:noProof/>
                <w:webHidden/>
              </w:rPr>
              <w:tab/>
            </w:r>
            <w:r w:rsidR="00A43922">
              <w:rPr>
                <w:noProof/>
                <w:webHidden/>
              </w:rPr>
              <w:fldChar w:fldCharType="begin"/>
            </w:r>
            <w:r w:rsidR="00A43922">
              <w:rPr>
                <w:noProof/>
                <w:webHidden/>
              </w:rPr>
              <w:instrText xml:space="preserve"> PAGEREF _Toc96684724 \h </w:instrText>
            </w:r>
            <w:r w:rsidR="00A43922">
              <w:rPr>
                <w:noProof/>
                <w:webHidden/>
              </w:rPr>
            </w:r>
            <w:r w:rsidR="00A43922">
              <w:rPr>
                <w:noProof/>
                <w:webHidden/>
              </w:rPr>
              <w:fldChar w:fldCharType="separate"/>
            </w:r>
            <w:r w:rsidR="003132F0">
              <w:rPr>
                <w:noProof/>
                <w:webHidden/>
              </w:rPr>
              <w:t>44</w:t>
            </w:r>
            <w:r w:rsidR="00A43922">
              <w:rPr>
                <w:noProof/>
                <w:webHidden/>
              </w:rPr>
              <w:fldChar w:fldCharType="end"/>
            </w:r>
          </w:hyperlink>
        </w:p>
        <w:p w14:paraId="79FC2352" w14:textId="62C40B33" w:rsidR="00A43922" w:rsidRDefault="00FF7F89">
          <w:pPr>
            <w:pStyle w:val="TOC1"/>
            <w:tabs>
              <w:tab w:val="right" w:leader="dot" w:pos="9016"/>
            </w:tabs>
            <w:rPr>
              <w:rFonts w:eastAsiaTheme="minorEastAsia"/>
              <w:noProof/>
              <w:lang w:eastAsia="en-GB"/>
            </w:rPr>
          </w:pPr>
          <w:hyperlink w:anchor="_Toc96684725" w:history="1">
            <w:r w:rsidR="00A43922" w:rsidRPr="002C69DF">
              <w:rPr>
                <w:rStyle w:val="Hyperlink"/>
                <w:rFonts w:ascii="Arial" w:hAnsi="Arial" w:cs="Arial"/>
                <w:noProof/>
                <w:lang w:val="en"/>
              </w:rPr>
              <w:t>Appendix 1 - Residential care providers in North East Lincolnshire</w:t>
            </w:r>
            <w:r w:rsidR="00A43922">
              <w:rPr>
                <w:noProof/>
                <w:webHidden/>
              </w:rPr>
              <w:tab/>
            </w:r>
            <w:r w:rsidR="00A43922">
              <w:rPr>
                <w:noProof/>
                <w:webHidden/>
              </w:rPr>
              <w:fldChar w:fldCharType="begin"/>
            </w:r>
            <w:r w:rsidR="00A43922">
              <w:rPr>
                <w:noProof/>
                <w:webHidden/>
              </w:rPr>
              <w:instrText xml:space="preserve"> PAGEREF _Toc96684725 \h </w:instrText>
            </w:r>
            <w:r w:rsidR="00A43922">
              <w:rPr>
                <w:noProof/>
                <w:webHidden/>
              </w:rPr>
            </w:r>
            <w:r w:rsidR="00A43922">
              <w:rPr>
                <w:noProof/>
                <w:webHidden/>
              </w:rPr>
              <w:fldChar w:fldCharType="separate"/>
            </w:r>
            <w:r w:rsidR="003132F0">
              <w:rPr>
                <w:noProof/>
                <w:webHidden/>
              </w:rPr>
              <w:t>46</w:t>
            </w:r>
            <w:r w:rsidR="00A43922">
              <w:rPr>
                <w:noProof/>
                <w:webHidden/>
              </w:rPr>
              <w:fldChar w:fldCharType="end"/>
            </w:r>
          </w:hyperlink>
        </w:p>
        <w:p w14:paraId="58E3F24E" w14:textId="7E6B15D8" w:rsidR="00A43922" w:rsidRDefault="00FF7F89">
          <w:pPr>
            <w:pStyle w:val="TOC1"/>
            <w:tabs>
              <w:tab w:val="right" w:leader="dot" w:pos="9016"/>
            </w:tabs>
            <w:rPr>
              <w:rFonts w:eastAsiaTheme="minorEastAsia"/>
              <w:noProof/>
              <w:lang w:eastAsia="en-GB"/>
            </w:rPr>
          </w:pPr>
          <w:hyperlink w:anchor="_Toc96684726" w:history="1">
            <w:r w:rsidR="00A43922" w:rsidRPr="002C69DF">
              <w:rPr>
                <w:rStyle w:val="Hyperlink"/>
                <w:rFonts w:ascii="Arial" w:hAnsi="Arial" w:cs="Arial"/>
                <w:noProof/>
                <w:lang w:val="en"/>
              </w:rPr>
              <w:t>Appendix 2 – Care at home performance measures</w:t>
            </w:r>
            <w:r w:rsidR="00A43922">
              <w:rPr>
                <w:noProof/>
                <w:webHidden/>
              </w:rPr>
              <w:tab/>
            </w:r>
            <w:r w:rsidR="00A43922">
              <w:rPr>
                <w:noProof/>
                <w:webHidden/>
              </w:rPr>
              <w:fldChar w:fldCharType="begin"/>
            </w:r>
            <w:r w:rsidR="00A43922">
              <w:rPr>
                <w:noProof/>
                <w:webHidden/>
              </w:rPr>
              <w:instrText xml:space="preserve"> PAGEREF _Toc96684726 \h </w:instrText>
            </w:r>
            <w:r w:rsidR="00A43922">
              <w:rPr>
                <w:noProof/>
                <w:webHidden/>
              </w:rPr>
            </w:r>
            <w:r w:rsidR="00A43922">
              <w:rPr>
                <w:noProof/>
                <w:webHidden/>
              </w:rPr>
              <w:fldChar w:fldCharType="separate"/>
            </w:r>
            <w:r w:rsidR="003132F0">
              <w:rPr>
                <w:noProof/>
                <w:webHidden/>
              </w:rPr>
              <w:t>48</w:t>
            </w:r>
            <w:r w:rsidR="00A43922">
              <w:rPr>
                <w:noProof/>
                <w:webHidden/>
              </w:rPr>
              <w:fldChar w:fldCharType="end"/>
            </w:r>
          </w:hyperlink>
        </w:p>
        <w:p w14:paraId="3FD56975" w14:textId="3BD37B5E" w:rsidR="0082430D" w:rsidRPr="00163920" w:rsidRDefault="0082430D">
          <w:pPr>
            <w:rPr>
              <w:rFonts w:ascii="Arial" w:hAnsi="Arial" w:cs="Arial"/>
              <w:sz w:val="24"/>
              <w:szCs w:val="24"/>
            </w:rPr>
          </w:pPr>
          <w:r w:rsidRPr="00163920">
            <w:rPr>
              <w:rFonts w:ascii="Arial" w:hAnsi="Arial" w:cs="Arial"/>
              <w:bCs/>
              <w:noProof/>
              <w:color w:val="2B579A"/>
              <w:sz w:val="24"/>
              <w:szCs w:val="24"/>
              <w:shd w:val="clear" w:color="auto" w:fill="E6E6E6"/>
            </w:rPr>
            <w:fldChar w:fldCharType="end"/>
          </w:r>
        </w:p>
      </w:sdtContent>
    </w:sdt>
    <w:p w14:paraId="2BEE3564" w14:textId="5E6041B1" w:rsidR="00C308CB" w:rsidRDefault="00C308CB" w:rsidP="00383B06">
      <w:pPr>
        <w:spacing w:after="0" w:line="240" w:lineRule="auto"/>
        <w:rPr>
          <w:rFonts w:ascii="Arial" w:hAnsi="Arial" w:cs="Arial"/>
          <w:sz w:val="24"/>
          <w:szCs w:val="24"/>
        </w:rPr>
      </w:pPr>
    </w:p>
    <w:p w14:paraId="2DC51C3D" w14:textId="7DD90A14" w:rsidR="00250D3B" w:rsidRDefault="00250D3B" w:rsidP="00383B06">
      <w:pPr>
        <w:spacing w:after="0" w:line="240" w:lineRule="auto"/>
        <w:rPr>
          <w:rFonts w:ascii="Arial" w:hAnsi="Arial" w:cs="Arial"/>
          <w:sz w:val="24"/>
          <w:szCs w:val="24"/>
        </w:rPr>
      </w:pPr>
    </w:p>
    <w:p w14:paraId="0A648AC5" w14:textId="76DF3581" w:rsidR="00250D3B" w:rsidRDefault="00250D3B" w:rsidP="00383B06">
      <w:pPr>
        <w:spacing w:after="0" w:line="240" w:lineRule="auto"/>
        <w:rPr>
          <w:rFonts w:ascii="Arial" w:hAnsi="Arial" w:cs="Arial"/>
          <w:sz w:val="24"/>
          <w:szCs w:val="24"/>
        </w:rPr>
      </w:pPr>
    </w:p>
    <w:p w14:paraId="6C1480DC" w14:textId="5E7AA86B" w:rsidR="00250D3B" w:rsidRDefault="00250D3B" w:rsidP="00383B06">
      <w:pPr>
        <w:spacing w:after="0" w:line="240" w:lineRule="auto"/>
        <w:rPr>
          <w:rFonts w:ascii="Arial" w:hAnsi="Arial" w:cs="Arial"/>
          <w:sz w:val="24"/>
          <w:szCs w:val="24"/>
        </w:rPr>
      </w:pPr>
    </w:p>
    <w:p w14:paraId="229BFE0B" w14:textId="2181D579" w:rsidR="00250D3B" w:rsidRDefault="00250D3B" w:rsidP="00383B06">
      <w:pPr>
        <w:spacing w:after="0" w:line="240" w:lineRule="auto"/>
        <w:rPr>
          <w:rFonts w:ascii="Arial" w:hAnsi="Arial" w:cs="Arial"/>
          <w:sz w:val="24"/>
          <w:szCs w:val="24"/>
        </w:rPr>
      </w:pPr>
    </w:p>
    <w:p w14:paraId="0CE734A3" w14:textId="7B8D7EE6" w:rsidR="00250D3B" w:rsidRDefault="00250D3B" w:rsidP="00383B06">
      <w:pPr>
        <w:spacing w:after="0" w:line="240" w:lineRule="auto"/>
        <w:rPr>
          <w:rFonts w:ascii="Arial" w:hAnsi="Arial" w:cs="Arial"/>
          <w:sz w:val="24"/>
          <w:szCs w:val="24"/>
        </w:rPr>
      </w:pPr>
    </w:p>
    <w:p w14:paraId="7E4A3776" w14:textId="2604F91F" w:rsidR="00250D3B" w:rsidRDefault="00250D3B" w:rsidP="00383B06">
      <w:pPr>
        <w:spacing w:after="0" w:line="240" w:lineRule="auto"/>
        <w:rPr>
          <w:rFonts w:ascii="Arial" w:hAnsi="Arial" w:cs="Arial"/>
          <w:sz w:val="24"/>
          <w:szCs w:val="24"/>
        </w:rPr>
      </w:pPr>
    </w:p>
    <w:p w14:paraId="27D5E591" w14:textId="2DA888C6" w:rsidR="00250D3B" w:rsidRDefault="00250D3B" w:rsidP="00383B06">
      <w:pPr>
        <w:spacing w:after="0" w:line="240" w:lineRule="auto"/>
        <w:rPr>
          <w:rFonts w:ascii="Arial" w:hAnsi="Arial" w:cs="Arial"/>
          <w:sz w:val="24"/>
          <w:szCs w:val="24"/>
        </w:rPr>
      </w:pPr>
    </w:p>
    <w:p w14:paraId="3593D857" w14:textId="79F02E74" w:rsidR="00250D3B" w:rsidRDefault="00250D3B" w:rsidP="00383B06">
      <w:pPr>
        <w:spacing w:after="0" w:line="240" w:lineRule="auto"/>
        <w:rPr>
          <w:rFonts w:ascii="Arial" w:hAnsi="Arial" w:cs="Arial"/>
          <w:sz w:val="24"/>
          <w:szCs w:val="24"/>
        </w:rPr>
      </w:pPr>
    </w:p>
    <w:p w14:paraId="0E331400" w14:textId="67B5B372" w:rsidR="00250D3B" w:rsidRDefault="00250D3B" w:rsidP="00383B06">
      <w:pPr>
        <w:spacing w:after="0" w:line="240" w:lineRule="auto"/>
        <w:rPr>
          <w:rFonts w:ascii="Arial" w:hAnsi="Arial" w:cs="Arial"/>
          <w:sz w:val="24"/>
          <w:szCs w:val="24"/>
        </w:rPr>
      </w:pPr>
    </w:p>
    <w:p w14:paraId="40B21B58" w14:textId="062BE73E" w:rsidR="00250D3B" w:rsidRDefault="00250D3B" w:rsidP="00383B06">
      <w:pPr>
        <w:spacing w:after="0" w:line="240" w:lineRule="auto"/>
        <w:rPr>
          <w:rFonts w:ascii="Arial" w:hAnsi="Arial" w:cs="Arial"/>
          <w:sz w:val="24"/>
          <w:szCs w:val="24"/>
        </w:rPr>
      </w:pPr>
    </w:p>
    <w:p w14:paraId="5D52F06A" w14:textId="4056CCAD" w:rsidR="00250D3B" w:rsidRDefault="00250D3B" w:rsidP="00383B06">
      <w:pPr>
        <w:spacing w:after="0" w:line="240" w:lineRule="auto"/>
        <w:rPr>
          <w:rFonts w:ascii="Arial" w:hAnsi="Arial" w:cs="Arial"/>
          <w:sz w:val="24"/>
          <w:szCs w:val="24"/>
        </w:rPr>
      </w:pPr>
    </w:p>
    <w:p w14:paraId="5CF6D13A" w14:textId="1EB429CC" w:rsidR="00250D3B" w:rsidRDefault="00250D3B" w:rsidP="00383B06">
      <w:pPr>
        <w:spacing w:after="0" w:line="240" w:lineRule="auto"/>
        <w:rPr>
          <w:rFonts w:ascii="Arial" w:hAnsi="Arial" w:cs="Arial"/>
          <w:sz w:val="24"/>
          <w:szCs w:val="24"/>
        </w:rPr>
      </w:pPr>
    </w:p>
    <w:p w14:paraId="00B42B6A" w14:textId="60E0BE43" w:rsidR="00250D3B" w:rsidRDefault="00250D3B" w:rsidP="00383B06">
      <w:pPr>
        <w:spacing w:after="0" w:line="240" w:lineRule="auto"/>
        <w:rPr>
          <w:rFonts w:ascii="Arial" w:hAnsi="Arial" w:cs="Arial"/>
          <w:sz w:val="24"/>
          <w:szCs w:val="24"/>
        </w:rPr>
      </w:pPr>
    </w:p>
    <w:p w14:paraId="28EFEA68" w14:textId="479FAF1B" w:rsidR="00250D3B" w:rsidRDefault="00250D3B" w:rsidP="00383B06">
      <w:pPr>
        <w:spacing w:after="0" w:line="240" w:lineRule="auto"/>
        <w:rPr>
          <w:rFonts w:ascii="Arial" w:hAnsi="Arial" w:cs="Arial"/>
          <w:sz w:val="24"/>
          <w:szCs w:val="24"/>
        </w:rPr>
      </w:pPr>
    </w:p>
    <w:p w14:paraId="540D865C" w14:textId="53829862" w:rsidR="00250D3B" w:rsidRDefault="00250D3B" w:rsidP="00383B06">
      <w:pPr>
        <w:spacing w:after="0" w:line="240" w:lineRule="auto"/>
        <w:rPr>
          <w:rFonts w:ascii="Arial" w:hAnsi="Arial" w:cs="Arial"/>
          <w:sz w:val="24"/>
          <w:szCs w:val="24"/>
        </w:rPr>
      </w:pPr>
    </w:p>
    <w:p w14:paraId="541CBAFF" w14:textId="125D5973" w:rsidR="00250D3B" w:rsidRDefault="00250D3B" w:rsidP="00383B06">
      <w:pPr>
        <w:spacing w:after="0" w:line="240" w:lineRule="auto"/>
        <w:rPr>
          <w:rFonts w:ascii="Arial" w:hAnsi="Arial" w:cs="Arial"/>
          <w:sz w:val="24"/>
          <w:szCs w:val="24"/>
        </w:rPr>
      </w:pPr>
    </w:p>
    <w:p w14:paraId="223D3917" w14:textId="40DAAAA8" w:rsidR="00250D3B" w:rsidRDefault="00250D3B" w:rsidP="00383B06">
      <w:pPr>
        <w:spacing w:after="0" w:line="240" w:lineRule="auto"/>
        <w:rPr>
          <w:rFonts w:ascii="Arial" w:hAnsi="Arial" w:cs="Arial"/>
          <w:sz w:val="24"/>
          <w:szCs w:val="24"/>
        </w:rPr>
      </w:pPr>
    </w:p>
    <w:p w14:paraId="1FD1D4DC" w14:textId="6DB38065" w:rsidR="00250D3B" w:rsidRDefault="00250D3B" w:rsidP="00383B06">
      <w:pPr>
        <w:spacing w:after="0" w:line="240" w:lineRule="auto"/>
        <w:rPr>
          <w:rFonts w:ascii="Arial" w:hAnsi="Arial" w:cs="Arial"/>
          <w:sz w:val="24"/>
          <w:szCs w:val="24"/>
        </w:rPr>
      </w:pPr>
    </w:p>
    <w:p w14:paraId="1A51A0CC" w14:textId="31B4F64A" w:rsidR="00250D3B" w:rsidRDefault="00250D3B" w:rsidP="00383B06">
      <w:pPr>
        <w:spacing w:after="0" w:line="240" w:lineRule="auto"/>
        <w:rPr>
          <w:rFonts w:ascii="Arial" w:hAnsi="Arial" w:cs="Arial"/>
          <w:sz w:val="24"/>
          <w:szCs w:val="24"/>
        </w:rPr>
      </w:pPr>
    </w:p>
    <w:p w14:paraId="06593088" w14:textId="18C50B80" w:rsidR="00250D3B" w:rsidRDefault="00250D3B" w:rsidP="00383B06">
      <w:pPr>
        <w:spacing w:after="0" w:line="240" w:lineRule="auto"/>
        <w:rPr>
          <w:rFonts w:ascii="Arial" w:hAnsi="Arial" w:cs="Arial"/>
          <w:sz w:val="24"/>
          <w:szCs w:val="24"/>
        </w:rPr>
      </w:pPr>
    </w:p>
    <w:p w14:paraId="5A56F907" w14:textId="619B6FB9" w:rsidR="00250D3B" w:rsidRDefault="00250D3B" w:rsidP="00383B06">
      <w:pPr>
        <w:spacing w:after="0" w:line="240" w:lineRule="auto"/>
        <w:rPr>
          <w:rFonts w:ascii="Arial" w:hAnsi="Arial" w:cs="Arial"/>
          <w:sz w:val="24"/>
          <w:szCs w:val="24"/>
        </w:rPr>
      </w:pPr>
    </w:p>
    <w:p w14:paraId="2319EA65" w14:textId="2C964599" w:rsidR="00250D3B" w:rsidRDefault="00250D3B" w:rsidP="00383B06">
      <w:pPr>
        <w:spacing w:after="0" w:line="240" w:lineRule="auto"/>
        <w:rPr>
          <w:rFonts w:ascii="Arial" w:hAnsi="Arial" w:cs="Arial"/>
          <w:sz w:val="24"/>
          <w:szCs w:val="24"/>
        </w:rPr>
      </w:pPr>
    </w:p>
    <w:p w14:paraId="1BF8BDE6" w14:textId="2C9AEDEF" w:rsidR="00250D3B" w:rsidRDefault="00250D3B" w:rsidP="00383B06">
      <w:pPr>
        <w:spacing w:after="0" w:line="240" w:lineRule="auto"/>
        <w:rPr>
          <w:rFonts w:ascii="Arial" w:hAnsi="Arial" w:cs="Arial"/>
          <w:sz w:val="24"/>
          <w:szCs w:val="24"/>
        </w:rPr>
      </w:pPr>
    </w:p>
    <w:p w14:paraId="4EA6A23F" w14:textId="2676237D" w:rsidR="00250D3B" w:rsidRDefault="00250D3B" w:rsidP="00383B06">
      <w:pPr>
        <w:spacing w:after="0" w:line="240" w:lineRule="auto"/>
        <w:rPr>
          <w:rFonts w:ascii="Arial" w:hAnsi="Arial" w:cs="Arial"/>
          <w:sz w:val="24"/>
          <w:szCs w:val="24"/>
        </w:rPr>
      </w:pPr>
    </w:p>
    <w:p w14:paraId="1D3C3BEB" w14:textId="0DB06CA7" w:rsidR="00250D3B" w:rsidRDefault="00250D3B" w:rsidP="00383B06">
      <w:pPr>
        <w:spacing w:after="0" w:line="240" w:lineRule="auto"/>
        <w:rPr>
          <w:rFonts w:ascii="Arial" w:hAnsi="Arial" w:cs="Arial"/>
          <w:sz w:val="24"/>
          <w:szCs w:val="24"/>
        </w:rPr>
      </w:pPr>
    </w:p>
    <w:p w14:paraId="4444E882" w14:textId="5010ED6B" w:rsidR="00250D3B" w:rsidRDefault="00250D3B" w:rsidP="00383B06">
      <w:pPr>
        <w:spacing w:after="0" w:line="240" w:lineRule="auto"/>
        <w:rPr>
          <w:rFonts w:ascii="Arial" w:hAnsi="Arial" w:cs="Arial"/>
          <w:sz w:val="24"/>
          <w:szCs w:val="24"/>
        </w:rPr>
      </w:pPr>
    </w:p>
    <w:p w14:paraId="347108C0" w14:textId="5DE8D982" w:rsidR="00250D3B" w:rsidRDefault="00250D3B" w:rsidP="00383B06">
      <w:pPr>
        <w:spacing w:after="0" w:line="240" w:lineRule="auto"/>
        <w:rPr>
          <w:rFonts w:ascii="Arial" w:hAnsi="Arial" w:cs="Arial"/>
          <w:sz w:val="24"/>
          <w:szCs w:val="24"/>
        </w:rPr>
      </w:pPr>
    </w:p>
    <w:p w14:paraId="48ED4A5C" w14:textId="112A5D54" w:rsidR="00250D3B" w:rsidRDefault="00250D3B" w:rsidP="00383B06">
      <w:pPr>
        <w:spacing w:after="0" w:line="240" w:lineRule="auto"/>
        <w:rPr>
          <w:rFonts w:ascii="Arial" w:hAnsi="Arial" w:cs="Arial"/>
          <w:sz w:val="24"/>
          <w:szCs w:val="24"/>
        </w:rPr>
      </w:pPr>
    </w:p>
    <w:p w14:paraId="214B159E" w14:textId="264401A9" w:rsidR="00250D3B" w:rsidRDefault="00250D3B" w:rsidP="00383B06">
      <w:pPr>
        <w:spacing w:after="0" w:line="240" w:lineRule="auto"/>
        <w:rPr>
          <w:rFonts w:ascii="Arial" w:hAnsi="Arial" w:cs="Arial"/>
          <w:sz w:val="24"/>
          <w:szCs w:val="24"/>
        </w:rPr>
      </w:pPr>
    </w:p>
    <w:p w14:paraId="1A0073FC" w14:textId="3019C28D" w:rsidR="00250D3B" w:rsidRDefault="00250D3B" w:rsidP="00383B06">
      <w:pPr>
        <w:spacing w:after="0" w:line="240" w:lineRule="auto"/>
        <w:rPr>
          <w:rFonts w:ascii="Arial" w:hAnsi="Arial" w:cs="Arial"/>
          <w:sz w:val="24"/>
          <w:szCs w:val="24"/>
        </w:rPr>
      </w:pPr>
    </w:p>
    <w:p w14:paraId="67497117" w14:textId="4B746A2A" w:rsidR="00250D3B" w:rsidRDefault="00250D3B" w:rsidP="00383B06">
      <w:pPr>
        <w:spacing w:after="0" w:line="240" w:lineRule="auto"/>
        <w:rPr>
          <w:rFonts w:ascii="Arial" w:hAnsi="Arial" w:cs="Arial"/>
          <w:sz w:val="24"/>
          <w:szCs w:val="24"/>
        </w:rPr>
      </w:pPr>
    </w:p>
    <w:p w14:paraId="4C19BA47" w14:textId="0F243B00" w:rsidR="00250D3B" w:rsidRDefault="00250D3B" w:rsidP="00383B06">
      <w:pPr>
        <w:spacing w:after="0" w:line="240" w:lineRule="auto"/>
        <w:rPr>
          <w:rFonts w:ascii="Arial" w:hAnsi="Arial" w:cs="Arial"/>
          <w:sz w:val="24"/>
          <w:szCs w:val="24"/>
        </w:rPr>
      </w:pPr>
    </w:p>
    <w:p w14:paraId="7BF82791" w14:textId="1FCE4597" w:rsidR="00250D3B" w:rsidRDefault="00250D3B" w:rsidP="00383B06">
      <w:pPr>
        <w:spacing w:after="0" w:line="240" w:lineRule="auto"/>
        <w:rPr>
          <w:rFonts w:ascii="Arial" w:hAnsi="Arial" w:cs="Arial"/>
          <w:sz w:val="24"/>
          <w:szCs w:val="24"/>
        </w:rPr>
      </w:pPr>
    </w:p>
    <w:p w14:paraId="4750730B" w14:textId="6685F35D" w:rsidR="00250D3B" w:rsidRDefault="00250D3B" w:rsidP="00383B06">
      <w:pPr>
        <w:spacing w:after="0" w:line="240" w:lineRule="auto"/>
        <w:rPr>
          <w:rFonts w:ascii="Arial" w:hAnsi="Arial" w:cs="Arial"/>
          <w:sz w:val="24"/>
          <w:szCs w:val="24"/>
        </w:rPr>
      </w:pPr>
    </w:p>
    <w:p w14:paraId="3BD6309E" w14:textId="7282554E" w:rsidR="00250D3B" w:rsidRDefault="00250D3B" w:rsidP="00383B06">
      <w:pPr>
        <w:spacing w:after="0" w:line="240" w:lineRule="auto"/>
        <w:rPr>
          <w:rFonts w:ascii="Arial" w:hAnsi="Arial" w:cs="Arial"/>
          <w:sz w:val="24"/>
          <w:szCs w:val="24"/>
        </w:rPr>
      </w:pPr>
    </w:p>
    <w:p w14:paraId="0D0F7BE3" w14:textId="51532C7A" w:rsidR="00250D3B" w:rsidRDefault="00250D3B" w:rsidP="00383B06">
      <w:pPr>
        <w:spacing w:after="0" w:line="240" w:lineRule="auto"/>
        <w:rPr>
          <w:rFonts w:ascii="Arial" w:hAnsi="Arial" w:cs="Arial"/>
          <w:sz w:val="24"/>
          <w:szCs w:val="24"/>
        </w:rPr>
      </w:pPr>
    </w:p>
    <w:p w14:paraId="7EDE2520" w14:textId="529ADD21" w:rsidR="00250D3B" w:rsidRDefault="00250D3B" w:rsidP="00383B06">
      <w:pPr>
        <w:spacing w:after="0" w:line="240" w:lineRule="auto"/>
        <w:rPr>
          <w:rFonts w:ascii="Arial" w:hAnsi="Arial" w:cs="Arial"/>
          <w:sz w:val="24"/>
          <w:szCs w:val="24"/>
        </w:rPr>
      </w:pPr>
    </w:p>
    <w:p w14:paraId="1A221461" w14:textId="000F6287" w:rsidR="00250D3B" w:rsidRDefault="00250D3B" w:rsidP="00383B06">
      <w:pPr>
        <w:spacing w:after="0" w:line="240" w:lineRule="auto"/>
        <w:rPr>
          <w:rFonts w:ascii="Arial" w:hAnsi="Arial" w:cs="Arial"/>
          <w:sz w:val="24"/>
          <w:szCs w:val="24"/>
        </w:rPr>
      </w:pPr>
    </w:p>
    <w:p w14:paraId="69438F8F" w14:textId="20D669B9" w:rsidR="00250D3B" w:rsidRDefault="00250D3B" w:rsidP="00383B06">
      <w:pPr>
        <w:spacing w:after="0" w:line="240" w:lineRule="auto"/>
        <w:rPr>
          <w:rFonts w:ascii="Arial" w:hAnsi="Arial" w:cs="Arial"/>
          <w:sz w:val="24"/>
          <w:szCs w:val="24"/>
        </w:rPr>
      </w:pPr>
    </w:p>
    <w:p w14:paraId="20CDD52E" w14:textId="77777777" w:rsidR="00250D3B" w:rsidRPr="00163920" w:rsidRDefault="00250D3B" w:rsidP="00383B06">
      <w:pPr>
        <w:spacing w:after="0" w:line="240" w:lineRule="auto"/>
        <w:rPr>
          <w:rFonts w:ascii="Arial" w:hAnsi="Arial" w:cs="Arial"/>
          <w:sz w:val="24"/>
          <w:szCs w:val="24"/>
        </w:rPr>
      </w:pPr>
    </w:p>
    <w:p w14:paraId="5038C735" w14:textId="2F680A4B" w:rsidR="00297B9A" w:rsidRPr="0029756F" w:rsidRDefault="00F132FB" w:rsidP="00297B9A">
      <w:pPr>
        <w:pStyle w:val="Heading1"/>
        <w:numPr>
          <w:ilvl w:val="0"/>
          <w:numId w:val="69"/>
        </w:numPr>
        <w:rPr>
          <w:rFonts w:ascii="Arial" w:hAnsi="Arial" w:cs="Arial"/>
          <w:bCs w:val="0"/>
          <w:color w:val="auto"/>
          <w:sz w:val="24"/>
          <w:szCs w:val="24"/>
          <w:lang w:val="en"/>
        </w:rPr>
      </w:pPr>
      <w:bookmarkStart w:id="0" w:name="_Toc498349762"/>
      <w:bookmarkStart w:id="1" w:name="_Toc96684655"/>
      <w:r w:rsidRPr="003E5C07">
        <w:rPr>
          <w:rFonts w:ascii="Arial" w:hAnsi="Arial" w:cs="Arial"/>
          <w:bCs w:val="0"/>
          <w:color w:val="auto"/>
          <w:sz w:val="24"/>
          <w:szCs w:val="24"/>
          <w:lang w:val="en"/>
        </w:rPr>
        <w:lastRenderedPageBreak/>
        <w:t>Introduction</w:t>
      </w:r>
      <w:bookmarkEnd w:id="0"/>
      <w:bookmarkEnd w:id="1"/>
    </w:p>
    <w:p w14:paraId="1F2A3C73" w14:textId="0A4A4B38" w:rsidR="0085268C" w:rsidRDefault="00A24995" w:rsidP="1ED828A8">
      <w:pPr>
        <w:pStyle w:val="NormalWeb"/>
        <w:spacing w:before="0" w:beforeAutospacing="0" w:after="0" w:afterAutospacing="0"/>
        <w:rPr>
          <w:rFonts w:ascii="Arial" w:hAnsi="Arial" w:cs="Arial"/>
          <w:lang w:val="en"/>
        </w:rPr>
      </w:pPr>
      <w:r w:rsidRPr="005E1718">
        <w:rPr>
          <w:rFonts w:ascii="Arial" w:hAnsi="Arial" w:cs="Arial"/>
          <w:lang w:val="en"/>
        </w:rPr>
        <w:t xml:space="preserve">Welcome to the </w:t>
      </w:r>
      <w:r w:rsidR="1A59DAF1" w:rsidRPr="005E1718">
        <w:rPr>
          <w:rFonts w:ascii="Arial" w:hAnsi="Arial" w:cs="Arial"/>
          <w:lang w:val="en"/>
        </w:rPr>
        <w:t>third</w:t>
      </w:r>
      <w:r w:rsidR="00A44C4A" w:rsidRPr="005E1718">
        <w:rPr>
          <w:rFonts w:ascii="Arial" w:hAnsi="Arial" w:cs="Arial"/>
          <w:lang w:val="en"/>
        </w:rPr>
        <w:t xml:space="preserve"> </w:t>
      </w:r>
      <w:r w:rsidR="4861C90B" w:rsidRPr="005E1718">
        <w:rPr>
          <w:rFonts w:ascii="Arial" w:hAnsi="Arial" w:cs="Arial"/>
          <w:lang w:val="en"/>
        </w:rPr>
        <w:t xml:space="preserve">adult services </w:t>
      </w:r>
      <w:r w:rsidR="00A44C4A" w:rsidRPr="005E1718">
        <w:rPr>
          <w:rFonts w:ascii="Arial" w:hAnsi="Arial" w:cs="Arial"/>
          <w:lang w:val="en"/>
        </w:rPr>
        <w:t xml:space="preserve">market position statement for </w:t>
      </w:r>
      <w:r w:rsidR="001D47B2" w:rsidRPr="005E1718">
        <w:rPr>
          <w:rFonts w:ascii="Arial" w:hAnsi="Arial" w:cs="Arial"/>
          <w:lang w:val="en"/>
        </w:rPr>
        <w:t>North</w:t>
      </w:r>
      <w:r w:rsidR="00D738D3">
        <w:rPr>
          <w:rFonts w:ascii="Arial" w:hAnsi="Arial" w:cs="Arial"/>
          <w:lang w:val="en"/>
        </w:rPr>
        <w:t xml:space="preserve"> Ea</w:t>
      </w:r>
      <w:r w:rsidR="001D47B2" w:rsidRPr="005E1718">
        <w:rPr>
          <w:rFonts w:ascii="Arial" w:hAnsi="Arial" w:cs="Arial"/>
          <w:lang w:val="en"/>
        </w:rPr>
        <w:t>st</w:t>
      </w:r>
      <w:r w:rsidR="008F7D17" w:rsidRPr="005E1718">
        <w:rPr>
          <w:rFonts w:ascii="Arial" w:hAnsi="Arial" w:cs="Arial"/>
          <w:lang w:val="en"/>
        </w:rPr>
        <w:t xml:space="preserve"> Lincolnshire</w:t>
      </w:r>
      <w:r w:rsidR="00297B9A">
        <w:rPr>
          <w:rFonts w:ascii="Arial" w:hAnsi="Arial" w:cs="Arial"/>
          <w:lang w:val="en"/>
        </w:rPr>
        <w:t xml:space="preserve"> (NEL)</w:t>
      </w:r>
      <w:r w:rsidR="0020035A" w:rsidRPr="005E1718">
        <w:rPr>
          <w:rFonts w:ascii="Arial" w:hAnsi="Arial" w:cs="Arial"/>
          <w:lang w:val="en"/>
        </w:rPr>
        <w:t xml:space="preserve"> c</w:t>
      </w:r>
      <w:r w:rsidR="0049107F" w:rsidRPr="005E1718">
        <w:rPr>
          <w:rFonts w:ascii="Arial" w:hAnsi="Arial" w:cs="Arial"/>
          <w:lang w:val="en"/>
        </w:rPr>
        <w:t>overing the period 20</w:t>
      </w:r>
      <w:r w:rsidR="3F171BB7" w:rsidRPr="005E1718">
        <w:rPr>
          <w:rFonts w:ascii="Arial" w:hAnsi="Arial" w:cs="Arial"/>
          <w:lang w:val="en"/>
        </w:rPr>
        <w:t>2</w:t>
      </w:r>
      <w:r w:rsidR="00297B9A">
        <w:rPr>
          <w:rFonts w:ascii="Arial" w:hAnsi="Arial" w:cs="Arial"/>
          <w:lang w:val="en"/>
        </w:rPr>
        <w:t>2</w:t>
      </w:r>
      <w:r w:rsidR="3F171BB7" w:rsidRPr="005E1718">
        <w:rPr>
          <w:rFonts w:ascii="Arial" w:hAnsi="Arial" w:cs="Arial"/>
          <w:lang w:val="en"/>
        </w:rPr>
        <w:t>-2</w:t>
      </w:r>
      <w:r w:rsidR="00297B9A">
        <w:rPr>
          <w:rFonts w:ascii="Arial" w:hAnsi="Arial" w:cs="Arial"/>
          <w:lang w:val="en"/>
        </w:rPr>
        <w:t>5</w:t>
      </w:r>
      <w:r w:rsidR="006A024D" w:rsidRPr="005E1718">
        <w:rPr>
          <w:rFonts w:ascii="Arial" w:hAnsi="Arial" w:cs="Arial"/>
          <w:lang w:val="en"/>
        </w:rPr>
        <w:t xml:space="preserve">. </w:t>
      </w:r>
      <w:r w:rsidR="00297B9A">
        <w:rPr>
          <w:rFonts w:ascii="Arial" w:hAnsi="Arial" w:cs="Arial"/>
          <w:lang w:val="en"/>
        </w:rPr>
        <w:t>The statement is later than planned due to our attention to pandemic related work, which has also informed our thinking</w:t>
      </w:r>
      <w:r w:rsidR="003C73A6">
        <w:rPr>
          <w:rFonts w:ascii="Arial" w:hAnsi="Arial" w:cs="Arial"/>
          <w:lang w:val="en"/>
        </w:rPr>
        <w:t xml:space="preserve"> </w:t>
      </w:r>
      <w:r w:rsidR="003C73A6" w:rsidRPr="00370BC0">
        <w:rPr>
          <w:rFonts w:ascii="Arial" w:hAnsi="Arial" w:cs="Arial"/>
          <w:lang w:val="en"/>
        </w:rPr>
        <w:t>o</w:t>
      </w:r>
      <w:r w:rsidR="00297B9A" w:rsidRPr="00370BC0">
        <w:rPr>
          <w:rFonts w:ascii="Arial" w:hAnsi="Arial" w:cs="Arial"/>
          <w:lang w:val="en"/>
        </w:rPr>
        <w:t xml:space="preserve">n this, and future work as we prepare for market sustainability planning requirements </w:t>
      </w:r>
      <w:r w:rsidR="00297B9A">
        <w:rPr>
          <w:rFonts w:ascii="Arial" w:hAnsi="Arial" w:cs="Arial"/>
          <w:lang w:val="en"/>
        </w:rPr>
        <w:t>later in 2022.</w:t>
      </w:r>
      <w:r w:rsidR="00F132FB" w:rsidRPr="005E1718">
        <w:rPr>
          <w:rFonts w:ascii="Arial" w:hAnsi="Arial" w:cs="Arial"/>
          <w:lang w:val="en"/>
        </w:rPr>
        <w:t xml:space="preserve"> </w:t>
      </w:r>
    </w:p>
    <w:p w14:paraId="25BF515F" w14:textId="77777777" w:rsidR="00297B9A" w:rsidRPr="005E1718" w:rsidRDefault="00297B9A" w:rsidP="1ED828A8">
      <w:pPr>
        <w:pStyle w:val="NormalWeb"/>
        <w:spacing w:before="0" w:beforeAutospacing="0" w:after="0" w:afterAutospacing="0"/>
        <w:rPr>
          <w:rFonts w:ascii="Arial" w:hAnsi="Arial" w:cs="Arial"/>
          <w:lang w:val="en"/>
        </w:rPr>
      </w:pPr>
    </w:p>
    <w:p w14:paraId="5C19296C" w14:textId="181E9D59" w:rsidR="34A0D1F4" w:rsidRPr="005E1718" w:rsidRDefault="34A0D1F4" w:rsidP="1ED828A8">
      <w:pPr>
        <w:pStyle w:val="NormalWeb"/>
        <w:spacing w:before="0" w:beforeAutospacing="0" w:after="0" w:afterAutospacing="0"/>
        <w:rPr>
          <w:rFonts w:ascii="Arial" w:hAnsi="Arial" w:cs="Arial"/>
          <w:lang w:val="en"/>
        </w:rPr>
      </w:pPr>
      <w:r w:rsidRPr="005E1718">
        <w:rPr>
          <w:rFonts w:ascii="Arial" w:hAnsi="Arial" w:cs="Arial"/>
          <w:lang w:val="en"/>
        </w:rPr>
        <w:t>The purpose of a market position statement is to set out</w:t>
      </w:r>
      <w:r w:rsidR="5485FBE2" w:rsidRPr="005E1718">
        <w:rPr>
          <w:rFonts w:ascii="Arial" w:hAnsi="Arial" w:cs="Arial"/>
          <w:lang w:val="en"/>
        </w:rPr>
        <w:t xml:space="preserve"> for the benefit of care providers and care recipients</w:t>
      </w:r>
      <w:r w:rsidRPr="005E1718">
        <w:rPr>
          <w:rFonts w:ascii="Arial" w:hAnsi="Arial" w:cs="Arial"/>
          <w:lang w:val="en"/>
        </w:rPr>
        <w:t>:</w:t>
      </w:r>
    </w:p>
    <w:p w14:paraId="45A9E6BB" w14:textId="2F123610" w:rsidR="1ED828A8" w:rsidRPr="005E1718" w:rsidRDefault="1ED828A8" w:rsidP="1ED828A8">
      <w:pPr>
        <w:pStyle w:val="NormalWeb"/>
        <w:spacing w:before="0" w:beforeAutospacing="0" w:after="0" w:afterAutospacing="0"/>
        <w:rPr>
          <w:rFonts w:ascii="Arial" w:hAnsi="Arial" w:cs="Arial"/>
          <w:lang w:val="en"/>
        </w:rPr>
      </w:pPr>
    </w:p>
    <w:p w14:paraId="7F86E9C4" w14:textId="1F414898" w:rsidR="34A0D1F4" w:rsidRPr="00AA693B" w:rsidRDefault="34A0D1F4" w:rsidP="00C33B29">
      <w:pPr>
        <w:pStyle w:val="ListParagraph"/>
        <w:numPr>
          <w:ilvl w:val="0"/>
          <w:numId w:val="88"/>
        </w:numPr>
        <w:rPr>
          <w:rFonts w:ascii="Arial" w:eastAsiaTheme="minorEastAsia" w:hAnsi="Arial" w:cs="Arial"/>
          <w:sz w:val="24"/>
          <w:szCs w:val="24"/>
          <w:lang w:val="en"/>
        </w:rPr>
      </w:pPr>
      <w:r w:rsidRPr="005E1718">
        <w:rPr>
          <w:rFonts w:ascii="Arial" w:hAnsi="Arial" w:cs="Arial"/>
          <w:sz w:val="24"/>
          <w:szCs w:val="24"/>
          <w:lang w:val="en"/>
        </w:rPr>
        <w:t>What support and care services people need and how they need them to be provided.</w:t>
      </w:r>
    </w:p>
    <w:p w14:paraId="268AA2D9" w14:textId="45F51B33" w:rsidR="00AA693B" w:rsidRPr="00AA693B" w:rsidRDefault="00AA693B" w:rsidP="00AA693B">
      <w:pPr>
        <w:pStyle w:val="ListParagraph"/>
        <w:numPr>
          <w:ilvl w:val="0"/>
          <w:numId w:val="88"/>
        </w:numPr>
        <w:rPr>
          <w:rFonts w:ascii="Arial" w:eastAsiaTheme="minorEastAsia" w:hAnsi="Arial" w:cs="Arial"/>
          <w:sz w:val="24"/>
          <w:szCs w:val="24"/>
          <w:lang w:val="en"/>
        </w:rPr>
      </w:pPr>
      <w:r w:rsidRPr="005E1718">
        <w:rPr>
          <w:rFonts w:ascii="Arial" w:hAnsi="Arial" w:cs="Arial"/>
          <w:sz w:val="24"/>
          <w:szCs w:val="24"/>
          <w:lang w:val="en"/>
        </w:rPr>
        <w:t>What the future of care and support will be like locally, how it will be funded and purchased.</w:t>
      </w:r>
    </w:p>
    <w:p w14:paraId="6BFCA425" w14:textId="3163A8D9" w:rsidR="34A0D1F4" w:rsidRPr="005E1718" w:rsidRDefault="34A0D1F4" w:rsidP="00C33B29">
      <w:pPr>
        <w:pStyle w:val="ListParagraph"/>
        <w:numPr>
          <w:ilvl w:val="0"/>
          <w:numId w:val="88"/>
        </w:numPr>
        <w:rPr>
          <w:rFonts w:ascii="Arial" w:eastAsiaTheme="minorEastAsia" w:hAnsi="Arial" w:cs="Arial"/>
          <w:sz w:val="24"/>
          <w:szCs w:val="24"/>
          <w:lang w:val="en"/>
        </w:rPr>
      </w:pPr>
      <w:r w:rsidRPr="005E1718">
        <w:rPr>
          <w:rFonts w:ascii="Arial" w:hAnsi="Arial" w:cs="Arial"/>
          <w:sz w:val="24"/>
          <w:szCs w:val="24"/>
          <w:lang w:val="en"/>
        </w:rPr>
        <w:t xml:space="preserve">The support and services available </w:t>
      </w:r>
      <w:r w:rsidR="002D2701" w:rsidRPr="005E1718">
        <w:rPr>
          <w:rFonts w:ascii="Arial" w:hAnsi="Arial" w:cs="Arial"/>
          <w:sz w:val="24"/>
          <w:szCs w:val="24"/>
          <w:lang w:val="en"/>
        </w:rPr>
        <w:t>now</w:t>
      </w:r>
      <w:r w:rsidRPr="005E1718">
        <w:rPr>
          <w:rFonts w:ascii="Arial" w:hAnsi="Arial" w:cs="Arial"/>
          <w:sz w:val="24"/>
          <w:szCs w:val="24"/>
          <w:lang w:val="en"/>
        </w:rPr>
        <w:t>, and what is not available but needs to be.</w:t>
      </w:r>
    </w:p>
    <w:p w14:paraId="4077C780" w14:textId="74AF9FDE" w:rsidR="34A0D1F4" w:rsidRPr="005E1718" w:rsidRDefault="34A0D1F4" w:rsidP="00C33B29">
      <w:pPr>
        <w:pStyle w:val="ListParagraph"/>
        <w:numPr>
          <w:ilvl w:val="0"/>
          <w:numId w:val="88"/>
        </w:numPr>
        <w:rPr>
          <w:rFonts w:ascii="Arial" w:eastAsiaTheme="minorEastAsia" w:hAnsi="Arial" w:cs="Arial"/>
          <w:sz w:val="24"/>
          <w:szCs w:val="24"/>
          <w:lang w:val="en"/>
        </w:rPr>
      </w:pPr>
      <w:r w:rsidRPr="005E1718">
        <w:rPr>
          <w:rFonts w:ascii="Arial" w:hAnsi="Arial" w:cs="Arial"/>
          <w:sz w:val="24"/>
          <w:szCs w:val="24"/>
          <w:lang w:val="en"/>
        </w:rPr>
        <w:t>What support and care services the council thinks people will need in the future.</w:t>
      </w:r>
    </w:p>
    <w:p w14:paraId="325DD840" w14:textId="028365F8" w:rsidR="0085268C" w:rsidRPr="00AF1C94" w:rsidRDefault="34A0D1F4" w:rsidP="00AA693B">
      <w:pPr>
        <w:pStyle w:val="ListParagraph"/>
        <w:numPr>
          <w:ilvl w:val="0"/>
          <w:numId w:val="88"/>
        </w:numPr>
        <w:rPr>
          <w:rFonts w:ascii="Arial" w:eastAsiaTheme="minorEastAsia" w:hAnsi="Arial" w:cs="Arial"/>
          <w:sz w:val="24"/>
          <w:szCs w:val="24"/>
          <w:lang w:val="en"/>
        </w:rPr>
      </w:pPr>
      <w:r w:rsidRPr="005E1718">
        <w:rPr>
          <w:rFonts w:ascii="Arial" w:hAnsi="Arial" w:cs="Arial"/>
          <w:sz w:val="24"/>
          <w:szCs w:val="24"/>
          <w:lang w:val="en"/>
        </w:rPr>
        <w:t>How commissioners want to shape the opportunities that will be available.</w:t>
      </w:r>
    </w:p>
    <w:p w14:paraId="05EB898E" w14:textId="293F55C7" w:rsidR="00AF1C94" w:rsidRDefault="00297B9A" w:rsidP="00297B9A">
      <w:pPr>
        <w:rPr>
          <w:rFonts w:ascii="Arial" w:eastAsiaTheme="minorEastAsia" w:hAnsi="Arial" w:cs="Arial"/>
          <w:sz w:val="24"/>
          <w:szCs w:val="24"/>
          <w:lang w:val="en"/>
        </w:rPr>
      </w:pPr>
      <w:r>
        <w:rPr>
          <w:rFonts w:ascii="Arial" w:eastAsiaTheme="minorEastAsia" w:hAnsi="Arial" w:cs="Arial"/>
          <w:sz w:val="24"/>
          <w:szCs w:val="24"/>
          <w:lang w:val="en"/>
        </w:rPr>
        <w:t>The market position statement also demonstrates compliance with the Care Act 2014 statutory duties in relation to the operation of a local market for care in NEL.</w:t>
      </w:r>
    </w:p>
    <w:p w14:paraId="7DCA765A" w14:textId="02CAF0F9" w:rsidR="002275BC" w:rsidRPr="00297B9A" w:rsidRDefault="002275BC" w:rsidP="00297B9A">
      <w:pPr>
        <w:rPr>
          <w:rFonts w:ascii="Arial" w:eastAsiaTheme="minorEastAsia" w:hAnsi="Arial" w:cs="Arial"/>
          <w:sz w:val="24"/>
          <w:szCs w:val="24"/>
          <w:lang w:val="en"/>
        </w:rPr>
      </w:pPr>
      <w:r>
        <w:rPr>
          <w:rFonts w:ascii="Arial" w:eastAsiaTheme="minorEastAsia" w:hAnsi="Arial" w:cs="Arial"/>
          <w:sz w:val="24"/>
          <w:szCs w:val="24"/>
          <w:lang w:val="en"/>
        </w:rPr>
        <w:t xml:space="preserve">In NEL, the council has been working with its health partners since 2007 in the interests of delivering better integration between health and social care. Due to forthcoming reforms, the </w:t>
      </w:r>
      <w:r w:rsidR="003C73A6" w:rsidRPr="00370BC0">
        <w:rPr>
          <w:rFonts w:ascii="Arial" w:eastAsiaTheme="minorEastAsia" w:hAnsi="Arial" w:cs="Arial"/>
          <w:sz w:val="24"/>
          <w:szCs w:val="24"/>
          <w:lang w:val="en"/>
        </w:rPr>
        <w:t>Clinical Commissioning Group (</w:t>
      </w:r>
      <w:r w:rsidRPr="00370BC0">
        <w:rPr>
          <w:rFonts w:ascii="Arial" w:eastAsiaTheme="minorEastAsia" w:hAnsi="Arial" w:cs="Arial"/>
          <w:sz w:val="24"/>
          <w:szCs w:val="24"/>
          <w:lang w:val="en"/>
        </w:rPr>
        <w:t>CCG</w:t>
      </w:r>
      <w:r w:rsidR="003C73A6" w:rsidRPr="00370BC0">
        <w:rPr>
          <w:rFonts w:ascii="Arial" w:eastAsiaTheme="minorEastAsia" w:hAnsi="Arial" w:cs="Arial"/>
          <w:sz w:val="24"/>
          <w:szCs w:val="24"/>
          <w:lang w:val="en"/>
        </w:rPr>
        <w:t>)</w:t>
      </w:r>
      <w:r w:rsidRPr="00370BC0">
        <w:rPr>
          <w:rFonts w:ascii="Arial" w:eastAsiaTheme="minorEastAsia" w:hAnsi="Arial" w:cs="Arial"/>
          <w:sz w:val="24"/>
          <w:szCs w:val="24"/>
          <w:lang w:val="en"/>
        </w:rPr>
        <w:t xml:space="preserve"> will </w:t>
      </w:r>
      <w:r>
        <w:rPr>
          <w:rFonts w:ascii="Arial" w:eastAsiaTheme="minorEastAsia" w:hAnsi="Arial" w:cs="Arial"/>
          <w:sz w:val="24"/>
          <w:szCs w:val="24"/>
          <w:lang w:val="en"/>
        </w:rPr>
        <w:t>cease to exist, however close working between the council and emerging new health bodies will continue with the expectation that we build on what already works to join up health and care and create further momentum to improve services and outcomes for our community.</w:t>
      </w:r>
    </w:p>
    <w:p w14:paraId="6B3CEA57" w14:textId="77777777" w:rsidR="008477C6" w:rsidRPr="00163920" w:rsidRDefault="008477C6" w:rsidP="00383B06">
      <w:pPr>
        <w:pStyle w:val="NormalWeb"/>
        <w:spacing w:before="0" w:beforeAutospacing="0" w:after="0" w:afterAutospacing="0"/>
        <w:rPr>
          <w:rFonts w:ascii="Arial" w:hAnsi="Arial" w:cs="Arial"/>
          <w:lang w:val="en"/>
        </w:rPr>
      </w:pPr>
    </w:p>
    <w:p w14:paraId="1AF6E991" w14:textId="2E6D78CB" w:rsidR="008477C6" w:rsidRPr="0029756F" w:rsidRDefault="00ED5995" w:rsidP="00297B9A">
      <w:pPr>
        <w:pStyle w:val="Heading2"/>
        <w:numPr>
          <w:ilvl w:val="1"/>
          <w:numId w:val="69"/>
        </w:numPr>
        <w:spacing w:before="0" w:beforeAutospacing="0" w:after="0" w:afterAutospacing="0"/>
        <w:rPr>
          <w:rFonts w:ascii="Arial" w:hAnsi="Arial" w:cs="Arial"/>
          <w:sz w:val="24"/>
          <w:szCs w:val="24"/>
        </w:rPr>
      </w:pPr>
      <w:bookmarkStart w:id="2" w:name="_Toc498349763"/>
      <w:bookmarkStart w:id="3" w:name="_Toc96684656"/>
      <w:r w:rsidRPr="003757C6">
        <w:rPr>
          <w:rFonts w:ascii="Arial" w:hAnsi="Arial" w:cs="Arial"/>
          <w:sz w:val="24"/>
          <w:szCs w:val="24"/>
        </w:rPr>
        <w:t>What is a market position statement?</w:t>
      </w:r>
      <w:bookmarkEnd w:id="2"/>
      <w:bookmarkEnd w:id="3"/>
    </w:p>
    <w:p w14:paraId="217D1B5A" w14:textId="425F921C" w:rsidR="000B3A91" w:rsidRPr="002B7822" w:rsidRDefault="00184414" w:rsidP="002B7822">
      <w:pPr>
        <w:rPr>
          <w:rFonts w:ascii="Arial" w:hAnsi="Arial" w:cs="Arial"/>
          <w:sz w:val="24"/>
          <w:szCs w:val="24"/>
        </w:rPr>
      </w:pPr>
      <w:r w:rsidRPr="00AF62AB">
        <w:rPr>
          <w:rFonts w:ascii="Arial" w:hAnsi="Arial" w:cs="Arial"/>
          <w:sz w:val="24"/>
          <w:szCs w:val="24"/>
        </w:rPr>
        <w:t>Local areas</w:t>
      </w:r>
      <w:r w:rsidR="00ED5995" w:rsidRPr="00AF62AB">
        <w:rPr>
          <w:rFonts w:ascii="Arial" w:hAnsi="Arial" w:cs="Arial"/>
          <w:sz w:val="24"/>
          <w:szCs w:val="24"/>
        </w:rPr>
        <w:t xml:space="preserve"> need to consider how they</w:t>
      </w:r>
      <w:r w:rsidR="00AA693B">
        <w:rPr>
          <w:rFonts w:ascii="Arial" w:hAnsi="Arial" w:cs="Arial"/>
          <w:sz w:val="24"/>
          <w:szCs w:val="24"/>
        </w:rPr>
        <w:t xml:space="preserve"> are</w:t>
      </w:r>
      <w:r w:rsidR="00ED5995" w:rsidRPr="00AF62AB">
        <w:rPr>
          <w:rFonts w:ascii="Arial" w:hAnsi="Arial" w:cs="Arial"/>
          <w:sz w:val="24"/>
          <w:szCs w:val="24"/>
        </w:rPr>
        <w:t xml:space="preserve"> meet</w:t>
      </w:r>
      <w:r w:rsidRPr="00AF62AB">
        <w:rPr>
          <w:rFonts w:ascii="Arial" w:hAnsi="Arial" w:cs="Arial"/>
          <w:sz w:val="24"/>
          <w:szCs w:val="24"/>
        </w:rPr>
        <w:t>ing</w:t>
      </w:r>
      <w:r w:rsidR="00ED5995" w:rsidRPr="00AF62AB">
        <w:rPr>
          <w:rFonts w:ascii="Arial" w:hAnsi="Arial" w:cs="Arial"/>
          <w:sz w:val="24"/>
          <w:szCs w:val="24"/>
        </w:rPr>
        <w:t xml:space="preserve"> their requirements under the Care Act </w:t>
      </w:r>
      <w:r w:rsidRPr="00AF62AB">
        <w:rPr>
          <w:rFonts w:ascii="Arial" w:hAnsi="Arial" w:cs="Arial"/>
          <w:sz w:val="24"/>
          <w:szCs w:val="24"/>
        </w:rPr>
        <w:t xml:space="preserve">2014 </w:t>
      </w:r>
      <w:r w:rsidR="00ED5995" w:rsidRPr="00AF62AB">
        <w:rPr>
          <w:rFonts w:ascii="Arial" w:hAnsi="Arial" w:cs="Arial"/>
          <w:sz w:val="24"/>
          <w:szCs w:val="24"/>
        </w:rPr>
        <w:t xml:space="preserve">to ‘promote diversity and quality in the provision of services’. Good practice in market facilitation suggests that commissioners develop a common and shared perspective of supply and demand for care services. </w:t>
      </w:r>
      <w:r w:rsidRPr="00AF62AB">
        <w:rPr>
          <w:rFonts w:ascii="Arial" w:hAnsi="Arial" w:cs="Arial"/>
          <w:sz w:val="24"/>
          <w:szCs w:val="24"/>
        </w:rPr>
        <w:t>We also need to ensure</w:t>
      </w:r>
      <w:r w:rsidR="00ED5995" w:rsidRPr="00AF62AB">
        <w:rPr>
          <w:rFonts w:ascii="Arial" w:hAnsi="Arial" w:cs="Arial"/>
          <w:sz w:val="24"/>
          <w:szCs w:val="24"/>
        </w:rPr>
        <w:t xml:space="preserve"> sufficiency of provision</w:t>
      </w:r>
      <w:r w:rsidR="00AA693B">
        <w:rPr>
          <w:rFonts w:ascii="Arial" w:hAnsi="Arial" w:cs="Arial"/>
          <w:sz w:val="24"/>
          <w:szCs w:val="24"/>
        </w:rPr>
        <w:t xml:space="preserve">, </w:t>
      </w:r>
      <w:r w:rsidRPr="00AF62AB">
        <w:rPr>
          <w:rFonts w:ascii="Arial" w:hAnsi="Arial" w:cs="Arial"/>
          <w:sz w:val="24"/>
          <w:szCs w:val="24"/>
        </w:rPr>
        <w:t xml:space="preserve">that the local </w:t>
      </w:r>
      <w:r w:rsidR="00ED5995" w:rsidRPr="00AF62AB">
        <w:rPr>
          <w:rFonts w:ascii="Arial" w:hAnsi="Arial" w:cs="Arial"/>
          <w:sz w:val="24"/>
          <w:szCs w:val="24"/>
        </w:rPr>
        <w:t>care market is sustainable and fostering continuous improvement</w:t>
      </w:r>
      <w:r w:rsidR="006A024D" w:rsidRPr="00AF62AB">
        <w:rPr>
          <w:rFonts w:ascii="Arial" w:hAnsi="Arial" w:cs="Arial"/>
          <w:sz w:val="24"/>
          <w:szCs w:val="24"/>
        </w:rPr>
        <w:t xml:space="preserve">. </w:t>
      </w:r>
      <w:r w:rsidRPr="00AF62AB">
        <w:rPr>
          <w:rFonts w:ascii="Arial" w:hAnsi="Arial" w:cs="Arial"/>
          <w:sz w:val="24"/>
          <w:szCs w:val="24"/>
        </w:rPr>
        <w:t xml:space="preserve">These outcomes </w:t>
      </w:r>
      <w:r w:rsidR="00ED5995" w:rsidRPr="00AF62AB">
        <w:rPr>
          <w:rFonts w:ascii="Arial" w:hAnsi="Arial" w:cs="Arial"/>
          <w:sz w:val="24"/>
          <w:szCs w:val="24"/>
        </w:rPr>
        <w:t xml:space="preserve">cannot </w:t>
      </w:r>
      <w:r w:rsidRPr="00AF62AB">
        <w:rPr>
          <w:rFonts w:ascii="Arial" w:hAnsi="Arial" w:cs="Arial"/>
          <w:sz w:val="24"/>
          <w:szCs w:val="24"/>
        </w:rPr>
        <w:t xml:space="preserve">be </w:t>
      </w:r>
      <w:r w:rsidR="00ED5995" w:rsidRPr="00AF62AB">
        <w:rPr>
          <w:rFonts w:ascii="Arial" w:hAnsi="Arial" w:cs="Arial"/>
          <w:sz w:val="24"/>
          <w:szCs w:val="24"/>
        </w:rPr>
        <w:t>deliver</w:t>
      </w:r>
      <w:r w:rsidRPr="00AF62AB">
        <w:rPr>
          <w:rFonts w:ascii="Arial" w:hAnsi="Arial" w:cs="Arial"/>
          <w:sz w:val="24"/>
          <w:szCs w:val="24"/>
        </w:rPr>
        <w:t xml:space="preserve">ed </w:t>
      </w:r>
      <w:r w:rsidR="00ED5995" w:rsidRPr="00AF62AB">
        <w:rPr>
          <w:rFonts w:ascii="Arial" w:hAnsi="Arial" w:cs="Arial"/>
          <w:sz w:val="24"/>
          <w:szCs w:val="24"/>
        </w:rPr>
        <w:t>without the active cooperation of providers and without clarity over their strategic approach</w:t>
      </w:r>
      <w:r w:rsidR="006A024D" w:rsidRPr="00AF62AB">
        <w:rPr>
          <w:rFonts w:ascii="Arial" w:hAnsi="Arial" w:cs="Arial"/>
          <w:sz w:val="24"/>
          <w:szCs w:val="24"/>
        </w:rPr>
        <w:t xml:space="preserve">. </w:t>
      </w:r>
      <w:r w:rsidRPr="00AF62AB">
        <w:rPr>
          <w:rFonts w:ascii="Arial" w:hAnsi="Arial" w:cs="Arial"/>
          <w:sz w:val="24"/>
          <w:szCs w:val="24"/>
        </w:rPr>
        <w:t>T</w:t>
      </w:r>
      <w:r w:rsidR="00ED5995" w:rsidRPr="00AF62AB">
        <w:rPr>
          <w:rFonts w:ascii="Arial" w:hAnsi="Arial" w:cs="Arial"/>
          <w:sz w:val="24"/>
          <w:szCs w:val="24"/>
        </w:rPr>
        <w:t xml:space="preserve">hese functions are likely to be </w:t>
      </w:r>
      <w:r w:rsidR="002D2701" w:rsidRPr="00AF62AB">
        <w:rPr>
          <w:rFonts w:ascii="Arial" w:hAnsi="Arial" w:cs="Arial"/>
          <w:sz w:val="24"/>
          <w:szCs w:val="24"/>
        </w:rPr>
        <w:t>helped</w:t>
      </w:r>
      <w:r w:rsidR="00ED5995" w:rsidRPr="00AF62AB">
        <w:rPr>
          <w:rFonts w:ascii="Arial" w:hAnsi="Arial" w:cs="Arial"/>
          <w:sz w:val="24"/>
          <w:szCs w:val="24"/>
        </w:rPr>
        <w:t xml:space="preserve"> by the development of a</w:t>
      </w:r>
      <w:r w:rsidRPr="00AF62AB">
        <w:rPr>
          <w:rFonts w:ascii="Arial" w:hAnsi="Arial" w:cs="Arial"/>
          <w:sz w:val="24"/>
          <w:szCs w:val="24"/>
        </w:rPr>
        <w:t xml:space="preserve"> market position statement (MPS). </w:t>
      </w:r>
    </w:p>
    <w:p w14:paraId="75915366" w14:textId="609C004E" w:rsidR="00AA693B" w:rsidRPr="00163920" w:rsidRDefault="00184414" w:rsidP="0085268C">
      <w:pPr>
        <w:autoSpaceDE w:val="0"/>
        <w:autoSpaceDN w:val="0"/>
        <w:adjustRightInd w:val="0"/>
        <w:spacing w:after="0" w:line="240" w:lineRule="auto"/>
        <w:rPr>
          <w:rFonts w:ascii="Arial" w:hAnsi="Arial" w:cs="Arial"/>
          <w:color w:val="000000"/>
          <w:sz w:val="24"/>
          <w:szCs w:val="24"/>
        </w:rPr>
      </w:pPr>
      <w:r w:rsidRPr="00163920">
        <w:rPr>
          <w:rFonts w:ascii="Arial" w:hAnsi="Arial" w:cs="Arial"/>
          <w:color w:val="000000"/>
          <w:sz w:val="24"/>
          <w:szCs w:val="24"/>
        </w:rPr>
        <w:t>The MPS aims to:</w:t>
      </w:r>
    </w:p>
    <w:p w14:paraId="049D6479" w14:textId="45D23700" w:rsidR="00ED5995" w:rsidRPr="00163920" w:rsidRDefault="00B935AC" w:rsidP="007C2512">
      <w:pPr>
        <w:pStyle w:val="ListParagraph"/>
        <w:numPr>
          <w:ilvl w:val="0"/>
          <w:numId w:val="56"/>
        </w:numPr>
        <w:autoSpaceDE w:val="0"/>
        <w:autoSpaceDN w:val="0"/>
        <w:adjustRightInd w:val="0"/>
        <w:spacing w:after="70" w:line="240" w:lineRule="auto"/>
        <w:rPr>
          <w:rFonts w:ascii="Arial" w:hAnsi="Arial" w:cs="Arial"/>
          <w:color w:val="000000"/>
          <w:sz w:val="24"/>
          <w:szCs w:val="24"/>
        </w:rPr>
      </w:pPr>
      <w:r w:rsidRPr="00163920">
        <w:rPr>
          <w:rFonts w:ascii="Arial" w:hAnsi="Arial" w:cs="Arial"/>
          <w:color w:val="000000"/>
          <w:sz w:val="24"/>
          <w:szCs w:val="24"/>
        </w:rPr>
        <w:t>P</w:t>
      </w:r>
      <w:r w:rsidR="00ED5995" w:rsidRPr="00163920">
        <w:rPr>
          <w:rFonts w:ascii="Arial" w:hAnsi="Arial" w:cs="Arial"/>
          <w:color w:val="000000"/>
          <w:sz w:val="24"/>
          <w:szCs w:val="24"/>
        </w:rPr>
        <w:t>resent a picture of demand and supply now, what that might look like in the future and how strategic commissioners will support and intervene in a local or regional market to deliver</w:t>
      </w:r>
      <w:r w:rsidR="00AA693B">
        <w:rPr>
          <w:rFonts w:ascii="Arial" w:hAnsi="Arial" w:cs="Arial"/>
          <w:color w:val="000000"/>
          <w:sz w:val="24"/>
          <w:szCs w:val="24"/>
        </w:rPr>
        <w:t xml:space="preserve"> support for adults.</w:t>
      </w:r>
      <w:r w:rsidR="00ED5995" w:rsidRPr="00163920">
        <w:rPr>
          <w:rFonts w:ascii="Arial" w:hAnsi="Arial" w:cs="Arial"/>
          <w:color w:val="000000"/>
          <w:sz w:val="24"/>
          <w:szCs w:val="24"/>
        </w:rPr>
        <w:t xml:space="preserve"> </w:t>
      </w:r>
    </w:p>
    <w:p w14:paraId="25242623" w14:textId="189B66B7" w:rsidR="00184414" w:rsidRPr="00163920" w:rsidRDefault="00B935AC" w:rsidP="007C2512">
      <w:pPr>
        <w:pStyle w:val="ListParagraph"/>
        <w:numPr>
          <w:ilvl w:val="0"/>
          <w:numId w:val="56"/>
        </w:numPr>
        <w:autoSpaceDE w:val="0"/>
        <w:autoSpaceDN w:val="0"/>
        <w:adjustRightInd w:val="0"/>
        <w:spacing w:after="0" w:line="240" w:lineRule="auto"/>
        <w:rPr>
          <w:rFonts w:ascii="Arial" w:hAnsi="Arial" w:cs="Arial"/>
          <w:color w:val="000000"/>
          <w:sz w:val="24"/>
          <w:szCs w:val="24"/>
        </w:rPr>
      </w:pPr>
      <w:r w:rsidRPr="00163920">
        <w:rPr>
          <w:rFonts w:ascii="Arial" w:hAnsi="Arial" w:cs="Arial"/>
          <w:color w:val="000000"/>
          <w:sz w:val="24"/>
          <w:szCs w:val="24"/>
        </w:rPr>
        <w:lastRenderedPageBreak/>
        <w:t>B</w:t>
      </w:r>
      <w:r w:rsidR="00ED5995" w:rsidRPr="00163920">
        <w:rPr>
          <w:rFonts w:ascii="Arial" w:hAnsi="Arial" w:cs="Arial"/>
          <w:color w:val="000000"/>
          <w:sz w:val="24"/>
          <w:szCs w:val="24"/>
        </w:rPr>
        <w:t>e a brief, analytical document that is clear about the distinction between description and analysis. I</w:t>
      </w:r>
      <w:r w:rsidR="00184414" w:rsidRPr="00163920">
        <w:rPr>
          <w:rFonts w:ascii="Arial" w:hAnsi="Arial" w:cs="Arial"/>
          <w:color w:val="000000"/>
          <w:sz w:val="24"/>
          <w:szCs w:val="24"/>
        </w:rPr>
        <w:t xml:space="preserve">t will allow </w:t>
      </w:r>
      <w:r w:rsidR="00ED5995" w:rsidRPr="00163920">
        <w:rPr>
          <w:rFonts w:ascii="Arial" w:hAnsi="Arial" w:cs="Arial"/>
          <w:color w:val="000000"/>
          <w:sz w:val="24"/>
          <w:szCs w:val="24"/>
        </w:rPr>
        <w:t>provider</w:t>
      </w:r>
      <w:r w:rsidR="00184414" w:rsidRPr="00163920">
        <w:rPr>
          <w:rFonts w:ascii="Arial" w:hAnsi="Arial" w:cs="Arial"/>
          <w:color w:val="000000"/>
          <w:sz w:val="24"/>
          <w:szCs w:val="24"/>
        </w:rPr>
        <w:t>s to</w:t>
      </w:r>
      <w:r w:rsidR="00ED5995" w:rsidRPr="00163920">
        <w:rPr>
          <w:rFonts w:ascii="Arial" w:hAnsi="Arial" w:cs="Arial"/>
          <w:color w:val="000000"/>
          <w:sz w:val="24"/>
          <w:szCs w:val="24"/>
        </w:rPr>
        <w:t xml:space="preserve"> come to </w:t>
      </w:r>
      <w:r w:rsidR="00184414" w:rsidRPr="00163920">
        <w:rPr>
          <w:rFonts w:ascii="Arial" w:hAnsi="Arial" w:cs="Arial"/>
          <w:color w:val="000000"/>
          <w:sz w:val="24"/>
          <w:szCs w:val="24"/>
        </w:rPr>
        <w:t xml:space="preserve">their </w:t>
      </w:r>
      <w:r w:rsidR="00ED5995" w:rsidRPr="00163920">
        <w:rPr>
          <w:rFonts w:ascii="Arial" w:hAnsi="Arial" w:cs="Arial"/>
          <w:color w:val="000000"/>
          <w:sz w:val="24"/>
          <w:szCs w:val="24"/>
        </w:rPr>
        <w:t>own judgements about where</w:t>
      </w:r>
      <w:r w:rsidR="00AA693B">
        <w:rPr>
          <w:rFonts w:ascii="Arial" w:hAnsi="Arial" w:cs="Arial"/>
          <w:color w:val="000000"/>
          <w:sz w:val="24"/>
          <w:szCs w:val="24"/>
        </w:rPr>
        <w:t>,</w:t>
      </w:r>
      <w:r w:rsidR="00ED5995" w:rsidRPr="00163920">
        <w:rPr>
          <w:rFonts w:ascii="Arial" w:hAnsi="Arial" w:cs="Arial"/>
          <w:color w:val="000000"/>
          <w:sz w:val="24"/>
          <w:szCs w:val="24"/>
        </w:rPr>
        <w:t xml:space="preserve"> and in what amount to invest in a market. </w:t>
      </w:r>
      <w:r w:rsidR="00184414" w:rsidRPr="00163920">
        <w:rPr>
          <w:rFonts w:ascii="Arial" w:hAnsi="Arial" w:cs="Arial"/>
          <w:color w:val="000000"/>
          <w:sz w:val="24"/>
          <w:szCs w:val="24"/>
        </w:rPr>
        <w:t xml:space="preserve">Providers </w:t>
      </w:r>
      <w:r w:rsidR="00ED5995" w:rsidRPr="00163920">
        <w:rPr>
          <w:rFonts w:ascii="Arial" w:hAnsi="Arial" w:cs="Arial"/>
          <w:color w:val="000000"/>
          <w:sz w:val="24"/>
          <w:szCs w:val="24"/>
        </w:rPr>
        <w:t>not only need to understand the direction the local a</w:t>
      </w:r>
      <w:r w:rsidR="00184414" w:rsidRPr="00163920">
        <w:rPr>
          <w:rFonts w:ascii="Arial" w:hAnsi="Arial" w:cs="Arial"/>
          <w:color w:val="000000"/>
          <w:sz w:val="24"/>
          <w:szCs w:val="24"/>
        </w:rPr>
        <w:t>rea</w:t>
      </w:r>
      <w:r w:rsidR="00ED5995" w:rsidRPr="00163920">
        <w:rPr>
          <w:rFonts w:ascii="Arial" w:hAnsi="Arial" w:cs="Arial"/>
          <w:color w:val="000000"/>
          <w:sz w:val="24"/>
          <w:szCs w:val="24"/>
        </w:rPr>
        <w:t xml:space="preserve"> is taking</w:t>
      </w:r>
      <w:r w:rsidR="00AA693B">
        <w:rPr>
          <w:rFonts w:ascii="Arial" w:hAnsi="Arial" w:cs="Arial"/>
          <w:color w:val="000000"/>
          <w:sz w:val="24"/>
          <w:szCs w:val="24"/>
        </w:rPr>
        <w:t>,</w:t>
      </w:r>
      <w:r w:rsidR="00ED5995" w:rsidRPr="00163920">
        <w:rPr>
          <w:rFonts w:ascii="Arial" w:hAnsi="Arial" w:cs="Arial"/>
          <w:color w:val="000000"/>
          <w:sz w:val="24"/>
          <w:szCs w:val="24"/>
        </w:rPr>
        <w:t xml:space="preserve"> but also why it</w:t>
      </w:r>
      <w:r w:rsidR="00AA693B">
        <w:rPr>
          <w:rFonts w:ascii="Arial" w:hAnsi="Arial" w:cs="Arial"/>
          <w:color w:val="000000"/>
          <w:sz w:val="24"/>
          <w:szCs w:val="24"/>
        </w:rPr>
        <w:t xml:space="preserve"> is</w:t>
      </w:r>
      <w:r w:rsidR="00ED5995" w:rsidRPr="00163920">
        <w:rPr>
          <w:rFonts w:ascii="Arial" w:hAnsi="Arial" w:cs="Arial"/>
          <w:color w:val="000000"/>
          <w:sz w:val="24"/>
          <w:szCs w:val="24"/>
        </w:rPr>
        <w:t xml:space="preserve"> going in that direction and based on what evidence. </w:t>
      </w:r>
    </w:p>
    <w:p w14:paraId="76D7DEAF" w14:textId="1CC0300F" w:rsidR="00B935AC" w:rsidRPr="00163920" w:rsidRDefault="00B935AC" w:rsidP="007C2512">
      <w:pPr>
        <w:pStyle w:val="ListParagraph"/>
        <w:numPr>
          <w:ilvl w:val="0"/>
          <w:numId w:val="56"/>
        </w:numPr>
        <w:autoSpaceDE w:val="0"/>
        <w:autoSpaceDN w:val="0"/>
        <w:adjustRightInd w:val="0"/>
        <w:spacing w:after="0" w:line="240" w:lineRule="auto"/>
        <w:rPr>
          <w:rFonts w:ascii="Arial" w:hAnsi="Arial" w:cs="Arial"/>
          <w:color w:val="000000"/>
          <w:sz w:val="24"/>
          <w:szCs w:val="24"/>
        </w:rPr>
      </w:pPr>
      <w:r w:rsidRPr="00163920">
        <w:rPr>
          <w:rFonts w:ascii="Arial" w:hAnsi="Arial" w:cs="Arial"/>
          <w:color w:val="000000"/>
          <w:sz w:val="24"/>
          <w:szCs w:val="24"/>
        </w:rPr>
        <w:t>S</w:t>
      </w:r>
      <w:r w:rsidR="00ED5995" w:rsidRPr="00163920">
        <w:rPr>
          <w:rFonts w:ascii="Arial" w:hAnsi="Arial" w:cs="Arial"/>
          <w:color w:val="000000"/>
          <w:sz w:val="24"/>
          <w:szCs w:val="24"/>
        </w:rPr>
        <w:t>upport its analysis by bringing together material from a range of sources such as JSNAs, surveys, contract monitoring, market reviews and statistics into a single document which presents the data that the market needs to know and use</w:t>
      </w:r>
      <w:r w:rsidR="00AA693B">
        <w:rPr>
          <w:rFonts w:ascii="Arial" w:hAnsi="Arial" w:cs="Arial"/>
          <w:color w:val="000000"/>
          <w:sz w:val="24"/>
          <w:szCs w:val="24"/>
        </w:rPr>
        <w:t>,</w:t>
      </w:r>
      <w:r w:rsidR="00ED5995" w:rsidRPr="00163920">
        <w:rPr>
          <w:rFonts w:ascii="Arial" w:hAnsi="Arial" w:cs="Arial"/>
          <w:color w:val="000000"/>
          <w:sz w:val="24"/>
          <w:szCs w:val="24"/>
        </w:rPr>
        <w:t xml:space="preserve"> if providers are to develop effective business plans. </w:t>
      </w:r>
    </w:p>
    <w:p w14:paraId="431D4F10" w14:textId="77777777" w:rsidR="00AA693B" w:rsidRDefault="00B935AC" w:rsidP="007C2512">
      <w:pPr>
        <w:pStyle w:val="ListParagraph"/>
        <w:numPr>
          <w:ilvl w:val="0"/>
          <w:numId w:val="56"/>
        </w:numPr>
        <w:autoSpaceDE w:val="0"/>
        <w:autoSpaceDN w:val="0"/>
        <w:adjustRightInd w:val="0"/>
        <w:spacing w:after="0" w:line="240" w:lineRule="auto"/>
        <w:rPr>
          <w:rFonts w:ascii="Arial" w:hAnsi="Arial" w:cs="Arial"/>
          <w:color w:val="000000"/>
          <w:sz w:val="24"/>
          <w:szCs w:val="24"/>
        </w:rPr>
      </w:pPr>
      <w:r w:rsidRPr="00163920">
        <w:rPr>
          <w:rFonts w:ascii="Arial" w:hAnsi="Arial" w:cs="Arial"/>
          <w:color w:val="000000"/>
          <w:sz w:val="24"/>
          <w:szCs w:val="24"/>
        </w:rPr>
        <w:t>C</w:t>
      </w:r>
      <w:r w:rsidR="00ED5995" w:rsidRPr="00163920">
        <w:rPr>
          <w:rFonts w:ascii="Arial" w:hAnsi="Arial" w:cs="Arial"/>
          <w:color w:val="000000"/>
          <w:sz w:val="24"/>
          <w:szCs w:val="24"/>
        </w:rPr>
        <w:t xml:space="preserve">over all potential and actual users of services in the local area, not just those that receive </w:t>
      </w:r>
      <w:r w:rsidR="00184414" w:rsidRPr="00163920">
        <w:rPr>
          <w:rFonts w:ascii="Arial" w:hAnsi="Arial" w:cs="Arial"/>
          <w:color w:val="000000"/>
          <w:sz w:val="24"/>
          <w:szCs w:val="24"/>
        </w:rPr>
        <w:t>funding from commissioners</w:t>
      </w:r>
      <w:r w:rsidR="00AA693B">
        <w:rPr>
          <w:rFonts w:ascii="Arial" w:hAnsi="Arial" w:cs="Arial"/>
          <w:color w:val="000000"/>
          <w:sz w:val="24"/>
          <w:szCs w:val="24"/>
        </w:rPr>
        <w:t>.</w:t>
      </w:r>
    </w:p>
    <w:p w14:paraId="5286D4D6" w14:textId="634564BF" w:rsidR="00184414" w:rsidRPr="00163920" w:rsidRDefault="00AA693B" w:rsidP="007C2512">
      <w:pPr>
        <w:pStyle w:val="ListParagraph"/>
        <w:numPr>
          <w:ilvl w:val="0"/>
          <w:numId w:val="5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w:t>
      </w:r>
      <w:r w:rsidR="00184414" w:rsidRPr="00163920">
        <w:rPr>
          <w:rFonts w:ascii="Arial" w:hAnsi="Arial" w:cs="Arial"/>
          <w:color w:val="000000"/>
          <w:sz w:val="24"/>
          <w:szCs w:val="24"/>
        </w:rPr>
        <w:t xml:space="preserve">ffer a </w:t>
      </w:r>
      <w:r w:rsidR="00ED5995" w:rsidRPr="00163920">
        <w:rPr>
          <w:rFonts w:ascii="Arial" w:hAnsi="Arial" w:cs="Arial"/>
          <w:color w:val="000000"/>
          <w:sz w:val="24"/>
          <w:szCs w:val="24"/>
        </w:rPr>
        <w:t>start</w:t>
      </w:r>
      <w:r w:rsidR="00184414" w:rsidRPr="00163920">
        <w:rPr>
          <w:rFonts w:ascii="Arial" w:hAnsi="Arial" w:cs="Arial"/>
          <w:color w:val="000000"/>
          <w:sz w:val="24"/>
          <w:szCs w:val="24"/>
        </w:rPr>
        <w:t xml:space="preserve"> to</w:t>
      </w:r>
      <w:r w:rsidR="00ED5995" w:rsidRPr="00163920">
        <w:rPr>
          <w:rFonts w:ascii="Arial" w:hAnsi="Arial" w:cs="Arial"/>
          <w:color w:val="000000"/>
          <w:sz w:val="24"/>
          <w:szCs w:val="24"/>
        </w:rPr>
        <w:t>, not the end point</w:t>
      </w:r>
      <w:r w:rsidR="00184414" w:rsidRPr="00163920">
        <w:rPr>
          <w:rFonts w:ascii="Arial" w:hAnsi="Arial" w:cs="Arial"/>
          <w:color w:val="000000"/>
          <w:sz w:val="24"/>
          <w:szCs w:val="24"/>
        </w:rPr>
        <w:t xml:space="preserve"> of</w:t>
      </w:r>
      <w:r w:rsidR="00ED5995" w:rsidRPr="00163920">
        <w:rPr>
          <w:rFonts w:ascii="Arial" w:hAnsi="Arial" w:cs="Arial"/>
          <w:color w:val="000000"/>
          <w:sz w:val="24"/>
          <w:szCs w:val="24"/>
        </w:rPr>
        <w:t xml:space="preserve"> a process of market facilitation. </w:t>
      </w:r>
    </w:p>
    <w:p w14:paraId="199FF9ED" w14:textId="77777777" w:rsidR="00184414" w:rsidRPr="00163920" w:rsidRDefault="00184414" w:rsidP="00B935AC">
      <w:pPr>
        <w:autoSpaceDE w:val="0"/>
        <w:autoSpaceDN w:val="0"/>
        <w:adjustRightInd w:val="0"/>
        <w:spacing w:after="70" w:line="240" w:lineRule="auto"/>
        <w:rPr>
          <w:rFonts w:ascii="Arial" w:hAnsi="Arial" w:cs="Arial"/>
          <w:color w:val="000000"/>
          <w:sz w:val="24"/>
          <w:szCs w:val="24"/>
        </w:rPr>
      </w:pPr>
    </w:p>
    <w:p w14:paraId="2368BEC7" w14:textId="1ACA3BBC" w:rsidR="00383B06" w:rsidRPr="002B7822" w:rsidRDefault="00ED5995" w:rsidP="002B7822">
      <w:pPr>
        <w:autoSpaceDE w:val="0"/>
        <w:autoSpaceDN w:val="0"/>
        <w:adjustRightInd w:val="0"/>
        <w:spacing w:before="240" w:after="70" w:line="240" w:lineRule="auto"/>
        <w:rPr>
          <w:rFonts w:ascii="Arial" w:hAnsi="Arial" w:cs="Arial"/>
          <w:color w:val="000000"/>
          <w:sz w:val="24"/>
          <w:szCs w:val="24"/>
        </w:rPr>
      </w:pPr>
      <w:r w:rsidRPr="00163920">
        <w:rPr>
          <w:rFonts w:ascii="Arial" w:hAnsi="Arial" w:cs="Arial"/>
          <w:color w:val="000000"/>
          <w:sz w:val="24"/>
          <w:szCs w:val="24"/>
        </w:rPr>
        <w:t xml:space="preserve">Consequently, </w:t>
      </w:r>
      <w:r w:rsidR="00184414" w:rsidRPr="00163920">
        <w:rPr>
          <w:rFonts w:ascii="Arial" w:hAnsi="Arial" w:cs="Arial"/>
          <w:color w:val="000000"/>
          <w:sz w:val="24"/>
          <w:szCs w:val="24"/>
        </w:rPr>
        <w:t>the</w:t>
      </w:r>
      <w:r w:rsidR="00B935AC" w:rsidRPr="00163920">
        <w:rPr>
          <w:rFonts w:ascii="Arial" w:hAnsi="Arial" w:cs="Arial"/>
          <w:color w:val="000000"/>
          <w:sz w:val="24"/>
          <w:szCs w:val="24"/>
        </w:rPr>
        <w:t xml:space="preserve"> </w:t>
      </w:r>
      <w:r w:rsidRPr="00163920">
        <w:rPr>
          <w:rFonts w:ascii="Arial" w:hAnsi="Arial" w:cs="Arial"/>
          <w:color w:val="000000"/>
          <w:sz w:val="24"/>
          <w:szCs w:val="24"/>
        </w:rPr>
        <w:t xml:space="preserve">MPS is the basis for strategic commissioning and is a document </w:t>
      </w:r>
      <w:r w:rsidR="00184414" w:rsidRPr="00163920">
        <w:rPr>
          <w:rFonts w:ascii="Arial" w:hAnsi="Arial" w:cs="Arial"/>
          <w:color w:val="000000"/>
          <w:sz w:val="24"/>
          <w:szCs w:val="24"/>
        </w:rPr>
        <w:t>which</w:t>
      </w:r>
      <w:r w:rsidR="00B935AC" w:rsidRPr="00163920">
        <w:rPr>
          <w:rFonts w:ascii="Arial" w:hAnsi="Arial" w:cs="Arial"/>
          <w:color w:val="000000"/>
          <w:sz w:val="24"/>
          <w:szCs w:val="24"/>
        </w:rPr>
        <w:t xml:space="preserve"> we</w:t>
      </w:r>
      <w:r w:rsidR="00184414" w:rsidRPr="00163920">
        <w:rPr>
          <w:rFonts w:ascii="Arial" w:hAnsi="Arial" w:cs="Arial"/>
          <w:color w:val="000000"/>
          <w:sz w:val="24"/>
          <w:szCs w:val="24"/>
        </w:rPr>
        <w:t xml:space="preserve"> will </w:t>
      </w:r>
      <w:r w:rsidRPr="00163920">
        <w:rPr>
          <w:rFonts w:ascii="Arial" w:hAnsi="Arial" w:cs="Arial"/>
          <w:color w:val="000000"/>
          <w:sz w:val="24"/>
          <w:szCs w:val="24"/>
        </w:rPr>
        <w:t>review</w:t>
      </w:r>
      <w:r w:rsidR="00B935AC" w:rsidRPr="00163920">
        <w:rPr>
          <w:rFonts w:ascii="Arial" w:hAnsi="Arial" w:cs="Arial"/>
          <w:color w:val="000000"/>
          <w:sz w:val="24"/>
          <w:szCs w:val="24"/>
        </w:rPr>
        <w:t xml:space="preserve"> </w:t>
      </w:r>
      <w:r w:rsidRPr="00163920">
        <w:rPr>
          <w:rFonts w:ascii="Arial" w:hAnsi="Arial" w:cs="Arial"/>
          <w:color w:val="000000"/>
          <w:sz w:val="24"/>
          <w:szCs w:val="24"/>
        </w:rPr>
        <w:t>and update</w:t>
      </w:r>
      <w:r w:rsidR="00B935AC" w:rsidRPr="00163920">
        <w:rPr>
          <w:rFonts w:ascii="Arial" w:hAnsi="Arial" w:cs="Arial"/>
          <w:color w:val="000000"/>
          <w:sz w:val="24"/>
          <w:szCs w:val="24"/>
        </w:rPr>
        <w:t xml:space="preserve"> regularly.</w:t>
      </w:r>
      <w:r w:rsidR="00FF5A51">
        <w:rPr>
          <w:rFonts w:ascii="Arial" w:hAnsi="Arial" w:cs="Arial"/>
          <w:color w:val="000000"/>
          <w:sz w:val="24"/>
          <w:szCs w:val="24"/>
        </w:rPr>
        <w:t xml:space="preserve"> With the newly announced government reforms of social care, we will be developing our approach to ensure sustainability in the </w:t>
      </w:r>
      <w:r w:rsidR="003C73A6" w:rsidRPr="00370BC0">
        <w:rPr>
          <w:rFonts w:ascii="Arial" w:hAnsi="Arial" w:cs="Arial"/>
          <w:sz w:val="24"/>
          <w:szCs w:val="24"/>
        </w:rPr>
        <w:t>NEL</w:t>
      </w:r>
      <w:r w:rsidR="00FF5A51" w:rsidRPr="00370BC0">
        <w:rPr>
          <w:rFonts w:ascii="Arial" w:hAnsi="Arial" w:cs="Arial"/>
          <w:sz w:val="24"/>
          <w:szCs w:val="24"/>
        </w:rPr>
        <w:t xml:space="preserve"> </w:t>
      </w:r>
      <w:r w:rsidR="00FF5A51">
        <w:rPr>
          <w:rFonts w:ascii="Arial" w:hAnsi="Arial" w:cs="Arial"/>
          <w:color w:val="000000"/>
          <w:sz w:val="24"/>
          <w:szCs w:val="24"/>
        </w:rPr>
        <w:t>care market.</w:t>
      </w:r>
    </w:p>
    <w:p w14:paraId="2BD60482" w14:textId="022B6F9E" w:rsidR="00AA693B" w:rsidRDefault="0045186C" w:rsidP="002B7822">
      <w:pPr>
        <w:pStyle w:val="NormalWeb"/>
        <w:spacing w:before="240" w:beforeAutospacing="0" w:after="0" w:afterAutospacing="0"/>
        <w:rPr>
          <w:rFonts w:ascii="Arial" w:hAnsi="Arial" w:cs="Arial"/>
          <w:lang w:val="en"/>
        </w:rPr>
      </w:pPr>
      <w:r w:rsidRPr="4EEA75D1">
        <w:rPr>
          <w:rFonts w:ascii="Arial" w:hAnsi="Arial" w:cs="Arial"/>
          <w:lang w:val="en"/>
        </w:rPr>
        <w:t xml:space="preserve">We increasingly recognise that the local health and care workforce needs to be grown from within the local community as there are shortages of skilled workers in </w:t>
      </w:r>
      <w:r w:rsidR="002D2701" w:rsidRPr="4EEA75D1">
        <w:rPr>
          <w:rFonts w:ascii="Arial" w:hAnsi="Arial" w:cs="Arial"/>
          <w:lang w:val="en"/>
        </w:rPr>
        <w:t>every</w:t>
      </w:r>
      <w:r w:rsidRPr="4EEA75D1">
        <w:rPr>
          <w:rFonts w:ascii="Arial" w:hAnsi="Arial" w:cs="Arial"/>
          <w:lang w:val="en"/>
        </w:rPr>
        <w:t xml:space="preserve"> area of health and care support. </w:t>
      </w:r>
      <w:r w:rsidR="5874F779" w:rsidRPr="4EEA75D1">
        <w:rPr>
          <w:rFonts w:ascii="Arial" w:hAnsi="Arial" w:cs="Arial"/>
          <w:lang w:val="en"/>
        </w:rPr>
        <w:t>Workforce shortages have become more acute during the pandemic response</w:t>
      </w:r>
      <w:r w:rsidR="00C33B29">
        <w:rPr>
          <w:rFonts w:ascii="Arial" w:hAnsi="Arial" w:cs="Arial"/>
          <w:lang w:val="en"/>
        </w:rPr>
        <w:t xml:space="preserve"> and continue to undermine our efforts as a system to deliver quality care and support</w:t>
      </w:r>
      <w:r w:rsidR="5874F779" w:rsidRPr="4EEA75D1">
        <w:rPr>
          <w:rFonts w:ascii="Arial" w:hAnsi="Arial" w:cs="Arial"/>
          <w:lang w:val="en"/>
        </w:rPr>
        <w:t xml:space="preserve">. We aim to work closely with our care providers and partners in the borough to identify ways of </w:t>
      </w:r>
      <w:r w:rsidR="1393D7D2" w:rsidRPr="4EEA75D1">
        <w:rPr>
          <w:rFonts w:ascii="Arial" w:hAnsi="Arial" w:cs="Arial"/>
          <w:lang w:val="en"/>
        </w:rPr>
        <w:t>increasing the supply of workers in the care sector</w:t>
      </w:r>
      <w:r w:rsidR="00AA693B">
        <w:rPr>
          <w:rFonts w:ascii="Arial" w:hAnsi="Arial" w:cs="Arial"/>
          <w:lang w:val="en"/>
        </w:rPr>
        <w:t>,</w:t>
      </w:r>
      <w:r w:rsidR="1393D7D2" w:rsidRPr="4EEA75D1">
        <w:rPr>
          <w:rFonts w:ascii="Arial" w:hAnsi="Arial" w:cs="Arial"/>
          <w:lang w:val="en"/>
        </w:rPr>
        <w:t xml:space="preserve"> as well as looking to initiatives to sustain and enhance careers in care. </w:t>
      </w:r>
    </w:p>
    <w:p w14:paraId="2904F2E3" w14:textId="77777777" w:rsidR="00AA693B" w:rsidRDefault="00AA693B" w:rsidP="4EEA75D1">
      <w:pPr>
        <w:pStyle w:val="NormalWeb"/>
        <w:spacing w:before="0" w:beforeAutospacing="0" w:after="0" w:afterAutospacing="0"/>
        <w:rPr>
          <w:rFonts w:ascii="Arial" w:hAnsi="Arial" w:cs="Arial"/>
          <w:lang w:val="en"/>
        </w:rPr>
      </w:pPr>
    </w:p>
    <w:p w14:paraId="7F19DB87" w14:textId="2EDF4FED" w:rsidR="003A4237" w:rsidRPr="00163920" w:rsidRDefault="0045186C" w:rsidP="4EEA75D1">
      <w:pPr>
        <w:pStyle w:val="NormalWeb"/>
        <w:spacing w:before="0" w:beforeAutospacing="0" w:after="0" w:afterAutospacing="0"/>
        <w:rPr>
          <w:rFonts w:ascii="Arial" w:hAnsi="Arial" w:cs="Arial"/>
          <w:lang w:val="en"/>
        </w:rPr>
      </w:pPr>
      <w:r w:rsidRPr="4EEA75D1">
        <w:rPr>
          <w:rFonts w:ascii="Arial" w:hAnsi="Arial" w:cs="Arial"/>
          <w:lang w:val="en"/>
        </w:rPr>
        <w:t>Moving forward, as we transform local care and support services there are requirements for a different mix of skills</w:t>
      </w:r>
      <w:r w:rsidR="00FF5A51">
        <w:rPr>
          <w:rFonts w:ascii="Arial" w:hAnsi="Arial" w:cs="Arial"/>
          <w:lang w:val="en"/>
        </w:rPr>
        <w:t>,</w:t>
      </w:r>
      <w:r w:rsidRPr="4EEA75D1">
        <w:rPr>
          <w:rFonts w:ascii="Arial" w:hAnsi="Arial" w:cs="Arial"/>
          <w:lang w:val="en"/>
        </w:rPr>
        <w:t xml:space="preserve"> and we have described how we see the workforce of the future. We are keen to have a dialogue with our providers to ensure that we work collaboratively in developing the workforce that is needed for the new environment.</w:t>
      </w:r>
    </w:p>
    <w:p w14:paraId="030807C2" w14:textId="3E408E24" w:rsidR="003A4237" w:rsidRPr="00163920" w:rsidRDefault="003A4237" w:rsidP="4EEA75D1">
      <w:pPr>
        <w:pStyle w:val="NormalWeb"/>
        <w:spacing w:before="0" w:beforeAutospacing="0" w:after="0" w:afterAutospacing="0"/>
        <w:rPr>
          <w:rFonts w:ascii="Arial" w:hAnsi="Arial" w:cs="Arial"/>
          <w:lang w:val="en"/>
        </w:rPr>
      </w:pPr>
    </w:p>
    <w:p w14:paraId="6E913AD3" w14:textId="3629D0D7" w:rsidR="004B4102" w:rsidRDefault="00CE3E89" w:rsidP="004B4102">
      <w:pPr>
        <w:rPr>
          <w:rFonts w:ascii="Arial" w:hAnsi="Arial" w:cs="Arial"/>
          <w:sz w:val="24"/>
          <w:szCs w:val="24"/>
          <w:lang w:val="en"/>
        </w:rPr>
      </w:pPr>
      <w:bookmarkStart w:id="4" w:name="_Toc96327278"/>
      <w:r w:rsidRPr="0071531B">
        <w:rPr>
          <w:rFonts w:ascii="Arial" w:hAnsi="Arial" w:cs="Arial"/>
          <w:sz w:val="24"/>
          <w:szCs w:val="24"/>
          <w:lang w:val="en"/>
        </w:rPr>
        <w:t xml:space="preserve">The government has now placed integrated care systems (ICS) on a statutory footing. </w:t>
      </w:r>
      <w:r w:rsidR="332A2914" w:rsidRPr="0071531B">
        <w:rPr>
          <w:rFonts w:ascii="Arial" w:hAnsi="Arial" w:cs="Arial"/>
          <w:sz w:val="24"/>
          <w:szCs w:val="24"/>
          <w:lang w:val="en"/>
        </w:rPr>
        <w:t>T</w:t>
      </w:r>
      <w:r w:rsidRPr="0071531B">
        <w:rPr>
          <w:rFonts w:ascii="Arial" w:hAnsi="Arial" w:cs="Arial"/>
          <w:sz w:val="24"/>
          <w:szCs w:val="24"/>
          <w:lang w:val="en"/>
        </w:rPr>
        <w:t>hrough our Humber Coast and Vale system</w:t>
      </w:r>
      <w:r w:rsidR="0734B874" w:rsidRPr="0071531B">
        <w:rPr>
          <w:rFonts w:ascii="Arial" w:hAnsi="Arial" w:cs="Arial"/>
          <w:sz w:val="24"/>
          <w:szCs w:val="24"/>
          <w:lang w:val="en"/>
        </w:rPr>
        <w:t xml:space="preserve"> a workforce strategy has been de</w:t>
      </w:r>
      <w:r w:rsidR="004B4102">
        <w:rPr>
          <w:rFonts w:ascii="Arial" w:hAnsi="Arial" w:cs="Arial"/>
          <w:sz w:val="24"/>
          <w:szCs w:val="24"/>
          <w:lang w:val="en"/>
        </w:rPr>
        <w:t>v</w:t>
      </w:r>
      <w:r w:rsidR="0734B874" w:rsidRPr="0071531B">
        <w:rPr>
          <w:rFonts w:ascii="Arial" w:hAnsi="Arial" w:cs="Arial"/>
          <w:sz w:val="24"/>
          <w:szCs w:val="24"/>
          <w:lang w:val="en"/>
        </w:rPr>
        <w:t>eloped.</w:t>
      </w:r>
    </w:p>
    <w:p w14:paraId="1EA7EA01" w14:textId="301D4949" w:rsidR="003D06CF" w:rsidRPr="004B4102" w:rsidRDefault="02C01613" w:rsidP="004B4102">
      <w:pPr>
        <w:rPr>
          <w:rFonts w:ascii="Arial" w:hAnsi="Arial" w:cs="Arial"/>
          <w:sz w:val="24"/>
          <w:szCs w:val="24"/>
          <w:lang w:val="en"/>
        </w:rPr>
      </w:pPr>
      <w:r w:rsidRPr="0071531B">
        <w:rPr>
          <w:rFonts w:ascii="Arial" w:hAnsi="Arial" w:cs="Arial"/>
          <w:sz w:val="24"/>
          <w:szCs w:val="24"/>
          <w:lang w:val="en"/>
        </w:rPr>
        <w:t>(</w:t>
      </w:r>
      <w:r w:rsidR="00D73328" w:rsidRPr="0071531B">
        <w:rPr>
          <w:rFonts w:ascii="Arial" w:hAnsi="Arial" w:cs="Arial"/>
          <w:sz w:val="24"/>
          <w:szCs w:val="24"/>
          <w:lang w:val="en"/>
        </w:rPr>
        <w:t>https://humbercoastandvale.org.uk/wp-content/uploads/2017/08/hcv-workforce-report.pdf</w:t>
      </w:r>
      <w:r w:rsidRPr="0071531B">
        <w:rPr>
          <w:rFonts w:ascii="Arial" w:hAnsi="Arial" w:cs="Arial"/>
          <w:sz w:val="24"/>
          <w:szCs w:val="24"/>
          <w:lang w:val="en"/>
        </w:rPr>
        <w:t>)</w:t>
      </w:r>
      <w:bookmarkEnd w:id="4"/>
      <w:r w:rsidRPr="0071531B">
        <w:rPr>
          <w:rFonts w:ascii="Arial" w:hAnsi="Arial" w:cs="Arial"/>
          <w:sz w:val="24"/>
          <w:szCs w:val="24"/>
          <w:lang w:val="en"/>
        </w:rPr>
        <w:t xml:space="preserve"> </w:t>
      </w:r>
      <w:r w:rsidR="00E946AA" w:rsidRPr="0071531B">
        <w:rPr>
          <w:rFonts w:ascii="Arial" w:hAnsi="Arial" w:cs="Arial"/>
          <w:sz w:val="24"/>
          <w:szCs w:val="24"/>
          <w:lang w:val="en"/>
        </w:rPr>
        <w:t xml:space="preserve">  </w:t>
      </w:r>
      <w:bookmarkStart w:id="5" w:name="_Toc486359343"/>
    </w:p>
    <w:p w14:paraId="14CFD8BF" w14:textId="39F158AE" w:rsidR="00B935AC" w:rsidRDefault="00FB17FB" w:rsidP="003246A8">
      <w:pPr>
        <w:pStyle w:val="Heading1"/>
        <w:spacing w:before="0" w:line="240" w:lineRule="auto"/>
        <w:rPr>
          <w:rFonts w:ascii="Arial" w:eastAsia="Times New Roman" w:hAnsi="Arial" w:cs="Arial"/>
          <w:color w:val="auto"/>
          <w:sz w:val="24"/>
          <w:szCs w:val="24"/>
          <w:lang w:eastAsia="en-GB"/>
        </w:rPr>
      </w:pPr>
      <w:bookmarkStart w:id="6" w:name="_Toc498349764"/>
      <w:bookmarkStart w:id="7" w:name="_Toc96684657"/>
      <w:r w:rsidRPr="4EEA75D1">
        <w:rPr>
          <w:rFonts w:ascii="Arial" w:eastAsia="Times New Roman" w:hAnsi="Arial" w:cs="Arial"/>
          <w:color w:val="auto"/>
          <w:sz w:val="24"/>
          <w:szCs w:val="24"/>
          <w:lang w:eastAsia="en-GB"/>
        </w:rPr>
        <w:t>2.0</w:t>
      </w:r>
      <w:r w:rsidR="000B3A91">
        <w:rPr>
          <w:rFonts w:ascii="Arial" w:eastAsia="Times New Roman" w:hAnsi="Arial" w:cs="Arial"/>
          <w:color w:val="auto"/>
          <w:sz w:val="24"/>
          <w:szCs w:val="24"/>
          <w:lang w:eastAsia="en-GB"/>
        </w:rPr>
        <w:t xml:space="preserve"> </w:t>
      </w:r>
      <w:r w:rsidR="00B935AC" w:rsidRPr="4EEA75D1">
        <w:rPr>
          <w:rFonts w:ascii="Arial" w:eastAsia="Times New Roman" w:hAnsi="Arial" w:cs="Arial"/>
          <w:color w:val="auto"/>
          <w:sz w:val="24"/>
          <w:szCs w:val="24"/>
          <w:lang w:eastAsia="en-GB"/>
        </w:rPr>
        <w:t xml:space="preserve">What are our plans to </w:t>
      </w:r>
      <w:r w:rsidR="0085268C" w:rsidRPr="4EEA75D1">
        <w:rPr>
          <w:rFonts w:ascii="Arial" w:eastAsia="Times New Roman" w:hAnsi="Arial" w:cs="Arial"/>
          <w:color w:val="auto"/>
          <w:sz w:val="24"/>
          <w:szCs w:val="24"/>
          <w:lang w:eastAsia="en-GB"/>
        </w:rPr>
        <w:t>t</w:t>
      </w:r>
      <w:r w:rsidR="00B935AC" w:rsidRPr="4EEA75D1">
        <w:rPr>
          <w:rFonts w:ascii="Arial" w:eastAsia="Times New Roman" w:hAnsi="Arial" w:cs="Arial"/>
          <w:color w:val="auto"/>
          <w:sz w:val="24"/>
          <w:szCs w:val="24"/>
          <w:lang w:eastAsia="en-GB"/>
        </w:rPr>
        <w:t xml:space="preserve">ransform </w:t>
      </w:r>
      <w:r w:rsidR="104367D4" w:rsidRPr="4EEA75D1">
        <w:rPr>
          <w:rFonts w:ascii="Arial" w:eastAsia="Times New Roman" w:hAnsi="Arial" w:cs="Arial"/>
          <w:color w:val="auto"/>
          <w:sz w:val="24"/>
          <w:szCs w:val="24"/>
          <w:lang w:eastAsia="en-GB"/>
        </w:rPr>
        <w:t xml:space="preserve">health and care in </w:t>
      </w:r>
      <w:r w:rsidR="00D738D3">
        <w:rPr>
          <w:rFonts w:ascii="Arial" w:eastAsia="Times New Roman" w:hAnsi="Arial" w:cs="Arial"/>
          <w:color w:val="auto"/>
          <w:sz w:val="24"/>
          <w:szCs w:val="24"/>
          <w:lang w:eastAsia="en-GB"/>
        </w:rPr>
        <w:t>NEL</w:t>
      </w:r>
      <w:r w:rsidR="61FF648A" w:rsidRPr="4EEA75D1">
        <w:rPr>
          <w:rFonts w:ascii="Arial" w:eastAsia="Times New Roman" w:hAnsi="Arial" w:cs="Arial"/>
          <w:color w:val="auto"/>
          <w:sz w:val="24"/>
          <w:szCs w:val="24"/>
          <w:lang w:eastAsia="en-GB"/>
        </w:rPr>
        <w:t>?</w:t>
      </w:r>
      <w:bookmarkEnd w:id="5"/>
      <w:bookmarkEnd w:id="6"/>
      <w:bookmarkEnd w:id="7"/>
    </w:p>
    <w:p w14:paraId="57E0C762" w14:textId="6FDC2F97" w:rsidR="00D73328" w:rsidRDefault="43F87FF3" w:rsidP="00C33B29">
      <w:pPr>
        <w:pStyle w:val="Default"/>
        <w:jc w:val="both"/>
      </w:pPr>
      <w:r w:rsidRPr="4EEA75D1">
        <w:t xml:space="preserve">In November 2020 NHS England and NHS Improvement published Integrating care: Next steps to building strong and effective integrated care systems across England. It described the core purpose of an ICS being to: </w:t>
      </w:r>
    </w:p>
    <w:p w14:paraId="6D1A9D6D" w14:textId="77777777" w:rsidR="002B7822" w:rsidRPr="002B7822" w:rsidRDefault="002B7822" w:rsidP="00C33B29">
      <w:pPr>
        <w:pStyle w:val="Default"/>
        <w:jc w:val="both"/>
      </w:pPr>
    </w:p>
    <w:p w14:paraId="60A205BF" w14:textId="5AAB67C0" w:rsidR="43F87FF3" w:rsidRDefault="43F87FF3" w:rsidP="4EEA75D1">
      <w:pPr>
        <w:pStyle w:val="Default"/>
        <w:jc w:val="both"/>
        <w:rPr>
          <w:color w:val="000000" w:themeColor="text1"/>
        </w:rPr>
      </w:pPr>
      <w:r w:rsidRPr="4EEA75D1">
        <w:t>•</w:t>
      </w:r>
      <w:r w:rsidR="00AA693B">
        <w:t xml:space="preserve"> I</w:t>
      </w:r>
      <w:r w:rsidRPr="4EEA75D1">
        <w:t xml:space="preserve">mprove outcomes in population health and healthcare </w:t>
      </w:r>
    </w:p>
    <w:p w14:paraId="7F211FDA" w14:textId="7BCF2F6A" w:rsidR="43F87FF3" w:rsidRDefault="43F87FF3" w:rsidP="4EEA75D1">
      <w:pPr>
        <w:pStyle w:val="Default"/>
        <w:jc w:val="both"/>
        <w:rPr>
          <w:color w:val="000000" w:themeColor="text1"/>
        </w:rPr>
      </w:pPr>
      <w:r w:rsidRPr="4EEA75D1">
        <w:t xml:space="preserve">• </w:t>
      </w:r>
      <w:r w:rsidR="00AA693B">
        <w:t>T</w:t>
      </w:r>
      <w:r w:rsidRPr="4EEA75D1">
        <w:t xml:space="preserve">ackle inequalities in outcomes, </w:t>
      </w:r>
      <w:r w:rsidR="00AF1C94" w:rsidRPr="4EEA75D1">
        <w:t>experience,</w:t>
      </w:r>
      <w:r w:rsidRPr="4EEA75D1">
        <w:t xml:space="preserve"> and access </w:t>
      </w:r>
    </w:p>
    <w:p w14:paraId="3D84AEA3" w14:textId="79DBA8EA" w:rsidR="43F87FF3" w:rsidRDefault="43F87FF3" w:rsidP="4EEA75D1">
      <w:pPr>
        <w:pStyle w:val="Default"/>
        <w:jc w:val="both"/>
        <w:rPr>
          <w:color w:val="000000" w:themeColor="text1"/>
        </w:rPr>
      </w:pPr>
      <w:r w:rsidRPr="4EEA75D1">
        <w:t xml:space="preserve">• </w:t>
      </w:r>
      <w:r w:rsidR="00AA693B">
        <w:t>E</w:t>
      </w:r>
      <w:r w:rsidRPr="4EEA75D1">
        <w:t xml:space="preserve">nhance productivity and value for money </w:t>
      </w:r>
    </w:p>
    <w:p w14:paraId="7E082AEC" w14:textId="4F0E78AC" w:rsidR="43F87FF3" w:rsidRDefault="43F87FF3" w:rsidP="4EEA75D1">
      <w:pPr>
        <w:pStyle w:val="Default"/>
        <w:jc w:val="both"/>
        <w:rPr>
          <w:color w:val="000000" w:themeColor="text1"/>
        </w:rPr>
      </w:pPr>
      <w:r w:rsidRPr="4EEA75D1">
        <w:t xml:space="preserve">• </w:t>
      </w:r>
      <w:r w:rsidR="00AA693B">
        <w:t>H</w:t>
      </w:r>
      <w:r w:rsidRPr="4EEA75D1">
        <w:t>elp the NHS support broader social and economic development.</w:t>
      </w:r>
    </w:p>
    <w:p w14:paraId="24C55F22" w14:textId="4CEEDEF3" w:rsidR="4EEA75D1" w:rsidRDefault="4EEA75D1" w:rsidP="4EEA75D1">
      <w:pPr>
        <w:pStyle w:val="Default"/>
        <w:jc w:val="both"/>
        <w:rPr>
          <w:color w:val="000000" w:themeColor="text1"/>
        </w:rPr>
      </w:pPr>
    </w:p>
    <w:p w14:paraId="1966B0FF" w14:textId="21D631FD" w:rsidR="43F87FF3" w:rsidRDefault="43F87FF3" w:rsidP="4EEA75D1">
      <w:pPr>
        <w:pStyle w:val="Default"/>
        <w:jc w:val="both"/>
        <w:rPr>
          <w:color w:val="000000" w:themeColor="text1"/>
        </w:rPr>
      </w:pPr>
      <w:r w:rsidRPr="1DF55415">
        <w:rPr>
          <w:color w:val="000000" w:themeColor="text1"/>
        </w:rPr>
        <w:t xml:space="preserve">Adult social care will continue to work with health partners to support the overall vision for </w:t>
      </w:r>
      <w:r w:rsidR="6D723C3C" w:rsidRPr="1DF55415">
        <w:rPr>
          <w:color w:val="000000" w:themeColor="text1"/>
        </w:rPr>
        <w:t>integrating</w:t>
      </w:r>
      <w:r w:rsidRPr="1DF55415">
        <w:rPr>
          <w:color w:val="000000" w:themeColor="text1"/>
        </w:rPr>
        <w:t xml:space="preserve"> care and support around the needs of service users. </w:t>
      </w:r>
    </w:p>
    <w:p w14:paraId="1825AC8E" w14:textId="5362A781" w:rsidR="4EEA75D1" w:rsidRDefault="4EEA75D1" w:rsidP="4EEA75D1">
      <w:pPr>
        <w:pStyle w:val="Default"/>
        <w:jc w:val="both"/>
        <w:rPr>
          <w:color w:val="000000" w:themeColor="text1"/>
        </w:rPr>
      </w:pPr>
    </w:p>
    <w:p w14:paraId="04BAD26F" w14:textId="123EDE3D" w:rsidR="00B935AC" w:rsidRPr="00163920" w:rsidRDefault="00B935AC" w:rsidP="00B935AC">
      <w:pPr>
        <w:pStyle w:val="Default"/>
        <w:jc w:val="both"/>
        <w:rPr>
          <w:color w:val="auto"/>
        </w:rPr>
      </w:pPr>
      <w:r w:rsidRPr="00163920">
        <w:rPr>
          <w:color w:val="auto"/>
        </w:rPr>
        <w:t>We have aligned adult social care to the wider vision for health and wellbeing locally, focusing on prevention, putting the community at the centre of service redesign, and supporting people to take responsibility for their own health and wellbeing</w:t>
      </w:r>
      <w:r w:rsidR="006A024D" w:rsidRPr="00163920">
        <w:rPr>
          <w:color w:val="auto"/>
        </w:rPr>
        <w:t xml:space="preserve">. </w:t>
      </w:r>
      <w:r w:rsidRPr="00163920">
        <w:rPr>
          <w:color w:val="auto"/>
        </w:rPr>
        <w:t>Our whole system model aims to deliver the right care in the right place by the right people, as close to home as possible</w:t>
      </w:r>
      <w:r w:rsidR="00D73328">
        <w:rPr>
          <w:color w:val="auto"/>
        </w:rPr>
        <w:t xml:space="preserve">. It </w:t>
      </w:r>
      <w:r w:rsidRPr="00163920">
        <w:rPr>
          <w:color w:val="auto"/>
        </w:rPr>
        <w:t>seeks to release the capacity and innovation in our community which will promote healthy living, self-care</w:t>
      </w:r>
      <w:r w:rsidR="00145691">
        <w:rPr>
          <w:color w:val="auto"/>
        </w:rPr>
        <w:t>,</w:t>
      </w:r>
      <w:r w:rsidRPr="00163920">
        <w:rPr>
          <w:color w:val="auto"/>
        </w:rPr>
        <w:t xml:space="preserve"> and prevention, and reduce the risk of problems escalating and/or lead to unplanned hospital admissions.</w:t>
      </w:r>
    </w:p>
    <w:p w14:paraId="0E27A4E6" w14:textId="77777777" w:rsidR="0085268C" w:rsidRPr="00163920" w:rsidRDefault="0085268C" w:rsidP="00B935AC">
      <w:pPr>
        <w:pStyle w:val="Default"/>
        <w:jc w:val="both"/>
        <w:rPr>
          <w:color w:val="auto"/>
        </w:rPr>
      </w:pPr>
    </w:p>
    <w:p w14:paraId="76E5376D" w14:textId="04BF3EEF" w:rsidR="00200E8B" w:rsidRPr="00163920" w:rsidRDefault="00B935AC" w:rsidP="00200E8B">
      <w:pPr>
        <w:autoSpaceDE w:val="0"/>
        <w:autoSpaceDN w:val="0"/>
        <w:adjustRightInd w:val="0"/>
        <w:spacing w:after="0" w:line="240" w:lineRule="auto"/>
        <w:jc w:val="both"/>
        <w:rPr>
          <w:rFonts w:ascii="Arial" w:hAnsi="Arial" w:cs="Arial"/>
          <w:sz w:val="24"/>
          <w:szCs w:val="24"/>
        </w:rPr>
      </w:pPr>
      <w:r w:rsidRPr="00163920">
        <w:rPr>
          <w:rFonts w:ascii="Arial" w:hAnsi="Arial" w:cs="Arial"/>
          <w:sz w:val="24"/>
          <w:szCs w:val="24"/>
        </w:rPr>
        <w:t>It is clear there is a need to move away from traditional models of service delivery and organisational boundaries towards reorganising services around communities and their needs. The universal offer of ‘one size fits all’ has many limitations, especially for citizens who have grown</w:t>
      </w:r>
      <w:r w:rsidR="00145691">
        <w:rPr>
          <w:rFonts w:ascii="Arial" w:hAnsi="Arial" w:cs="Arial"/>
          <w:sz w:val="24"/>
          <w:szCs w:val="24"/>
        </w:rPr>
        <w:t xml:space="preserve"> used </w:t>
      </w:r>
      <w:r w:rsidRPr="00163920">
        <w:rPr>
          <w:rFonts w:ascii="Arial" w:hAnsi="Arial" w:cs="Arial"/>
          <w:sz w:val="24"/>
          <w:szCs w:val="24"/>
        </w:rPr>
        <w:t>to see</w:t>
      </w:r>
      <w:r w:rsidR="00145691">
        <w:rPr>
          <w:rFonts w:ascii="Arial" w:hAnsi="Arial" w:cs="Arial"/>
          <w:sz w:val="24"/>
          <w:szCs w:val="24"/>
        </w:rPr>
        <w:t>ing</w:t>
      </w:r>
      <w:r w:rsidRPr="00163920">
        <w:rPr>
          <w:rFonts w:ascii="Arial" w:hAnsi="Arial" w:cs="Arial"/>
          <w:sz w:val="24"/>
          <w:szCs w:val="24"/>
        </w:rPr>
        <w:t xml:space="preserve"> personalisation and customisation as a ‘given’ through the growth of digital technologies. Through partnership working and building community assets and capabilities, there is an opportunity to re-shape public services to ensure they meet the financial challenge head on and deliver on outcomes for citizens.</w:t>
      </w:r>
    </w:p>
    <w:p w14:paraId="69303ACF" w14:textId="77777777" w:rsidR="00B935AC" w:rsidRPr="00163920" w:rsidRDefault="00B935AC" w:rsidP="00B935AC">
      <w:pPr>
        <w:spacing w:after="0" w:line="240" w:lineRule="auto"/>
        <w:jc w:val="both"/>
        <w:rPr>
          <w:rFonts w:ascii="Arial" w:hAnsi="Arial" w:cs="Arial"/>
          <w:sz w:val="24"/>
          <w:szCs w:val="24"/>
        </w:rPr>
      </w:pPr>
    </w:p>
    <w:p w14:paraId="7A4CFA40" w14:textId="463C1A95" w:rsidR="00B935AC" w:rsidRPr="00163920" w:rsidRDefault="00B935AC" w:rsidP="4EEA75D1">
      <w:pPr>
        <w:spacing w:after="0" w:line="240" w:lineRule="auto"/>
        <w:jc w:val="both"/>
        <w:rPr>
          <w:rFonts w:ascii="Arial" w:eastAsia="Times New Roman" w:hAnsi="Arial" w:cs="Arial"/>
          <w:sz w:val="24"/>
          <w:szCs w:val="24"/>
          <w:lang w:eastAsia="en-GB"/>
        </w:rPr>
      </w:pPr>
      <w:r w:rsidRPr="4EEA75D1">
        <w:rPr>
          <w:rFonts w:ascii="Arial" w:eastAsia="Times New Roman" w:hAnsi="Arial" w:cs="Arial"/>
          <w:sz w:val="24"/>
          <w:szCs w:val="24"/>
          <w:lang w:eastAsia="en-GB"/>
        </w:rPr>
        <w:t xml:space="preserve">We are clear that improving health </w:t>
      </w:r>
      <w:r w:rsidR="00200E8B" w:rsidRPr="4EEA75D1">
        <w:rPr>
          <w:rFonts w:ascii="Arial" w:eastAsia="Times New Roman" w:hAnsi="Arial" w:cs="Arial"/>
          <w:sz w:val="24"/>
          <w:szCs w:val="24"/>
          <w:lang w:eastAsia="en-GB"/>
        </w:rPr>
        <w:t>and</w:t>
      </w:r>
      <w:r w:rsidRPr="4EEA75D1">
        <w:rPr>
          <w:rFonts w:ascii="Arial" w:eastAsia="Times New Roman" w:hAnsi="Arial" w:cs="Arial"/>
          <w:sz w:val="24"/>
          <w:szCs w:val="24"/>
          <w:lang w:eastAsia="en-GB"/>
        </w:rPr>
        <w:t xml:space="preserve"> wellbeing relies on considering and addressing a wide range of issues beyond just health</w:t>
      </w:r>
      <w:r w:rsidR="00AA693B">
        <w:rPr>
          <w:rFonts w:ascii="Arial" w:eastAsia="Times New Roman" w:hAnsi="Arial" w:cs="Arial"/>
          <w:sz w:val="24"/>
          <w:szCs w:val="24"/>
          <w:lang w:eastAsia="en-GB"/>
        </w:rPr>
        <w:t xml:space="preserve"> and</w:t>
      </w:r>
      <w:r w:rsidRPr="4EEA75D1">
        <w:rPr>
          <w:rFonts w:ascii="Arial" w:eastAsia="Times New Roman" w:hAnsi="Arial" w:cs="Arial"/>
          <w:sz w:val="24"/>
          <w:szCs w:val="24"/>
          <w:lang w:eastAsia="en-GB"/>
        </w:rPr>
        <w:t xml:space="preserve"> social care – economic growth and prosperity, learning </w:t>
      </w:r>
      <w:r w:rsidR="00C33B29">
        <w:rPr>
          <w:rFonts w:ascii="Arial" w:eastAsia="Times New Roman" w:hAnsi="Arial" w:cs="Arial"/>
          <w:sz w:val="24"/>
          <w:szCs w:val="24"/>
          <w:lang w:eastAsia="en-GB"/>
        </w:rPr>
        <w:t xml:space="preserve">and </w:t>
      </w:r>
      <w:r w:rsidRPr="4EEA75D1">
        <w:rPr>
          <w:rFonts w:ascii="Arial" w:eastAsia="Times New Roman" w:hAnsi="Arial" w:cs="Arial"/>
          <w:sz w:val="24"/>
          <w:szCs w:val="24"/>
          <w:lang w:eastAsia="en-GB"/>
        </w:rPr>
        <w:t xml:space="preserve">skills, housing and many </w:t>
      </w:r>
      <w:r w:rsidR="00200E8B" w:rsidRPr="4EEA75D1">
        <w:rPr>
          <w:rFonts w:ascii="Arial" w:eastAsia="Times New Roman" w:hAnsi="Arial" w:cs="Arial"/>
          <w:sz w:val="24"/>
          <w:szCs w:val="24"/>
          <w:lang w:eastAsia="en-GB"/>
        </w:rPr>
        <w:t xml:space="preserve">more are all key contributors. </w:t>
      </w:r>
      <w:r w:rsidR="7D29C98C" w:rsidRPr="4EEA75D1">
        <w:rPr>
          <w:rFonts w:ascii="Arial" w:eastAsia="Times New Roman" w:hAnsi="Arial" w:cs="Arial"/>
          <w:sz w:val="24"/>
          <w:szCs w:val="24"/>
          <w:lang w:eastAsia="en-GB"/>
        </w:rPr>
        <w:t>We are also committed to working more closely with our colleagues in children’s services to so that we better plan for meeting the needs of younger adults as they prepare for adulthood, ensuring we have the right ser</w:t>
      </w:r>
      <w:r w:rsidR="2094BCEF" w:rsidRPr="4EEA75D1">
        <w:rPr>
          <w:rFonts w:ascii="Arial" w:eastAsia="Times New Roman" w:hAnsi="Arial" w:cs="Arial"/>
          <w:sz w:val="24"/>
          <w:szCs w:val="24"/>
          <w:lang w:eastAsia="en-GB"/>
        </w:rPr>
        <w:t>vices and arrangements in place as close to home as possible.</w:t>
      </w:r>
    </w:p>
    <w:p w14:paraId="0EE929AF" w14:textId="77777777" w:rsidR="00B935AC" w:rsidRPr="00163920" w:rsidRDefault="00B935AC" w:rsidP="00B935AC">
      <w:pPr>
        <w:spacing w:after="0" w:line="240" w:lineRule="auto"/>
        <w:jc w:val="both"/>
        <w:rPr>
          <w:rFonts w:ascii="Arial" w:hAnsi="Arial" w:cs="Arial"/>
          <w:sz w:val="24"/>
          <w:szCs w:val="24"/>
        </w:rPr>
      </w:pPr>
    </w:p>
    <w:p w14:paraId="19FD32DE" w14:textId="3A376B0B" w:rsidR="002B3E50" w:rsidRPr="00C33B29" w:rsidRDefault="00FB17FB" w:rsidP="003D06CF">
      <w:pPr>
        <w:pStyle w:val="Heading2"/>
        <w:spacing w:after="0" w:afterAutospacing="0"/>
        <w:rPr>
          <w:rFonts w:ascii="Arial" w:hAnsi="Arial" w:cs="Arial"/>
          <w:sz w:val="24"/>
          <w:szCs w:val="24"/>
        </w:rPr>
      </w:pPr>
      <w:bookmarkStart w:id="8" w:name="_Toc486359344"/>
      <w:bookmarkStart w:id="9" w:name="_Toc498349770"/>
      <w:bookmarkStart w:id="10" w:name="_Toc96684658"/>
      <w:r w:rsidRPr="4EEA75D1">
        <w:rPr>
          <w:rFonts w:ascii="Arial" w:hAnsi="Arial" w:cs="Arial"/>
          <w:sz w:val="24"/>
          <w:szCs w:val="24"/>
        </w:rPr>
        <w:t>2.</w:t>
      </w:r>
      <w:r w:rsidR="00215328">
        <w:rPr>
          <w:rFonts w:ascii="Arial" w:hAnsi="Arial" w:cs="Arial"/>
          <w:sz w:val="24"/>
          <w:szCs w:val="24"/>
        </w:rPr>
        <w:t>1</w:t>
      </w:r>
      <w:r>
        <w:tab/>
      </w:r>
      <w:r w:rsidR="00E81CD5" w:rsidRPr="4EEA75D1">
        <w:rPr>
          <w:rFonts w:ascii="Arial" w:hAnsi="Arial" w:cs="Arial"/>
          <w:sz w:val="24"/>
          <w:szCs w:val="24"/>
        </w:rPr>
        <w:t>What are we planning to achieve?</w:t>
      </w:r>
      <w:bookmarkEnd w:id="8"/>
      <w:bookmarkEnd w:id="9"/>
      <w:bookmarkEnd w:id="10"/>
      <w:r w:rsidR="00E81CD5" w:rsidRPr="4EEA75D1">
        <w:rPr>
          <w:rFonts w:ascii="Arial" w:hAnsi="Arial" w:cs="Arial"/>
          <w:sz w:val="24"/>
          <w:szCs w:val="24"/>
        </w:rPr>
        <w:t xml:space="preserve"> </w:t>
      </w:r>
    </w:p>
    <w:p w14:paraId="5F0815C4" w14:textId="30A0D632" w:rsidR="2577B60E" w:rsidRPr="00BC501E" w:rsidRDefault="2577B60E" w:rsidP="00BC501E">
      <w:pPr>
        <w:rPr>
          <w:rFonts w:ascii="Arial" w:hAnsi="Arial" w:cs="Arial"/>
          <w:b/>
          <w:bCs/>
          <w:sz w:val="24"/>
          <w:szCs w:val="24"/>
        </w:rPr>
      </w:pPr>
      <w:bookmarkStart w:id="11" w:name="_Toc96327281"/>
      <w:r w:rsidRPr="00BC501E">
        <w:rPr>
          <w:rFonts w:ascii="Arial" w:hAnsi="Arial" w:cs="Arial"/>
          <w:sz w:val="24"/>
          <w:szCs w:val="24"/>
        </w:rPr>
        <w:t>In our adult strategy</w:t>
      </w:r>
      <w:r w:rsidR="36B74A88" w:rsidRPr="00BC501E">
        <w:rPr>
          <w:rFonts w:ascii="Arial" w:hAnsi="Arial" w:cs="Arial"/>
          <w:sz w:val="24"/>
          <w:szCs w:val="24"/>
        </w:rPr>
        <w:t xml:space="preserve"> (2019)</w:t>
      </w:r>
      <w:r w:rsidRPr="00BC501E">
        <w:rPr>
          <w:rFonts w:ascii="Arial" w:hAnsi="Arial" w:cs="Arial"/>
          <w:sz w:val="24"/>
          <w:szCs w:val="24"/>
        </w:rPr>
        <w:t xml:space="preserve"> we outlined our vision and objectives as follows:</w:t>
      </w:r>
      <w:bookmarkEnd w:id="11"/>
    </w:p>
    <w:p w14:paraId="32C0E96B" w14:textId="1090F8C2" w:rsidR="0A5A2867" w:rsidRPr="00C33B29" w:rsidRDefault="0A5A2867">
      <w:pPr>
        <w:rPr>
          <w:rFonts w:ascii="Arial" w:hAnsi="Arial" w:cs="Arial"/>
          <w:sz w:val="24"/>
          <w:szCs w:val="24"/>
        </w:rPr>
      </w:pPr>
      <w:r w:rsidRPr="00C33B29">
        <w:rPr>
          <w:rFonts w:ascii="Arial" w:eastAsia="Calibri" w:hAnsi="Arial" w:cs="Arial"/>
          <w:sz w:val="24"/>
          <w:szCs w:val="24"/>
        </w:rPr>
        <w:t xml:space="preserve">“Adults in </w:t>
      </w:r>
      <w:r w:rsidR="00D738D3">
        <w:rPr>
          <w:rFonts w:ascii="Arial" w:eastAsia="Calibri" w:hAnsi="Arial" w:cs="Arial"/>
          <w:sz w:val="24"/>
          <w:szCs w:val="24"/>
        </w:rPr>
        <w:t>NEL</w:t>
      </w:r>
      <w:r w:rsidRPr="00C33B29">
        <w:rPr>
          <w:rFonts w:ascii="Arial" w:eastAsia="Calibri" w:hAnsi="Arial" w:cs="Arial"/>
          <w:sz w:val="24"/>
          <w:szCs w:val="24"/>
        </w:rPr>
        <w:t xml:space="preserve"> have </w:t>
      </w:r>
      <w:r w:rsidRPr="00C33B29">
        <w:rPr>
          <w:rFonts w:ascii="Arial" w:eastAsia="Calibri" w:hAnsi="Arial" w:cs="Arial"/>
          <w:sz w:val="24"/>
          <w:szCs w:val="24"/>
          <w:u w:val="single"/>
        </w:rPr>
        <w:t>healthy</w:t>
      </w:r>
      <w:r w:rsidRPr="00C33B29">
        <w:rPr>
          <w:rFonts w:ascii="Arial" w:eastAsia="Calibri" w:hAnsi="Arial" w:cs="Arial"/>
          <w:sz w:val="24"/>
          <w:szCs w:val="24"/>
        </w:rPr>
        <w:t xml:space="preserve"> and </w:t>
      </w:r>
      <w:r w:rsidRPr="00C33B29">
        <w:rPr>
          <w:rFonts w:ascii="Arial" w:eastAsia="Calibri" w:hAnsi="Arial" w:cs="Arial"/>
          <w:sz w:val="24"/>
          <w:szCs w:val="24"/>
          <w:u w:val="single"/>
        </w:rPr>
        <w:t>independent</w:t>
      </w:r>
      <w:r w:rsidRPr="00C33B29">
        <w:rPr>
          <w:rFonts w:ascii="Arial" w:eastAsia="Calibri" w:hAnsi="Arial" w:cs="Arial"/>
          <w:sz w:val="24"/>
          <w:szCs w:val="24"/>
        </w:rPr>
        <w:t xml:space="preserve"> lives with </w:t>
      </w:r>
      <w:r w:rsidRPr="00C33B29">
        <w:rPr>
          <w:rFonts w:ascii="Arial" w:eastAsia="Calibri" w:hAnsi="Arial" w:cs="Arial"/>
          <w:sz w:val="24"/>
          <w:szCs w:val="24"/>
          <w:u w:val="single"/>
        </w:rPr>
        <w:t>easy access</w:t>
      </w:r>
      <w:r w:rsidRPr="00C33B29">
        <w:rPr>
          <w:rFonts w:ascii="Arial" w:eastAsia="Calibri" w:hAnsi="Arial" w:cs="Arial"/>
          <w:sz w:val="24"/>
          <w:szCs w:val="24"/>
        </w:rPr>
        <w:t xml:space="preserve"> to </w:t>
      </w:r>
      <w:r w:rsidRPr="00C33B29">
        <w:rPr>
          <w:rFonts w:ascii="Arial" w:eastAsia="Calibri" w:hAnsi="Arial" w:cs="Arial"/>
          <w:sz w:val="24"/>
          <w:szCs w:val="24"/>
          <w:u w:val="single"/>
        </w:rPr>
        <w:t>joined up</w:t>
      </w:r>
      <w:r w:rsidRPr="00C33B29">
        <w:rPr>
          <w:rFonts w:ascii="Arial" w:eastAsia="Calibri" w:hAnsi="Arial" w:cs="Arial"/>
          <w:sz w:val="24"/>
          <w:szCs w:val="24"/>
        </w:rPr>
        <w:t xml:space="preserve"> advice and support which help them to </w:t>
      </w:r>
      <w:r w:rsidRPr="00C33B29">
        <w:rPr>
          <w:rFonts w:ascii="Arial" w:eastAsia="Calibri" w:hAnsi="Arial" w:cs="Arial"/>
          <w:sz w:val="24"/>
          <w:szCs w:val="24"/>
          <w:u w:val="single"/>
        </w:rPr>
        <w:t>help themselves</w:t>
      </w:r>
      <w:r w:rsidR="006A024D" w:rsidRPr="00C33B29">
        <w:rPr>
          <w:rFonts w:ascii="Arial" w:eastAsia="Calibri" w:hAnsi="Arial" w:cs="Arial"/>
          <w:sz w:val="24"/>
          <w:szCs w:val="24"/>
        </w:rPr>
        <w:t>.”</w:t>
      </w:r>
    </w:p>
    <w:p w14:paraId="2A6E8A77" w14:textId="68652A84" w:rsidR="1C705385" w:rsidRPr="00C33B29" w:rsidRDefault="1C705385" w:rsidP="4EEA75D1">
      <w:pPr>
        <w:rPr>
          <w:rFonts w:ascii="Arial" w:eastAsia="Calibri" w:hAnsi="Arial" w:cs="Arial"/>
          <w:sz w:val="24"/>
          <w:szCs w:val="24"/>
        </w:rPr>
      </w:pPr>
      <w:r w:rsidRPr="00C33B29">
        <w:rPr>
          <w:rFonts w:ascii="Arial" w:eastAsia="Calibri" w:hAnsi="Arial" w:cs="Arial"/>
          <w:sz w:val="24"/>
          <w:szCs w:val="24"/>
        </w:rPr>
        <w:t>We will do this b</w:t>
      </w:r>
      <w:r w:rsidR="158CBB5D" w:rsidRPr="00C33B29">
        <w:rPr>
          <w:rFonts w:ascii="Arial" w:eastAsia="Calibri" w:hAnsi="Arial" w:cs="Arial"/>
          <w:sz w:val="24"/>
          <w:szCs w:val="24"/>
        </w:rPr>
        <w:t>y</w:t>
      </w:r>
      <w:r w:rsidRPr="00C33B29">
        <w:rPr>
          <w:rFonts w:ascii="Arial" w:eastAsia="Calibri" w:hAnsi="Arial" w:cs="Arial"/>
          <w:sz w:val="24"/>
          <w:szCs w:val="24"/>
        </w:rPr>
        <w:t xml:space="preserve"> focusing on</w:t>
      </w:r>
      <w:r w:rsidR="00D73328">
        <w:rPr>
          <w:rFonts w:ascii="Arial" w:eastAsia="Calibri" w:hAnsi="Arial" w:cs="Arial"/>
          <w:sz w:val="24"/>
          <w:szCs w:val="24"/>
        </w:rPr>
        <w:t xml:space="preserve"> the themes below</w:t>
      </w:r>
      <w:r w:rsidRPr="00C33B29">
        <w:rPr>
          <w:rFonts w:ascii="Arial" w:eastAsia="Calibri" w:hAnsi="Arial" w:cs="Arial"/>
          <w:sz w:val="24"/>
          <w:szCs w:val="24"/>
        </w:rPr>
        <w:t>:</w:t>
      </w:r>
    </w:p>
    <w:p w14:paraId="0E38C98C" w14:textId="6B3E18D3" w:rsidR="1C705385" w:rsidRPr="00C33B29" w:rsidRDefault="1C705385" w:rsidP="00C33B29">
      <w:pPr>
        <w:rPr>
          <w:rFonts w:ascii="Arial" w:eastAsia="Calibri" w:hAnsi="Arial" w:cs="Arial"/>
          <w:sz w:val="24"/>
          <w:szCs w:val="24"/>
        </w:rPr>
      </w:pPr>
      <w:r w:rsidRPr="00C33B29">
        <w:rPr>
          <w:rFonts w:ascii="Arial" w:eastAsia="Calibri" w:hAnsi="Arial" w:cs="Arial"/>
          <w:b/>
          <w:bCs/>
          <w:sz w:val="24"/>
          <w:szCs w:val="24"/>
        </w:rPr>
        <w:t xml:space="preserve">Information and advice: </w:t>
      </w:r>
      <w:r w:rsidRPr="00C33B29">
        <w:rPr>
          <w:rFonts w:ascii="Arial" w:eastAsia="Calibri" w:hAnsi="Arial" w:cs="Arial"/>
          <w:sz w:val="24"/>
          <w:szCs w:val="24"/>
        </w:rPr>
        <w:t>make sure that wherever and whenever a person approaches services for help, we are proactive in giving information that supports health and independence.  We call this the ‘no wrong front door’ approach, which means that services understand how to work together to offer coherent and consistent information, and to direct people to help promptly</w:t>
      </w:r>
      <w:r w:rsidR="006A024D" w:rsidRPr="00C33B29">
        <w:rPr>
          <w:rFonts w:ascii="Arial" w:eastAsia="Calibri" w:hAnsi="Arial" w:cs="Arial"/>
          <w:sz w:val="24"/>
          <w:szCs w:val="24"/>
        </w:rPr>
        <w:t xml:space="preserve">. </w:t>
      </w:r>
      <w:r w:rsidRPr="00C33B29">
        <w:rPr>
          <w:rFonts w:ascii="Arial" w:eastAsia="Calibri" w:hAnsi="Arial" w:cs="Arial"/>
          <w:sz w:val="24"/>
          <w:szCs w:val="24"/>
        </w:rPr>
        <w:t>It also means that people will feel confident that they can access information when they need it</w:t>
      </w:r>
      <w:r w:rsidR="006A024D">
        <w:rPr>
          <w:rFonts w:ascii="Arial" w:eastAsia="Calibri" w:hAnsi="Arial" w:cs="Arial"/>
          <w:sz w:val="24"/>
          <w:szCs w:val="24"/>
        </w:rPr>
        <w:t>.</w:t>
      </w:r>
      <w:r w:rsidR="006A024D" w:rsidRPr="00C33B29">
        <w:rPr>
          <w:rFonts w:ascii="Arial" w:eastAsia="Calibri" w:hAnsi="Arial" w:cs="Arial"/>
          <w:sz w:val="24"/>
          <w:szCs w:val="24"/>
        </w:rPr>
        <w:t xml:space="preserve"> </w:t>
      </w:r>
    </w:p>
    <w:p w14:paraId="6112C831" w14:textId="68383969" w:rsidR="1C705385" w:rsidRPr="00C33B29" w:rsidRDefault="1C705385" w:rsidP="00C33B29">
      <w:pPr>
        <w:rPr>
          <w:rFonts w:ascii="Arial" w:eastAsia="Calibri" w:hAnsi="Arial" w:cs="Arial"/>
          <w:color w:val="000000" w:themeColor="text1"/>
          <w:sz w:val="24"/>
          <w:szCs w:val="24"/>
        </w:rPr>
      </w:pPr>
      <w:r w:rsidRPr="00C33B29">
        <w:rPr>
          <w:rFonts w:ascii="Arial" w:eastAsia="Calibri" w:hAnsi="Arial" w:cs="Arial"/>
          <w:b/>
          <w:bCs/>
          <w:color w:val="000000" w:themeColor="text1"/>
          <w:sz w:val="24"/>
          <w:szCs w:val="24"/>
        </w:rPr>
        <w:t>Assessments</w:t>
      </w:r>
      <w:r w:rsidRPr="00C33B29">
        <w:rPr>
          <w:rFonts w:ascii="Arial" w:eastAsia="Calibri" w:hAnsi="Arial" w:cs="Arial"/>
          <w:color w:val="000000" w:themeColor="text1"/>
          <w:sz w:val="24"/>
          <w:szCs w:val="24"/>
        </w:rPr>
        <w:t>: we will consider how we can reduce the number of assessments that people need, by recording information in the same way across services, and reusing the information (sharing the data) we already hold about them</w:t>
      </w:r>
      <w:r w:rsidR="006A024D" w:rsidRPr="00C33B29">
        <w:rPr>
          <w:rFonts w:ascii="Arial" w:eastAsia="Calibri" w:hAnsi="Arial" w:cs="Arial"/>
          <w:color w:val="000000" w:themeColor="text1"/>
          <w:sz w:val="24"/>
          <w:szCs w:val="24"/>
        </w:rPr>
        <w:t xml:space="preserve">. </w:t>
      </w:r>
      <w:r w:rsidRPr="00C33B29">
        <w:rPr>
          <w:rFonts w:ascii="Arial" w:eastAsia="Calibri" w:hAnsi="Arial" w:cs="Arial"/>
          <w:color w:val="000000" w:themeColor="text1"/>
          <w:sz w:val="24"/>
          <w:szCs w:val="24"/>
        </w:rPr>
        <w:t xml:space="preserve">We will also revise how we assess, plan and review care to make sure that re-ablement is the focus at </w:t>
      </w:r>
      <w:r w:rsidRPr="00C33B29">
        <w:rPr>
          <w:rFonts w:ascii="Arial" w:eastAsia="Calibri" w:hAnsi="Arial" w:cs="Arial"/>
          <w:color w:val="000000" w:themeColor="text1"/>
          <w:sz w:val="24"/>
          <w:szCs w:val="24"/>
        </w:rPr>
        <w:lastRenderedPageBreak/>
        <w:t>every stage</w:t>
      </w:r>
      <w:r w:rsidR="006A024D" w:rsidRPr="00C33B29">
        <w:rPr>
          <w:rFonts w:ascii="Arial" w:eastAsia="Calibri" w:hAnsi="Arial" w:cs="Arial"/>
          <w:color w:val="000000" w:themeColor="text1"/>
          <w:sz w:val="24"/>
          <w:szCs w:val="24"/>
        </w:rPr>
        <w:t xml:space="preserve">. </w:t>
      </w:r>
      <w:r w:rsidRPr="00C33B29">
        <w:rPr>
          <w:rFonts w:ascii="Arial" w:eastAsia="Calibri" w:hAnsi="Arial" w:cs="Arial"/>
          <w:color w:val="000000" w:themeColor="text1"/>
          <w:sz w:val="24"/>
          <w:szCs w:val="24"/>
        </w:rPr>
        <w:t>For example, at each review we will work sensitively with the person</w:t>
      </w:r>
      <w:r w:rsidR="00AA693B">
        <w:rPr>
          <w:rFonts w:ascii="Arial" w:eastAsia="Calibri" w:hAnsi="Arial" w:cs="Arial"/>
          <w:color w:val="000000" w:themeColor="text1"/>
          <w:sz w:val="24"/>
          <w:szCs w:val="24"/>
        </w:rPr>
        <w:t xml:space="preserve"> and their support providers</w:t>
      </w:r>
      <w:r w:rsidRPr="00C33B29">
        <w:rPr>
          <w:rFonts w:ascii="Arial" w:eastAsia="Calibri" w:hAnsi="Arial" w:cs="Arial"/>
          <w:color w:val="000000" w:themeColor="text1"/>
          <w:sz w:val="24"/>
          <w:szCs w:val="24"/>
        </w:rPr>
        <w:t xml:space="preserve"> to think about key objectives for the coming period and how support can help them achieve as much independence as is possible for them</w:t>
      </w:r>
      <w:r w:rsidR="00AA693B">
        <w:rPr>
          <w:rFonts w:ascii="Arial" w:eastAsia="Calibri" w:hAnsi="Arial" w:cs="Arial"/>
          <w:color w:val="000000" w:themeColor="text1"/>
          <w:sz w:val="24"/>
          <w:szCs w:val="24"/>
        </w:rPr>
        <w:t>.</w:t>
      </w:r>
      <w:r w:rsidRPr="00C33B29">
        <w:rPr>
          <w:rFonts w:ascii="Arial" w:eastAsia="Calibri" w:hAnsi="Arial" w:cs="Arial"/>
          <w:color w:val="000000" w:themeColor="text1"/>
          <w:sz w:val="24"/>
          <w:szCs w:val="24"/>
        </w:rPr>
        <w:t xml:space="preserve"> </w:t>
      </w:r>
    </w:p>
    <w:p w14:paraId="6939A8A8" w14:textId="0BD716A2" w:rsidR="1C705385" w:rsidRPr="00C33B29" w:rsidRDefault="1C705385" w:rsidP="003246A8">
      <w:pPr>
        <w:spacing w:after="0"/>
        <w:rPr>
          <w:rFonts w:ascii="Arial" w:eastAsia="Calibri" w:hAnsi="Arial" w:cs="Arial"/>
          <w:color w:val="000000" w:themeColor="text1"/>
          <w:sz w:val="24"/>
          <w:szCs w:val="24"/>
        </w:rPr>
      </w:pPr>
      <w:r w:rsidRPr="00C33B29">
        <w:rPr>
          <w:rFonts w:ascii="Arial" w:eastAsia="Calibri" w:hAnsi="Arial" w:cs="Arial"/>
          <w:b/>
          <w:bCs/>
          <w:color w:val="000000" w:themeColor="text1"/>
          <w:sz w:val="24"/>
          <w:szCs w:val="24"/>
        </w:rPr>
        <w:t>Care at home</w:t>
      </w:r>
      <w:r w:rsidRPr="00C33B29">
        <w:rPr>
          <w:rFonts w:ascii="Arial" w:eastAsia="Calibri" w:hAnsi="Arial" w:cs="Arial"/>
          <w:color w:val="000000" w:themeColor="text1"/>
          <w:sz w:val="24"/>
          <w:szCs w:val="24"/>
        </w:rPr>
        <w:t>: we will review the way we deliver care at home to make sure that it:</w:t>
      </w:r>
    </w:p>
    <w:p w14:paraId="66A14857" w14:textId="3640C917" w:rsidR="1C705385" w:rsidRPr="00C33B29" w:rsidRDefault="00AA693B" w:rsidP="00C33B29">
      <w:pPr>
        <w:pStyle w:val="ListParagraph"/>
        <w:numPr>
          <w:ilvl w:val="0"/>
          <w:numId w:val="86"/>
        </w:numPr>
        <w:rPr>
          <w:rFonts w:ascii="Arial" w:eastAsiaTheme="minorEastAsia" w:hAnsi="Arial" w:cs="Arial"/>
          <w:color w:val="000000" w:themeColor="text1"/>
          <w:sz w:val="24"/>
          <w:szCs w:val="24"/>
        </w:rPr>
      </w:pPr>
      <w:r>
        <w:rPr>
          <w:rFonts w:ascii="Arial" w:eastAsia="Calibri" w:hAnsi="Arial" w:cs="Arial"/>
          <w:color w:val="000000" w:themeColor="text1"/>
          <w:sz w:val="24"/>
          <w:szCs w:val="24"/>
        </w:rPr>
        <w:t>I</w:t>
      </w:r>
      <w:r w:rsidR="1C705385" w:rsidRPr="00C33B29">
        <w:rPr>
          <w:rFonts w:ascii="Arial" w:eastAsia="Calibri" w:hAnsi="Arial" w:cs="Arial"/>
          <w:color w:val="000000" w:themeColor="text1"/>
          <w:sz w:val="24"/>
          <w:szCs w:val="24"/>
        </w:rPr>
        <w:t>t supports people to help themselves, whenever possible, so that they no longer need any care or as much care</w:t>
      </w:r>
    </w:p>
    <w:p w14:paraId="35FA840F" w14:textId="1819C29D" w:rsidR="1C705385" w:rsidRPr="00C33B29" w:rsidRDefault="1C705385" w:rsidP="00C33B29">
      <w:pPr>
        <w:pStyle w:val="ListParagraph"/>
        <w:numPr>
          <w:ilvl w:val="0"/>
          <w:numId w:val="86"/>
        </w:numPr>
        <w:rPr>
          <w:rFonts w:ascii="Arial" w:eastAsiaTheme="minorEastAsia" w:hAnsi="Arial" w:cs="Arial"/>
          <w:sz w:val="24"/>
          <w:szCs w:val="24"/>
        </w:rPr>
      </w:pPr>
      <w:r w:rsidRPr="00C33B29">
        <w:rPr>
          <w:rFonts w:ascii="Arial" w:eastAsia="Calibri" w:hAnsi="Arial" w:cs="Arial"/>
          <w:color w:val="000000" w:themeColor="text1"/>
          <w:sz w:val="24"/>
          <w:szCs w:val="24"/>
        </w:rPr>
        <w:t xml:space="preserve">Is attractive to the people who need it and the people </w:t>
      </w:r>
      <w:r w:rsidRPr="00C33B29">
        <w:rPr>
          <w:rFonts w:ascii="Arial" w:eastAsia="Calibri" w:hAnsi="Arial" w:cs="Arial"/>
          <w:sz w:val="24"/>
          <w:szCs w:val="24"/>
        </w:rPr>
        <w:t>who give it</w:t>
      </w:r>
      <w:r w:rsidR="00AA693B">
        <w:rPr>
          <w:rFonts w:ascii="Arial" w:eastAsia="Calibri" w:hAnsi="Arial" w:cs="Arial"/>
          <w:sz w:val="24"/>
          <w:szCs w:val="24"/>
        </w:rPr>
        <w:t>. We launched our outcomes focused “teams not times” model in 2019-20 to</w:t>
      </w:r>
      <w:r w:rsidRPr="00C33B29">
        <w:rPr>
          <w:rFonts w:ascii="Arial" w:eastAsia="Calibri" w:hAnsi="Arial" w:cs="Arial"/>
          <w:sz w:val="24"/>
          <w:szCs w:val="24"/>
        </w:rPr>
        <w:t xml:space="preserve"> avoid an inflexible ‘time and task’ model which is often ineffective and frustrating for everyone involved   </w:t>
      </w:r>
    </w:p>
    <w:p w14:paraId="0CEA4F70" w14:textId="05D49D9E" w:rsidR="1C705385" w:rsidRPr="00C33B29" w:rsidRDefault="1C705385" w:rsidP="00C33B29">
      <w:pPr>
        <w:pStyle w:val="ListParagraph"/>
        <w:numPr>
          <w:ilvl w:val="0"/>
          <w:numId w:val="86"/>
        </w:numPr>
        <w:rPr>
          <w:rFonts w:ascii="Arial" w:eastAsiaTheme="minorEastAsia" w:hAnsi="Arial" w:cs="Arial"/>
          <w:color w:val="000000" w:themeColor="text1"/>
          <w:sz w:val="24"/>
          <w:szCs w:val="24"/>
        </w:rPr>
      </w:pPr>
      <w:r w:rsidRPr="00C33B29">
        <w:rPr>
          <w:rFonts w:ascii="Arial" w:eastAsia="Calibri" w:hAnsi="Arial" w:cs="Arial"/>
          <w:color w:val="000000" w:themeColor="text1"/>
          <w:sz w:val="24"/>
          <w:szCs w:val="24"/>
        </w:rPr>
        <w:t>Is best value for those buying support and is sustainable for providers (services are designed so that quality, affordable care can be offered promptly when needed)</w:t>
      </w:r>
      <w:r w:rsidR="006A024D">
        <w:rPr>
          <w:rFonts w:ascii="Arial" w:eastAsia="Calibri" w:hAnsi="Arial" w:cs="Arial"/>
          <w:color w:val="000000" w:themeColor="text1"/>
          <w:sz w:val="24"/>
          <w:szCs w:val="24"/>
        </w:rPr>
        <w:t>.</w:t>
      </w:r>
      <w:r w:rsidR="006A024D" w:rsidRPr="00C33B29">
        <w:rPr>
          <w:rFonts w:ascii="Arial" w:eastAsia="Calibri" w:hAnsi="Arial" w:cs="Arial"/>
          <w:color w:val="000000" w:themeColor="text1"/>
          <w:sz w:val="24"/>
          <w:szCs w:val="24"/>
        </w:rPr>
        <w:t xml:space="preserve"> </w:t>
      </w:r>
    </w:p>
    <w:p w14:paraId="1BD1005B" w14:textId="34845A3F" w:rsidR="1C705385" w:rsidRPr="00C33B29" w:rsidRDefault="1C705385" w:rsidP="003246A8">
      <w:pPr>
        <w:spacing w:after="0"/>
        <w:rPr>
          <w:rFonts w:ascii="Arial" w:eastAsia="Calibri" w:hAnsi="Arial" w:cs="Arial"/>
          <w:color w:val="000000" w:themeColor="text1"/>
          <w:sz w:val="24"/>
          <w:szCs w:val="24"/>
        </w:rPr>
      </w:pPr>
      <w:r w:rsidRPr="00C33B29">
        <w:rPr>
          <w:rFonts w:ascii="Arial" w:eastAsia="Calibri" w:hAnsi="Arial" w:cs="Arial"/>
          <w:b/>
          <w:bCs/>
          <w:color w:val="000000" w:themeColor="text1"/>
          <w:sz w:val="24"/>
          <w:szCs w:val="24"/>
        </w:rPr>
        <w:t>Housing-based help</w:t>
      </w:r>
      <w:r w:rsidRPr="00C33B29">
        <w:rPr>
          <w:rFonts w:ascii="Arial" w:eastAsia="Calibri" w:hAnsi="Arial" w:cs="Arial"/>
          <w:color w:val="000000" w:themeColor="text1"/>
          <w:sz w:val="24"/>
          <w:szCs w:val="24"/>
        </w:rPr>
        <w:t>: we will review the type of housing available to those with needs, to make sure that it:</w:t>
      </w:r>
    </w:p>
    <w:p w14:paraId="336F8E23" w14:textId="13828044" w:rsidR="1C705385" w:rsidRPr="00C33B29" w:rsidRDefault="1C705385" w:rsidP="00C33B29">
      <w:pPr>
        <w:pStyle w:val="ListParagraph"/>
        <w:numPr>
          <w:ilvl w:val="0"/>
          <w:numId w:val="84"/>
        </w:numPr>
        <w:rPr>
          <w:rFonts w:ascii="Arial" w:eastAsiaTheme="minorEastAsia" w:hAnsi="Arial" w:cs="Arial"/>
          <w:color w:val="000000" w:themeColor="text1"/>
          <w:sz w:val="24"/>
          <w:szCs w:val="24"/>
        </w:rPr>
      </w:pPr>
      <w:r w:rsidRPr="00C33B29">
        <w:rPr>
          <w:rFonts w:ascii="Arial" w:eastAsia="Calibri" w:hAnsi="Arial" w:cs="Arial"/>
          <w:color w:val="000000" w:themeColor="text1"/>
          <w:sz w:val="24"/>
          <w:szCs w:val="24"/>
        </w:rPr>
        <w:t xml:space="preserve">Is designed to maximise health and independence (including helping people stay in their own home, for example through timely disability adaptations, equipment, or assistive technology such as telecare alarms) </w:t>
      </w:r>
    </w:p>
    <w:p w14:paraId="5438E2D1" w14:textId="0A428377" w:rsidR="1C705385" w:rsidRPr="00C33B29" w:rsidRDefault="1C705385" w:rsidP="00C33B29">
      <w:pPr>
        <w:pStyle w:val="ListParagraph"/>
        <w:numPr>
          <w:ilvl w:val="0"/>
          <w:numId w:val="84"/>
        </w:numPr>
        <w:rPr>
          <w:rFonts w:ascii="Arial" w:eastAsiaTheme="minorEastAsia" w:hAnsi="Arial" w:cs="Arial"/>
          <w:color w:val="000000" w:themeColor="text1"/>
          <w:sz w:val="24"/>
          <w:szCs w:val="24"/>
        </w:rPr>
      </w:pPr>
      <w:r w:rsidRPr="00C33B29">
        <w:rPr>
          <w:rFonts w:ascii="Arial" w:eastAsia="Calibri" w:hAnsi="Arial" w:cs="Arial"/>
          <w:color w:val="000000" w:themeColor="text1"/>
          <w:sz w:val="24"/>
          <w:szCs w:val="24"/>
        </w:rPr>
        <w:t>Is the right mix to meet local need (including housing for those not able to stay in their own home, such as extra care housing, supported living, residential or nursing care)</w:t>
      </w:r>
    </w:p>
    <w:p w14:paraId="0A8A58B2" w14:textId="786EB5C9" w:rsidR="1C705385" w:rsidRPr="00C33B29" w:rsidRDefault="1C705385" w:rsidP="00C33B29">
      <w:pPr>
        <w:pStyle w:val="ListParagraph"/>
        <w:numPr>
          <w:ilvl w:val="0"/>
          <w:numId w:val="84"/>
        </w:numPr>
        <w:rPr>
          <w:rFonts w:ascii="Arial" w:eastAsiaTheme="minorEastAsia" w:hAnsi="Arial" w:cs="Arial"/>
          <w:color w:val="000000" w:themeColor="text1"/>
          <w:sz w:val="24"/>
          <w:szCs w:val="24"/>
        </w:rPr>
      </w:pPr>
      <w:r w:rsidRPr="00C33B29">
        <w:rPr>
          <w:rFonts w:ascii="Arial" w:eastAsia="Calibri" w:hAnsi="Arial" w:cs="Arial"/>
          <w:color w:val="000000" w:themeColor="text1"/>
          <w:sz w:val="24"/>
          <w:szCs w:val="24"/>
        </w:rPr>
        <w:t>Is best value and sustainable (the price that we pay for any placements is affordable and allows providers to keep delivering quality care and accommodation)</w:t>
      </w:r>
      <w:r w:rsidR="006A024D">
        <w:rPr>
          <w:rFonts w:ascii="Arial" w:eastAsia="Calibri" w:hAnsi="Arial" w:cs="Arial"/>
          <w:color w:val="000000" w:themeColor="text1"/>
          <w:sz w:val="24"/>
          <w:szCs w:val="24"/>
        </w:rPr>
        <w:t>.</w:t>
      </w:r>
      <w:r w:rsidR="006A024D" w:rsidRPr="00C33B29">
        <w:rPr>
          <w:rFonts w:ascii="Arial" w:eastAsia="Calibri" w:hAnsi="Arial" w:cs="Arial"/>
          <w:color w:val="000000" w:themeColor="text1"/>
          <w:sz w:val="24"/>
          <w:szCs w:val="24"/>
        </w:rPr>
        <w:t xml:space="preserve"> </w:t>
      </w:r>
    </w:p>
    <w:p w14:paraId="40B039AD" w14:textId="6A4AB743" w:rsidR="1C705385" w:rsidRPr="00C33B29" w:rsidRDefault="1C705385" w:rsidP="00C33B29">
      <w:pPr>
        <w:rPr>
          <w:rFonts w:ascii="Arial" w:eastAsia="Calibri" w:hAnsi="Arial" w:cs="Arial"/>
          <w:color w:val="000000" w:themeColor="text1"/>
          <w:sz w:val="24"/>
          <w:szCs w:val="24"/>
        </w:rPr>
      </w:pPr>
      <w:r w:rsidRPr="00C33B29">
        <w:rPr>
          <w:rFonts w:ascii="Arial" w:eastAsia="Calibri" w:hAnsi="Arial" w:cs="Arial"/>
          <w:b/>
          <w:bCs/>
          <w:color w:val="000000" w:themeColor="text1"/>
          <w:sz w:val="24"/>
          <w:szCs w:val="24"/>
        </w:rPr>
        <w:t>Intermediate care</w:t>
      </w:r>
      <w:r w:rsidRPr="00C33B29">
        <w:rPr>
          <w:rFonts w:ascii="Arial" w:eastAsia="Calibri" w:hAnsi="Arial" w:cs="Arial"/>
          <w:color w:val="000000" w:themeColor="text1"/>
          <w:sz w:val="24"/>
          <w:szCs w:val="24"/>
        </w:rPr>
        <w:t>: we will review our approach to short-term help for people following an illness or accident, to make sure it focuses on re-ablement wherever possible</w:t>
      </w:r>
      <w:r w:rsidR="006A024D" w:rsidRPr="00C33B29">
        <w:rPr>
          <w:rFonts w:ascii="Arial" w:eastAsia="Calibri" w:hAnsi="Arial" w:cs="Arial"/>
          <w:color w:val="000000" w:themeColor="text1"/>
          <w:sz w:val="24"/>
          <w:szCs w:val="24"/>
        </w:rPr>
        <w:t xml:space="preserve">. </w:t>
      </w:r>
      <w:r w:rsidRPr="00C33B29">
        <w:rPr>
          <w:rFonts w:ascii="Arial" w:eastAsia="Calibri" w:hAnsi="Arial" w:cs="Arial"/>
          <w:color w:val="000000" w:themeColor="text1"/>
          <w:sz w:val="24"/>
          <w:szCs w:val="24"/>
        </w:rPr>
        <w:t>This includes taking a ‘discharge to recover’ approach so that people leaving hospital and accessing residential intermediate care (for example) are helped to regain independence, and ideally to go home, as quickly as possible with aids to daily living in place where necessary</w:t>
      </w:r>
      <w:r w:rsidR="006A024D">
        <w:rPr>
          <w:rFonts w:ascii="Arial" w:eastAsia="Calibri" w:hAnsi="Arial" w:cs="Arial"/>
          <w:color w:val="000000" w:themeColor="text1"/>
          <w:sz w:val="24"/>
          <w:szCs w:val="24"/>
        </w:rPr>
        <w:t>.</w:t>
      </w:r>
      <w:r w:rsidR="006A024D" w:rsidRPr="00C33B29">
        <w:rPr>
          <w:rFonts w:ascii="Arial" w:eastAsia="Calibri" w:hAnsi="Arial" w:cs="Arial"/>
          <w:color w:val="000000" w:themeColor="text1"/>
          <w:sz w:val="24"/>
          <w:szCs w:val="24"/>
        </w:rPr>
        <w:t xml:space="preserve"> </w:t>
      </w:r>
    </w:p>
    <w:p w14:paraId="7267811B" w14:textId="235C35BE" w:rsidR="1C705385" w:rsidRPr="00C33B29" w:rsidRDefault="1C705385" w:rsidP="00C33B29">
      <w:pPr>
        <w:rPr>
          <w:rFonts w:ascii="Arial" w:eastAsia="Calibri" w:hAnsi="Arial" w:cs="Arial"/>
          <w:color w:val="000000" w:themeColor="text1"/>
          <w:sz w:val="24"/>
          <w:szCs w:val="24"/>
        </w:rPr>
      </w:pPr>
      <w:r w:rsidRPr="00C33B29">
        <w:rPr>
          <w:rFonts w:ascii="Arial" w:eastAsia="Calibri" w:hAnsi="Arial" w:cs="Arial"/>
          <w:b/>
          <w:bCs/>
          <w:color w:val="000000" w:themeColor="text1"/>
          <w:sz w:val="24"/>
          <w:szCs w:val="24"/>
        </w:rPr>
        <w:t xml:space="preserve">Voluntary sector: </w:t>
      </w:r>
      <w:r w:rsidRPr="00C33B29">
        <w:rPr>
          <w:rFonts w:ascii="Arial" w:eastAsia="Calibri" w:hAnsi="Arial" w:cs="Arial"/>
          <w:color w:val="000000" w:themeColor="text1"/>
          <w:sz w:val="24"/>
          <w:szCs w:val="24"/>
        </w:rPr>
        <w:t xml:space="preserve">we will review how we can support the voluntary sector to become more sustainable and encourage organisations to work with us to support adult health and independence.  We particularly want to work with voluntary and </w:t>
      </w:r>
      <w:r w:rsidRPr="00C33B29">
        <w:rPr>
          <w:rFonts w:ascii="Arial" w:eastAsia="Calibri" w:hAnsi="Arial" w:cs="Arial"/>
          <w:sz w:val="24"/>
          <w:szCs w:val="24"/>
        </w:rPr>
        <w:t xml:space="preserve">community organisations to make sure people are connected and can play an active </w:t>
      </w:r>
      <w:r w:rsidRPr="00C33B29">
        <w:rPr>
          <w:rFonts w:ascii="Arial" w:eastAsia="Calibri" w:hAnsi="Arial" w:cs="Arial"/>
          <w:color w:val="000000" w:themeColor="text1"/>
          <w:sz w:val="24"/>
          <w:szCs w:val="24"/>
        </w:rPr>
        <w:t>part in community life, and to help us reach people who we might not otherwise be able to</w:t>
      </w:r>
      <w:r w:rsidR="006A024D">
        <w:rPr>
          <w:rFonts w:ascii="Arial" w:eastAsia="Calibri" w:hAnsi="Arial" w:cs="Arial"/>
          <w:color w:val="000000" w:themeColor="text1"/>
          <w:sz w:val="24"/>
          <w:szCs w:val="24"/>
        </w:rPr>
        <w:t>.</w:t>
      </w:r>
      <w:r w:rsidR="006A024D" w:rsidRPr="00C33B29">
        <w:rPr>
          <w:rFonts w:ascii="Arial" w:eastAsia="Calibri" w:hAnsi="Arial" w:cs="Arial"/>
          <w:color w:val="000000" w:themeColor="text1"/>
          <w:sz w:val="24"/>
          <w:szCs w:val="24"/>
        </w:rPr>
        <w:t xml:space="preserve"> </w:t>
      </w:r>
    </w:p>
    <w:p w14:paraId="1646E8A5" w14:textId="246DA910" w:rsidR="1C705385" w:rsidRPr="00C33B29" w:rsidRDefault="1C705385" w:rsidP="003246A8">
      <w:pPr>
        <w:spacing w:after="0"/>
        <w:rPr>
          <w:rFonts w:ascii="Arial" w:eastAsia="Calibri" w:hAnsi="Arial" w:cs="Arial"/>
          <w:color w:val="000000" w:themeColor="text1"/>
          <w:sz w:val="24"/>
          <w:szCs w:val="24"/>
        </w:rPr>
      </w:pPr>
      <w:r w:rsidRPr="00C33B29">
        <w:rPr>
          <w:rFonts w:ascii="Arial" w:eastAsia="Calibri" w:hAnsi="Arial" w:cs="Arial"/>
          <w:b/>
          <w:bCs/>
          <w:color w:val="000000" w:themeColor="text1"/>
          <w:sz w:val="24"/>
          <w:szCs w:val="24"/>
        </w:rPr>
        <w:t xml:space="preserve">Workforce development: </w:t>
      </w:r>
      <w:r w:rsidRPr="00C33B29">
        <w:rPr>
          <w:rFonts w:ascii="Arial" w:eastAsia="Calibri" w:hAnsi="Arial" w:cs="Arial"/>
          <w:color w:val="000000" w:themeColor="text1"/>
          <w:sz w:val="24"/>
          <w:szCs w:val="24"/>
        </w:rPr>
        <w:t>working with provider partners</w:t>
      </w:r>
      <w:r w:rsidRPr="00C33B29">
        <w:rPr>
          <w:rFonts w:ascii="Arial" w:eastAsia="Calibri" w:hAnsi="Arial" w:cs="Arial"/>
          <w:b/>
          <w:bCs/>
          <w:color w:val="000000" w:themeColor="text1"/>
          <w:sz w:val="24"/>
          <w:szCs w:val="24"/>
        </w:rPr>
        <w:t xml:space="preserve"> </w:t>
      </w:r>
      <w:r w:rsidRPr="00C33B29">
        <w:rPr>
          <w:rFonts w:ascii="Arial" w:eastAsia="Calibri" w:hAnsi="Arial" w:cs="Arial"/>
          <w:color w:val="000000" w:themeColor="text1"/>
          <w:sz w:val="24"/>
          <w:szCs w:val="24"/>
        </w:rPr>
        <w:t>we will</w:t>
      </w:r>
      <w:r w:rsidRPr="00C33B29">
        <w:rPr>
          <w:rFonts w:ascii="Arial" w:eastAsia="Calibri" w:hAnsi="Arial" w:cs="Arial"/>
          <w:b/>
          <w:bCs/>
          <w:color w:val="000000" w:themeColor="text1"/>
          <w:sz w:val="24"/>
          <w:szCs w:val="24"/>
        </w:rPr>
        <w:t xml:space="preserve"> </w:t>
      </w:r>
      <w:r w:rsidRPr="00C33B29">
        <w:rPr>
          <w:rFonts w:ascii="Arial" w:eastAsia="Calibri" w:hAnsi="Arial" w:cs="Arial"/>
          <w:color w:val="000000" w:themeColor="text1"/>
          <w:sz w:val="24"/>
          <w:szCs w:val="24"/>
        </w:rPr>
        <w:t xml:space="preserve">review the staff we need to help us to achieve the objectives in this strategy.  This includes:  </w:t>
      </w:r>
    </w:p>
    <w:p w14:paraId="4CAB29E5" w14:textId="51C0EBF2" w:rsidR="1C705385" w:rsidRPr="00C33B29" w:rsidRDefault="1C705385" w:rsidP="00C33B29">
      <w:pPr>
        <w:pStyle w:val="ListParagraph"/>
        <w:numPr>
          <w:ilvl w:val="0"/>
          <w:numId w:val="82"/>
        </w:numPr>
        <w:rPr>
          <w:rFonts w:ascii="Arial" w:eastAsiaTheme="minorEastAsia" w:hAnsi="Arial" w:cs="Arial"/>
          <w:color w:val="000000" w:themeColor="text1"/>
          <w:sz w:val="24"/>
          <w:szCs w:val="24"/>
        </w:rPr>
      </w:pPr>
      <w:r w:rsidRPr="00C33B29">
        <w:rPr>
          <w:rFonts w:ascii="Arial" w:eastAsia="Calibri" w:hAnsi="Arial" w:cs="Arial"/>
          <w:color w:val="000000" w:themeColor="text1"/>
          <w:sz w:val="24"/>
          <w:szCs w:val="24"/>
        </w:rPr>
        <w:t xml:space="preserve">Understanding the number and type of staff that we need to recruit, and how we can best retain the staff that we already have </w:t>
      </w:r>
    </w:p>
    <w:p w14:paraId="260DD981" w14:textId="447FA5BB" w:rsidR="1C705385" w:rsidRPr="00C33B29" w:rsidRDefault="1C705385" w:rsidP="00C33B29">
      <w:pPr>
        <w:pStyle w:val="ListParagraph"/>
        <w:numPr>
          <w:ilvl w:val="0"/>
          <w:numId w:val="82"/>
        </w:numPr>
        <w:rPr>
          <w:rFonts w:ascii="Arial" w:eastAsiaTheme="minorEastAsia" w:hAnsi="Arial" w:cs="Arial"/>
          <w:color w:val="000000" w:themeColor="text1"/>
          <w:sz w:val="24"/>
          <w:szCs w:val="24"/>
        </w:rPr>
      </w:pPr>
      <w:r w:rsidRPr="00C33B29">
        <w:rPr>
          <w:rFonts w:ascii="Arial" w:eastAsia="Calibri" w:hAnsi="Arial" w:cs="Arial"/>
          <w:color w:val="000000" w:themeColor="text1"/>
          <w:sz w:val="24"/>
          <w:szCs w:val="24"/>
        </w:rPr>
        <w:lastRenderedPageBreak/>
        <w:t xml:space="preserve">Considering how we can use the staff we already have more efficiently (including those outside of the formal public sector)  </w:t>
      </w:r>
    </w:p>
    <w:p w14:paraId="3753E3CF" w14:textId="1DB36353" w:rsidR="1C705385" w:rsidRPr="00C33B29" w:rsidRDefault="1C705385" w:rsidP="00C33B29">
      <w:pPr>
        <w:pStyle w:val="ListParagraph"/>
        <w:numPr>
          <w:ilvl w:val="0"/>
          <w:numId w:val="82"/>
        </w:numPr>
        <w:rPr>
          <w:rFonts w:ascii="Arial" w:eastAsiaTheme="minorEastAsia" w:hAnsi="Arial" w:cs="Arial"/>
          <w:color w:val="000000" w:themeColor="text1"/>
          <w:sz w:val="24"/>
          <w:szCs w:val="24"/>
        </w:rPr>
      </w:pPr>
      <w:r w:rsidRPr="00C33B29">
        <w:rPr>
          <w:rFonts w:ascii="Arial" w:eastAsia="Calibri" w:hAnsi="Arial" w:cs="Arial"/>
          <w:color w:val="000000" w:themeColor="text1"/>
          <w:sz w:val="24"/>
          <w:szCs w:val="24"/>
        </w:rPr>
        <w:t>Creating a shared approach to training, and to developing staff practice, that reflects our local priorities, principles</w:t>
      </w:r>
      <w:r w:rsidR="002B3E50">
        <w:rPr>
          <w:rFonts w:ascii="Arial" w:eastAsia="Calibri" w:hAnsi="Arial" w:cs="Arial"/>
          <w:color w:val="000000" w:themeColor="text1"/>
          <w:sz w:val="24"/>
          <w:szCs w:val="24"/>
        </w:rPr>
        <w:t>,</w:t>
      </w:r>
      <w:r w:rsidRPr="00C33B29">
        <w:rPr>
          <w:rFonts w:ascii="Arial" w:eastAsia="Calibri" w:hAnsi="Arial" w:cs="Arial"/>
          <w:color w:val="000000" w:themeColor="text1"/>
          <w:sz w:val="24"/>
          <w:szCs w:val="24"/>
        </w:rPr>
        <w:t xml:space="preserve"> and values</w:t>
      </w:r>
      <w:r w:rsidR="00C87827">
        <w:rPr>
          <w:rFonts w:ascii="Arial" w:eastAsia="Calibri" w:hAnsi="Arial" w:cs="Arial"/>
          <w:color w:val="000000" w:themeColor="text1"/>
          <w:sz w:val="24"/>
          <w:szCs w:val="24"/>
        </w:rPr>
        <w:t>.</w:t>
      </w:r>
      <w:r w:rsidRPr="00C33B29">
        <w:rPr>
          <w:rFonts w:ascii="Arial" w:eastAsia="Calibri" w:hAnsi="Arial" w:cs="Arial"/>
          <w:color w:val="000000" w:themeColor="text1"/>
          <w:sz w:val="24"/>
          <w:szCs w:val="24"/>
        </w:rPr>
        <w:t xml:space="preserve"> </w:t>
      </w:r>
    </w:p>
    <w:p w14:paraId="258D4206" w14:textId="7927F487" w:rsidR="1C705385" w:rsidRPr="00C33B29" w:rsidRDefault="1C705385" w:rsidP="00C33B29">
      <w:pPr>
        <w:rPr>
          <w:rFonts w:ascii="Arial" w:eastAsia="Calibri" w:hAnsi="Arial" w:cs="Arial"/>
          <w:sz w:val="24"/>
          <w:szCs w:val="24"/>
        </w:rPr>
      </w:pPr>
      <w:r w:rsidRPr="00C33B29">
        <w:rPr>
          <w:rFonts w:ascii="Arial" w:eastAsia="Calibri" w:hAnsi="Arial" w:cs="Arial"/>
          <w:b/>
          <w:bCs/>
          <w:sz w:val="24"/>
          <w:szCs w:val="24"/>
        </w:rPr>
        <w:t>Collecting information</w:t>
      </w:r>
      <w:r w:rsidRPr="00C33B29">
        <w:rPr>
          <w:rFonts w:ascii="Arial" w:eastAsia="Calibri" w:hAnsi="Arial" w:cs="Arial"/>
          <w:sz w:val="24"/>
          <w:szCs w:val="24"/>
        </w:rPr>
        <w:t>: to help us understand whether we are helping people in the way set out in this strategy, and to give us something to measure our progress against, we will:</w:t>
      </w:r>
    </w:p>
    <w:p w14:paraId="35AA1BF8" w14:textId="63593A99" w:rsidR="1C705385" w:rsidRPr="00C33B29" w:rsidRDefault="00AA693B" w:rsidP="00C33B29">
      <w:pPr>
        <w:pStyle w:val="ListParagraph"/>
        <w:numPr>
          <w:ilvl w:val="0"/>
          <w:numId w:val="80"/>
        </w:numPr>
        <w:rPr>
          <w:rFonts w:ascii="Arial" w:eastAsiaTheme="minorEastAsia" w:hAnsi="Arial" w:cs="Arial"/>
          <w:sz w:val="24"/>
          <w:szCs w:val="24"/>
        </w:rPr>
      </w:pPr>
      <w:r>
        <w:rPr>
          <w:rFonts w:ascii="Arial" w:eastAsia="Calibri" w:hAnsi="Arial" w:cs="Arial"/>
          <w:sz w:val="24"/>
          <w:szCs w:val="24"/>
        </w:rPr>
        <w:t>R</w:t>
      </w:r>
      <w:r w:rsidR="1C705385" w:rsidRPr="00C33B29">
        <w:rPr>
          <w:rFonts w:ascii="Arial" w:eastAsia="Calibri" w:hAnsi="Arial" w:cs="Arial"/>
          <w:sz w:val="24"/>
          <w:szCs w:val="24"/>
        </w:rPr>
        <w:t>eview what information is collected, who collects it, and why</w:t>
      </w:r>
    </w:p>
    <w:p w14:paraId="6AC95C3A" w14:textId="72F6174F" w:rsidR="1C705385" w:rsidRPr="00C33B29" w:rsidRDefault="00AA693B" w:rsidP="00C33B29">
      <w:pPr>
        <w:pStyle w:val="ListParagraph"/>
        <w:numPr>
          <w:ilvl w:val="0"/>
          <w:numId w:val="80"/>
        </w:numPr>
        <w:rPr>
          <w:rFonts w:ascii="Arial" w:eastAsiaTheme="minorEastAsia" w:hAnsi="Arial" w:cs="Arial"/>
          <w:sz w:val="24"/>
          <w:szCs w:val="24"/>
        </w:rPr>
      </w:pPr>
      <w:r>
        <w:rPr>
          <w:rFonts w:ascii="Arial" w:eastAsia="Calibri" w:hAnsi="Arial" w:cs="Arial"/>
          <w:sz w:val="24"/>
          <w:szCs w:val="24"/>
        </w:rPr>
        <w:t>I</w:t>
      </w:r>
      <w:r w:rsidR="1C705385" w:rsidRPr="00C33B29">
        <w:rPr>
          <w:rFonts w:ascii="Arial" w:eastAsia="Calibri" w:hAnsi="Arial" w:cs="Arial"/>
          <w:sz w:val="24"/>
          <w:szCs w:val="24"/>
        </w:rPr>
        <w:t>dentify any gaps or duplication in collection, and streamline collection where we can</w:t>
      </w:r>
    </w:p>
    <w:p w14:paraId="530A58A8" w14:textId="3E2C3CAA" w:rsidR="1C705385" w:rsidRPr="00C33B29" w:rsidRDefault="00AA693B" w:rsidP="00C33B29">
      <w:pPr>
        <w:pStyle w:val="ListParagraph"/>
        <w:numPr>
          <w:ilvl w:val="0"/>
          <w:numId w:val="80"/>
        </w:numPr>
        <w:rPr>
          <w:rFonts w:ascii="Arial" w:eastAsiaTheme="minorEastAsia" w:hAnsi="Arial" w:cs="Arial"/>
          <w:sz w:val="24"/>
          <w:szCs w:val="24"/>
        </w:rPr>
      </w:pPr>
      <w:r>
        <w:rPr>
          <w:rFonts w:ascii="Arial" w:eastAsia="Calibri" w:hAnsi="Arial" w:cs="Arial"/>
          <w:sz w:val="24"/>
          <w:szCs w:val="24"/>
        </w:rPr>
        <w:t>M</w:t>
      </w:r>
      <w:r w:rsidR="1C705385" w:rsidRPr="00C33B29">
        <w:rPr>
          <w:rFonts w:ascii="Arial" w:eastAsia="Calibri" w:hAnsi="Arial" w:cs="Arial"/>
          <w:sz w:val="24"/>
          <w:szCs w:val="24"/>
        </w:rPr>
        <w:t>ake sure we collect the information we need to make decisions about local services for local people, by agreeing who will collect what, and how it will be shared and analysed</w:t>
      </w:r>
    </w:p>
    <w:p w14:paraId="4998884C" w14:textId="5044D0CD" w:rsidR="1C705385" w:rsidRPr="00C33B29" w:rsidRDefault="00AA693B" w:rsidP="00C33B29">
      <w:pPr>
        <w:pStyle w:val="ListParagraph"/>
        <w:numPr>
          <w:ilvl w:val="0"/>
          <w:numId w:val="80"/>
        </w:numPr>
        <w:rPr>
          <w:rFonts w:ascii="Arial" w:eastAsiaTheme="minorEastAsia" w:hAnsi="Arial" w:cs="Arial"/>
          <w:sz w:val="24"/>
          <w:szCs w:val="24"/>
        </w:rPr>
      </w:pPr>
      <w:r>
        <w:rPr>
          <w:rFonts w:ascii="Arial" w:eastAsia="Calibri" w:hAnsi="Arial" w:cs="Arial"/>
          <w:sz w:val="24"/>
          <w:szCs w:val="24"/>
        </w:rPr>
        <w:t>M</w:t>
      </w:r>
      <w:r w:rsidR="1C705385" w:rsidRPr="00C33B29">
        <w:rPr>
          <w:rFonts w:ascii="Arial" w:eastAsia="Calibri" w:hAnsi="Arial" w:cs="Arial"/>
          <w:sz w:val="24"/>
          <w:szCs w:val="24"/>
        </w:rPr>
        <w:t>ake information available to people seeking help so they can see what we hold about them and how it shapes the decisions we make on their behalf</w:t>
      </w:r>
      <w:r w:rsidR="006A024D" w:rsidRPr="00C33B29">
        <w:rPr>
          <w:rFonts w:ascii="Arial" w:eastAsia="Calibri" w:hAnsi="Arial" w:cs="Arial"/>
          <w:sz w:val="24"/>
          <w:szCs w:val="24"/>
        </w:rPr>
        <w:t xml:space="preserve">. </w:t>
      </w:r>
    </w:p>
    <w:p w14:paraId="43612E12" w14:textId="6D5AB65C" w:rsidR="00FF5A51" w:rsidRDefault="00FF5A51" w:rsidP="4EEA75D1">
      <w:pPr>
        <w:rPr>
          <w:rFonts w:ascii="Arial" w:eastAsia="Calibri" w:hAnsi="Arial" w:cs="Arial"/>
          <w:sz w:val="24"/>
          <w:szCs w:val="24"/>
        </w:rPr>
      </w:pPr>
      <w:r>
        <w:rPr>
          <w:rFonts w:ascii="Arial" w:eastAsia="Calibri" w:hAnsi="Arial" w:cs="Arial"/>
          <w:sz w:val="24"/>
          <w:szCs w:val="24"/>
        </w:rPr>
        <w:t xml:space="preserve">Our adult strategy is due for a review during 2022 and we will seek to align our thinking across local health and care partnerships so that we have a shared set of priorities to improve the health, care and support we offer to our </w:t>
      </w:r>
      <w:r w:rsidR="0057195D">
        <w:rPr>
          <w:rFonts w:ascii="Arial" w:eastAsia="Calibri" w:hAnsi="Arial" w:cs="Arial"/>
          <w:sz w:val="24"/>
          <w:szCs w:val="24"/>
        </w:rPr>
        <w:t>communities.</w:t>
      </w:r>
    </w:p>
    <w:p w14:paraId="18CC97E2" w14:textId="6FBA1838" w:rsidR="19BA1DE8" w:rsidRPr="00C33B29" w:rsidRDefault="009E3E97" w:rsidP="4EEA75D1">
      <w:pPr>
        <w:rPr>
          <w:rFonts w:ascii="Arial" w:eastAsia="Calibri" w:hAnsi="Arial" w:cs="Arial"/>
          <w:sz w:val="24"/>
          <w:szCs w:val="24"/>
        </w:rPr>
      </w:pPr>
      <w:r>
        <w:rPr>
          <w:rFonts w:ascii="Arial" w:eastAsia="Calibri" w:hAnsi="Arial" w:cs="Arial"/>
          <w:sz w:val="24"/>
          <w:szCs w:val="24"/>
        </w:rPr>
        <w:t>Our local integrated care partnership</w:t>
      </w:r>
      <w:r w:rsidR="006164E3">
        <w:rPr>
          <w:rFonts w:ascii="Arial" w:eastAsia="Calibri" w:hAnsi="Arial" w:cs="Arial"/>
          <w:sz w:val="24"/>
          <w:szCs w:val="24"/>
        </w:rPr>
        <w:t xml:space="preserve"> (</w:t>
      </w:r>
      <w:r w:rsidR="002B3E50">
        <w:rPr>
          <w:rFonts w:ascii="Arial" w:eastAsia="Calibri" w:hAnsi="Arial" w:cs="Arial"/>
          <w:sz w:val="24"/>
          <w:szCs w:val="24"/>
        </w:rPr>
        <w:t>HCP</w:t>
      </w:r>
      <w:r w:rsidR="006164E3">
        <w:rPr>
          <w:rFonts w:ascii="Arial" w:eastAsia="Calibri" w:hAnsi="Arial" w:cs="Arial"/>
          <w:sz w:val="24"/>
          <w:szCs w:val="24"/>
        </w:rPr>
        <w:t>)</w:t>
      </w:r>
      <w:r>
        <w:rPr>
          <w:rFonts w:ascii="Arial" w:eastAsia="Calibri" w:hAnsi="Arial" w:cs="Arial"/>
          <w:sz w:val="24"/>
          <w:szCs w:val="24"/>
        </w:rPr>
        <w:t xml:space="preserve"> is developing its focus on </w:t>
      </w:r>
      <w:proofErr w:type="gramStart"/>
      <w:r>
        <w:rPr>
          <w:rFonts w:ascii="Arial" w:eastAsia="Calibri" w:hAnsi="Arial" w:cs="Arial"/>
          <w:sz w:val="24"/>
          <w:szCs w:val="24"/>
        </w:rPr>
        <w:t>a number of</w:t>
      </w:r>
      <w:proofErr w:type="gramEnd"/>
      <w:r>
        <w:rPr>
          <w:rFonts w:ascii="Arial" w:eastAsia="Calibri" w:hAnsi="Arial" w:cs="Arial"/>
          <w:sz w:val="24"/>
          <w:szCs w:val="24"/>
        </w:rPr>
        <w:t xml:space="preserve"> priorities listed below:</w:t>
      </w:r>
    </w:p>
    <w:p w14:paraId="45EB1038" w14:textId="11BE808F" w:rsidR="009E3E97" w:rsidRPr="006164E3" w:rsidRDefault="009E3E97" w:rsidP="00AF1C94">
      <w:pPr>
        <w:spacing w:after="0"/>
        <w:rPr>
          <w:rFonts w:ascii="Arial" w:eastAsiaTheme="minorEastAsia" w:hAnsi="Arial" w:cs="Arial"/>
          <w:b/>
          <w:bCs/>
          <w:sz w:val="24"/>
          <w:szCs w:val="24"/>
        </w:rPr>
      </w:pPr>
      <w:r w:rsidRPr="006164E3">
        <w:rPr>
          <w:rFonts w:ascii="Arial" w:eastAsiaTheme="minorEastAsia" w:hAnsi="Arial" w:cs="Arial"/>
          <w:b/>
          <w:bCs/>
          <w:sz w:val="24"/>
          <w:szCs w:val="24"/>
        </w:rPr>
        <w:t>Reducing health inequalities</w:t>
      </w:r>
    </w:p>
    <w:p w14:paraId="69D185CE" w14:textId="4CD8AAA0" w:rsidR="00BC099F" w:rsidRDefault="2671E138" w:rsidP="00C33B29">
      <w:pPr>
        <w:spacing w:line="257" w:lineRule="auto"/>
        <w:jc w:val="both"/>
        <w:rPr>
          <w:rFonts w:ascii="Arial" w:eastAsia="Calibri" w:hAnsi="Arial" w:cs="Arial"/>
          <w:sz w:val="24"/>
          <w:szCs w:val="24"/>
        </w:rPr>
      </w:pPr>
      <w:r w:rsidRPr="006164E3">
        <w:rPr>
          <w:rFonts w:ascii="Arial" w:eastAsia="Calibri" w:hAnsi="Arial" w:cs="Arial"/>
          <w:sz w:val="24"/>
          <w:szCs w:val="24"/>
        </w:rPr>
        <w:t xml:space="preserve">Based on the priorities identified within the </w:t>
      </w:r>
      <w:r w:rsidR="006164E3">
        <w:rPr>
          <w:rFonts w:ascii="Arial" w:eastAsia="Calibri" w:hAnsi="Arial" w:cs="Arial"/>
          <w:sz w:val="24"/>
          <w:szCs w:val="24"/>
        </w:rPr>
        <w:t>d</w:t>
      </w:r>
      <w:r w:rsidRPr="006164E3">
        <w:rPr>
          <w:rFonts w:ascii="Arial" w:eastAsia="Calibri" w:hAnsi="Arial" w:cs="Arial"/>
          <w:sz w:val="24"/>
          <w:szCs w:val="24"/>
        </w:rPr>
        <w:t xml:space="preserve">irector of </w:t>
      </w:r>
      <w:r w:rsidR="006164E3">
        <w:rPr>
          <w:rFonts w:ascii="Arial" w:eastAsia="Calibri" w:hAnsi="Arial" w:cs="Arial"/>
          <w:sz w:val="24"/>
          <w:szCs w:val="24"/>
        </w:rPr>
        <w:t>p</w:t>
      </w:r>
      <w:r w:rsidRPr="006164E3">
        <w:rPr>
          <w:rFonts w:ascii="Arial" w:eastAsia="Calibri" w:hAnsi="Arial" w:cs="Arial"/>
          <w:sz w:val="24"/>
          <w:szCs w:val="24"/>
        </w:rPr>
        <w:t xml:space="preserve">ublic </w:t>
      </w:r>
      <w:r w:rsidR="006164E3">
        <w:rPr>
          <w:rFonts w:ascii="Arial" w:eastAsia="Calibri" w:hAnsi="Arial" w:cs="Arial"/>
          <w:sz w:val="24"/>
          <w:szCs w:val="24"/>
        </w:rPr>
        <w:t>h</w:t>
      </w:r>
      <w:r w:rsidRPr="006164E3">
        <w:rPr>
          <w:rFonts w:ascii="Arial" w:eastAsia="Calibri" w:hAnsi="Arial" w:cs="Arial"/>
          <w:sz w:val="24"/>
          <w:szCs w:val="24"/>
        </w:rPr>
        <w:t xml:space="preserve">ealth’s annual report published in April </w:t>
      </w:r>
      <w:r w:rsidR="00C87827">
        <w:rPr>
          <w:rFonts w:ascii="Arial" w:eastAsia="Calibri" w:hAnsi="Arial" w:cs="Arial"/>
          <w:sz w:val="24"/>
          <w:szCs w:val="24"/>
        </w:rPr>
        <w:t>20</w:t>
      </w:r>
      <w:r w:rsidRPr="006164E3">
        <w:rPr>
          <w:rFonts w:ascii="Arial" w:eastAsia="Calibri" w:hAnsi="Arial" w:cs="Arial"/>
          <w:sz w:val="24"/>
          <w:szCs w:val="24"/>
        </w:rPr>
        <w:t>21, the</w:t>
      </w:r>
      <w:r w:rsidR="006164E3">
        <w:rPr>
          <w:rFonts w:ascii="Arial" w:eastAsia="Calibri" w:hAnsi="Arial" w:cs="Arial"/>
          <w:sz w:val="24"/>
          <w:szCs w:val="24"/>
        </w:rPr>
        <w:t>re</w:t>
      </w:r>
      <w:r w:rsidRPr="006164E3">
        <w:rPr>
          <w:rFonts w:ascii="Arial" w:eastAsia="Calibri" w:hAnsi="Arial" w:cs="Arial"/>
          <w:sz w:val="24"/>
          <w:szCs w:val="24"/>
        </w:rPr>
        <w:t xml:space="preserve"> are </w:t>
      </w:r>
      <w:r w:rsidR="006164E3">
        <w:rPr>
          <w:rFonts w:ascii="Arial" w:eastAsia="Calibri" w:hAnsi="Arial" w:cs="Arial"/>
          <w:sz w:val="24"/>
          <w:szCs w:val="24"/>
        </w:rPr>
        <w:t>th</w:t>
      </w:r>
      <w:r w:rsidR="00BC099F">
        <w:rPr>
          <w:rFonts w:ascii="Arial" w:eastAsia="Calibri" w:hAnsi="Arial" w:cs="Arial"/>
          <w:sz w:val="24"/>
          <w:szCs w:val="24"/>
        </w:rPr>
        <w:t>re</w:t>
      </w:r>
      <w:r w:rsidR="006164E3">
        <w:rPr>
          <w:rFonts w:ascii="Arial" w:eastAsia="Calibri" w:hAnsi="Arial" w:cs="Arial"/>
          <w:sz w:val="24"/>
          <w:szCs w:val="24"/>
        </w:rPr>
        <w:t>e</w:t>
      </w:r>
      <w:r w:rsidRPr="006164E3">
        <w:rPr>
          <w:rFonts w:ascii="Arial" w:eastAsia="Calibri" w:hAnsi="Arial" w:cs="Arial"/>
          <w:sz w:val="24"/>
          <w:szCs w:val="24"/>
        </w:rPr>
        <w:t xml:space="preserve"> identified areas</w:t>
      </w:r>
      <w:r w:rsidR="006164E3">
        <w:rPr>
          <w:rFonts w:ascii="Arial" w:eastAsia="Calibri" w:hAnsi="Arial" w:cs="Arial"/>
          <w:sz w:val="24"/>
          <w:szCs w:val="24"/>
        </w:rPr>
        <w:t xml:space="preserve"> where local partners</w:t>
      </w:r>
      <w:r w:rsidR="00BC099F">
        <w:rPr>
          <w:rFonts w:ascii="Arial" w:eastAsia="Calibri" w:hAnsi="Arial" w:cs="Arial"/>
          <w:sz w:val="24"/>
          <w:szCs w:val="24"/>
        </w:rPr>
        <w:t>’</w:t>
      </w:r>
      <w:r w:rsidRPr="006164E3">
        <w:rPr>
          <w:rFonts w:ascii="Arial" w:eastAsia="Calibri" w:hAnsi="Arial" w:cs="Arial"/>
          <w:sz w:val="24"/>
          <w:szCs w:val="24"/>
        </w:rPr>
        <w:t xml:space="preserve"> input could have a significant impact addressing identified inequalities and increased need during the pandemic</w:t>
      </w:r>
      <w:r w:rsidR="00BC099F">
        <w:rPr>
          <w:rFonts w:ascii="Arial" w:eastAsia="Calibri" w:hAnsi="Arial" w:cs="Arial"/>
          <w:sz w:val="24"/>
          <w:szCs w:val="24"/>
        </w:rPr>
        <w:t>:</w:t>
      </w:r>
    </w:p>
    <w:p w14:paraId="26071D45" w14:textId="77777777" w:rsidR="00BC099F" w:rsidRPr="006164E3" w:rsidRDefault="00BC099F" w:rsidP="00BC099F">
      <w:pPr>
        <w:pStyle w:val="ListParagraph"/>
        <w:numPr>
          <w:ilvl w:val="1"/>
          <w:numId w:val="79"/>
        </w:numPr>
        <w:rPr>
          <w:rFonts w:ascii="Arial" w:eastAsiaTheme="minorEastAsia" w:hAnsi="Arial" w:cs="Arial"/>
          <w:sz w:val="24"/>
          <w:szCs w:val="24"/>
        </w:rPr>
      </w:pPr>
      <w:r w:rsidRPr="006164E3">
        <w:rPr>
          <w:rFonts w:ascii="Arial" w:eastAsia="Calibri" w:hAnsi="Arial" w:cs="Arial"/>
          <w:sz w:val="24"/>
          <w:szCs w:val="24"/>
        </w:rPr>
        <w:t>Alcohol misuse</w:t>
      </w:r>
    </w:p>
    <w:p w14:paraId="79FAB1BC" w14:textId="0E782BBC" w:rsidR="00BC099F" w:rsidRPr="006164E3" w:rsidRDefault="00BC099F" w:rsidP="00BC099F">
      <w:pPr>
        <w:pStyle w:val="ListParagraph"/>
        <w:numPr>
          <w:ilvl w:val="1"/>
          <w:numId w:val="79"/>
        </w:numPr>
        <w:rPr>
          <w:rFonts w:ascii="Arial" w:eastAsiaTheme="minorEastAsia" w:hAnsi="Arial" w:cs="Arial"/>
          <w:sz w:val="24"/>
          <w:szCs w:val="24"/>
        </w:rPr>
      </w:pPr>
      <w:r w:rsidRPr="006164E3">
        <w:rPr>
          <w:rFonts w:ascii="Arial" w:eastAsia="Calibri" w:hAnsi="Arial" w:cs="Arial"/>
          <w:sz w:val="24"/>
          <w:szCs w:val="24"/>
        </w:rPr>
        <w:t xml:space="preserve">Domestic abuse  </w:t>
      </w:r>
    </w:p>
    <w:p w14:paraId="2181790D" w14:textId="0D36C22B" w:rsidR="00BC099F" w:rsidRPr="00AF1C94" w:rsidRDefault="00BC099F" w:rsidP="00BC099F">
      <w:pPr>
        <w:pStyle w:val="ListParagraph"/>
        <w:numPr>
          <w:ilvl w:val="1"/>
          <w:numId w:val="79"/>
        </w:numPr>
        <w:rPr>
          <w:rFonts w:ascii="Arial" w:eastAsiaTheme="minorEastAsia" w:hAnsi="Arial" w:cs="Arial"/>
          <w:sz w:val="24"/>
          <w:szCs w:val="24"/>
        </w:rPr>
      </w:pPr>
      <w:r w:rsidRPr="006164E3">
        <w:rPr>
          <w:rFonts w:ascii="Arial" w:eastAsia="Calibri" w:hAnsi="Arial" w:cs="Arial"/>
          <w:sz w:val="24"/>
          <w:szCs w:val="24"/>
        </w:rPr>
        <w:t xml:space="preserve">Smoking. </w:t>
      </w:r>
    </w:p>
    <w:p w14:paraId="30971482" w14:textId="6B9AF10C" w:rsidR="00E444D6" w:rsidRPr="00FF5A51" w:rsidRDefault="00FF6E23" w:rsidP="00BC099F">
      <w:pPr>
        <w:spacing w:line="257" w:lineRule="auto"/>
        <w:jc w:val="both"/>
        <w:rPr>
          <w:rFonts w:ascii="Arial" w:eastAsia="Calibri" w:hAnsi="Arial" w:cs="Arial"/>
          <w:sz w:val="24"/>
          <w:szCs w:val="24"/>
        </w:rPr>
      </w:pPr>
      <w:r>
        <w:rPr>
          <w:rFonts w:ascii="Arial" w:eastAsia="Calibri" w:hAnsi="Arial" w:cs="Arial"/>
          <w:sz w:val="24"/>
          <w:szCs w:val="24"/>
        </w:rPr>
        <w:t>Below are</w:t>
      </w:r>
      <w:r w:rsidR="00E444D6" w:rsidRPr="00FF5A51">
        <w:rPr>
          <w:rFonts w:ascii="Arial" w:eastAsia="Calibri" w:hAnsi="Arial" w:cs="Arial"/>
          <w:sz w:val="24"/>
          <w:szCs w:val="24"/>
        </w:rPr>
        <w:t xml:space="preserve"> the </w:t>
      </w:r>
      <w:r>
        <w:rPr>
          <w:rFonts w:ascii="Arial" w:eastAsia="Calibri" w:hAnsi="Arial" w:cs="Arial"/>
          <w:sz w:val="24"/>
          <w:szCs w:val="24"/>
        </w:rPr>
        <w:t>three</w:t>
      </w:r>
      <w:r w:rsidR="00E444D6" w:rsidRPr="00FF5A51">
        <w:rPr>
          <w:rFonts w:ascii="Arial" w:eastAsia="Calibri" w:hAnsi="Arial" w:cs="Arial"/>
          <w:sz w:val="24"/>
          <w:szCs w:val="24"/>
        </w:rPr>
        <w:t xml:space="preserve"> identified areas </w:t>
      </w:r>
      <w:r>
        <w:rPr>
          <w:rFonts w:ascii="Arial" w:eastAsia="Calibri" w:hAnsi="Arial" w:cs="Arial"/>
          <w:sz w:val="24"/>
          <w:szCs w:val="24"/>
        </w:rPr>
        <w:t xml:space="preserve">where </w:t>
      </w:r>
      <w:r w:rsidR="00E444D6" w:rsidRPr="00FF5A51">
        <w:rPr>
          <w:rFonts w:ascii="Arial" w:eastAsia="Calibri" w:hAnsi="Arial" w:cs="Arial"/>
          <w:sz w:val="24"/>
          <w:szCs w:val="24"/>
        </w:rPr>
        <w:t xml:space="preserve">it is felt </w:t>
      </w:r>
      <w:r w:rsidR="002B3E50">
        <w:rPr>
          <w:rFonts w:ascii="Arial" w:eastAsia="Calibri" w:hAnsi="Arial" w:cs="Arial"/>
          <w:sz w:val="24"/>
          <w:szCs w:val="24"/>
        </w:rPr>
        <w:t xml:space="preserve">our </w:t>
      </w:r>
      <w:r w:rsidR="00E22C23">
        <w:rPr>
          <w:rFonts w:ascii="Arial" w:eastAsia="Calibri" w:hAnsi="Arial" w:cs="Arial"/>
          <w:sz w:val="24"/>
          <w:szCs w:val="24"/>
        </w:rPr>
        <w:t>place-based</w:t>
      </w:r>
      <w:r>
        <w:rPr>
          <w:rFonts w:ascii="Arial" w:eastAsia="Calibri" w:hAnsi="Arial" w:cs="Arial"/>
          <w:sz w:val="24"/>
          <w:szCs w:val="24"/>
        </w:rPr>
        <w:t xml:space="preserve"> h</w:t>
      </w:r>
      <w:r w:rsidR="002B3E50">
        <w:rPr>
          <w:rFonts w:ascii="Arial" w:eastAsia="Calibri" w:hAnsi="Arial" w:cs="Arial"/>
          <w:sz w:val="24"/>
          <w:szCs w:val="24"/>
        </w:rPr>
        <w:t xml:space="preserve">ealth </w:t>
      </w:r>
      <w:r>
        <w:rPr>
          <w:rFonts w:ascii="Arial" w:eastAsia="Calibri" w:hAnsi="Arial" w:cs="Arial"/>
          <w:sz w:val="24"/>
          <w:szCs w:val="24"/>
        </w:rPr>
        <w:t>c</w:t>
      </w:r>
      <w:r w:rsidR="002B3E50">
        <w:rPr>
          <w:rFonts w:ascii="Arial" w:eastAsia="Calibri" w:hAnsi="Arial" w:cs="Arial"/>
          <w:sz w:val="24"/>
          <w:szCs w:val="24"/>
        </w:rPr>
        <w:t xml:space="preserve">are </w:t>
      </w:r>
      <w:r>
        <w:rPr>
          <w:rFonts w:ascii="Arial" w:eastAsia="Calibri" w:hAnsi="Arial" w:cs="Arial"/>
          <w:sz w:val="24"/>
          <w:szCs w:val="24"/>
        </w:rPr>
        <w:t>p</w:t>
      </w:r>
      <w:r w:rsidR="002B3E50">
        <w:rPr>
          <w:rFonts w:ascii="Arial" w:eastAsia="Calibri" w:hAnsi="Arial" w:cs="Arial"/>
          <w:sz w:val="24"/>
          <w:szCs w:val="24"/>
        </w:rPr>
        <w:t>artnership (HCP)</w:t>
      </w:r>
      <w:r w:rsidR="00E444D6" w:rsidRPr="00FF5A51">
        <w:rPr>
          <w:rFonts w:ascii="Arial" w:eastAsia="Calibri" w:hAnsi="Arial" w:cs="Arial"/>
          <w:sz w:val="24"/>
          <w:szCs w:val="24"/>
        </w:rPr>
        <w:t xml:space="preserve"> could have a significant impact</w:t>
      </w:r>
      <w:r>
        <w:rPr>
          <w:rFonts w:ascii="Arial" w:eastAsia="Calibri" w:hAnsi="Arial" w:cs="Arial"/>
          <w:sz w:val="24"/>
          <w:szCs w:val="24"/>
        </w:rPr>
        <w:t>,</w:t>
      </w:r>
      <w:r w:rsidR="00E444D6" w:rsidRPr="00FF5A51">
        <w:rPr>
          <w:rFonts w:ascii="Arial" w:eastAsia="Calibri" w:hAnsi="Arial" w:cs="Arial"/>
          <w:sz w:val="24"/>
          <w:szCs w:val="24"/>
        </w:rPr>
        <w:t xml:space="preserve"> addressing identified inequalities and increased need </w:t>
      </w:r>
      <w:r>
        <w:rPr>
          <w:rFonts w:ascii="Arial" w:eastAsia="Calibri" w:hAnsi="Arial" w:cs="Arial"/>
          <w:sz w:val="24"/>
          <w:szCs w:val="24"/>
        </w:rPr>
        <w:t>post</w:t>
      </w:r>
      <w:r w:rsidR="00E444D6" w:rsidRPr="00FF5A51">
        <w:rPr>
          <w:rFonts w:ascii="Arial" w:eastAsia="Calibri" w:hAnsi="Arial" w:cs="Arial"/>
          <w:sz w:val="24"/>
          <w:szCs w:val="24"/>
        </w:rPr>
        <w:t xml:space="preserve"> pandemic</w:t>
      </w:r>
      <w:r w:rsidR="0029756F">
        <w:rPr>
          <w:rFonts w:ascii="Arial" w:eastAsia="Calibri" w:hAnsi="Arial" w:cs="Arial"/>
          <w:sz w:val="24"/>
          <w:szCs w:val="24"/>
        </w:rPr>
        <w:t>:</w:t>
      </w:r>
    </w:p>
    <w:p w14:paraId="71B27CB6" w14:textId="6DC0A69C" w:rsidR="003246A8" w:rsidRDefault="2671E138" w:rsidP="003246A8">
      <w:pPr>
        <w:spacing w:after="0" w:line="257" w:lineRule="auto"/>
        <w:jc w:val="both"/>
        <w:rPr>
          <w:rFonts w:ascii="Arial" w:eastAsia="Calibri" w:hAnsi="Arial" w:cs="Arial"/>
          <w:b/>
          <w:bCs/>
          <w:sz w:val="24"/>
          <w:szCs w:val="24"/>
        </w:rPr>
      </w:pPr>
      <w:r w:rsidRPr="00BC099F">
        <w:rPr>
          <w:rFonts w:ascii="Arial" w:eastAsia="Calibri" w:hAnsi="Arial" w:cs="Arial"/>
          <w:b/>
          <w:bCs/>
          <w:sz w:val="24"/>
          <w:szCs w:val="24"/>
        </w:rPr>
        <w:t xml:space="preserve">Hypertension, </w:t>
      </w:r>
      <w:r w:rsidR="00370BC0">
        <w:rPr>
          <w:rFonts w:ascii="Arial" w:eastAsia="Calibri" w:hAnsi="Arial" w:cs="Arial"/>
          <w:b/>
          <w:bCs/>
          <w:sz w:val="24"/>
          <w:szCs w:val="24"/>
        </w:rPr>
        <w:t xml:space="preserve">cardio vascular diseases (CVD) </w:t>
      </w:r>
      <w:r w:rsidRPr="00BC099F">
        <w:rPr>
          <w:rFonts w:ascii="Arial" w:eastAsia="Calibri" w:hAnsi="Arial" w:cs="Arial"/>
          <w:b/>
          <w:bCs/>
          <w:sz w:val="24"/>
          <w:szCs w:val="24"/>
        </w:rPr>
        <w:t>or Dementia</w:t>
      </w:r>
    </w:p>
    <w:p w14:paraId="1F8053EF" w14:textId="190F419F" w:rsidR="2671E138" w:rsidRPr="00BC099F" w:rsidRDefault="00FF6E23" w:rsidP="00BC099F">
      <w:pPr>
        <w:spacing w:line="257" w:lineRule="auto"/>
        <w:jc w:val="both"/>
        <w:rPr>
          <w:rFonts w:ascii="Arial" w:eastAsiaTheme="minorEastAsia" w:hAnsi="Arial" w:cs="Arial"/>
          <w:b/>
          <w:bCs/>
          <w:sz w:val="24"/>
          <w:szCs w:val="24"/>
        </w:rPr>
      </w:pPr>
      <w:r>
        <w:rPr>
          <w:rFonts w:ascii="Arial" w:eastAsia="Calibri" w:hAnsi="Arial" w:cs="Arial"/>
          <w:sz w:val="24"/>
          <w:szCs w:val="24"/>
        </w:rPr>
        <w:t>B</w:t>
      </w:r>
      <w:r w:rsidR="2671E138" w:rsidRPr="00BC099F">
        <w:rPr>
          <w:rFonts w:ascii="Arial" w:eastAsia="Calibri" w:hAnsi="Arial" w:cs="Arial"/>
          <w:sz w:val="24"/>
          <w:szCs w:val="24"/>
        </w:rPr>
        <w:t xml:space="preserve">ased on NHS population health data, if the NEL </w:t>
      </w:r>
      <w:r w:rsidR="002B3E50">
        <w:rPr>
          <w:rFonts w:ascii="Arial" w:eastAsia="Calibri" w:hAnsi="Arial" w:cs="Arial"/>
          <w:sz w:val="24"/>
          <w:szCs w:val="24"/>
        </w:rPr>
        <w:t>HCP</w:t>
      </w:r>
      <w:r w:rsidR="2671E138" w:rsidRPr="00BC099F">
        <w:rPr>
          <w:rFonts w:ascii="Arial" w:eastAsia="Calibri" w:hAnsi="Arial" w:cs="Arial"/>
          <w:sz w:val="24"/>
          <w:szCs w:val="24"/>
        </w:rPr>
        <w:t xml:space="preserve"> were to focus on individuals with 5+ comorbid</w:t>
      </w:r>
      <w:r w:rsidR="00BC099F">
        <w:rPr>
          <w:rFonts w:ascii="Arial" w:eastAsia="Calibri" w:hAnsi="Arial" w:cs="Arial"/>
          <w:sz w:val="24"/>
          <w:szCs w:val="24"/>
        </w:rPr>
        <w:t xml:space="preserve"> conditions,</w:t>
      </w:r>
      <w:r w:rsidR="2671E138" w:rsidRPr="00BC099F">
        <w:rPr>
          <w:rFonts w:ascii="Arial" w:eastAsia="Calibri" w:hAnsi="Arial" w:cs="Arial"/>
          <w:sz w:val="24"/>
          <w:szCs w:val="24"/>
        </w:rPr>
        <w:t xml:space="preserve"> to bring our position more in line with the England average, we could improve life expectancy, reduce inequalities</w:t>
      </w:r>
      <w:r w:rsidR="0029756F">
        <w:rPr>
          <w:rFonts w:ascii="Arial" w:eastAsia="Calibri" w:hAnsi="Arial" w:cs="Arial"/>
          <w:sz w:val="24"/>
          <w:szCs w:val="24"/>
        </w:rPr>
        <w:t>,</w:t>
      </w:r>
      <w:r w:rsidR="2671E138" w:rsidRPr="00BC099F">
        <w:rPr>
          <w:rFonts w:ascii="Arial" w:eastAsia="Calibri" w:hAnsi="Arial" w:cs="Arial"/>
          <w:sz w:val="24"/>
          <w:szCs w:val="24"/>
        </w:rPr>
        <w:t xml:space="preserve"> and reduce </w:t>
      </w:r>
      <w:r w:rsidR="00BC099F">
        <w:rPr>
          <w:rFonts w:ascii="Arial" w:eastAsia="Calibri" w:hAnsi="Arial" w:cs="Arial"/>
          <w:sz w:val="24"/>
          <w:szCs w:val="24"/>
        </w:rPr>
        <w:t>hospital</w:t>
      </w:r>
      <w:r w:rsidR="2671E138" w:rsidRPr="00BC099F">
        <w:rPr>
          <w:rFonts w:ascii="Arial" w:eastAsia="Calibri" w:hAnsi="Arial" w:cs="Arial"/>
          <w:sz w:val="24"/>
          <w:szCs w:val="24"/>
        </w:rPr>
        <w:t xml:space="preserve"> spend. </w:t>
      </w:r>
    </w:p>
    <w:p w14:paraId="547B84FB" w14:textId="5BE31F32" w:rsidR="2671E138" w:rsidRPr="00D738D3" w:rsidRDefault="00BC099F" w:rsidP="00AF1C94">
      <w:pPr>
        <w:spacing w:after="0"/>
        <w:jc w:val="both"/>
        <w:rPr>
          <w:rFonts w:ascii="Arial" w:eastAsia="Calibri" w:hAnsi="Arial" w:cs="Arial"/>
          <w:b/>
          <w:bCs/>
          <w:sz w:val="24"/>
          <w:szCs w:val="24"/>
        </w:rPr>
      </w:pPr>
      <w:r w:rsidRPr="00D738D3">
        <w:rPr>
          <w:rFonts w:ascii="Arial" w:eastAsia="Calibri" w:hAnsi="Arial" w:cs="Arial"/>
          <w:b/>
          <w:bCs/>
          <w:sz w:val="24"/>
          <w:szCs w:val="24"/>
        </w:rPr>
        <w:t>Opportunities for health and care i</w:t>
      </w:r>
      <w:r w:rsidR="2671E138" w:rsidRPr="00D738D3">
        <w:rPr>
          <w:rFonts w:ascii="Arial" w:eastAsia="Calibri" w:hAnsi="Arial" w:cs="Arial"/>
          <w:b/>
          <w:bCs/>
          <w:sz w:val="24"/>
          <w:szCs w:val="24"/>
        </w:rPr>
        <w:t>ntegration</w:t>
      </w:r>
    </w:p>
    <w:p w14:paraId="68B4B998" w14:textId="72286CE2" w:rsidR="2671E138" w:rsidRPr="00D738D3" w:rsidRDefault="2671E138" w:rsidP="00C33B29">
      <w:pPr>
        <w:pStyle w:val="ListParagraph"/>
        <w:numPr>
          <w:ilvl w:val="0"/>
          <w:numId w:val="78"/>
        </w:numPr>
        <w:rPr>
          <w:rFonts w:ascii="Arial" w:eastAsiaTheme="minorEastAsia" w:hAnsi="Arial" w:cs="Arial"/>
          <w:b/>
          <w:bCs/>
          <w:sz w:val="24"/>
          <w:szCs w:val="24"/>
        </w:rPr>
      </w:pPr>
      <w:r w:rsidRPr="00D738D3">
        <w:rPr>
          <w:rFonts w:ascii="Arial" w:eastAsia="Calibri" w:hAnsi="Arial" w:cs="Arial"/>
          <w:b/>
          <w:bCs/>
          <w:sz w:val="24"/>
          <w:szCs w:val="24"/>
        </w:rPr>
        <w:t>Development of integrated PCN / neighbourhood teams</w:t>
      </w:r>
      <w:r w:rsidRPr="00D738D3">
        <w:rPr>
          <w:rFonts w:ascii="Arial" w:eastAsia="Calibri" w:hAnsi="Arial" w:cs="Arial"/>
          <w:sz w:val="24"/>
          <w:szCs w:val="24"/>
        </w:rPr>
        <w:t xml:space="preserve"> built into this is the priority suggestion around </w:t>
      </w:r>
      <w:r w:rsidR="00BC099F" w:rsidRPr="00D738D3">
        <w:rPr>
          <w:rFonts w:ascii="Arial" w:eastAsia="Calibri" w:hAnsi="Arial" w:cs="Arial"/>
          <w:sz w:val="24"/>
          <w:szCs w:val="24"/>
        </w:rPr>
        <w:t xml:space="preserve">learning disability, </w:t>
      </w:r>
      <w:r w:rsidR="00370BC0">
        <w:rPr>
          <w:rFonts w:ascii="Arial" w:eastAsia="Calibri" w:hAnsi="Arial" w:cs="Arial"/>
          <w:sz w:val="24"/>
          <w:szCs w:val="24"/>
        </w:rPr>
        <w:t>h</w:t>
      </w:r>
      <w:r w:rsidR="00BC099F" w:rsidRPr="00D738D3">
        <w:rPr>
          <w:rFonts w:ascii="Arial" w:eastAsia="Calibri" w:hAnsi="Arial" w:cs="Arial"/>
          <w:sz w:val="24"/>
          <w:szCs w:val="24"/>
        </w:rPr>
        <w:t>e</w:t>
      </w:r>
      <w:r w:rsidRPr="00D738D3">
        <w:rPr>
          <w:rFonts w:ascii="Arial" w:eastAsia="Calibri" w:hAnsi="Arial" w:cs="Arial"/>
          <w:sz w:val="24"/>
          <w:szCs w:val="24"/>
        </w:rPr>
        <w:t xml:space="preserve">alth </w:t>
      </w:r>
      <w:r w:rsidR="00BC099F" w:rsidRPr="00D738D3">
        <w:rPr>
          <w:rFonts w:ascii="Arial" w:eastAsia="Calibri" w:hAnsi="Arial" w:cs="Arial"/>
          <w:sz w:val="24"/>
          <w:szCs w:val="24"/>
        </w:rPr>
        <w:t>c</w:t>
      </w:r>
      <w:r w:rsidRPr="00D738D3">
        <w:rPr>
          <w:rFonts w:ascii="Arial" w:eastAsia="Calibri" w:hAnsi="Arial" w:cs="Arial"/>
          <w:sz w:val="24"/>
          <w:szCs w:val="24"/>
        </w:rPr>
        <w:t xml:space="preserve">hecks </w:t>
      </w:r>
      <w:r w:rsidR="00BC099F" w:rsidRPr="00D738D3">
        <w:rPr>
          <w:rFonts w:ascii="Arial" w:eastAsia="Calibri" w:hAnsi="Arial" w:cs="Arial"/>
          <w:sz w:val="24"/>
          <w:szCs w:val="24"/>
        </w:rPr>
        <w:t>and</w:t>
      </w:r>
      <w:r w:rsidRPr="00D738D3">
        <w:rPr>
          <w:rFonts w:ascii="Arial" w:eastAsia="Calibri" w:hAnsi="Arial" w:cs="Arial"/>
          <w:sz w:val="24"/>
          <w:szCs w:val="24"/>
        </w:rPr>
        <w:t xml:space="preserve"> enhanced </w:t>
      </w:r>
      <w:r w:rsidRPr="00D738D3">
        <w:rPr>
          <w:rFonts w:ascii="Arial" w:eastAsia="Calibri" w:hAnsi="Arial" w:cs="Arial"/>
          <w:sz w:val="24"/>
          <w:szCs w:val="24"/>
        </w:rPr>
        <w:lastRenderedPageBreak/>
        <w:t xml:space="preserve">care home support through integrated teams). Building on the work NAViGO is currently undertaking with the </w:t>
      </w:r>
      <w:r w:rsidR="00BC099F" w:rsidRPr="00D738D3">
        <w:rPr>
          <w:rFonts w:ascii="Arial" w:eastAsia="Calibri" w:hAnsi="Arial" w:cs="Arial"/>
          <w:sz w:val="24"/>
          <w:szCs w:val="24"/>
        </w:rPr>
        <w:t>p</w:t>
      </w:r>
      <w:r w:rsidRPr="00D738D3">
        <w:rPr>
          <w:rFonts w:ascii="Arial" w:eastAsia="Calibri" w:hAnsi="Arial" w:cs="Arial"/>
          <w:sz w:val="24"/>
          <w:szCs w:val="24"/>
        </w:rPr>
        <w:t xml:space="preserve">rimary </w:t>
      </w:r>
      <w:r w:rsidR="00BC099F" w:rsidRPr="00D738D3">
        <w:rPr>
          <w:rFonts w:ascii="Arial" w:eastAsia="Calibri" w:hAnsi="Arial" w:cs="Arial"/>
          <w:sz w:val="24"/>
          <w:szCs w:val="24"/>
        </w:rPr>
        <w:t>c</w:t>
      </w:r>
      <w:r w:rsidRPr="00D738D3">
        <w:rPr>
          <w:rFonts w:ascii="Arial" w:eastAsia="Calibri" w:hAnsi="Arial" w:cs="Arial"/>
          <w:sz w:val="24"/>
          <w:szCs w:val="24"/>
        </w:rPr>
        <w:t xml:space="preserve">are </w:t>
      </w:r>
      <w:r w:rsidR="00BC099F" w:rsidRPr="00D738D3">
        <w:rPr>
          <w:rFonts w:ascii="Arial" w:eastAsia="Calibri" w:hAnsi="Arial" w:cs="Arial"/>
          <w:sz w:val="24"/>
          <w:szCs w:val="24"/>
        </w:rPr>
        <w:t>n</w:t>
      </w:r>
      <w:r w:rsidRPr="00D738D3">
        <w:rPr>
          <w:rFonts w:ascii="Arial" w:eastAsia="Calibri" w:hAnsi="Arial" w:cs="Arial"/>
          <w:sz w:val="24"/>
          <w:szCs w:val="24"/>
        </w:rPr>
        <w:t>etworks</w:t>
      </w:r>
      <w:r w:rsidR="00BC099F" w:rsidRPr="00D738D3">
        <w:rPr>
          <w:rFonts w:ascii="Arial" w:eastAsia="Calibri" w:hAnsi="Arial" w:cs="Arial"/>
          <w:sz w:val="24"/>
          <w:szCs w:val="24"/>
        </w:rPr>
        <w:t xml:space="preserve"> (PCNs)</w:t>
      </w:r>
      <w:r w:rsidRPr="00D738D3">
        <w:rPr>
          <w:rFonts w:ascii="Arial" w:eastAsia="Calibri" w:hAnsi="Arial" w:cs="Arial"/>
          <w:sz w:val="24"/>
          <w:szCs w:val="24"/>
        </w:rPr>
        <w:t xml:space="preserve"> to integrate the community mental health teams, there is an opportunity to work collaboratively to develop a consistent model to integrate broader health and care teams in to the P</w:t>
      </w:r>
      <w:r w:rsidR="00BC099F" w:rsidRPr="00D738D3">
        <w:rPr>
          <w:rFonts w:ascii="Arial" w:eastAsia="Calibri" w:hAnsi="Arial" w:cs="Arial"/>
          <w:sz w:val="24"/>
          <w:szCs w:val="24"/>
        </w:rPr>
        <w:t>CNs</w:t>
      </w:r>
      <w:r w:rsidR="0029756F">
        <w:rPr>
          <w:rFonts w:ascii="Arial" w:eastAsia="Calibri" w:hAnsi="Arial" w:cs="Arial"/>
          <w:sz w:val="24"/>
          <w:szCs w:val="24"/>
        </w:rPr>
        <w:t>.</w:t>
      </w:r>
    </w:p>
    <w:p w14:paraId="29FEE41A" w14:textId="3C45FD26" w:rsidR="2671E138" w:rsidRPr="00D738D3" w:rsidRDefault="2671E138" w:rsidP="00C33B29">
      <w:pPr>
        <w:pStyle w:val="ListParagraph"/>
        <w:numPr>
          <w:ilvl w:val="0"/>
          <w:numId w:val="78"/>
        </w:numPr>
        <w:rPr>
          <w:rFonts w:ascii="Arial" w:eastAsiaTheme="minorEastAsia" w:hAnsi="Arial" w:cs="Arial"/>
          <w:b/>
          <w:bCs/>
          <w:sz w:val="24"/>
          <w:szCs w:val="24"/>
        </w:rPr>
      </w:pPr>
      <w:r w:rsidRPr="00D738D3">
        <w:rPr>
          <w:rFonts w:ascii="Arial" w:eastAsia="Calibri" w:hAnsi="Arial" w:cs="Arial"/>
          <w:b/>
          <w:bCs/>
          <w:sz w:val="24"/>
          <w:szCs w:val="24"/>
        </w:rPr>
        <w:t xml:space="preserve">Community </w:t>
      </w:r>
      <w:r w:rsidR="00BC099F" w:rsidRPr="00D738D3">
        <w:rPr>
          <w:rFonts w:ascii="Arial" w:eastAsia="Calibri" w:hAnsi="Arial" w:cs="Arial"/>
          <w:b/>
          <w:bCs/>
          <w:sz w:val="24"/>
          <w:szCs w:val="24"/>
        </w:rPr>
        <w:t>d</w:t>
      </w:r>
      <w:r w:rsidRPr="00D738D3">
        <w:rPr>
          <w:rFonts w:ascii="Arial" w:eastAsia="Calibri" w:hAnsi="Arial" w:cs="Arial"/>
          <w:b/>
          <w:bCs/>
          <w:sz w:val="24"/>
          <w:szCs w:val="24"/>
        </w:rPr>
        <w:t>iagnostics hub</w:t>
      </w:r>
      <w:r w:rsidRPr="00D738D3">
        <w:rPr>
          <w:rFonts w:ascii="Arial" w:eastAsia="Calibri" w:hAnsi="Arial" w:cs="Arial"/>
          <w:sz w:val="24"/>
          <w:szCs w:val="24"/>
        </w:rPr>
        <w:t xml:space="preserve"> – in response to national funding opportunity. Rather than individual providers responding to inform the development of a potential NEL Community Diagnostic Hub, the </w:t>
      </w:r>
      <w:r w:rsidR="002B3E50">
        <w:rPr>
          <w:rFonts w:ascii="Arial" w:eastAsia="Calibri" w:hAnsi="Arial" w:cs="Arial"/>
          <w:sz w:val="24"/>
          <w:szCs w:val="24"/>
        </w:rPr>
        <w:t>HCP</w:t>
      </w:r>
      <w:r w:rsidRPr="00D738D3">
        <w:rPr>
          <w:rFonts w:ascii="Arial" w:eastAsia="Calibri" w:hAnsi="Arial" w:cs="Arial"/>
          <w:sz w:val="24"/>
          <w:szCs w:val="24"/>
        </w:rPr>
        <w:t xml:space="preserve"> could provide a coordinated response on behalf of all member providers and lead on the development of the hub. </w:t>
      </w:r>
    </w:p>
    <w:p w14:paraId="0BA0CCF2" w14:textId="26E93F41" w:rsidR="2671E138" w:rsidRPr="00D738D3" w:rsidRDefault="2671E138" w:rsidP="00C33B29">
      <w:pPr>
        <w:pStyle w:val="ListParagraph"/>
        <w:numPr>
          <w:ilvl w:val="0"/>
          <w:numId w:val="78"/>
        </w:numPr>
        <w:rPr>
          <w:rFonts w:ascii="Arial" w:eastAsiaTheme="minorEastAsia" w:hAnsi="Arial" w:cs="Arial"/>
          <w:b/>
          <w:bCs/>
          <w:sz w:val="24"/>
          <w:szCs w:val="24"/>
        </w:rPr>
      </w:pPr>
      <w:r w:rsidRPr="00D738D3">
        <w:rPr>
          <w:rFonts w:ascii="Arial" w:eastAsia="Calibri" w:hAnsi="Arial" w:cs="Arial"/>
          <w:b/>
          <w:bCs/>
          <w:sz w:val="24"/>
          <w:szCs w:val="24"/>
        </w:rPr>
        <w:t xml:space="preserve">Intermediate </w:t>
      </w:r>
      <w:r w:rsidR="00BC099F" w:rsidRPr="00D738D3">
        <w:rPr>
          <w:rFonts w:ascii="Arial" w:eastAsia="Calibri" w:hAnsi="Arial" w:cs="Arial"/>
          <w:b/>
          <w:bCs/>
          <w:sz w:val="24"/>
          <w:szCs w:val="24"/>
        </w:rPr>
        <w:t>and</w:t>
      </w:r>
      <w:r w:rsidRPr="00D738D3">
        <w:rPr>
          <w:rFonts w:ascii="Arial" w:eastAsia="Calibri" w:hAnsi="Arial" w:cs="Arial"/>
          <w:b/>
          <w:bCs/>
          <w:sz w:val="24"/>
          <w:szCs w:val="24"/>
        </w:rPr>
        <w:t xml:space="preserve"> </w:t>
      </w:r>
      <w:r w:rsidR="00BC099F" w:rsidRPr="00D738D3">
        <w:rPr>
          <w:rFonts w:ascii="Arial" w:eastAsia="Calibri" w:hAnsi="Arial" w:cs="Arial"/>
          <w:b/>
          <w:bCs/>
          <w:sz w:val="24"/>
          <w:szCs w:val="24"/>
        </w:rPr>
        <w:t>t</w:t>
      </w:r>
      <w:r w:rsidRPr="00D738D3">
        <w:rPr>
          <w:rFonts w:ascii="Arial" w:eastAsia="Calibri" w:hAnsi="Arial" w:cs="Arial"/>
          <w:b/>
          <w:bCs/>
          <w:sz w:val="24"/>
          <w:szCs w:val="24"/>
        </w:rPr>
        <w:t xml:space="preserve">ransitional </w:t>
      </w:r>
      <w:r w:rsidR="00BC099F" w:rsidRPr="00D738D3">
        <w:rPr>
          <w:rFonts w:ascii="Arial" w:eastAsia="Calibri" w:hAnsi="Arial" w:cs="Arial"/>
          <w:b/>
          <w:bCs/>
          <w:sz w:val="24"/>
          <w:szCs w:val="24"/>
        </w:rPr>
        <w:t>c</w:t>
      </w:r>
      <w:r w:rsidRPr="00D738D3">
        <w:rPr>
          <w:rFonts w:ascii="Arial" w:eastAsia="Calibri" w:hAnsi="Arial" w:cs="Arial"/>
          <w:b/>
          <w:bCs/>
          <w:sz w:val="24"/>
          <w:szCs w:val="24"/>
        </w:rPr>
        <w:t xml:space="preserve">are – </w:t>
      </w:r>
      <w:r w:rsidRPr="00D738D3">
        <w:rPr>
          <w:rFonts w:ascii="Arial" w:eastAsia="Calibri" w:hAnsi="Arial" w:cs="Arial"/>
          <w:sz w:val="24"/>
          <w:szCs w:val="24"/>
        </w:rPr>
        <w:t>enhancement of the existing offer to increase the opportunity for individuals to stay at home, avoid hospital admission or return home more quickly following a hospital admission</w:t>
      </w:r>
    </w:p>
    <w:p w14:paraId="2748EB06" w14:textId="277F37CD" w:rsidR="2671E138" w:rsidRPr="00D738D3" w:rsidRDefault="2671E138" w:rsidP="00C33B29">
      <w:pPr>
        <w:pStyle w:val="ListParagraph"/>
        <w:numPr>
          <w:ilvl w:val="0"/>
          <w:numId w:val="78"/>
        </w:numPr>
        <w:rPr>
          <w:rFonts w:ascii="Arial" w:eastAsiaTheme="minorEastAsia" w:hAnsi="Arial" w:cs="Arial"/>
          <w:b/>
          <w:bCs/>
          <w:sz w:val="24"/>
          <w:szCs w:val="24"/>
        </w:rPr>
      </w:pPr>
      <w:r w:rsidRPr="00D738D3">
        <w:rPr>
          <w:rFonts w:ascii="Arial" w:eastAsia="Calibri" w:hAnsi="Arial" w:cs="Arial"/>
          <w:b/>
          <w:bCs/>
          <w:sz w:val="24"/>
          <w:szCs w:val="24"/>
        </w:rPr>
        <w:t>Build social connectivity for NEL communities across the life course</w:t>
      </w:r>
      <w:r w:rsidRPr="00D738D3">
        <w:rPr>
          <w:rFonts w:ascii="Arial" w:eastAsia="Calibri" w:hAnsi="Arial" w:cs="Arial"/>
          <w:sz w:val="24"/>
          <w:szCs w:val="24"/>
        </w:rPr>
        <w:t xml:space="preserve"> - from young first</w:t>
      </w:r>
      <w:r w:rsidR="00BC099F" w:rsidRPr="00D738D3">
        <w:rPr>
          <w:rFonts w:ascii="Arial" w:eastAsia="Calibri" w:hAnsi="Arial" w:cs="Arial"/>
          <w:sz w:val="24"/>
          <w:szCs w:val="24"/>
        </w:rPr>
        <w:t>-</w:t>
      </w:r>
      <w:r w:rsidRPr="00D738D3">
        <w:rPr>
          <w:rFonts w:ascii="Arial" w:eastAsia="Calibri" w:hAnsi="Arial" w:cs="Arial"/>
          <w:sz w:val="24"/>
          <w:szCs w:val="24"/>
        </w:rPr>
        <w:t>time m</w:t>
      </w:r>
      <w:r w:rsidR="00BC099F" w:rsidRPr="00D738D3">
        <w:rPr>
          <w:rFonts w:ascii="Arial" w:eastAsia="Calibri" w:hAnsi="Arial" w:cs="Arial"/>
          <w:sz w:val="24"/>
          <w:szCs w:val="24"/>
        </w:rPr>
        <w:t>others,</w:t>
      </w:r>
      <w:r w:rsidRPr="00D738D3">
        <w:rPr>
          <w:rFonts w:ascii="Arial" w:eastAsia="Calibri" w:hAnsi="Arial" w:cs="Arial"/>
          <w:sz w:val="24"/>
          <w:szCs w:val="24"/>
        </w:rPr>
        <w:t xml:space="preserve"> through to older people living alone. Do this by increasing digital skills, sustaining and building on well-used community assets (physical and virtual), and by reviewing the commissioning of the </w:t>
      </w:r>
      <w:r w:rsidR="00BC099F" w:rsidRPr="00D738D3">
        <w:rPr>
          <w:rFonts w:ascii="Arial" w:eastAsia="Calibri" w:hAnsi="Arial" w:cs="Arial"/>
          <w:sz w:val="24"/>
          <w:szCs w:val="24"/>
        </w:rPr>
        <w:t>v</w:t>
      </w:r>
      <w:r w:rsidRPr="00D738D3">
        <w:rPr>
          <w:rFonts w:ascii="Arial" w:eastAsia="Calibri" w:hAnsi="Arial" w:cs="Arial"/>
          <w:sz w:val="24"/>
          <w:szCs w:val="24"/>
        </w:rPr>
        <w:t xml:space="preserve">oluntary and </w:t>
      </w:r>
      <w:r w:rsidR="00BC099F" w:rsidRPr="00D738D3">
        <w:rPr>
          <w:rFonts w:ascii="Arial" w:eastAsia="Calibri" w:hAnsi="Arial" w:cs="Arial"/>
          <w:sz w:val="24"/>
          <w:szCs w:val="24"/>
        </w:rPr>
        <w:t>c</w:t>
      </w:r>
      <w:r w:rsidRPr="00D738D3">
        <w:rPr>
          <w:rFonts w:ascii="Arial" w:eastAsia="Calibri" w:hAnsi="Arial" w:cs="Arial"/>
          <w:sz w:val="24"/>
          <w:szCs w:val="24"/>
        </w:rPr>
        <w:t xml:space="preserve">ommunity </w:t>
      </w:r>
      <w:r w:rsidR="00BC099F" w:rsidRPr="00D738D3">
        <w:rPr>
          <w:rFonts w:ascii="Arial" w:eastAsia="Calibri" w:hAnsi="Arial" w:cs="Arial"/>
          <w:sz w:val="24"/>
          <w:szCs w:val="24"/>
        </w:rPr>
        <w:t>s</w:t>
      </w:r>
      <w:r w:rsidRPr="00D738D3">
        <w:rPr>
          <w:rFonts w:ascii="Arial" w:eastAsia="Calibri" w:hAnsi="Arial" w:cs="Arial"/>
          <w:sz w:val="24"/>
          <w:szCs w:val="24"/>
        </w:rPr>
        <w:t xml:space="preserve">ector (including the use of social prescribing) </w:t>
      </w:r>
      <w:r w:rsidR="00BC099F" w:rsidRPr="00D738D3">
        <w:rPr>
          <w:rFonts w:ascii="Arial" w:eastAsia="Calibri" w:hAnsi="Arial" w:cs="Arial"/>
          <w:sz w:val="24"/>
          <w:szCs w:val="24"/>
        </w:rPr>
        <w:t>and</w:t>
      </w:r>
      <w:r w:rsidRPr="00D738D3">
        <w:rPr>
          <w:rFonts w:ascii="Arial" w:eastAsia="Calibri" w:hAnsi="Arial" w:cs="Arial"/>
          <w:sz w:val="24"/>
          <w:szCs w:val="24"/>
        </w:rPr>
        <w:t xml:space="preserve"> </w:t>
      </w:r>
      <w:r w:rsidR="00BC099F" w:rsidRPr="00D738D3">
        <w:rPr>
          <w:rFonts w:ascii="Arial" w:eastAsia="Calibri" w:hAnsi="Arial" w:cs="Arial"/>
          <w:sz w:val="24"/>
          <w:szCs w:val="24"/>
        </w:rPr>
        <w:t>“m</w:t>
      </w:r>
      <w:r w:rsidRPr="00D738D3">
        <w:rPr>
          <w:rFonts w:ascii="Arial" w:eastAsia="Calibri" w:hAnsi="Arial" w:cs="Arial"/>
          <w:sz w:val="24"/>
          <w:szCs w:val="24"/>
        </w:rPr>
        <w:t>aking every contact count</w:t>
      </w:r>
      <w:r w:rsidR="00BC099F" w:rsidRPr="00D738D3">
        <w:rPr>
          <w:rFonts w:ascii="Arial" w:eastAsia="Calibri" w:hAnsi="Arial" w:cs="Arial"/>
          <w:sz w:val="24"/>
          <w:szCs w:val="24"/>
        </w:rPr>
        <w:t>”</w:t>
      </w:r>
      <w:r w:rsidR="00370BC0">
        <w:rPr>
          <w:rStyle w:val="FootnoteReference"/>
          <w:rFonts w:ascii="Arial" w:eastAsia="Calibri" w:hAnsi="Arial" w:cs="Arial"/>
          <w:sz w:val="24"/>
          <w:szCs w:val="24"/>
        </w:rPr>
        <w:footnoteReference w:id="2"/>
      </w:r>
      <w:r w:rsidRPr="00D738D3">
        <w:rPr>
          <w:rFonts w:ascii="Arial" w:eastAsia="Calibri" w:hAnsi="Arial" w:cs="Arial"/>
          <w:sz w:val="24"/>
          <w:szCs w:val="24"/>
        </w:rPr>
        <w:t>.</w:t>
      </w:r>
      <w:r w:rsidR="00BC099F" w:rsidRPr="00D738D3">
        <w:rPr>
          <w:rFonts w:ascii="Arial" w:eastAsia="Calibri" w:hAnsi="Arial" w:cs="Arial"/>
          <w:sz w:val="24"/>
          <w:szCs w:val="24"/>
        </w:rPr>
        <w:t xml:space="preserve"> </w:t>
      </w:r>
      <w:r w:rsidRPr="00D738D3">
        <w:rPr>
          <w:rFonts w:ascii="Arial" w:eastAsia="Calibri" w:hAnsi="Arial" w:cs="Arial"/>
          <w:sz w:val="24"/>
          <w:szCs w:val="24"/>
        </w:rPr>
        <w:t xml:space="preserve">Working with individuals at all stages of life to tackle isolation and rebuild communities by connecting individuals to services and support available. </w:t>
      </w:r>
    </w:p>
    <w:p w14:paraId="56181895" w14:textId="443E3526" w:rsidR="00AF1C94" w:rsidRPr="00AF1C94" w:rsidRDefault="2671E138" w:rsidP="00AF1C94">
      <w:pPr>
        <w:pStyle w:val="ListParagraph"/>
        <w:numPr>
          <w:ilvl w:val="0"/>
          <w:numId w:val="77"/>
        </w:numPr>
        <w:rPr>
          <w:rFonts w:ascii="Calibri" w:eastAsia="Calibri" w:hAnsi="Calibri" w:cs="Calibri"/>
        </w:rPr>
      </w:pPr>
      <w:r w:rsidRPr="00BC099F">
        <w:rPr>
          <w:rFonts w:ascii="Arial" w:eastAsia="Calibri" w:hAnsi="Arial" w:cs="Arial"/>
          <w:b/>
          <w:bCs/>
          <w:color w:val="000000" w:themeColor="text1"/>
          <w:sz w:val="24"/>
          <w:szCs w:val="24"/>
        </w:rPr>
        <w:t>Therapy review (</w:t>
      </w:r>
      <w:r w:rsidR="00BC099F" w:rsidRPr="00BC099F">
        <w:rPr>
          <w:rFonts w:ascii="Arial" w:eastAsia="Calibri" w:hAnsi="Arial" w:cs="Arial"/>
          <w:b/>
          <w:bCs/>
          <w:color w:val="000000" w:themeColor="text1"/>
          <w:sz w:val="24"/>
          <w:szCs w:val="24"/>
        </w:rPr>
        <w:t>p</w:t>
      </w:r>
      <w:r w:rsidRPr="00BC099F">
        <w:rPr>
          <w:rFonts w:ascii="Arial" w:eastAsia="Calibri" w:hAnsi="Arial" w:cs="Arial"/>
          <w:b/>
          <w:bCs/>
          <w:color w:val="000000" w:themeColor="text1"/>
          <w:sz w:val="24"/>
          <w:szCs w:val="24"/>
        </w:rPr>
        <w:t>hysiotherapy</w:t>
      </w:r>
      <w:r w:rsidR="00BC099F" w:rsidRPr="00BC099F">
        <w:rPr>
          <w:rFonts w:ascii="Arial" w:eastAsia="Calibri" w:hAnsi="Arial" w:cs="Arial"/>
          <w:b/>
          <w:bCs/>
          <w:color w:val="000000" w:themeColor="text1"/>
          <w:sz w:val="24"/>
          <w:szCs w:val="24"/>
        </w:rPr>
        <w:t xml:space="preserve"> and o</w:t>
      </w:r>
      <w:r w:rsidRPr="00BC099F">
        <w:rPr>
          <w:rFonts w:ascii="Arial" w:eastAsia="Calibri" w:hAnsi="Arial" w:cs="Arial"/>
          <w:b/>
          <w:bCs/>
          <w:color w:val="000000" w:themeColor="text1"/>
          <w:sz w:val="24"/>
          <w:szCs w:val="24"/>
        </w:rPr>
        <w:t xml:space="preserve">ccupational </w:t>
      </w:r>
      <w:r w:rsidR="00BC099F" w:rsidRPr="00BC099F">
        <w:rPr>
          <w:rFonts w:ascii="Arial" w:eastAsia="Calibri" w:hAnsi="Arial" w:cs="Arial"/>
          <w:b/>
          <w:bCs/>
          <w:color w:val="000000" w:themeColor="text1"/>
          <w:sz w:val="24"/>
          <w:szCs w:val="24"/>
        </w:rPr>
        <w:t>t</w:t>
      </w:r>
      <w:r w:rsidRPr="00BC099F">
        <w:rPr>
          <w:rFonts w:ascii="Arial" w:eastAsia="Calibri" w:hAnsi="Arial" w:cs="Arial"/>
          <w:b/>
          <w:bCs/>
          <w:color w:val="000000" w:themeColor="text1"/>
          <w:sz w:val="24"/>
          <w:szCs w:val="24"/>
        </w:rPr>
        <w:t>herapy)</w:t>
      </w:r>
      <w:r w:rsidRPr="00BC099F">
        <w:rPr>
          <w:rFonts w:ascii="Arial" w:eastAsia="Calibri" w:hAnsi="Arial" w:cs="Arial"/>
          <w:color w:val="000000" w:themeColor="text1"/>
          <w:sz w:val="24"/>
          <w:szCs w:val="24"/>
        </w:rPr>
        <w:t xml:space="preserve">– addressing the issues identified via the </w:t>
      </w:r>
      <w:r w:rsidR="00BC099F" w:rsidRPr="00BC099F">
        <w:rPr>
          <w:rFonts w:ascii="Arial" w:eastAsia="Calibri" w:hAnsi="Arial" w:cs="Arial"/>
          <w:color w:val="000000" w:themeColor="text1"/>
          <w:sz w:val="24"/>
          <w:szCs w:val="24"/>
        </w:rPr>
        <w:t>d</w:t>
      </w:r>
      <w:r w:rsidRPr="00BC099F">
        <w:rPr>
          <w:rFonts w:ascii="Arial" w:eastAsia="Calibri" w:hAnsi="Arial" w:cs="Arial"/>
          <w:color w:val="000000" w:themeColor="text1"/>
          <w:sz w:val="24"/>
          <w:szCs w:val="24"/>
        </w:rPr>
        <w:t xml:space="preserve">ischarge to </w:t>
      </w:r>
      <w:r w:rsidR="00BC099F" w:rsidRPr="00BC099F">
        <w:rPr>
          <w:rFonts w:ascii="Arial" w:eastAsia="Calibri" w:hAnsi="Arial" w:cs="Arial"/>
          <w:color w:val="000000" w:themeColor="text1"/>
          <w:sz w:val="24"/>
          <w:szCs w:val="24"/>
        </w:rPr>
        <w:t>a</w:t>
      </w:r>
      <w:r w:rsidRPr="00BC099F">
        <w:rPr>
          <w:rFonts w:ascii="Arial" w:eastAsia="Calibri" w:hAnsi="Arial" w:cs="Arial"/>
          <w:color w:val="000000" w:themeColor="text1"/>
          <w:sz w:val="24"/>
          <w:szCs w:val="24"/>
        </w:rPr>
        <w:t xml:space="preserve">ssess / </w:t>
      </w:r>
      <w:r w:rsidR="00BC099F" w:rsidRPr="00BC099F">
        <w:rPr>
          <w:rFonts w:ascii="Arial" w:eastAsia="Calibri" w:hAnsi="Arial" w:cs="Arial"/>
          <w:color w:val="000000" w:themeColor="text1"/>
          <w:sz w:val="24"/>
          <w:szCs w:val="24"/>
        </w:rPr>
        <w:t>d</w:t>
      </w:r>
      <w:r w:rsidRPr="00BC099F">
        <w:rPr>
          <w:rFonts w:ascii="Arial" w:eastAsia="Calibri" w:hAnsi="Arial" w:cs="Arial"/>
          <w:color w:val="000000" w:themeColor="text1"/>
          <w:sz w:val="24"/>
          <w:szCs w:val="24"/>
        </w:rPr>
        <w:t xml:space="preserve">ischarge / community response work and the potential to address through integrated provision. Timely therapy input is key to admission avoidance and supporting individuals to return home. </w:t>
      </w:r>
      <w:r w:rsidR="0094222E" w:rsidRPr="00BC099F">
        <w:rPr>
          <w:rFonts w:ascii="Arial" w:eastAsia="Calibri" w:hAnsi="Arial" w:cs="Arial"/>
          <w:color w:val="000000" w:themeColor="text1"/>
          <w:sz w:val="24"/>
          <w:szCs w:val="24"/>
        </w:rPr>
        <w:t>Most</w:t>
      </w:r>
      <w:r w:rsidRPr="00BC099F">
        <w:rPr>
          <w:rFonts w:ascii="Arial" w:eastAsia="Calibri" w:hAnsi="Arial" w:cs="Arial"/>
          <w:color w:val="000000" w:themeColor="text1"/>
          <w:sz w:val="24"/>
          <w:szCs w:val="24"/>
        </w:rPr>
        <w:t xml:space="preserve"> providers have some form of therapy provision. This priority would explore the potential to bring our total therapy provision together to improve service provision, outcomes and achieve ‘value added</w:t>
      </w:r>
      <w:r w:rsidR="006A024D" w:rsidRPr="00BC099F">
        <w:rPr>
          <w:rFonts w:ascii="Arial" w:eastAsia="Calibri" w:hAnsi="Arial" w:cs="Arial"/>
          <w:color w:val="000000" w:themeColor="text1"/>
          <w:sz w:val="24"/>
          <w:szCs w:val="24"/>
        </w:rPr>
        <w:t>.’</w:t>
      </w:r>
      <w:r w:rsidR="009E3E97" w:rsidRPr="00BC099F">
        <w:rPr>
          <w:rFonts w:ascii="Arial" w:eastAsia="Calibri" w:hAnsi="Arial" w:cs="Arial"/>
          <w:color w:val="000000" w:themeColor="text1"/>
          <w:sz w:val="24"/>
          <w:szCs w:val="24"/>
        </w:rPr>
        <w:t xml:space="preserve"> </w:t>
      </w:r>
    </w:p>
    <w:p w14:paraId="39D1D57C" w14:textId="3F3DA032" w:rsidR="0029756F" w:rsidRPr="0029756F" w:rsidRDefault="00FB17FB" w:rsidP="0029756F">
      <w:pPr>
        <w:pStyle w:val="Heading1"/>
        <w:rPr>
          <w:rFonts w:ascii="Arial" w:hAnsi="Arial" w:cs="Arial"/>
          <w:bCs w:val="0"/>
          <w:color w:val="auto"/>
          <w:sz w:val="24"/>
          <w:szCs w:val="24"/>
          <w:lang w:val="en"/>
        </w:rPr>
      </w:pPr>
      <w:bookmarkStart w:id="12" w:name="_Toc498349771"/>
      <w:bookmarkStart w:id="13" w:name="_Toc96684659"/>
      <w:r w:rsidRPr="003B32A8">
        <w:rPr>
          <w:rFonts w:ascii="Arial" w:hAnsi="Arial" w:cs="Arial"/>
          <w:color w:val="auto"/>
          <w:sz w:val="24"/>
          <w:szCs w:val="24"/>
        </w:rPr>
        <w:t>3.0</w:t>
      </w:r>
      <w:r w:rsidR="0085268C" w:rsidRPr="003B32A8">
        <w:rPr>
          <w:rFonts w:ascii="Arial" w:hAnsi="Arial" w:cs="Arial"/>
          <w:color w:val="auto"/>
          <w:sz w:val="24"/>
          <w:szCs w:val="24"/>
        </w:rPr>
        <w:tab/>
      </w:r>
      <w:bookmarkEnd w:id="12"/>
      <w:r w:rsidR="00EC7E5C" w:rsidRPr="00EC7E5C">
        <w:rPr>
          <w:rFonts w:ascii="Arial" w:hAnsi="Arial" w:cs="Arial"/>
          <w:bCs w:val="0"/>
          <w:color w:val="auto"/>
          <w:sz w:val="24"/>
          <w:szCs w:val="24"/>
          <w:lang w:val="en"/>
        </w:rPr>
        <w:t xml:space="preserve">Personalisation, </w:t>
      </w:r>
      <w:r w:rsidR="00AF1C94" w:rsidRPr="00EC7E5C">
        <w:rPr>
          <w:rFonts w:ascii="Arial" w:hAnsi="Arial" w:cs="Arial"/>
          <w:bCs w:val="0"/>
          <w:color w:val="auto"/>
          <w:sz w:val="24"/>
          <w:szCs w:val="24"/>
          <w:lang w:val="en"/>
        </w:rPr>
        <w:t>choice,</w:t>
      </w:r>
      <w:r w:rsidR="00EC7E5C" w:rsidRPr="00EC7E5C">
        <w:rPr>
          <w:rFonts w:ascii="Arial" w:hAnsi="Arial" w:cs="Arial"/>
          <w:bCs w:val="0"/>
          <w:color w:val="auto"/>
          <w:sz w:val="24"/>
          <w:szCs w:val="24"/>
          <w:lang w:val="en"/>
        </w:rPr>
        <w:t xml:space="preserve"> and control</w:t>
      </w:r>
      <w:r w:rsidR="00EC7E5C">
        <w:rPr>
          <w:rFonts w:ascii="Arial" w:hAnsi="Arial" w:cs="Arial"/>
          <w:bCs w:val="0"/>
          <w:color w:val="auto"/>
          <w:sz w:val="24"/>
          <w:szCs w:val="24"/>
          <w:lang w:val="en"/>
        </w:rPr>
        <w:t xml:space="preserve"> – making it real</w:t>
      </w:r>
      <w:bookmarkEnd w:id="13"/>
    </w:p>
    <w:p w14:paraId="54228158" w14:textId="062833BC" w:rsidR="00EC7E5C" w:rsidRDefault="00EC7E5C" w:rsidP="00EC7E5C">
      <w:pPr>
        <w:rPr>
          <w:rFonts w:ascii="Arial" w:hAnsi="Arial" w:cs="Arial"/>
          <w:sz w:val="24"/>
          <w:szCs w:val="24"/>
          <w:lang w:val="en"/>
        </w:rPr>
      </w:pPr>
      <w:r>
        <w:rPr>
          <w:rFonts w:ascii="Arial" w:hAnsi="Arial" w:cs="Arial"/>
          <w:sz w:val="24"/>
          <w:szCs w:val="24"/>
          <w:lang w:val="en"/>
        </w:rPr>
        <w:t xml:space="preserve">We are committed to the principles of rights-based care which enables individuals to </w:t>
      </w:r>
      <w:r w:rsidRPr="000F2C75">
        <w:rPr>
          <w:rFonts w:ascii="Arial" w:hAnsi="Arial" w:cs="Arial"/>
          <w:sz w:val="24"/>
          <w:szCs w:val="24"/>
          <w:lang w:val="en"/>
        </w:rPr>
        <w:t xml:space="preserve">have </w:t>
      </w:r>
      <w:r w:rsidR="00FD7361" w:rsidRPr="000F2C75">
        <w:rPr>
          <w:rFonts w:ascii="Arial" w:hAnsi="Arial" w:cs="Arial"/>
          <w:sz w:val="24"/>
          <w:szCs w:val="24"/>
          <w:lang w:val="en"/>
        </w:rPr>
        <w:t xml:space="preserve">some </w:t>
      </w:r>
      <w:r w:rsidRPr="000F2C75">
        <w:rPr>
          <w:rFonts w:ascii="Arial" w:hAnsi="Arial" w:cs="Arial"/>
          <w:sz w:val="24"/>
          <w:szCs w:val="24"/>
          <w:lang w:val="en"/>
        </w:rPr>
        <w:t xml:space="preserve">choice </w:t>
      </w:r>
      <w:r>
        <w:rPr>
          <w:rFonts w:ascii="Arial" w:hAnsi="Arial" w:cs="Arial"/>
          <w:sz w:val="24"/>
          <w:szCs w:val="24"/>
          <w:lang w:val="en"/>
        </w:rPr>
        <w:t xml:space="preserve">and control about how their needs are met. We are also signed up to the making it real campaign which evaluates the success of our interventions through a series of user focused statements. Accessing social services should be built around the aspiration for people to have normal lives, whatever their vulnerabilities. Making it real means that people have a life, not a service. We want to be able to demonstrate that services and support make a real difference to the lives of the people we are supporting. This means being clear about the outcomes which people want to achieve in their lives and ensuring that we all work towards the achievement of those through on-going conversation with our clients. </w:t>
      </w:r>
    </w:p>
    <w:p w14:paraId="7AFE246A" w14:textId="77777777" w:rsidR="002B7822" w:rsidRDefault="00EC7E5C" w:rsidP="002B7822">
      <w:pPr>
        <w:spacing w:after="0"/>
        <w:rPr>
          <w:rFonts w:ascii="Arial" w:hAnsi="Arial" w:cs="Arial"/>
          <w:sz w:val="24"/>
          <w:szCs w:val="24"/>
          <w:lang w:val="en"/>
        </w:rPr>
      </w:pPr>
      <w:r>
        <w:rPr>
          <w:rFonts w:ascii="Arial" w:hAnsi="Arial" w:cs="Arial"/>
          <w:sz w:val="24"/>
          <w:szCs w:val="24"/>
          <w:lang w:val="en"/>
        </w:rPr>
        <w:lastRenderedPageBreak/>
        <w:t xml:space="preserve">We would urge all our providers to sign up to the making it real campaign. You can find out more about this here: </w:t>
      </w:r>
    </w:p>
    <w:p w14:paraId="20ABBC78" w14:textId="41DDF49E" w:rsidR="00310EE4" w:rsidRDefault="00FF7F89" w:rsidP="00EC7E5C">
      <w:pPr>
        <w:rPr>
          <w:rStyle w:val="Hyperlink"/>
          <w:rFonts w:ascii="Arial" w:hAnsi="Arial" w:cs="Arial"/>
          <w:sz w:val="24"/>
          <w:szCs w:val="24"/>
          <w:lang w:val="en"/>
        </w:rPr>
      </w:pPr>
      <w:hyperlink r:id="rId14" w:history="1">
        <w:r w:rsidR="00310EE4" w:rsidRPr="000C4C60">
          <w:rPr>
            <w:rStyle w:val="Hyperlink"/>
            <w:rFonts w:ascii="Arial" w:hAnsi="Arial" w:cs="Arial"/>
            <w:sz w:val="24"/>
            <w:szCs w:val="24"/>
            <w:lang w:val="en"/>
          </w:rPr>
          <w:t>https://www.thinklocalactpersonal.org.uk/MakingitReal/</w:t>
        </w:r>
      </w:hyperlink>
    </w:p>
    <w:p w14:paraId="76F822B3" w14:textId="77777777" w:rsidR="00AF1C94" w:rsidRDefault="00AF1C94" w:rsidP="00EC7E5C">
      <w:pPr>
        <w:rPr>
          <w:rFonts w:ascii="Arial" w:hAnsi="Arial" w:cs="Arial"/>
          <w:sz w:val="24"/>
          <w:szCs w:val="24"/>
          <w:lang w:val="en"/>
        </w:rPr>
      </w:pPr>
    </w:p>
    <w:p w14:paraId="59653ADA" w14:textId="4A692858" w:rsidR="0029756F" w:rsidRPr="0029756F" w:rsidRDefault="003C1A96" w:rsidP="0029756F">
      <w:pPr>
        <w:pStyle w:val="Heading1"/>
        <w:spacing w:before="0" w:line="264" w:lineRule="auto"/>
        <w:rPr>
          <w:rFonts w:ascii="Arial" w:hAnsi="Arial" w:cs="Arial"/>
          <w:color w:val="auto"/>
          <w:sz w:val="24"/>
          <w:szCs w:val="24"/>
          <w:lang w:val="en"/>
        </w:rPr>
      </w:pPr>
      <w:bookmarkStart w:id="14" w:name="_Toc96684660"/>
      <w:bookmarkStart w:id="15" w:name="_Toc498349772"/>
      <w:r w:rsidRPr="003B32A8">
        <w:rPr>
          <w:rFonts w:ascii="Arial" w:hAnsi="Arial" w:cs="Arial"/>
          <w:color w:val="auto"/>
          <w:sz w:val="24"/>
          <w:szCs w:val="24"/>
          <w:lang w:val="en"/>
        </w:rPr>
        <w:t>4.0</w:t>
      </w:r>
      <w:r w:rsidRPr="003B32A8">
        <w:rPr>
          <w:rFonts w:ascii="Arial" w:hAnsi="Arial" w:cs="Arial"/>
          <w:color w:val="auto"/>
          <w:sz w:val="24"/>
          <w:szCs w:val="24"/>
          <w:lang w:val="en"/>
        </w:rPr>
        <w:tab/>
        <w:t>Our local population</w:t>
      </w:r>
      <w:bookmarkEnd w:id="14"/>
    </w:p>
    <w:p w14:paraId="7B589D9E" w14:textId="3DDE8EBA" w:rsidR="003C1A96" w:rsidRDefault="003C1A96" w:rsidP="003C1A96">
      <w:pPr>
        <w:spacing w:after="0" w:line="264" w:lineRule="auto"/>
        <w:jc w:val="both"/>
        <w:rPr>
          <w:rFonts w:ascii="Arial" w:hAnsi="Arial" w:cs="Arial"/>
          <w:sz w:val="24"/>
          <w:szCs w:val="24"/>
        </w:rPr>
      </w:pPr>
      <w:r w:rsidRPr="4EEA75D1">
        <w:rPr>
          <w:rFonts w:ascii="Arial" w:eastAsia="Times New Roman" w:hAnsi="Arial" w:cs="Arial"/>
          <w:sz w:val="24"/>
          <w:szCs w:val="24"/>
          <w:lang w:eastAsia="en-GB"/>
        </w:rPr>
        <w:t xml:space="preserve">Our plans build from the joint strategic needs assessment (JSNA) </w:t>
      </w:r>
      <w:hyperlink r:id="rId15">
        <w:r w:rsidRPr="4EEA75D1">
          <w:rPr>
            <w:rStyle w:val="Hyperlink"/>
            <w:rFonts w:ascii="Arial" w:eastAsia="Times New Roman" w:hAnsi="Arial" w:cs="Arial"/>
            <w:sz w:val="24"/>
            <w:szCs w:val="24"/>
            <w:lang w:eastAsia="en-GB"/>
          </w:rPr>
          <w:t>http://www.nelincsdata.net/JSNA</w:t>
        </w:r>
      </w:hyperlink>
      <w:r w:rsidRPr="4EEA75D1">
        <w:rPr>
          <w:rFonts w:ascii="Arial" w:eastAsia="Times New Roman" w:hAnsi="Arial" w:cs="Arial"/>
          <w:sz w:val="24"/>
          <w:szCs w:val="24"/>
          <w:lang w:eastAsia="en-GB"/>
        </w:rPr>
        <w:t xml:space="preserve"> which highlights a growing elderly and increasingly frail population</w:t>
      </w:r>
      <w:r w:rsidR="006A024D" w:rsidRPr="4EEA75D1">
        <w:rPr>
          <w:rFonts w:ascii="Arial" w:eastAsia="Times New Roman" w:hAnsi="Arial" w:cs="Arial"/>
          <w:sz w:val="24"/>
          <w:szCs w:val="24"/>
          <w:lang w:eastAsia="en-GB"/>
        </w:rPr>
        <w:t xml:space="preserve">. </w:t>
      </w:r>
      <w:r w:rsidRPr="4EEA75D1">
        <w:rPr>
          <w:rFonts w:ascii="Arial" w:eastAsia="Times New Roman" w:hAnsi="Arial" w:cs="Arial"/>
          <w:sz w:val="24"/>
          <w:szCs w:val="24"/>
          <w:lang w:eastAsia="en-GB"/>
        </w:rPr>
        <w:t>The proportion of older adults in N</w:t>
      </w:r>
      <w:r w:rsidR="004C4FC8">
        <w:rPr>
          <w:rFonts w:ascii="Arial" w:eastAsia="Times New Roman" w:hAnsi="Arial" w:cs="Arial"/>
          <w:sz w:val="24"/>
          <w:szCs w:val="24"/>
          <w:lang w:eastAsia="en-GB"/>
        </w:rPr>
        <w:t>EL</w:t>
      </w:r>
      <w:r w:rsidRPr="4EEA75D1">
        <w:rPr>
          <w:rFonts w:ascii="Arial" w:eastAsia="Times New Roman" w:hAnsi="Arial" w:cs="Arial"/>
          <w:sz w:val="24"/>
          <w:szCs w:val="24"/>
          <w:lang w:eastAsia="en-GB"/>
        </w:rPr>
        <w:t xml:space="preserve"> will continue to increase, placing additional demands on services. </w:t>
      </w:r>
      <w:r w:rsidR="00FD7361" w:rsidRPr="000F2C75">
        <w:rPr>
          <w:rFonts w:ascii="Arial" w:eastAsia="Times New Roman" w:hAnsi="Arial" w:cs="Arial"/>
          <w:sz w:val="24"/>
          <w:szCs w:val="24"/>
          <w:lang w:eastAsia="en-GB"/>
        </w:rPr>
        <w:t xml:space="preserve">The </w:t>
      </w:r>
      <w:r w:rsidRPr="4EEA75D1">
        <w:rPr>
          <w:rFonts w:ascii="Arial" w:eastAsia="Times New Roman" w:hAnsi="Arial" w:cs="Arial"/>
          <w:sz w:val="24"/>
          <w:szCs w:val="24"/>
          <w:lang w:eastAsia="en-GB"/>
        </w:rPr>
        <w:t>N</w:t>
      </w:r>
      <w:r w:rsidR="004C4FC8">
        <w:rPr>
          <w:rFonts w:ascii="Arial" w:eastAsia="Times New Roman" w:hAnsi="Arial" w:cs="Arial"/>
          <w:sz w:val="24"/>
          <w:szCs w:val="24"/>
          <w:lang w:eastAsia="en-GB"/>
        </w:rPr>
        <w:t>EL area</w:t>
      </w:r>
      <w:r w:rsidRPr="4EEA75D1">
        <w:rPr>
          <w:rFonts w:ascii="Arial" w:eastAsia="Times New Roman" w:hAnsi="Arial" w:cs="Arial"/>
          <w:sz w:val="24"/>
          <w:szCs w:val="24"/>
          <w:lang w:eastAsia="en-GB"/>
        </w:rPr>
        <w:t xml:space="preserve"> also contains specific pockets of deprivation which continue to present challenges for service design and provision. </w:t>
      </w:r>
      <w:r w:rsidR="0094222E">
        <w:rPr>
          <w:rFonts w:ascii="Arial" w:eastAsia="Times New Roman" w:hAnsi="Arial" w:cs="Arial"/>
          <w:sz w:val="24"/>
          <w:szCs w:val="24"/>
          <w:lang w:eastAsia="en-GB"/>
        </w:rPr>
        <w:t>W</w:t>
      </w:r>
      <w:r w:rsidRPr="4EEA75D1">
        <w:rPr>
          <w:rFonts w:ascii="Arial" w:eastAsia="Times New Roman" w:hAnsi="Arial" w:cs="Arial"/>
          <w:sz w:val="24"/>
          <w:szCs w:val="24"/>
          <w:lang w:eastAsia="en-GB"/>
        </w:rPr>
        <w:t>e are facing challenges related to health inequalities and variations in life expectancy for men and women and between different wards in our locality.</w:t>
      </w:r>
      <w:r w:rsidRPr="4EEA75D1">
        <w:rPr>
          <w:rFonts w:ascii="Arial" w:hAnsi="Arial" w:cs="Arial"/>
          <w:sz w:val="24"/>
          <w:szCs w:val="24"/>
        </w:rPr>
        <w:t xml:space="preserve"> </w:t>
      </w:r>
      <w:r>
        <w:rPr>
          <w:rFonts w:ascii="Arial" w:hAnsi="Arial" w:cs="Arial"/>
          <w:sz w:val="24"/>
          <w:szCs w:val="24"/>
        </w:rPr>
        <w:t xml:space="preserve"> </w:t>
      </w:r>
      <w:r w:rsidRPr="4EEA75D1">
        <w:rPr>
          <w:rFonts w:ascii="Arial" w:hAnsi="Arial" w:cs="Arial"/>
          <w:sz w:val="24"/>
          <w:szCs w:val="24"/>
        </w:rPr>
        <w:t>Some of these inequalities have been heightened during the pandemic.</w:t>
      </w:r>
    </w:p>
    <w:p w14:paraId="11A3AC0A" w14:textId="77777777" w:rsidR="003C1A96" w:rsidRPr="00163920" w:rsidRDefault="003C1A96" w:rsidP="003C1A96">
      <w:pPr>
        <w:spacing w:after="0" w:line="264" w:lineRule="auto"/>
        <w:jc w:val="both"/>
        <w:rPr>
          <w:rFonts w:ascii="Arial" w:hAnsi="Arial" w:cs="Arial"/>
          <w:sz w:val="24"/>
          <w:szCs w:val="24"/>
        </w:rPr>
      </w:pPr>
    </w:p>
    <w:p w14:paraId="4F0BB600" w14:textId="44D1CBDD" w:rsidR="003C1A96" w:rsidRDefault="003C1A96" w:rsidP="003C1A96">
      <w:pPr>
        <w:spacing w:after="0" w:line="264" w:lineRule="auto"/>
        <w:jc w:val="both"/>
        <w:rPr>
          <w:rFonts w:ascii="Arial" w:hAnsi="Arial" w:cs="Arial"/>
          <w:sz w:val="24"/>
          <w:szCs w:val="24"/>
        </w:rPr>
      </w:pPr>
      <w:r w:rsidRPr="00163920">
        <w:rPr>
          <w:rFonts w:ascii="Arial" w:hAnsi="Arial" w:cs="Arial"/>
          <w:sz w:val="24"/>
          <w:szCs w:val="24"/>
        </w:rPr>
        <w:t>N</w:t>
      </w:r>
      <w:r w:rsidR="004C4FC8">
        <w:rPr>
          <w:rFonts w:ascii="Arial" w:hAnsi="Arial" w:cs="Arial"/>
          <w:sz w:val="24"/>
          <w:szCs w:val="24"/>
        </w:rPr>
        <w:t>EL</w:t>
      </w:r>
      <w:r w:rsidRPr="00163920">
        <w:rPr>
          <w:rFonts w:ascii="Arial" w:hAnsi="Arial" w:cs="Arial"/>
          <w:sz w:val="24"/>
          <w:szCs w:val="24"/>
        </w:rPr>
        <w:t>’s priorities are “stronger economy and stronger communities</w:t>
      </w:r>
      <w:r w:rsidR="006A024D" w:rsidRPr="00163920">
        <w:rPr>
          <w:rFonts w:ascii="Arial" w:hAnsi="Arial" w:cs="Arial"/>
          <w:sz w:val="24"/>
          <w:szCs w:val="24"/>
        </w:rPr>
        <w:t>.”</w:t>
      </w:r>
      <w:r>
        <w:rPr>
          <w:rFonts w:ascii="Arial" w:hAnsi="Arial" w:cs="Arial"/>
          <w:sz w:val="24"/>
          <w:szCs w:val="24"/>
        </w:rPr>
        <w:t xml:space="preserve">  We want to ensure that people can enjoy their lives independently within the borough, take advantage of local amenities in their leisure time, and enjoy working, </w:t>
      </w:r>
      <w:r w:rsidR="004C4FC8">
        <w:rPr>
          <w:rFonts w:ascii="Arial" w:hAnsi="Arial" w:cs="Arial"/>
          <w:sz w:val="24"/>
          <w:szCs w:val="24"/>
        </w:rPr>
        <w:t>learning,</w:t>
      </w:r>
      <w:r>
        <w:rPr>
          <w:rFonts w:ascii="Arial" w:hAnsi="Arial" w:cs="Arial"/>
          <w:sz w:val="24"/>
          <w:szCs w:val="24"/>
        </w:rPr>
        <w:t xml:space="preserve"> or volunteering as active members of our community</w:t>
      </w:r>
      <w:r w:rsidR="006A024D">
        <w:rPr>
          <w:rFonts w:ascii="Arial" w:hAnsi="Arial" w:cs="Arial"/>
          <w:sz w:val="24"/>
          <w:szCs w:val="24"/>
        </w:rPr>
        <w:t xml:space="preserve">. </w:t>
      </w:r>
      <w:r>
        <w:rPr>
          <w:rFonts w:ascii="Arial" w:hAnsi="Arial" w:cs="Arial"/>
          <w:sz w:val="24"/>
          <w:szCs w:val="24"/>
        </w:rPr>
        <w:t xml:space="preserve">We are keen to engage with our partners in the voluntary and community sector </w:t>
      </w:r>
      <w:r w:rsidR="004C4FC8">
        <w:rPr>
          <w:rFonts w:ascii="Arial" w:hAnsi="Arial" w:cs="Arial"/>
          <w:sz w:val="24"/>
          <w:szCs w:val="24"/>
        </w:rPr>
        <w:t>to</w:t>
      </w:r>
      <w:r>
        <w:rPr>
          <w:rFonts w:ascii="Arial" w:hAnsi="Arial" w:cs="Arial"/>
          <w:sz w:val="24"/>
          <w:szCs w:val="24"/>
        </w:rPr>
        <w:t xml:space="preserve"> ensure that people feel connected to each other within the community.</w:t>
      </w:r>
    </w:p>
    <w:p w14:paraId="071D6F54" w14:textId="77777777" w:rsidR="003E5C07" w:rsidRDefault="003E5C07" w:rsidP="003C1A96">
      <w:pPr>
        <w:spacing w:after="0" w:line="264" w:lineRule="auto"/>
        <w:jc w:val="both"/>
        <w:rPr>
          <w:rFonts w:ascii="Arial" w:hAnsi="Arial" w:cs="Arial"/>
          <w:sz w:val="24"/>
          <w:szCs w:val="24"/>
        </w:rPr>
      </w:pPr>
    </w:p>
    <w:p w14:paraId="0F520AF3" w14:textId="77777777" w:rsidR="003C1A96" w:rsidRPr="00163920" w:rsidRDefault="003C1A96" w:rsidP="003C1A96">
      <w:pPr>
        <w:spacing w:after="0" w:line="264" w:lineRule="auto"/>
        <w:jc w:val="both"/>
        <w:rPr>
          <w:rFonts w:ascii="Arial" w:hAnsi="Arial" w:cs="Arial"/>
          <w:sz w:val="24"/>
          <w:szCs w:val="24"/>
        </w:rPr>
      </w:pPr>
    </w:p>
    <w:p w14:paraId="72AFB741" w14:textId="2DCDC772" w:rsidR="0029756F" w:rsidRPr="0057195D" w:rsidRDefault="003C1A96" w:rsidP="003C1A96">
      <w:pPr>
        <w:pStyle w:val="Heading2"/>
        <w:spacing w:before="0" w:beforeAutospacing="0" w:after="0" w:afterAutospacing="0" w:line="264" w:lineRule="auto"/>
        <w:rPr>
          <w:rFonts w:ascii="Arial" w:hAnsi="Arial" w:cs="Arial"/>
          <w:sz w:val="24"/>
          <w:szCs w:val="24"/>
        </w:rPr>
      </w:pPr>
      <w:bookmarkStart w:id="16" w:name="_Toc96684661"/>
      <w:r w:rsidRPr="003B32A8">
        <w:rPr>
          <w:rFonts w:ascii="Arial" w:hAnsi="Arial" w:cs="Arial"/>
          <w:sz w:val="24"/>
          <w:szCs w:val="24"/>
        </w:rPr>
        <w:t>4.1</w:t>
      </w:r>
      <w:r w:rsidRPr="003B32A8">
        <w:rPr>
          <w:rFonts w:ascii="Arial" w:hAnsi="Arial" w:cs="Arial"/>
          <w:sz w:val="24"/>
          <w:szCs w:val="24"/>
        </w:rPr>
        <w:tab/>
        <w:t>Our local demographic challenges</w:t>
      </w:r>
      <w:bookmarkEnd w:id="16"/>
    </w:p>
    <w:p w14:paraId="4F9FEE81" w14:textId="2EC75151" w:rsidR="003C1A96" w:rsidRPr="00163920" w:rsidRDefault="003C1A96" w:rsidP="003C1A96">
      <w:pPr>
        <w:spacing w:after="0" w:line="264" w:lineRule="auto"/>
        <w:jc w:val="both"/>
        <w:rPr>
          <w:rFonts w:ascii="Arial" w:hAnsi="Arial" w:cs="Arial"/>
          <w:sz w:val="24"/>
          <w:szCs w:val="24"/>
        </w:rPr>
      </w:pPr>
      <w:r w:rsidRPr="00163920">
        <w:rPr>
          <w:rFonts w:ascii="Arial" w:hAnsi="Arial" w:cs="Arial"/>
          <w:sz w:val="24"/>
          <w:szCs w:val="24"/>
        </w:rPr>
        <w:t>N</w:t>
      </w:r>
      <w:r w:rsidR="004C4FC8">
        <w:rPr>
          <w:rFonts w:ascii="Arial" w:hAnsi="Arial" w:cs="Arial"/>
          <w:sz w:val="24"/>
          <w:szCs w:val="24"/>
        </w:rPr>
        <w:t>EL</w:t>
      </w:r>
      <w:r w:rsidRPr="00163920">
        <w:rPr>
          <w:rFonts w:ascii="Arial" w:hAnsi="Arial" w:cs="Arial"/>
          <w:sz w:val="24"/>
          <w:szCs w:val="24"/>
        </w:rPr>
        <w:t xml:space="preserve"> is a small unitary authority area with</w:t>
      </w:r>
      <w:r w:rsidR="00AE0D75">
        <w:rPr>
          <w:rFonts w:ascii="Arial" w:hAnsi="Arial" w:cs="Arial"/>
          <w:sz w:val="24"/>
          <w:szCs w:val="24"/>
        </w:rPr>
        <w:t xml:space="preserve"> most</w:t>
      </w:r>
      <w:r w:rsidRPr="00163920">
        <w:rPr>
          <w:rFonts w:ascii="Arial" w:hAnsi="Arial" w:cs="Arial"/>
          <w:sz w:val="24"/>
          <w:szCs w:val="24"/>
        </w:rPr>
        <w:t xml:space="preserve"> residents living in the towns of Grimsby, </w:t>
      </w:r>
      <w:r w:rsidR="00AF1C94" w:rsidRPr="00163920">
        <w:rPr>
          <w:rFonts w:ascii="Arial" w:hAnsi="Arial" w:cs="Arial"/>
          <w:sz w:val="24"/>
          <w:szCs w:val="24"/>
        </w:rPr>
        <w:t>Cleethorpes,</w:t>
      </w:r>
      <w:r w:rsidRPr="00163920">
        <w:rPr>
          <w:rFonts w:ascii="Arial" w:hAnsi="Arial" w:cs="Arial"/>
          <w:sz w:val="24"/>
          <w:szCs w:val="24"/>
        </w:rPr>
        <w:t xml:space="preserve"> and Immingham</w:t>
      </w:r>
      <w:r w:rsidR="006A024D" w:rsidRPr="00163920">
        <w:rPr>
          <w:rFonts w:ascii="Arial" w:hAnsi="Arial" w:cs="Arial"/>
          <w:sz w:val="24"/>
          <w:szCs w:val="24"/>
        </w:rPr>
        <w:t xml:space="preserve">. </w:t>
      </w:r>
      <w:r w:rsidRPr="00163920">
        <w:rPr>
          <w:rFonts w:ascii="Arial" w:hAnsi="Arial" w:cs="Arial"/>
          <w:sz w:val="24"/>
          <w:szCs w:val="24"/>
        </w:rPr>
        <w:t xml:space="preserve">It is </w:t>
      </w:r>
      <w:r w:rsidR="002D2701" w:rsidRPr="00163920">
        <w:rPr>
          <w:rFonts w:ascii="Arial" w:hAnsi="Arial" w:cs="Arial"/>
          <w:sz w:val="24"/>
          <w:szCs w:val="24"/>
        </w:rPr>
        <w:t>geographically</w:t>
      </w:r>
      <w:r w:rsidRPr="00163920">
        <w:rPr>
          <w:rFonts w:ascii="Arial" w:hAnsi="Arial" w:cs="Arial"/>
          <w:sz w:val="24"/>
          <w:szCs w:val="24"/>
        </w:rPr>
        <w:t xml:space="preserve"> remote from larger centres of population</w:t>
      </w:r>
      <w:r>
        <w:rPr>
          <w:rFonts w:ascii="Arial" w:hAnsi="Arial" w:cs="Arial"/>
          <w:sz w:val="24"/>
          <w:szCs w:val="24"/>
        </w:rPr>
        <w:t>,</w:t>
      </w:r>
      <w:r w:rsidRPr="00163920">
        <w:rPr>
          <w:rFonts w:ascii="Arial" w:hAnsi="Arial" w:cs="Arial"/>
          <w:sz w:val="24"/>
          <w:szCs w:val="24"/>
        </w:rPr>
        <w:t xml:space="preserve"> </w:t>
      </w:r>
      <w:r>
        <w:rPr>
          <w:rFonts w:ascii="Arial" w:hAnsi="Arial" w:cs="Arial"/>
          <w:sz w:val="24"/>
          <w:szCs w:val="24"/>
        </w:rPr>
        <w:t xml:space="preserve">and we need to retain and grow our local workforce capacity and capability </w:t>
      </w:r>
      <w:r w:rsidRPr="00163920">
        <w:rPr>
          <w:rFonts w:ascii="Arial" w:hAnsi="Arial" w:cs="Arial"/>
          <w:sz w:val="24"/>
          <w:szCs w:val="24"/>
        </w:rPr>
        <w:t>across a range of sectors including health and care.</w:t>
      </w:r>
    </w:p>
    <w:p w14:paraId="458DAD52" w14:textId="77777777" w:rsidR="003C1A96" w:rsidRDefault="003C1A96" w:rsidP="003C1A96">
      <w:pPr>
        <w:spacing w:after="0" w:line="264" w:lineRule="auto"/>
        <w:jc w:val="both"/>
        <w:rPr>
          <w:rFonts w:ascii="Arial" w:hAnsi="Arial" w:cs="Arial"/>
          <w:sz w:val="24"/>
          <w:szCs w:val="24"/>
        </w:rPr>
      </w:pPr>
    </w:p>
    <w:p w14:paraId="673EF030" w14:textId="183B72FE" w:rsidR="003C1A96" w:rsidRDefault="003C1A96" w:rsidP="003C1A96">
      <w:pPr>
        <w:spacing w:after="0" w:line="264" w:lineRule="auto"/>
        <w:jc w:val="both"/>
        <w:rPr>
          <w:rFonts w:ascii="Arial" w:hAnsi="Arial" w:cs="Arial"/>
          <w:sz w:val="24"/>
          <w:szCs w:val="24"/>
        </w:rPr>
      </w:pPr>
      <w:r w:rsidRPr="00AE0D75">
        <w:rPr>
          <w:rFonts w:ascii="Arial" w:hAnsi="Arial" w:cs="Arial"/>
          <w:color w:val="000000" w:themeColor="text1"/>
          <w:sz w:val="24"/>
          <w:szCs w:val="24"/>
        </w:rPr>
        <w:t xml:space="preserve">The most recent figures (mid-2020) from the ONS, estimate the </w:t>
      </w:r>
      <w:r w:rsidR="00D738D3" w:rsidRPr="00AE0D75">
        <w:rPr>
          <w:rFonts w:ascii="Arial" w:hAnsi="Arial" w:cs="Arial"/>
          <w:color w:val="000000" w:themeColor="text1"/>
          <w:sz w:val="24"/>
          <w:szCs w:val="24"/>
        </w:rPr>
        <w:t>NEL</w:t>
      </w:r>
      <w:r w:rsidRPr="00AE0D75">
        <w:rPr>
          <w:rFonts w:ascii="Arial" w:hAnsi="Arial" w:cs="Arial"/>
          <w:color w:val="000000" w:themeColor="text1"/>
          <w:sz w:val="24"/>
          <w:szCs w:val="24"/>
        </w:rPr>
        <w:t xml:space="preserve"> resident population at 159,364 persons</w:t>
      </w:r>
      <w:r w:rsidR="006A024D" w:rsidRPr="00AE0D75">
        <w:rPr>
          <w:rFonts w:ascii="Arial" w:hAnsi="Arial" w:cs="Arial"/>
          <w:color w:val="000000" w:themeColor="text1"/>
          <w:sz w:val="24"/>
          <w:szCs w:val="24"/>
        </w:rPr>
        <w:t xml:space="preserve">. </w:t>
      </w:r>
      <w:r w:rsidRPr="00AE0D75">
        <w:rPr>
          <w:rFonts w:ascii="Arial" w:hAnsi="Arial" w:cs="Arial"/>
          <w:color w:val="000000" w:themeColor="text1"/>
          <w:sz w:val="24"/>
          <w:szCs w:val="24"/>
        </w:rPr>
        <w:t xml:space="preserve">This shows that the local population has changed </w:t>
      </w:r>
      <w:r w:rsidR="006A024D" w:rsidRPr="00AE0D75">
        <w:rPr>
          <w:rFonts w:ascii="Arial" w:hAnsi="Arial" w:cs="Arial"/>
          <w:color w:val="000000" w:themeColor="text1"/>
          <w:sz w:val="24"/>
          <w:szCs w:val="24"/>
        </w:rPr>
        <w:t>little</w:t>
      </w:r>
      <w:r w:rsidRPr="00AE0D75">
        <w:rPr>
          <w:rFonts w:ascii="Arial" w:hAnsi="Arial" w:cs="Arial"/>
          <w:color w:val="000000" w:themeColor="text1"/>
          <w:sz w:val="24"/>
          <w:szCs w:val="24"/>
        </w:rPr>
        <w:t xml:space="preserve"> over the past decade, with the 2011 Census recording the local resident population at 159,616 p</w:t>
      </w:r>
      <w:r w:rsidR="00AE0D75">
        <w:rPr>
          <w:rFonts w:ascii="Arial" w:hAnsi="Arial" w:cs="Arial"/>
          <w:color w:val="000000" w:themeColor="text1"/>
          <w:sz w:val="24"/>
          <w:szCs w:val="24"/>
        </w:rPr>
        <w:t>eople.</w:t>
      </w:r>
      <w:r w:rsidRPr="00AE0D75">
        <w:rPr>
          <w:rFonts w:ascii="Arial" w:hAnsi="Arial" w:cs="Arial"/>
          <w:color w:val="000000" w:themeColor="text1"/>
          <w:sz w:val="24"/>
          <w:szCs w:val="24"/>
        </w:rPr>
        <w:t xml:space="preserve">  The latest ONS population projections estimate that the local population will continue to change </w:t>
      </w:r>
      <w:r w:rsidR="006A024D" w:rsidRPr="00AE0D75">
        <w:rPr>
          <w:rFonts w:ascii="Arial" w:hAnsi="Arial" w:cs="Arial"/>
          <w:color w:val="000000" w:themeColor="text1"/>
          <w:sz w:val="24"/>
          <w:szCs w:val="24"/>
        </w:rPr>
        <w:t>little</w:t>
      </w:r>
      <w:r w:rsidRPr="00AE0D75">
        <w:rPr>
          <w:rFonts w:ascii="Arial" w:hAnsi="Arial" w:cs="Arial"/>
          <w:color w:val="000000" w:themeColor="text1"/>
          <w:sz w:val="24"/>
          <w:szCs w:val="24"/>
        </w:rPr>
        <w:t xml:space="preserve"> over the coming decade and will remain at around 159,000 in 2030. Despite the overall population estimated to remain static, there are clear differences in the projections across the life course, with the 0-19 resident population projected to decrease by 5.4</w:t>
      </w:r>
      <w:r w:rsidR="00AE0D75">
        <w:rPr>
          <w:rFonts w:ascii="Arial" w:hAnsi="Arial" w:cs="Arial"/>
          <w:color w:val="000000" w:themeColor="text1"/>
          <w:sz w:val="24"/>
          <w:szCs w:val="24"/>
        </w:rPr>
        <w:t xml:space="preserve"> per cent</w:t>
      </w:r>
      <w:r w:rsidRPr="00AE0D75">
        <w:rPr>
          <w:rFonts w:ascii="Arial" w:hAnsi="Arial" w:cs="Arial"/>
          <w:color w:val="000000" w:themeColor="text1"/>
          <w:sz w:val="24"/>
          <w:szCs w:val="24"/>
        </w:rPr>
        <w:t xml:space="preserve"> between 2020 and 2030, and the 80+ resident population (</w:t>
      </w:r>
      <w:r w:rsidR="00AE0D75">
        <w:rPr>
          <w:rFonts w:ascii="Arial" w:hAnsi="Arial" w:cs="Arial"/>
          <w:color w:val="000000" w:themeColor="text1"/>
          <w:sz w:val="24"/>
          <w:szCs w:val="24"/>
        </w:rPr>
        <w:t>frail elderly</w:t>
      </w:r>
      <w:r w:rsidRPr="00AE0D75">
        <w:rPr>
          <w:rFonts w:ascii="Arial" w:hAnsi="Arial" w:cs="Arial"/>
          <w:color w:val="000000" w:themeColor="text1"/>
          <w:sz w:val="24"/>
          <w:szCs w:val="24"/>
        </w:rPr>
        <w:t>) projected to increase by 30.6</w:t>
      </w:r>
      <w:r w:rsidR="00AE0D75">
        <w:rPr>
          <w:rFonts w:ascii="Arial" w:hAnsi="Arial" w:cs="Arial"/>
          <w:color w:val="000000" w:themeColor="text1"/>
          <w:sz w:val="24"/>
          <w:szCs w:val="24"/>
        </w:rPr>
        <w:t xml:space="preserve"> per cent</w:t>
      </w:r>
      <w:r w:rsidRPr="00AE0D75">
        <w:rPr>
          <w:rFonts w:ascii="Arial" w:hAnsi="Arial" w:cs="Arial"/>
          <w:color w:val="000000" w:themeColor="text1"/>
          <w:sz w:val="24"/>
          <w:szCs w:val="24"/>
        </w:rPr>
        <w:t xml:space="preserve"> within the same time</w:t>
      </w:r>
      <w:r w:rsidR="0029756F">
        <w:rPr>
          <w:rFonts w:ascii="Arial" w:hAnsi="Arial" w:cs="Arial"/>
          <w:color w:val="000000" w:themeColor="text1"/>
          <w:sz w:val="24"/>
          <w:szCs w:val="24"/>
        </w:rPr>
        <w:t>-</w:t>
      </w:r>
      <w:r w:rsidRPr="00AE0D75">
        <w:rPr>
          <w:rFonts w:ascii="Arial" w:hAnsi="Arial" w:cs="Arial"/>
          <w:color w:val="000000" w:themeColor="text1"/>
          <w:sz w:val="24"/>
          <w:szCs w:val="24"/>
        </w:rPr>
        <w:t xml:space="preserve">period.  </w:t>
      </w:r>
      <w:r w:rsidRPr="00163920">
        <w:rPr>
          <w:rFonts w:ascii="Arial" w:hAnsi="Arial" w:cs="Arial"/>
          <w:sz w:val="24"/>
          <w:szCs w:val="24"/>
        </w:rPr>
        <w:t>This represents significant growth in demand to be met from the reduced resources available to the health and care economy within the borough.</w:t>
      </w:r>
    </w:p>
    <w:p w14:paraId="3CAA88BC" w14:textId="77777777" w:rsidR="00AE0D75" w:rsidRDefault="00AE0D75" w:rsidP="003C1A96">
      <w:pPr>
        <w:spacing w:after="0" w:line="264" w:lineRule="auto"/>
        <w:jc w:val="both"/>
        <w:rPr>
          <w:rFonts w:ascii="Arial" w:hAnsi="Arial" w:cs="Arial"/>
          <w:sz w:val="24"/>
          <w:szCs w:val="24"/>
        </w:rPr>
      </w:pPr>
    </w:p>
    <w:p w14:paraId="749153A0" w14:textId="4F1637DB" w:rsidR="003C1A96" w:rsidRPr="00AE0D75" w:rsidRDefault="003C1A96" w:rsidP="003C1A96">
      <w:pPr>
        <w:spacing w:after="0" w:line="264" w:lineRule="auto"/>
        <w:jc w:val="both"/>
        <w:rPr>
          <w:rFonts w:ascii="Arial" w:hAnsi="Arial" w:cs="Arial"/>
          <w:color w:val="000000" w:themeColor="text1"/>
          <w:sz w:val="24"/>
          <w:szCs w:val="24"/>
        </w:rPr>
      </w:pPr>
      <w:r w:rsidRPr="00AE0D75">
        <w:rPr>
          <w:rFonts w:ascii="Arial" w:hAnsi="Arial" w:cs="Arial"/>
          <w:color w:val="000000" w:themeColor="text1"/>
          <w:sz w:val="24"/>
          <w:szCs w:val="24"/>
        </w:rPr>
        <w:t xml:space="preserve">The latest estimates from the </w:t>
      </w:r>
      <w:r w:rsidR="00AE0D75" w:rsidRPr="00AE0D75">
        <w:rPr>
          <w:rFonts w:ascii="Arial" w:hAnsi="Arial" w:cs="Arial"/>
          <w:color w:val="000000" w:themeColor="text1"/>
          <w:sz w:val="24"/>
          <w:szCs w:val="24"/>
        </w:rPr>
        <w:t>a</w:t>
      </w:r>
      <w:r w:rsidRPr="00AE0D75">
        <w:rPr>
          <w:rFonts w:ascii="Arial" w:hAnsi="Arial" w:cs="Arial"/>
          <w:color w:val="000000" w:themeColor="text1"/>
          <w:sz w:val="24"/>
          <w:szCs w:val="24"/>
        </w:rPr>
        <w:t xml:space="preserve">nnual </w:t>
      </w:r>
      <w:r w:rsidR="00AE0D75" w:rsidRPr="00AE0D75">
        <w:rPr>
          <w:rFonts w:ascii="Arial" w:hAnsi="Arial" w:cs="Arial"/>
          <w:color w:val="000000" w:themeColor="text1"/>
          <w:sz w:val="24"/>
          <w:szCs w:val="24"/>
        </w:rPr>
        <w:t>p</w:t>
      </w:r>
      <w:r w:rsidRPr="00AE0D75">
        <w:rPr>
          <w:rFonts w:ascii="Arial" w:hAnsi="Arial" w:cs="Arial"/>
          <w:color w:val="000000" w:themeColor="text1"/>
          <w:sz w:val="24"/>
          <w:szCs w:val="24"/>
        </w:rPr>
        <w:t xml:space="preserve">opulation </w:t>
      </w:r>
      <w:r w:rsidR="00AE0D75" w:rsidRPr="00AE0D75">
        <w:rPr>
          <w:rFonts w:ascii="Arial" w:hAnsi="Arial" w:cs="Arial"/>
          <w:color w:val="000000" w:themeColor="text1"/>
          <w:sz w:val="24"/>
          <w:szCs w:val="24"/>
        </w:rPr>
        <w:t>s</w:t>
      </w:r>
      <w:r w:rsidRPr="00AE0D75">
        <w:rPr>
          <w:rFonts w:ascii="Arial" w:hAnsi="Arial" w:cs="Arial"/>
          <w:color w:val="000000" w:themeColor="text1"/>
          <w:sz w:val="24"/>
          <w:szCs w:val="24"/>
        </w:rPr>
        <w:t xml:space="preserve">urvey show that </w:t>
      </w:r>
      <w:r w:rsidR="002D2701" w:rsidRPr="00AE0D75">
        <w:rPr>
          <w:rFonts w:ascii="Arial" w:hAnsi="Arial" w:cs="Arial"/>
          <w:color w:val="000000" w:themeColor="text1"/>
          <w:sz w:val="24"/>
          <w:szCs w:val="24"/>
        </w:rPr>
        <w:t>five</w:t>
      </w:r>
      <w:r w:rsidR="00AE0D75" w:rsidRPr="00AE0D75">
        <w:rPr>
          <w:rFonts w:ascii="Arial" w:hAnsi="Arial" w:cs="Arial"/>
          <w:color w:val="000000" w:themeColor="text1"/>
          <w:sz w:val="24"/>
          <w:szCs w:val="24"/>
        </w:rPr>
        <w:t xml:space="preserve"> per cent</w:t>
      </w:r>
      <w:r w:rsidRPr="00AE0D75">
        <w:rPr>
          <w:rFonts w:ascii="Arial" w:hAnsi="Arial" w:cs="Arial"/>
          <w:color w:val="000000" w:themeColor="text1"/>
          <w:sz w:val="24"/>
          <w:szCs w:val="24"/>
        </w:rPr>
        <w:t xml:space="preserve"> of the </w:t>
      </w:r>
      <w:r w:rsidR="00D738D3" w:rsidRPr="00AE0D75">
        <w:rPr>
          <w:rFonts w:ascii="Arial" w:hAnsi="Arial" w:cs="Arial"/>
          <w:color w:val="000000" w:themeColor="text1"/>
          <w:sz w:val="24"/>
          <w:szCs w:val="24"/>
        </w:rPr>
        <w:t>NEL</w:t>
      </w:r>
      <w:r w:rsidRPr="00AE0D75">
        <w:rPr>
          <w:rFonts w:ascii="Arial" w:hAnsi="Arial" w:cs="Arial"/>
          <w:color w:val="000000" w:themeColor="text1"/>
          <w:sz w:val="24"/>
          <w:szCs w:val="24"/>
        </w:rPr>
        <w:t xml:space="preserve"> population overall is non</w:t>
      </w:r>
      <w:r w:rsidR="00AE0D75">
        <w:rPr>
          <w:rFonts w:ascii="Arial" w:hAnsi="Arial" w:cs="Arial"/>
          <w:color w:val="000000" w:themeColor="text1"/>
          <w:sz w:val="24"/>
          <w:szCs w:val="24"/>
        </w:rPr>
        <w:t>-w</w:t>
      </w:r>
      <w:r w:rsidRPr="00AE0D75">
        <w:rPr>
          <w:rFonts w:ascii="Arial" w:hAnsi="Arial" w:cs="Arial"/>
          <w:color w:val="000000" w:themeColor="text1"/>
          <w:sz w:val="24"/>
          <w:szCs w:val="24"/>
        </w:rPr>
        <w:t>hite British, which is much lower than that for England overall</w:t>
      </w:r>
      <w:r w:rsidR="002D2701" w:rsidRPr="00AE0D75">
        <w:rPr>
          <w:rFonts w:ascii="Arial" w:hAnsi="Arial" w:cs="Arial"/>
          <w:color w:val="000000" w:themeColor="text1"/>
          <w:sz w:val="24"/>
          <w:szCs w:val="24"/>
        </w:rPr>
        <w:t xml:space="preserve">. </w:t>
      </w:r>
      <w:r w:rsidRPr="00AE0D75">
        <w:rPr>
          <w:rFonts w:ascii="Arial" w:hAnsi="Arial" w:cs="Arial"/>
          <w:color w:val="000000" w:themeColor="text1"/>
          <w:sz w:val="24"/>
          <w:szCs w:val="24"/>
        </w:rPr>
        <w:t xml:space="preserve">Again, there are differences across the life course, with increasing ethnic </w:t>
      </w:r>
      <w:r w:rsidRPr="00AE0D75">
        <w:rPr>
          <w:rFonts w:ascii="Arial" w:hAnsi="Arial" w:cs="Arial"/>
          <w:color w:val="000000" w:themeColor="text1"/>
          <w:sz w:val="24"/>
          <w:szCs w:val="24"/>
        </w:rPr>
        <w:lastRenderedPageBreak/>
        <w:t xml:space="preserve">diversity among the younger age groups, as the local school census shows that around </w:t>
      </w:r>
      <w:r w:rsidR="0029756F">
        <w:rPr>
          <w:rFonts w:ascii="Arial" w:hAnsi="Arial" w:cs="Arial"/>
          <w:color w:val="000000" w:themeColor="text1"/>
          <w:sz w:val="24"/>
          <w:szCs w:val="24"/>
        </w:rPr>
        <w:t>ten</w:t>
      </w:r>
      <w:r w:rsidR="00AE0D75" w:rsidRPr="00AE0D75">
        <w:rPr>
          <w:rFonts w:ascii="Arial" w:hAnsi="Arial" w:cs="Arial"/>
          <w:color w:val="000000" w:themeColor="text1"/>
          <w:sz w:val="24"/>
          <w:szCs w:val="24"/>
        </w:rPr>
        <w:t xml:space="preserve"> per cent</w:t>
      </w:r>
      <w:r w:rsidRPr="00AE0D75">
        <w:rPr>
          <w:rFonts w:ascii="Arial" w:hAnsi="Arial" w:cs="Arial"/>
          <w:color w:val="000000" w:themeColor="text1"/>
          <w:sz w:val="24"/>
          <w:szCs w:val="24"/>
        </w:rPr>
        <w:t xml:space="preserve"> of primary school pupils are recorded as non</w:t>
      </w:r>
      <w:r w:rsidR="00AE0D75" w:rsidRPr="00AE0D75">
        <w:rPr>
          <w:rFonts w:ascii="Arial" w:hAnsi="Arial" w:cs="Arial"/>
          <w:color w:val="000000" w:themeColor="text1"/>
          <w:sz w:val="24"/>
          <w:szCs w:val="24"/>
        </w:rPr>
        <w:t>-w</w:t>
      </w:r>
      <w:r w:rsidRPr="00AE0D75">
        <w:rPr>
          <w:rFonts w:ascii="Arial" w:hAnsi="Arial" w:cs="Arial"/>
          <w:color w:val="000000" w:themeColor="text1"/>
          <w:sz w:val="24"/>
          <w:szCs w:val="24"/>
        </w:rPr>
        <w:t>hite British</w:t>
      </w:r>
      <w:r w:rsidR="002D2701" w:rsidRPr="00AE0D75">
        <w:rPr>
          <w:rFonts w:ascii="Arial" w:hAnsi="Arial" w:cs="Arial"/>
          <w:color w:val="000000" w:themeColor="text1"/>
          <w:sz w:val="24"/>
          <w:szCs w:val="24"/>
        </w:rPr>
        <w:t xml:space="preserve">. </w:t>
      </w:r>
      <w:r w:rsidRPr="00AE0D75">
        <w:rPr>
          <w:rFonts w:ascii="Arial" w:hAnsi="Arial" w:cs="Arial"/>
          <w:color w:val="000000" w:themeColor="text1"/>
          <w:sz w:val="24"/>
          <w:szCs w:val="24"/>
        </w:rPr>
        <w:t>Our local services need to be more sensitive to cultural needs and the changing patterns of demand which may arise from different community characteristics.</w:t>
      </w:r>
    </w:p>
    <w:p w14:paraId="06421A70" w14:textId="77777777" w:rsidR="003C1A96" w:rsidRPr="00562C64" w:rsidRDefault="003C1A96" w:rsidP="003C1A96">
      <w:pPr>
        <w:spacing w:after="0" w:line="264" w:lineRule="auto"/>
        <w:jc w:val="both"/>
        <w:rPr>
          <w:rFonts w:ascii="Arial" w:hAnsi="Arial" w:cs="Arial"/>
          <w:color w:val="FF0000"/>
          <w:sz w:val="24"/>
          <w:szCs w:val="24"/>
        </w:rPr>
      </w:pPr>
    </w:p>
    <w:p w14:paraId="30FCF129" w14:textId="012F8950" w:rsidR="003C1A96" w:rsidRPr="00AE0D75" w:rsidRDefault="003C1A96" w:rsidP="003C1A96">
      <w:pPr>
        <w:spacing w:after="0" w:line="264" w:lineRule="auto"/>
        <w:jc w:val="both"/>
        <w:rPr>
          <w:rFonts w:ascii="Arial" w:hAnsi="Arial" w:cs="Arial"/>
          <w:color w:val="000000" w:themeColor="text1"/>
          <w:sz w:val="24"/>
          <w:szCs w:val="24"/>
        </w:rPr>
      </w:pPr>
      <w:r w:rsidRPr="00AE0D75">
        <w:rPr>
          <w:rFonts w:ascii="Arial" w:hAnsi="Arial" w:cs="Arial"/>
          <w:color w:val="000000" w:themeColor="text1"/>
          <w:sz w:val="24"/>
          <w:szCs w:val="24"/>
        </w:rPr>
        <w:t>Disability free life expectancy (years a person would expect to live without a long lasting physical or mental health condition or disability that limits daily activities)</w:t>
      </w:r>
      <w:r w:rsidRPr="00AE0D75">
        <w:rPr>
          <w:rFonts w:ascii="Arial" w:hAnsi="Arial" w:cs="Arial"/>
          <w:color w:val="000000" w:themeColor="text1"/>
          <w:sz w:val="26"/>
          <w:szCs w:val="26"/>
          <w:shd w:val="clear" w:color="auto" w:fill="FFFFFF"/>
        </w:rPr>
        <w:t xml:space="preserve"> </w:t>
      </w:r>
      <w:r w:rsidRPr="00AE0D75">
        <w:rPr>
          <w:rFonts w:ascii="Arial" w:hAnsi="Arial" w:cs="Arial"/>
          <w:color w:val="000000" w:themeColor="text1"/>
          <w:sz w:val="24"/>
          <w:szCs w:val="24"/>
        </w:rPr>
        <w:t xml:space="preserve">in </w:t>
      </w:r>
      <w:r w:rsidR="00D738D3" w:rsidRPr="00AE0D75">
        <w:rPr>
          <w:rFonts w:ascii="Arial" w:hAnsi="Arial" w:cs="Arial"/>
          <w:color w:val="000000" w:themeColor="text1"/>
          <w:sz w:val="24"/>
          <w:szCs w:val="24"/>
        </w:rPr>
        <w:t>NEL</w:t>
      </w:r>
      <w:r w:rsidRPr="00AE0D75">
        <w:rPr>
          <w:rFonts w:ascii="Arial" w:hAnsi="Arial" w:cs="Arial"/>
          <w:color w:val="000000" w:themeColor="text1"/>
          <w:sz w:val="24"/>
          <w:szCs w:val="24"/>
        </w:rPr>
        <w:t xml:space="preserve"> in both males and females, is significantly lower than that for England overall</w:t>
      </w:r>
      <w:r w:rsidR="002D2701">
        <w:rPr>
          <w:rFonts w:ascii="Arial" w:hAnsi="Arial" w:cs="Arial"/>
          <w:color w:val="000000" w:themeColor="text1"/>
          <w:sz w:val="24"/>
          <w:szCs w:val="24"/>
        </w:rPr>
        <w:t xml:space="preserve">. </w:t>
      </w:r>
      <w:r w:rsidR="00604A4C" w:rsidRPr="002D2701">
        <w:rPr>
          <w:rFonts w:ascii="Arial" w:hAnsi="Arial" w:cs="Arial"/>
          <w:color w:val="000000" w:themeColor="text1"/>
          <w:sz w:val="24"/>
          <w:szCs w:val="24"/>
        </w:rPr>
        <w:t>T</w:t>
      </w:r>
      <w:r w:rsidRPr="002D2701">
        <w:rPr>
          <w:rFonts w:ascii="Arial" w:hAnsi="Arial" w:cs="Arial"/>
          <w:color w:val="000000" w:themeColor="text1"/>
          <w:sz w:val="24"/>
          <w:szCs w:val="24"/>
        </w:rPr>
        <w:t>he local trend show</w:t>
      </w:r>
      <w:r w:rsidR="00604A4C" w:rsidRPr="002D2701">
        <w:rPr>
          <w:rFonts w:ascii="Arial" w:hAnsi="Arial" w:cs="Arial"/>
          <w:color w:val="000000" w:themeColor="text1"/>
          <w:sz w:val="24"/>
          <w:szCs w:val="24"/>
        </w:rPr>
        <w:t>s</w:t>
      </w:r>
      <w:r w:rsidRPr="002D2701">
        <w:rPr>
          <w:rFonts w:ascii="Arial" w:hAnsi="Arial" w:cs="Arial"/>
          <w:color w:val="000000" w:themeColor="text1"/>
          <w:sz w:val="24"/>
          <w:szCs w:val="24"/>
        </w:rPr>
        <w:t xml:space="preserve"> that this is getting worse and the gap between </w:t>
      </w:r>
      <w:r w:rsidR="00D738D3" w:rsidRPr="002D2701">
        <w:rPr>
          <w:rFonts w:ascii="Arial" w:hAnsi="Arial" w:cs="Arial"/>
          <w:color w:val="000000" w:themeColor="text1"/>
          <w:sz w:val="24"/>
          <w:szCs w:val="24"/>
        </w:rPr>
        <w:t>NEL</w:t>
      </w:r>
      <w:r w:rsidRPr="002D2701">
        <w:rPr>
          <w:rFonts w:ascii="Arial" w:hAnsi="Arial" w:cs="Arial"/>
          <w:color w:val="000000" w:themeColor="text1"/>
          <w:sz w:val="24"/>
          <w:szCs w:val="24"/>
        </w:rPr>
        <w:t xml:space="preserve"> and Engla</w:t>
      </w:r>
      <w:r w:rsidRPr="00AE0D75">
        <w:rPr>
          <w:rFonts w:ascii="Arial" w:hAnsi="Arial" w:cs="Arial"/>
          <w:color w:val="000000" w:themeColor="text1"/>
          <w:sz w:val="24"/>
          <w:szCs w:val="24"/>
        </w:rPr>
        <w:t xml:space="preserve">nd overall </w:t>
      </w:r>
      <w:r w:rsidR="00604A4C">
        <w:rPr>
          <w:rFonts w:ascii="Arial" w:hAnsi="Arial" w:cs="Arial"/>
          <w:color w:val="000000" w:themeColor="text1"/>
          <w:sz w:val="24"/>
          <w:szCs w:val="24"/>
        </w:rPr>
        <w:t xml:space="preserve">is </w:t>
      </w:r>
      <w:r w:rsidRPr="00AE0D75">
        <w:rPr>
          <w:rFonts w:ascii="Arial" w:hAnsi="Arial" w:cs="Arial"/>
          <w:color w:val="000000" w:themeColor="text1"/>
          <w:sz w:val="24"/>
          <w:szCs w:val="24"/>
        </w:rPr>
        <w:t>widening, therefore contributing to poor outcomes around health</w:t>
      </w:r>
      <w:r w:rsidR="00C04054">
        <w:rPr>
          <w:rFonts w:ascii="Arial" w:hAnsi="Arial" w:cs="Arial"/>
          <w:color w:val="000000" w:themeColor="text1"/>
          <w:sz w:val="24"/>
          <w:szCs w:val="24"/>
        </w:rPr>
        <w:t>y</w:t>
      </w:r>
      <w:r w:rsidRPr="00AE0D75">
        <w:rPr>
          <w:rFonts w:ascii="Arial" w:hAnsi="Arial" w:cs="Arial"/>
          <w:color w:val="000000" w:themeColor="text1"/>
          <w:sz w:val="24"/>
          <w:szCs w:val="24"/>
        </w:rPr>
        <w:t xml:space="preserve"> ageing</w:t>
      </w:r>
      <w:r w:rsidR="002D2701" w:rsidRPr="00AE0D75">
        <w:rPr>
          <w:rFonts w:ascii="Arial" w:hAnsi="Arial" w:cs="Arial"/>
          <w:color w:val="000000" w:themeColor="text1"/>
          <w:sz w:val="24"/>
          <w:szCs w:val="24"/>
        </w:rPr>
        <w:t xml:space="preserve">. </w:t>
      </w:r>
      <w:r w:rsidRPr="00AE0D75">
        <w:rPr>
          <w:rFonts w:ascii="Arial" w:hAnsi="Arial" w:cs="Arial"/>
          <w:color w:val="000000" w:themeColor="text1"/>
          <w:sz w:val="24"/>
          <w:szCs w:val="24"/>
        </w:rPr>
        <w:t xml:space="preserve">As an area, </w:t>
      </w:r>
      <w:r w:rsidR="00D738D3" w:rsidRPr="00AE0D75">
        <w:rPr>
          <w:rFonts w:ascii="Arial" w:hAnsi="Arial" w:cs="Arial"/>
          <w:color w:val="000000" w:themeColor="text1"/>
          <w:sz w:val="24"/>
          <w:szCs w:val="24"/>
        </w:rPr>
        <w:t>NEL</w:t>
      </w:r>
      <w:r w:rsidRPr="00AE0D75">
        <w:rPr>
          <w:rFonts w:ascii="Arial" w:hAnsi="Arial" w:cs="Arial"/>
          <w:color w:val="000000" w:themeColor="text1"/>
          <w:sz w:val="24"/>
          <w:szCs w:val="24"/>
        </w:rPr>
        <w:t xml:space="preserve">’s population has a greater dependency on public services </w:t>
      </w:r>
      <w:r w:rsidR="00AE0D75">
        <w:rPr>
          <w:rFonts w:ascii="Arial" w:hAnsi="Arial" w:cs="Arial"/>
          <w:color w:val="000000" w:themeColor="text1"/>
          <w:sz w:val="24"/>
          <w:szCs w:val="24"/>
        </w:rPr>
        <w:t>due to the</w:t>
      </w:r>
      <w:r w:rsidRPr="00AE0D75">
        <w:rPr>
          <w:rFonts w:ascii="Arial" w:hAnsi="Arial" w:cs="Arial"/>
          <w:color w:val="000000" w:themeColor="text1"/>
          <w:sz w:val="24"/>
          <w:szCs w:val="24"/>
        </w:rPr>
        <w:t xml:space="preserve"> impact of disability within the community.</w:t>
      </w:r>
    </w:p>
    <w:p w14:paraId="72BC8DC1" w14:textId="77777777" w:rsidR="003C1A96" w:rsidRPr="00163920" w:rsidRDefault="003C1A96" w:rsidP="003C1A96">
      <w:pPr>
        <w:spacing w:after="0" w:line="264" w:lineRule="auto"/>
        <w:jc w:val="both"/>
        <w:rPr>
          <w:rFonts w:ascii="Arial" w:hAnsi="Arial" w:cs="Arial"/>
          <w:sz w:val="24"/>
          <w:szCs w:val="24"/>
        </w:rPr>
      </w:pPr>
    </w:p>
    <w:p w14:paraId="4697197A" w14:textId="58F654B9" w:rsidR="003C1A96" w:rsidRDefault="003C1A96" w:rsidP="003C1A96">
      <w:pPr>
        <w:spacing w:after="0" w:line="264" w:lineRule="auto"/>
        <w:jc w:val="both"/>
        <w:rPr>
          <w:rFonts w:ascii="Arial" w:hAnsi="Arial" w:cs="Arial"/>
          <w:sz w:val="24"/>
          <w:szCs w:val="24"/>
        </w:rPr>
      </w:pPr>
      <w:r w:rsidRPr="00436B21">
        <w:rPr>
          <w:rFonts w:ascii="Arial" w:hAnsi="Arial" w:cs="Arial"/>
          <w:sz w:val="24"/>
          <w:szCs w:val="24"/>
        </w:rPr>
        <w:t>Locally there is a higher proportion of people who care for 50 hours or more per week (5,993 residents or 29.8 per cent) than seen regionally (24.5 per cent) and nationally (23.1 per cent)</w:t>
      </w:r>
      <w:r w:rsidR="002D2701" w:rsidRPr="00436B21">
        <w:rPr>
          <w:rFonts w:ascii="Arial" w:hAnsi="Arial" w:cs="Arial"/>
          <w:sz w:val="24"/>
          <w:szCs w:val="24"/>
        </w:rPr>
        <w:t xml:space="preserve">. </w:t>
      </w:r>
      <w:r w:rsidRPr="00436B21">
        <w:rPr>
          <w:rFonts w:ascii="Arial" w:hAnsi="Arial" w:cs="Arial"/>
          <w:sz w:val="24"/>
          <w:szCs w:val="24"/>
        </w:rPr>
        <w:t>This means that there is a higher proportion of people in the locality who may be at risk of social isolation due to caring responsibilities and who may have limited opportunities to pursue work or social interests.</w:t>
      </w:r>
    </w:p>
    <w:p w14:paraId="2DEA7E64" w14:textId="06664644" w:rsidR="003C0BDE" w:rsidRDefault="003C0BDE" w:rsidP="003C1A96">
      <w:pPr>
        <w:spacing w:after="0" w:line="264" w:lineRule="auto"/>
        <w:jc w:val="both"/>
        <w:rPr>
          <w:rFonts w:ascii="Arial" w:hAnsi="Arial" w:cs="Arial"/>
          <w:sz w:val="24"/>
          <w:szCs w:val="24"/>
        </w:rPr>
      </w:pPr>
    </w:p>
    <w:p w14:paraId="1CA243F2" w14:textId="2249EA02" w:rsidR="003C0BDE" w:rsidRDefault="006A024D" w:rsidP="003C1A96">
      <w:pPr>
        <w:spacing w:after="0" w:line="264" w:lineRule="auto"/>
        <w:jc w:val="both"/>
        <w:rPr>
          <w:rFonts w:ascii="Arial" w:hAnsi="Arial" w:cs="Arial"/>
          <w:sz w:val="24"/>
          <w:szCs w:val="24"/>
        </w:rPr>
      </w:pPr>
      <w:r>
        <w:rPr>
          <w:rFonts w:ascii="Arial" w:hAnsi="Arial" w:cs="Arial"/>
          <w:sz w:val="24"/>
          <w:szCs w:val="24"/>
        </w:rPr>
        <w:t xml:space="preserve">The diagram below shows the extent of health inequalities in the borough, and highlights some of the health issues that </w:t>
      </w:r>
      <w:r w:rsidRPr="000F2C75">
        <w:rPr>
          <w:rFonts w:ascii="Arial" w:hAnsi="Arial" w:cs="Arial"/>
          <w:sz w:val="24"/>
          <w:szCs w:val="24"/>
        </w:rPr>
        <w:t>our partnership is trying to tackle</w:t>
      </w:r>
      <w:r>
        <w:rPr>
          <w:rFonts w:ascii="Arial" w:hAnsi="Arial" w:cs="Arial"/>
          <w:sz w:val="24"/>
          <w:szCs w:val="24"/>
        </w:rPr>
        <w:t>.</w:t>
      </w:r>
      <w:r w:rsidR="003C0BDE">
        <w:rPr>
          <w:rFonts w:ascii="Arial" w:hAnsi="Arial" w:cs="Arial"/>
          <w:sz w:val="24"/>
          <w:szCs w:val="24"/>
        </w:rPr>
        <w:t xml:space="preserve"> </w:t>
      </w:r>
      <w:r w:rsidR="000F2C75">
        <w:rPr>
          <w:rFonts w:ascii="Arial" w:hAnsi="Arial" w:cs="Arial"/>
          <w:sz w:val="24"/>
          <w:szCs w:val="24"/>
        </w:rPr>
        <w:t>W</w:t>
      </w:r>
      <w:r w:rsidR="003C0BDE">
        <w:rPr>
          <w:rFonts w:ascii="Arial" w:hAnsi="Arial" w:cs="Arial"/>
          <w:sz w:val="24"/>
          <w:szCs w:val="24"/>
        </w:rPr>
        <w:t>e are keen to ensure that the gap in life expectancy can be addressed and those people living in the most deprived neighbourhoods do not experience disadvantage in terms of their access to services, or opportunity for health improvement.</w:t>
      </w:r>
    </w:p>
    <w:p w14:paraId="2DB93A9C" w14:textId="77777777" w:rsidR="003C1A96" w:rsidRDefault="003C1A96" w:rsidP="003C1A96">
      <w:pPr>
        <w:spacing w:after="0" w:line="264" w:lineRule="auto"/>
        <w:jc w:val="both"/>
        <w:rPr>
          <w:rFonts w:ascii="Arial" w:hAnsi="Arial" w:cs="Arial"/>
          <w:sz w:val="24"/>
          <w:szCs w:val="24"/>
        </w:rPr>
      </w:pPr>
    </w:p>
    <w:p w14:paraId="360A2B9E" w14:textId="77777777" w:rsidR="003C1A96" w:rsidRPr="00163920" w:rsidRDefault="003C1A96" w:rsidP="003C1A96">
      <w:pPr>
        <w:spacing w:after="0" w:line="264" w:lineRule="auto"/>
        <w:rPr>
          <w:rFonts w:ascii="Arial" w:hAnsi="Arial" w:cs="Arial"/>
          <w:sz w:val="24"/>
          <w:szCs w:val="24"/>
        </w:rPr>
      </w:pPr>
      <w:r>
        <w:rPr>
          <w:rFonts w:ascii="Arial" w:eastAsia="Times New Roman" w:hAnsi="Arial" w:cs="Arial"/>
          <w:noProof/>
          <w:color w:val="FF0000"/>
          <w:sz w:val="24"/>
          <w:szCs w:val="24"/>
          <w:shd w:val="clear" w:color="auto" w:fill="E6E6E6"/>
          <w:lang w:eastAsia="en-GB"/>
        </w:rPr>
        <w:drawing>
          <wp:inline distT="0" distB="0" distL="0" distR="0" wp14:anchorId="7985E80B" wp14:editId="70BAD502">
            <wp:extent cx="5609230" cy="3966594"/>
            <wp:effectExtent l="0" t="0" r="0" b="0"/>
            <wp:docPr id="2" name="Picture 2" descr="The diagram below shows the extent of health inequalities in the borough, and highlights some of the health issues that our partnership is trying to ta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diagram below shows the extent of health inequalities in the borough, and highlights some of the health issues that our partnership is trying to tack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723" cy="3969064"/>
                    </a:xfrm>
                    <a:prstGeom prst="rect">
                      <a:avLst/>
                    </a:prstGeom>
                    <a:noFill/>
                    <a:ln>
                      <a:noFill/>
                    </a:ln>
                  </pic:spPr>
                </pic:pic>
              </a:graphicData>
            </a:graphic>
          </wp:inline>
        </w:drawing>
      </w:r>
    </w:p>
    <w:p w14:paraId="3F382809" w14:textId="3452EA3F" w:rsidR="003C1A96" w:rsidRDefault="003C1A96" w:rsidP="003C1A96">
      <w:pPr>
        <w:spacing w:after="0" w:line="264" w:lineRule="auto"/>
        <w:rPr>
          <w:rFonts w:ascii="Arial" w:hAnsi="Arial" w:cs="Arial"/>
          <w:sz w:val="24"/>
          <w:szCs w:val="24"/>
        </w:rPr>
      </w:pPr>
    </w:p>
    <w:p w14:paraId="59DB44EC" w14:textId="77777777" w:rsidR="00AF379D" w:rsidRDefault="00AF379D" w:rsidP="003C1A96">
      <w:pPr>
        <w:pStyle w:val="Heading2"/>
        <w:spacing w:before="0" w:beforeAutospacing="0" w:after="0" w:afterAutospacing="0" w:line="264" w:lineRule="auto"/>
        <w:rPr>
          <w:rFonts w:ascii="Arial" w:hAnsi="Arial" w:cs="Arial"/>
          <w:sz w:val="24"/>
          <w:szCs w:val="24"/>
        </w:rPr>
      </w:pPr>
      <w:bookmarkStart w:id="17" w:name="_Toc96684662"/>
    </w:p>
    <w:p w14:paraId="7C428924" w14:textId="3D289B51" w:rsidR="003C1A96" w:rsidRPr="0057195D" w:rsidRDefault="003C1A96" w:rsidP="003C1A96">
      <w:pPr>
        <w:pStyle w:val="Heading2"/>
        <w:spacing w:before="0" w:beforeAutospacing="0" w:after="0" w:afterAutospacing="0" w:line="264" w:lineRule="auto"/>
        <w:rPr>
          <w:rFonts w:ascii="Arial" w:hAnsi="Arial" w:cs="Arial"/>
          <w:sz w:val="24"/>
          <w:szCs w:val="24"/>
        </w:rPr>
      </w:pPr>
      <w:r w:rsidRPr="003B32A8">
        <w:rPr>
          <w:rFonts w:ascii="Arial" w:hAnsi="Arial" w:cs="Arial"/>
          <w:sz w:val="24"/>
          <w:szCs w:val="24"/>
        </w:rPr>
        <w:t>4.2</w:t>
      </w:r>
      <w:r w:rsidRPr="003B32A8">
        <w:rPr>
          <w:rFonts w:ascii="Arial" w:hAnsi="Arial" w:cs="Arial"/>
          <w:sz w:val="24"/>
          <w:szCs w:val="24"/>
        </w:rPr>
        <w:tab/>
        <w:t>Deprivation and health</w:t>
      </w:r>
      <w:bookmarkEnd w:id="17"/>
    </w:p>
    <w:p w14:paraId="1F9427A9" w14:textId="57BA8BCC" w:rsidR="003C1A96" w:rsidRPr="00A82773" w:rsidRDefault="003C1A96" w:rsidP="003C1A96">
      <w:pPr>
        <w:spacing w:after="0" w:line="264" w:lineRule="auto"/>
        <w:jc w:val="both"/>
        <w:rPr>
          <w:rFonts w:ascii="Arial" w:hAnsi="Arial" w:cs="Arial"/>
          <w:color w:val="000000" w:themeColor="text1"/>
          <w:sz w:val="24"/>
          <w:szCs w:val="24"/>
        </w:rPr>
      </w:pPr>
      <w:r w:rsidRPr="00A82773">
        <w:rPr>
          <w:rFonts w:ascii="Arial" w:hAnsi="Arial" w:cs="Arial"/>
          <w:color w:val="000000" w:themeColor="text1"/>
          <w:sz w:val="24"/>
          <w:szCs w:val="24"/>
        </w:rPr>
        <w:t xml:space="preserve">The </w:t>
      </w:r>
      <w:r w:rsidR="00A82773">
        <w:rPr>
          <w:rFonts w:ascii="Arial" w:hAnsi="Arial" w:cs="Arial"/>
          <w:color w:val="000000" w:themeColor="text1"/>
          <w:sz w:val="24"/>
          <w:szCs w:val="24"/>
        </w:rPr>
        <w:t>i</w:t>
      </w:r>
      <w:r w:rsidRPr="00A82773">
        <w:rPr>
          <w:rFonts w:ascii="Arial" w:hAnsi="Arial" w:cs="Arial"/>
          <w:color w:val="000000" w:themeColor="text1"/>
          <w:sz w:val="24"/>
          <w:szCs w:val="24"/>
        </w:rPr>
        <w:t xml:space="preserve">ndices of </w:t>
      </w:r>
      <w:r w:rsidR="00A82773">
        <w:rPr>
          <w:rFonts w:ascii="Arial" w:hAnsi="Arial" w:cs="Arial"/>
          <w:color w:val="000000" w:themeColor="text1"/>
          <w:sz w:val="24"/>
          <w:szCs w:val="24"/>
        </w:rPr>
        <w:t>d</w:t>
      </w:r>
      <w:r w:rsidRPr="00A82773">
        <w:rPr>
          <w:rFonts w:ascii="Arial" w:hAnsi="Arial" w:cs="Arial"/>
          <w:color w:val="000000" w:themeColor="text1"/>
          <w:sz w:val="24"/>
          <w:szCs w:val="24"/>
        </w:rPr>
        <w:t>eprivation are a measure of relative deprivation at small area level across England, with the 2019 version being the most recent</w:t>
      </w:r>
      <w:r w:rsidR="00A82773">
        <w:rPr>
          <w:rFonts w:ascii="Arial" w:hAnsi="Arial" w:cs="Arial"/>
          <w:color w:val="000000" w:themeColor="text1"/>
          <w:sz w:val="24"/>
          <w:szCs w:val="24"/>
        </w:rPr>
        <w:t xml:space="preserve"> data</w:t>
      </w:r>
      <w:r w:rsidR="002D2701" w:rsidRPr="00A82773">
        <w:rPr>
          <w:rFonts w:ascii="Arial" w:hAnsi="Arial" w:cs="Arial"/>
          <w:color w:val="000000" w:themeColor="text1"/>
          <w:sz w:val="24"/>
          <w:szCs w:val="24"/>
        </w:rPr>
        <w:t xml:space="preserve">. </w:t>
      </w:r>
      <w:r w:rsidRPr="00A82773">
        <w:rPr>
          <w:rFonts w:ascii="Arial" w:hAnsi="Arial" w:cs="Arial"/>
          <w:color w:val="000000" w:themeColor="text1"/>
          <w:sz w:val="24"/>
          <w:szCs w:val="24"/>
        </w:rPr>
        <w:t xml:space="preserve">Overall, </w:t>
      </w:r>
      <w:r w:rsidR="00D738D3" w:rsidRPr="00A82773">
        <w:rPr>
          <w:rFonts w:ascii="Arial" w:hAnsi="Arial" w:cs="Arial"/>
          <w:color w:val="000000" w:themeColor="text1"/>
          <w:sz w:val="24"/>
          <w:szCs w:val="24"/>
        </w:rPr>
        <w:t>NEL</w:t>
      </w:r>
      <w:r w:rsidRPr="00A82773">
        <w:rPr>
          <w:rFonts w:ascii="Arial" w:hAnsi="Arial" w:cs="Arial"/>
          <w:color w:val="000000" w:themeColor="text1"/>
          <w:sz w:val="24"/>
          <w:szCs w:val="24"/>
        </w:rPr>
        <w:t xml:space="preserve"> is the 29th most deprived (out of 317) </w:t>
      </w:r>
      <w:r w:rsidR="00A82773">
        <w:rPr>
          <w:rFonts w:ascii="Arial" w:hAnsi="Arial" w:cs="Arial"/>
          <w:color w:val="000000" w:themeColor="text1"/>
          <w:sz w:val="24"/>
          <w:szCs w:val="24"/>
        </w:rPr>
        <w:t>councils</w:t>
      </w:r>
      <w:r w:rsidRPr="00A82773">
        <w:rPr>
          <w:rFonts w:ascii="Arial" w:hAnsi="Arial" w:cs="Arial"/>
          <w:color w:val="000000" w:themeColor="text1"/>
          <w:sz w:val="24"/>
          <w:szCs w:val="24"/>
        </w:rPr>
        <w:t xml:space="preserve"> in England</w:t>
      </w:r>
      <w:r w:rsidR="002D2701" w:rsidRPr="00A82773">
        <w:rPr>
          <w:rFonts w:ascii="Arial" w:hAnsi="Arial" w:cs="Arial"/>
          <w:color w:val="000000" w:themeColor="text1"/>
          <w:sz w:val="24"/>
          <w:szCs w:val="24"/>
        </w:rPr>
        <w:t xml:space="preserve">. </w:t>
      </w:r>
      <w:r w:rsidRPr="00A82773">
        <w:rPr>
          <w:rFonts w:ascii="Arial" w:hAnsi="Arial" w:cs="Arial"/>
          <w:color w:val="000000" w:themeColor="text1"/>
          <w:sz w:val="24"/>
          <w:szCs w:val="24"/>
        </w:rPr>
        <w:t xml:space="preserve">Stark deprivation inequalities exist within </w:t>
      </w:r>
      <w:r w:rsidR="00D738D3" w:rsidRPr="00A82773">
        <w:rPr>
          <w:rFonts w:ascii="Arial" w:hAnsi="Arial" w:cs="Arial"/>
          <w:color w:val="000000" w:themeColor="text1"/>
          <w:sz w:val="24"/>
          <w:szCs w:val="24"/>
        </w:rPr>
        <w:t>NEL</w:t>
      </w:r>
      <w:r w:rsidRPr="00A82773">
        <w:rPr>
          <w:rFonts w:ascii="Arial" w:hAnsi="Arial" w:cs="Arial"/>
          <w:color w:val="000000" w:themeColor="text1"/>
          <w:sz w:val="24"/>
          <w:szCs w:val="24"/>
        </w:rPr>
        <w:t>, with areas ranging from some of the most deprived in England to others of some affluence</w:t>
      </w:r>
      <w:r w:rsidR="002D2701" w:rsidRPr="00A82773">
        <w:rPr>
          <w:rFonts w:ascii="Arial" w:hAnsi="Arial" w:cs="Arial"/>
          <w:color w:val="000000" w:themeColor="text1"/>
          <w:sz w:val="24"/>
          <w:szCs w:val="24"/>
        </w:rPr>
        <w:t xml:space="preserve">. </w:t>
      </w:r>
      <w:r w:rsidRPr="00A82773">
        <w:rPr>
          <w:rFonts w:ascii="Arial" w:hAnsi="Arial" w:cs="Arial"/>
          <w:color w:val="000000" w:themeColor="text1"/>
          <w:sz w:val="24"/>
          <w:szCs w:val="24"/>
        </w:rPr>
        <w:t>Two wards (East Marsh and West Marsh) are in the most deprived 1</w:t>
      </w:r>
      <w:r w:rsidR="00A82773">
        <w:rPr>
          <w:rFonts w:ascii="Arial" w:hAnsi="Arial" w:cs="Arial"/>
          <w:color w:val="000000" w:themeColor="text1"/>
          <w:sz w:val="24"/>
          <w:szCs w:val="24"/>
        </w:rPr>
        <w:t xml:space="preserve"> per cent</w:t>
      </w:r>
      <w:r w:rsidRPr="00A82773">
        <w:rPr>
          <w:rFonts w:ascii="Arial" w:hAnsi="Arial" w:cs="Arial"/>
          <w:color w:val="000000" w:themeColor="text1"/>
          <w:sz w:val="24"/>
          <w:szCs w:val="24"/>
        </w:rPr>
        <w:t xml:space="preserve"> of wards in England, and five wards (East Marsh, West Marsh, South, Sidney Sussex, and Heneage) are in the most deprived </w:t>
      </w:r>
      <w:r w:rsidR="00DF38FA">
        <w:rPr>
          <w:rFonts w:ascii="Arial" w:hAnsi="Arial" w:cs="Arial"/>
          <w:color w:val="000000" w:themeColor="text1"/>
          <w:sz w:val="24"/>
          <w:szCs w:val="24"/>
        </w:rPr>
        <w:t>ten</w:t>
      </w:r>
      <w:r w:rsidR="00A82773">
        <w:rPr>
          <w:rFonts w:ascii="Arial" w:hAnsi="Arial" w:cs="Arial"/>
          <w:color w:val="000000" w:themeColor="text1"/>
          <w:sz w:val="24"/>
          <w:szCs w:val="24"/>
        </w:rPr>
        <w:t xml:space="preserve"> per cent</w:t>
      </w:r>
      <w:r w:rsidRPr="00A82773">
        <w:rPr>
          <w:rFonts w:ascii="Arial" w:hAnsi="Arial" w:cs="Arial"/>
          <w:color w:val="000000" w:themeColor="text1"/>
          <w:sz w:val="24"/>
          <w:szCs w:val="24"/>
        </w:rPr>
        <w:t xml:space="preserve"> of wards in England.</w:t>
      </w:r>
    </w:p>
    <w:p w14:paraId="11C2425C" w14:textId="77777777" w:rsidR="003C1A96" w:rsidRDefault="003C1A96" w:rsidP="003C1A96">
      <w:pPr>
        <w:pStyle w:val="Default"/>
        <w:spacing w:line="264" w:lineRule="auto"/>
        <w:jc w:val="both"/>
        <w:rPr>
          <w:color w:val="auto"/>
        </w:rPr>
      </w:pPr>
    </w:p>
    <w:p w14:paraId="64786D3B" w14:textId="7028241B" w:rsidR="003C1A96" w:rsidRPr="00A82773" w:rsidRDefault="003C1A96" w:rsidP="003C1A96">
      <w:pPr>
        <w:pStyle w:val="Default"/>
        <w:spacing w:line="264" w:lineRule="auto"/>
        <w:jc w:val="both"/>
        <w:rPr>
          <w:color w:val="000000" w:themeColor="text1"/>
        </w:rPr>
      </w:pPr>
      <w:r w:rsidRPr="00A82773">
        <w:rPr>
          <w:color w:val="000000" w:themeColor="text1"/>
        </w:rPr>
        <w:t>Public Health England has published health profiles for each local authority in England</w:t>
      </w:r>
      <w:r w:rsidR="002D2701" w:rsidRPr="00A82773">
        <w:rPr>
          <w:color w:val="000000" w:themeColor="text1"/>
        </w:rPr>
        <w:t xml:space="preserve">. </w:t>
      </w:r>
      <w:r w:rsidRPr="00A82773">
        <w:rPr>
          <w:color w:val="000000" w:themeColor="text1"/>
        </w:rPr>
        <w:t xml:space="preserve">The </w:t>
      </w:r>
      <w:r w:rsidR="00D738D3" w:rsidRPr="00A82773">
        <w:rPr>
          <w:color w:val="000000" w:themeColor="text1"/>
        </w:rPr>
        <w:t>NEL</w:t>
      </w:r>
      <w:r w:rsidRPr="00A82773">
        <w:rPr>
          <w:color w:val="000000" w:themeColor="text1"/>
        </w:rPr>
        <w:t xml:space="preserve"> profile reports that the health of people in </w:t>
      </w:r>
      <w:r w:rsidR="00D738D3" w:rsidRPr="00A82773">
        <w:rPr>
          <w:color w:val="000000" w:themeColor="text1"/>
        </w:rPr>
        <w:t>NEL</w:t>
      </w:r>
      <w:r w:rsidRPr="00A82773">
        <w:rPr>
          <w:color w:val="000000" w:themeColor="text1"/>
        </w:rPr>
        <w:t xml:space="preserve"> is </w:t>
      </w:r>
      <w:r w:rsidR="002D2701" w:rsidRPr="00A82773">
        <w:rPr>
          <w:color w:val="000000" w:themeColor="text1"/>
        </w:rPr>
        <w:t>worse</w:t>
      </w:r>
      <w:r w:rsidRPr="00A82773">
        <w:rPr>
          <w:color w:val="000000" w:themeColor="text1"/>
        </w:rPr>
        <w:t xml:space="preserve"> than that of England overall</w:t>
      </w:r>
      <w:r w:rsidR="002D2701" w:rsidRPr="00A82773">
        <w:rPr>
          <w:color w:val="000000" w:themeColor="text1"/>
        </w:rPr>
        <w:t xml:space="preserve">. </w:t>
      </w:r>
      <w:r w:rsidRPr="00A82773">
        <w:rPr>
          <w:color w:val="000000" w:themeColor="text1"/>
        </w:rPr>
        <w:t xml:space="preserve">Figures show that life expectancy for both males and females, and premature mortality from cardiovascular disease and cancer, are all worse in </w:t>
      </w:r>
      <w:r w:rsidR="00D738D3" w:rsidRPr="00A82773">
        <w:rPr>
          <w:color w:val="000000" w:themeColor="text1"/>
        </w:rPr>
        <w:t>NEL</w:t>
      </w:r>
      <w:r w:rsidRPr="00A82773">
        <w:rPr>
          <w:color w:val="000000" w:themeColor="text1"/>
        </w:rPr>
        <w:t xml:space="preserve"> than for England overall</w:t>
      </w:r>
      <w:r w:rsidR="002D2701" w:rsidRPr="00A82773">
        <w:rPr>
          <w:color w:val="000000" w:themeColor="text1"/>
        </w:rPr>
        <w:t xml:space="preserve">. </w:t>
      </w:r>
      <w:r w:rsidRPr="00A82773">
        <w:rPr>
          <w:color w:val="000000" w:themeColor="text1"/>
        </w:rPr>
        <w:t xml:space="preserve">In addition to these inequalities between </w:t>
      </w:r>
      <w:r w:rsidR="00D738D3" w:rsidRPr="00A82773">
        <w:rPr>
          <w:color w:val="000000" w:themeColor="text1"/>
        </w:rPr>
        <w:t>NEL</w:t>
      </w:r>
      <w:r w:rsidRPr="00A82773">
        <w:rPr>
          <w:color w:val="000000" w:themeColor="text1"/>
        </w:rPr>
        <w:t xml:space="preserve"> and England, there are also stark health inequalities between areas within </w:t>
      </w:r>
      <w:r w:rsidR="00D738D3" w:rsidRPr="00A82773">
        <w:rPr>
          <w:color w:val="000000" w:themeColor="text1"/>
        </w:rPr>
        <w:t>NEL</w:t>
      </w:r>
      <w:r w:rsidR="002D2701" w:rsidRPr="00A82773">
        <w:rPr>
          <w:color w:val="000000" w:themeColor="text1"/>
        </w:rPr>
        <w:t xml:space="preserve">. </w:t>
      </w:r>
      <w:r w:rsidRPr="00A82773">
        <w:rPr>
          <w:color w:val="000000" w:themeColor="text1"/>
        </w:rPr>
        <w:t xml:space="preserve">Male life expectancy in the most deprived area of </w:t>
      </w:r>
      <w:r w:rsidR="00D738D3" w:rsidRPr="00A82773">
        <w:rPr>
          <w:color w:val="000000" w:themeColor="text1"/>
        </w:rPr>
        <w:t>NEL</w:t>
      </w:r>
      <w:r w:rsidRPr="00A82773">
        <w:rPr>
          <w:color w:val="000000" w:themeColor="text1"/>
        </w:rPr>
        <w:t xml:space="preserve"> is 13.7 years lower than in the least deprived area, and for females this gap is 9.2 years.</w:t>
      </w:r>
    </w:p>
    <w:p w14:paraId="7B0357E8" w14:textId="77777777" w:rsidR="003C1A96" w:rsidRPr="00A82773" w:rsidRDefault="003C1A96" w:rsidP="003C1A96">
      <w:pPr>
        <w:pStyle w:val="Default"/>
        <w:spacing w:line="264" w:lineRule="auto"/>
        <w:jc w:val="both"/>
        <w:rPr>
          <w:color w:val="000000" w:themeColor="text1"/>
        </w:rPr>
      </w:pPr>
    </w:p>
    <w:p w14:paraId="4A505990" w14:textId="77777777" w:rsidR="003C1A96" w:rsidRDefault="003C1A96" w:rsidP="003C1A96">
      <w:pPr>
        <w:pStyle w:val="Default"/>
        <w:spacing w:line="264" w:lineRule="auto"/>
        <w:jc w:val="both"/>
        <w:rPr>
          <w:color w:val="auto"/>
        </w:rPr>
      </w:pPr>
      <w:r>
        <w:rPr>
          <w:noProof/>
        </w:rPr>
        <w:drawing>
          <wp:inline distT="0" distB="0" distL="0" distR="0" wp14:anchorId="7B02C5DC" wp14:editId="54000C7D">
            <wp:extent cx="5731510" cy="1262380"/>
            <wp:effectExtent l="0" t="0" r="2540" b="0"/>
            <wp:docPr id="3" name="Picture 3" descr="Diagram showing Male life expectancy in the most deprived area of NEL is 13.7 years lower than in the least deprived area, and for females this gap is 9.2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owing Male life expectancy in the most deprived area of NEL is 13.7 years lower than in the least deprived area, and for females this gap is 9.2 years."/>
                    <pic:cNvPicPr/>
                  </pic:nvPicPr>
                  <pic:blipFill>
                    <a:blip r:embed="rId17"/>
                    <a:stretch>
                      <a:fillRect/>
                    </a:stretch>
                  </pic:blipFill>
                  <pic:spPr>
                    <a:xfrm>
                      <a:off x="0" y="0"/>
                      <a:ext cx="5731510" cy="1262380"/>
                    </a:xfrm>
                    <a:prstGeom prst="rect">
                      <a:avLst/>
                    </a:prstGeom>
                  </pic:spPr>
                </pic:pic>
              </a:graphicData>
            </a:graphic>
          </wp:inline>
        </w:drawing>
      </w:r>
      <w:r>
        <w:t xml:space="preserve">  </w:t>
      </w:r>
    </w:p>
    <w:p w14:paraId="0788D3F0" w14:textId="77777777" w:rsidR="003C1A96" w:rsidRDefault="003C1A96" w:rsidP="003C1A96">
      <w:pPr>
        <w:pStyle w:val="Default"/>
        <w:spacing w:line="264" w:lineRule="auto"/>
        <w:jc w:val="both"/>
        <w:rPr>
          <w:color w:val="auto"/>
        </w:rPr>
      </w:pPr>
    </w:p>
    <w:p w14:paraId="273763DF" w14:textId="77777777" w:rsidR="003C1A96" w:rsidRPr="00163920" w:rsidRDefault="003C1A96" w:rsidP="003C1A96">
      <w:pPr>
        <w:pStyle w:val="Default"/>
        <w:spacing w:line="264" w:lineRule="auto"/>
        <w:jc w:val="both"/>
        <w:rPr>
          <w:color w:val="auto"/>
        </w:rPr>
      </w:pPr>
    </w:p>
    <w:p w14:paraId="12FF3902" w14:textId="450D2D96" w:rsidR="003C1A96" w:rsidRPr="00E67012" w:rsidRDefault="00D738D3" w:rsidP="003C1A96">
      <w:pPr>
        <w:spacing w:after="0" w:line="264" w:lineRule="auto"/>
        <w:jc w:val="both"/>
        <w:rPr>
          <w:rFonts w:ascii="Arial" w:hAnsi="Arial" w:cs="Arial"/>
          <w:color w:val="FF0000"/>
          <w:sz w:val="24"/>
          <w:szCs w:val="24"/>
        </w:rPr>
      </w:pPr>
      <w:r w:rsidRPr="00A82773">
        <w:rPr>
          <w:rFonts w:ascii="Arial" w:hAnsi="Arial" w:cs="Arial"/>
          <w:color w:val="000000" w:themeColor="text1"/>
          <w:sz w:val="24"/>
          <w:szCs w:val="24"/>
        </w:rPr>
        <w:t>NEL</w:t>
      </w:r>
      <w:r w:rsidR="003C1A96" w:rsidRPr="00A82773">
        <w:rPr>
          <w:rFonts w:ascii="Arial" w:hAnsi="Arial" w:cs="Arial"/>
          <w:color w:val="000000" w:themeColor="text1"/>
          <w:sz w:val="24"/>
          <w:szCs w:val="24"/>
        </w:rPr>
        <w:t xml:space="preserve"> has a higher proportion of its population aged over 65 years than does the England population overall, and due to our lower disability free life expectancy, there will be a considerable local frail elderly population</w:t>
      </w:r>
      <w:r w:rsidR="002D2701" w:rsidRPr="00A82773">
        <w:rPr>
          <w:rFonts w:ascii="Arial" w:hAnsi="Arial" w:cs="Arial"/>
          <w:color w:val="000000" w:themeColor="text1"/>
          <w:sz w:val="24"/>
          <w:szCs w:val="24"/>
        </w:rPr>
        <w:t xml:space="preserve">. </w:t>
      </w:r>
      <w:r w:rsidR="003C1A96" w:rsidRPr="00A82773">
        <w:rPr>
          <w:rFonts w:ascii="Arial" w:hAnsi="Arial" w:cs="Arial"/>
          <w:color w:val="000000" w:themeColor="text1"/>
          <w:sz w:val="24"/>
          <w:szCs w:val="24"/>
        </w:rPr>
        <w:t xml:space="preserve">Older </w:t>
      </w:r>
      <w:r w:rsidR="003C1A96" w:rsidRPr="00163920">
        <w:rPr>
          <w:rFonts w:ascii="Arial" w:hAnsi="Arial" w:cs="Arial"/>
          <w:sz w:val="24"/>
          <w:szCs w:val="24"/>
        </w:rPr>
        <w:t>and frail elderly patients typically require more health and social care for conditions such as dementia and often present with multiple co-morbidities</w:t>
      </w:r>
      <w:r w:rsidR="002D2701" w:rsidRPr="00163920">
        <w:rPr>
          <w:rFonts w:ascii="Arial" w:hAnsi="Arial" w:cs="Arial"/>
          <w:sz w:val="24"/>
          <w:szCs w:val="24"/>
        </w:rPr>
        <w:t>.</w:t>
      </w:r>
      <w:r w:rsidR="002D2701">
        <w:rPr>
          <w:rFonts w:ascii="Arial" w:hAnsi="Arial" w:cs="Arial"/>
          <w:sz w:val="24"/>
          <w:szCs w:val="24"/>
        </w:rPr>
        <w:t xml:space="preserve"> </w:t>
      </w:r>
      <w:r w:rsidR="003C1A96">
        <w:rPr>
          <w:rFonts w:ascii="Arial" w:hAnsi="Arial" w:cs="Arial"/>
          <w:sz w:val="24"/>
          <w:szCs w:val="24"/>
        </w:rPr>
        <w:t>Over time we have seen increased acuity in care needs in both our older and younger population groups and the local care market has new opportunities to develop sustainable and innovative care models to meet these challenges.</w:t>
      </w:r>
    </w:p>
    <w:p w14:paraId="643AB0C8" w14:textId="77777777" w:rsidR="003C1A96" w:rsidRPr="00163920" w:rsidRDefault="003C1A96" w:rsidP="003C1A96">
      <w:pPr>
        <w:spacing w:after="0" w:line="264" w:lineRule="auto"/>
        <w:jc w:val="both"/>
        <w:rPr>
          <w:rFonts w:ascii="Arial" w:hAnsi="Arial" w:cs="Arial"/>
          <w:sz w:val="24"/>
          <w:szCs w:val="24"/>
        </w:rPr>
      </w:pPr>
    </w:p>
    <w:p w14:paraId="3A9CC531" w14:textId="37D91FFF" w:rsidR="003C1A96" w:rsidRPr="00163920" w:rsidRDefault="003C1A96" w:rsidP="003C1A96">
      <w:pPr>
        <w:spacing w:after="0" w:line="264" w:lineRule="auto"/>
        <w:jc w:val="both"/>
        <w:rPr>
          <w:rFonts w:ascii="Arial" w:hAnsi="Arial" w:cs="Arial"/>
          <w:sz w:val="24"/>
          <w:szCs w:val="24"/>
        </w:rPr>
      </w:pPr>
      <w:r w:rsidRPr="00163920">
        <w:rPr>
          <w:rFonts w:ascii="Arial" w:hAnsi="Arial" w:cs="Arial"/>
          <w:sz w:val="24"/>
          <w:szCs w:val="24"/>
        </w:rPr>
        <w:t>As outlined above the implications are that the population has higher levels of poor health, are less likely to adopt health seeking behaviours and are more likely to be exposed to multiple risk factors leading to adverse health outcomes, with the consequence of higher levels of premature death or development of complex conditions</w:t>
      </w:r>
      <w:r w:rsidR="002D2701" w:rsidRPr="00163920">
        <w:rPr>
          <w:rFonts w:ascii="Arial" w:hAnsi="Arial" w:cs="Arial"/>
          <w:sz w:val="24"/>
          <w:szCs w:val="24"/>
        </w:rPr>
        <w:t xml:space="preserve">. </w:t>
      </w:r>
      <w:r w:rsidRPr="00163920">
        <w:rPr>
          <w:rFonts w:ascii="Arial" w:hAnsi="Arial" w:cs="Arial"/>
          <w:sz w:val="24"/>
          <w:szCs w:val="24"/>
        </w:rPr>
        <w:t>A lower disability free life expectancy means that some segments of the population will require state funded care and support for longer</w:t>
      </w:r>
      <w:r>
        <w:rPr>
          <w:rFonts w:ascii="Arial" w:hAnsi="Arial" w:cs="Arial"/>
          <w:sz w:val="24"/>
          <w:szCs w:val="24"/>
        </w:rPr>
        <w:t>, therefore e</w:t>
      </w:r>
      <w:r w:rsidRPr="00163920">
        <w:rPr>
          <w:rFonts w:ascii="Arial" w:hAnsi="Arial" w:cs="Arial"/>
          <w:sz w:val="24"/>
          <w:szCs w:val="24"/>
        </w:rPr>
        <w:t xml:space="preserve">arlier intervention and preventative wellbeing services are therefore an essential component </w:t>
      </w:r>
      <w:r w:rsidRPr="00163920">
        <w:rPr>
          <w:rFonts w:ascii="Arial" w:hAnsi="Arial" w:cs="Arial"/>
          <w:sz w:val="24"/>
          <w:szCs w:val="24"/>
        </w:rPr>
        <w:lastRenderedPageBreak/>
        <w:t>of making long terms changes to the population and reducing demand for treatments or other interventions.</w:t>
      </w:r>
    </w:p>
    <w:p w14:paraId="3028E9A7" w14:textId="77777777" w:rsidR="003C1A96" w:rsidRDefault="003C1A96" w:rsidP="003C1A96">
      <w:pPr>
        <w:spacing w:after="0" w:line="264" w:lineRule="auto"/>
        <w:rPr>
          <w:rFonts w:ascii="Arial" w:hAnsi="Arial" w:cs="Arial"/>
          <w:sz w:val="24"/>
          <w:szCs w:val="24"/>
        </w:rPr>
      </w:pPr>
    </w:p>
    <w:p w14:paraId="2C988762" w14:textId="77777777" w:rsidR="003C1A96" w:rsidRPr="00163920" w:rsidRDefault="003C1A96" w:rsidP="003C1A96">
      <w:pPr>
        <w:spacing w:after="0" w:line="264" w:lineRule="auto"/>
        <w:rPr>
          <w:rFonts w:ascii="Arial" w:hAnsi="Arial" w:cs="Arial"/>
          <w:sz w:val="24"/>
          <w:szCs w:val="24"/>
        </w:rPr>
      </w:pPr>
    </w:p>
    <w:p w14:paraId="5F04B136" w14:textId="6BA06D01" w:rsidR="003C1A96" w:rsidRDefault="003C1A96" w:rsidP="003C1A96">
      <w:pPr>
        <w:pStyle w:val="Heading2"/>
        <w:spacing w:before="0" w:beforeAutospacing="0" w:after="0" w:afterAutospacing="0" w:line="264" w:lineRule="auto"/>
        <w:rPr>
          <w:rFonts w:ascii="Arial" w:hAnsi="Arial" w:cs="Arial"/>
          <w:sz w:val="24"/>
          <w:szCs w:val="24"/>
        </w:rPr>
      </w:pPr>
      <w:bookmarkStart w:id="18" w:name="_Toc96684663"/>
      <w:r w:rsidRPr="003B32A8">
        <w:rPr>
          <w:rFonts w:ascii="Arial" w:hAnsi="Arial" w:cs="Arial"/>
          <w:sz w:val="24"/>
          <w:szCs w:val="24"/>
        </w:rPr>
        <w:t>4.3</w:t>
      </w:r>
      <w:r w:rsidRPr="003B32A8">
        <w:rPr>
          <w:rFonts w:ascii="Arial" w:hAnsi="Arial" w:cs="Arial"/>
          <w:sz w:val="24"/>
          <w:szCs w:val="24"/>
        </w:rPr>
        <w:tab/>
        <w:t>Economy and health</w:t>
      </w:r>
      <w:bookmarkEnd w:id="18"/>
    </w:p>
    <w:p w14:paraId="2D8B63CC" w14:textId="080DD5C9" w:rsidR="003C1A96" w:rsidRPr="002B7822" w:rsidRDefault="003C1A96" w:rsidP="002B7822">
      <w:pPr>
        <w:rPr>
          <w:rFonts w:ascii="Arial" w:hAnsi="Arial" w:cs="Arial"/>
          <w:b/>
          <w:bCs/>
          <w:sz w:val="24"/>
          <w:szCs w:val="24"/>
        </w:rPr>
      </w:pPr>
      <w:bookmarkStart w:id="19" w:name="_Toc96327287"/>
      <w:r w:rsidRPr="005D1A52">
        <w:rPr>
          <w:rFonts w:ascii="Arial" w:hAnsi="Arial" w:cs="Arial"/>
          <w:sz w:val="24"/>
          <w:szCs w:val="24"/>
        </w:rPr>
        <w:t xml:space="preserve">Unemployment has fallen over recent years as is now at around </w:t>
      </w:r>
      <w:r w:rsidR="00DF38FA">
        <w:rPr>
          <w:rFonts w:ascii="Arial" w:hAnsi="Arial" w:cs="Arial"/>
          <w:sz w:val="24"/>
          <w:szCs w:val="24"/>
        </w:rPr>
        <w:t>five</w:t>
      </w:r>
      <w:r w:rsidR="006B5120" w:rsidRPr="005D1A52">
        <w:rPr>
          <w:rFonts w:ascii="Arial" w:hAnsi="Arial" w:cs="Arial"/>
          <w:sz w:val="24"/>
          <w:szCs w:val="24"/>
        </w:rPr>
        <w:t xml:space="preserve"> per cent in</w:t>
      </w:r>
      <w:r w:rsidRPr="005D1A52">
        <w:rPr>
          <w:rFonts w:ascii="Arial" w:hAnsi="Arial" w:cs="Arial"/>
          <w:sz w:val="24"/>
          <w:szCs w:val="24"/>
        </w:rPr>
        <w:t xml:space="preserve"> </w:t>
      </w:r>
      <w:r w:rsidR="00D738D3" w:rsidRPr="005D1A52">
        <w:rPr>
          <w:rFonts w:ascii="Arial" w:hAnsi="Arial" w:cs="Arial"/>
          <w:sz w:val="24"/>
          <w:szCs w:val="24"/>
        </w:rPr>
        <w:t>NEL</w:t>
      </w:r>
      <w:r w:rsidRPr="005D1A52">
        <w:rPr>
          <w:rFonts w:ascii="Arial" w:hAnsi="Arial" w:cs="Arial"/>
          <w:sz w:val="24"/>
          <w:szCs w:val="24"/>
        </w:rPr>
        <w:t>, but it remains higher than the regional and national rates</w:t>
      </w:r>
      <w:r w:rsidR="002D2701" w:rsidRPr="005D1A52">
        <w:rPr>
          <w:rFonts w:ascii="Arial" w:hAnsi="Arial" w:cs="Arial"/>
          <w:sz w:val="24"/>
          <w:szCs w:val="24"/>
        </w:rPr>
        <w:t xml:space="preserve">. </w:t>
      </w:r>
      <w:r w:rsidRPr="005D1A52">
        <w:rPr>
          <w:rFonts w:ascii="Arial" w:hAnsi="Arial" w:cs="Arial"/>
          <w:sz w:val="24"/>
          <w:szCs w:val="24"/>
        </w:rPr>
        <w:t>Around 20</w:t>
      </w:r>
      <w:r w:rsidR="006B5120" w:rsidRPr="005D1A52">
        <w:rPr>
          <w:rFonts w:ascii="Arial" w:hAnsi="Arial" w:cs="Arial"/>
          <w:sz w:val="24"/>
          <w:szCs w:val="24"/>
        </w:rPr>
        <w:t xml:space="preserve"> per cent</w:t>
      </w:r>
      <w:r w:rsidRPr="005D1A52">
        <w:rPr>
          <w:rFonts w:ascii="Arial" w:hAnsi="Arial" w:cs="Arial"/>
          <w:sz w:val="24"/>
          <w:szCs w:val="24"/>
        </w:rPr>
        <w:t xml:space="preserve"> of households locally are </w:t>
      </w:r>
      <w:r w:rsidR="006B5120" w:rsidRPr="005D1A52">
        <w:rPr>
          <w:rFonts w:ascii="Arial" w:hAnsi="Arial" w:cs="Arial"/>
          <w:sz w:val="24"/>
          <w:szCs w:val="24"/>
        </w:rPr>
        <w:t>“</w:t>
      </w:r>
      <w:r w:rsidRPr="005D1A52">
        <w:rPr>
          <w:rFonts w:ascii="Arial" w:hAnsi="Arial" w:cs="Arial"/>
          <w:sz w:val="24"/>
          <w:szCs w:val="24"/>
        </w:rPr>
        <w:t>workless</w:t>
      </w:r>
      <w:r w:rsidR="006B5120" w:rsidRPr="005D1A52">
        <w:rPr>
          <w:rFonts w:ascii="Arial" w:hAnsi="Arial" w:cs="Arial"/>
          <w:sz w:val="24"/>
          <w:szCs w:val="24"/>
        </w:rPr>
        <w:t>”</w:t>
      </w:r>
      <w:r w:rsidRPr="005D1A52">
        <w:rPr>
          <w:rFonts w:ascii="Arial" w:hAnsi="Arial" w:cs="Arial"/>
          <w:sz w:val="24"/>
          <w:szCs w:val="24"/>
        </w:rPr>
        <w:t xml:space="preserve"> which is much higher than in the Yorkshire and the Humber (15</w:t>
      </w:r>
      <w:r w:rsidR="006B5120" w:rsidRPr="005D1A52">
        <w:rPr>
          <w:rFonts w:ascii="Arial" w:hAnsi="Arial" w:cs="Arial"/>
          <w:sz w:val="24"/>
          <w:szCs w:val="24"/>
        </w:rPr>
        <w:t xml:space="preserve"> per cent</w:t>
      </w:r>
      <w:r w:rsidRPr="005D1A52">
        <w:rPr>
          <w:rFonts w:ascii="Arial" w:hAnsi="Arial" w:cs="Arial"/>
          <w:sz w:val="24"/>
          <w:szCs w:val="24"/>
        </w:rPr>
        <w:t>) and Great Britain (14</w:t>
      </w:r>
      <w:r w:rsidR="006B5120" w:rsidRPr="005D1A52">
        <w:rPr>
          <w:rFonts w:ascii="Arial" w:hAnsi="Arial" w:cs="Arial"/>
          <w:sz w:val="24"/>
          <w:szCs w:val="24"/>
        </w:rPr>
        <w:t xml:space="preserve"> per cent</w:t>
      </w:r>
      <w:r w:rsidRPr="005D1A52">
        <w:rPr>
          <w:rFonts w:ascii="Arial" w:hAnsi="Arial" w:cs="Arial"/>
          <w:sz w:val="24"/>
          <w:szCs w:val="24"/>
        </w:rPr>
        <w:t>) overall</w:t>
      </w:r>
      <w:r w:rsidR="002D2701" w:rsidRPr="005D1A52">
        <w:rPr>
          <w:rFonts w:ascii="Arial" w:hAnsi="Arial" w:cs="Arial"/>
          <w:sz w:val="24"/>
          <w:szCs w:val="24"/>
        </w:rPr>
        <w:t xml:space="preserve">. </w:t>
      </w:r>
      <w:r w:rsidRPr="005D1A52">
        <w:rPr>
          <w:rFonts w:ascii="Arial" w:hAnsi="Arial" w:cs="Arial"/>
          <w:sz w:val="24"/>
          <w:szCs w:val="24"/>
        </w:rPr>
        <w:t>Only 25</w:t>
      </w:r>
      <w:r w:rsidR="006B5120" w:rsidRPr="005D1A52">
        <w:rPr>
          <w:rFonts w:ascii="Arial" w:hAnsi="Arial" w:cs="Arial"/>
          <w:sz w:val="24"/>
          <w:szCs w:val="24"/>
        </w:rPr>
        <w:t xml:space="preserve"> per cent </w:t>
      </w:r>
      <w:r w:rsidRPr="005D1A52">
        <w:rPr>
          <w:rFonts w:ascii="Arial" w:hAnsi="Arial" w:cs="Arial"/>
          <w:sz w:val="24"/>
          <w:szCs w:val="24"/>
        </w:rPr>
        <w:t xml:space="preserve">of the local population </w:t>
      </w:r>
      <w:r w:rsidR="006B5120" w:rsidRPr="005D1A52">
        <w:rPr>
          <w:rFonts w:ascii="Arial" w:hAnsi="Arial" w:cs="Arial"/>
          <w:sz w:val="24"/>
          <w:szCs w:val="24"/>
        </w:rPr>
        <w:t>is</w:t>
      </w:r>
      <w:r w:rsidRPr="005D1A52">
        <w:rPr>
          <w:rFonts w:ascii="Arial" w:hAnsi="Arial" w:cs="Arial"/>
          <w:sz w:val="24"/>
          <w:szCs w:val="24"/>
        </w:rPr>
        <w:t xml:space="preserve"> qualified to NVQ level 4 and above, which compares poorly to the Yorkshire and the Humber (37</w:t>
      </w:r>
      <w:r w:rsidR="006B5120" w:rsidRPr="005D1A52">
        <w:rPr>
          <w:rFonts w:ascii="Arial" w:hAnsi="Arial" w:cs="Arial"/>
          <w:sz w:val="24"/>
          <w:szCs w:val="24"/>
        </w:rPr>
        <w:t xml:space="preserve"> per cent</w:t>
      </w:r>
      <w:r w:rsidRPr="005D1A52">
        <w:rPr>
          <w:rFonts w:ascii="Arial" w:hAnsi="Arial" w:cs="Arial"/>
          <w:sz w:val="24"/>
          <w:szCs w:val="24"/>
        </w:rPr>
        <w:t>) and Great Britain (43</w:t>
      </w:r>
      <w:r w:rsidR="006B5120" w:rsidRPr="005D1A52">
        <w:rPr>
          <w:rFonts w:ascii="Arial" w:hAnsi="Arial" w:cs="Arial"/>
          <w:sz w:val="24"/>
          <w:szCs w:val="24"/>
        </w:rPr>
        <w:t xml:space="preserve"> per cent</w:t>
      </w:r>
      <w:r w:rsidRPr="005D1A52">
        <w:rPr>
          <w:rFonts w:ascii="Arial" w:hAnsi="Arial" w:cs="Arial"/>
          <w:sz w:val="24"/>
          <w:szCs w:val="24"/>
        </w:rPr>
        <w:t>)</w:t>
      </w:r>
      <w:r w:rsidR="002D2701" w:rsidRPr="005D1A52">
        <w:rPr>
          <w:rFonts w:ascii="Arial" w:hAnsi="Arial" w:cs="Arial"/>
          <w:sz w:val="24"/>
          <w:szCs w:val="24"/>
        </w:rPr>
        <w:t xml:space="preserve">. </w:t>
      </w:r>
      <w:r w:rsidRPr="005D1A52">
        <w:rPr>
          <w:rFonts w:ascii="Arial" w:hAnsi="Arial" w:cs="Arial"/>
          <w:sz w:val="24"/>
          <w:szCs w:val="24"/>
        </w:rPr>
        <w:t>Similarly, 12</w:t>
      </w:r>
      <w:r w:rsidR="006B5120" w:rsidRPr="005D1A52">
        <w:rPr>
          <w:rFonts w:ascii="Arial" w:hAnsi="Arial" w:cs="Arial"/>
          <w:sz w:val="24"/>
          <w:szCs w:val="24"/>
        </w:rPr>
        <w:t xml:space="preserve"> per cent</w:t>
      </w:r>
      <w:r w:rsidRPr="005D1A52">
        <w:rPr>
          <w:rFonts w:ascii="Arial" w:hAnsi="Arial" w:cs="Arial"/>
          <w:sz w:val="24"/>
          <w:szCs w:val="24"/>
        </w:rPr>
        <w:t xml:space="preserve"> of the local population do</w:t>
      </w:r>
      <w:r w:rsidR="006B5120" w:rsidRPr="005D1A52">
        <w:rPr>
          <w:rFonts w:ascii="Arial" w:hAnsi="Arial" w:cs="Arial"/>
          <w:sz w:val="24"/>
          <w:szCs w:val="24"/>
        </w:rPr>
        <w:t>es</w:t>
      </w:r>
      <w:r w:rsidRPr="005D1A52">
        <w:rPr>
          <w:rFonts w:ascii="Arial" w:hAnsi="Arial" w:cs="Arial"/>
          <w:sz w:val="24"/>
          <w:szCs w:val="24"/>
        </w:rPr>
        <w:t xml:space="preserve"> not hold any qualifications, which again compares poorly to the Yorkshire and the Humber (</w:t>
      </w:r>
      <w:r w:rsidR="00DF38FA">
        <w:rPr>
          <w:rFonts w:ascii="Arial" w:hAnsi="Arial" w:cs="Arial"/>
          <w:sz w:val="24"/>
          <w:szCs w:val="24"/>
        </w:rPr>
        <w:t>seven</w:t>
      </w:r>
      <w:r w:rsidR="006B5120" w:rsidRPr="005D1A52">
        <w:rPr>
          <w:rFonts w:ascii="Arial" w:hAnsi="Arial" w:cs="Arial"/>
          <w:sz w:val="24"/>
          <w:szCs w:val="24"/>
        </w:rPr>
        <w:t xml:space="preserve"> per cent</w:t>
      </w:r>
      <w:r w:rsidRPr="005D1A52">
        <w:rPr>
          <w:rFonts w:ascii="Arial" w:hAnsi="Arial" w:cs="Arial"/>
          <w:sz w:val="24"/>
          <w:szCs w:val="24"/>
        </w:rPr>
        <w:t>) and Great Britain (</w:t>
      </w:r>
      <w:r w:rsidR="00DF38FA">
        <w:rPr>
          <w:rFonts w:ascii="Arial" w:hAnsi="Arial" w:cs="Arial"/>
          <w:sz w:val="24"/>
          <w:szCs w:val="24"/>
        </w:rPr>
        <w:t>six</w:t>
      </w:r>
      <w:r w:rsidR="006B5120" w:rsidRPr="005D1A52">
        <w:rPr>
          <w:rFonts w:ascii="Arial" w:hAnsi="Arial" w:cs="Arial"/>
          <w:sz w:val="24"/>
          <w:szCs w:val="24"/>
        </w:rPr>
        <w:t xml:space="preserve"> per cent</w:t>
      </w:r>
      <w:r w:rsidRPr="005D1A52">
        <w:rPr>
          <w:rFonts w:ascii="Arial" w:hAnsi="Arial" w:cs="Arial"/>
          <w:sz w:val="24"/>
          <w:szCs w:val="24"/>
        </w:rPr>
        <w:t>).</w:t>
      </w:r>
      <w:bookmarkEnd w:id="19"/>
    </w:p>
    <w:p w14:paraId="578062CC" w14:textId="5ECC32E8" w:rsidR="003C1A96" w:rsidRDefault="003C1A96" w:rsidP="003C1A96">
      <w:pPr>
        <w:spacing w:after="0" w:line="264" w:lineRule="auto"/>
        <w:jc w:val="both"/>
        <w:rPr>
          <w:rFonts w:ascii="Arial" w:hAnsi="Arial" w:cs="Arial"/>
          <w:sz w:val="24"/>
          <w:szCs w:val="24"/>
        </w:rPr>
      </w:pPr>
      <w:r w:rsidRPr="00163920">
        <w:rPr>
          <w:rFonts w:ascii="Arial" w:hAnsi="Arial" w:cs="Arial"/>
          <w:sz w:val="24"/>
          <w:szCs w:val="24"/>
        </w:rPr>
        <w:t>This means that by comparison with other areas we have a population that is less able to earn the levels of income that are required to live well</w:t>
      </w:r>
      <w:r w:rsidR="002D2701" w:rsidRPr="00163920">
        <w:rPr>
          <w:rFonts w:ascii="Arial" w:hAnsi="Arial" w:cs="Arial"/>
          <w:sz w:val="24"/>
          <w:szCs w:val="24"/>
        </w:rPr>
        <w:t>.</w:t>
      </w:r>
      <w:r w:rsidR="002D2701">
        <w:rPr>
          <w:rFonts w:ascii="Arial" w:hAnsi="Arial" w:cs="Arial"/>
          <w:sz w:val="24"/>
          <w:szCs w:val="24"/>
        </w:rPr>
        <w:t xml:space="preserve"> </w:t>
      </w:r>
      <w:r w:rsidRPr="00163920">
        <w:rPr>
          <w:rFonts w:ascii="Arial" w:hAnsi="Arial" w:cs="Arial"/>
          <w:sz w:val="24"/>
          <w:szCs w:val="24"/>
        </w:rPr>
        <w:t>By focusing on generating more employment opportunities and increasing the supply of good quality jobs for local people we will be able to reverse the cycle of generations of unemployment.</w:t>
      </w:r>
    </w:p>
    <w:p w14:paraId="735B1634" w14:textId="00DA4D90" w:rsidR="003C1A96" w:rsidRDefault="003C1A96" w:rsidP="003C1A96">
      <w:pPr>
        <w:spacing w:after="0" w:line="264" w:lineRule="auto"/>
        <w:jc w:val="both"/>
        <w:rPr>
          <w:rFonts w:ascii="Arial" w:hAnsi="Arial" w:cs="Arial"/>
          <w:sz w:val="24"/>
          <w:szCs w:val="24"/>
        </w:rPr>
      </w:pPr>
    </w:p>
    <w:p w14:paraId="51DE2D9B" w14:textId="77777777" w:rsidR="00AF1C94" w:rsidRPr="00163920" w:rsidRDefault="00AF1C94" w:rsidP="003C1A96">
      <w:pPr>
        <w:spacing w:after="0" w:line="264" w:lineRule="auto"/>
        <w:jc w:val="both"/>
        <w:rPr>
          <w:rFonts w:ascii="Arial" w:hAnsi="Arial" w:cs="Arial"/>
          <w:sz w:val="24"/>
          <w:szCs w:val="24"/>
        </w:rPr>
      </w:pPr>
    </w:p>
    <w:p w14:paraId="086FD0E4" w14:textId="77777777" w:rsidR="003C1A96" w:rsidRDefault="003C1A96" w:rsidP="0057195D">
      <w:pPr>
        <w:pStyle w:val="Heading2"/>
        <w:spacing w:before="0" w:beforeAutospacing="0" w:after="0" w:afterAutospacing="0" w:line="264" w:lineRule="auto"/>
        <w:rPr>
          <w:rFonts w:ascii="Arial" w:hAnsi="Arial" w:cs="Arial"/>
          <w:sz w:val="24"/>
          <w:szCs w:val="24"/>
        </w:rPr>
      </w:pPr>
      <w:bookmarkStart w:id="20" w:name="_Toc96684664"/>
      <w:r w:rsidRPr="1DF55415">
        <w:rPr>
          <w:rFonts w:ascii="Arial" w:hAnsi="Arial" w:cs="Arial"/>
          <w:sz w:val="24"/>
          <w:szCs w:val="24"/>
        </w:rPr>
        <w:t>4.4</w:t>
      </w:r>
      <w:r>
        <w:tab/>
      </w:r>
      <w:r w:rsidRPr="1DF55415">
        <w:rPr>
          <w:rFonts w:ascii="Arial" w:hAnsi="Arial" w:cs="Arial"/>
          <w:sz w:val="24"/>
          <w:szCs w:val="24"/>
        </w:rPr>
        <w:t>Housing and health</w:t>
      </w:r>
      <w:bookmarkEnd w:id="20"/>
    </w:p>
    <w:p w14:paraId="4C5BB63B" w14:textId="26785B74" w:rsidR="003C0BDE" w:rsidRPr="005D1A52" w:rsidRDefault="003C1A96" w:rsidP="005D1A52">
      <w:pPr>
        <w:rPr>
          <w:rFonts w:ascii="Arial" w:hAnsi="Arial" w:cs="Arial"/>
          <w:b/>
          <w:bCs/>
          <w:sz w:val="24"/>
          <w:szCs w:val="24"/>
        </w:rPr>
      </w:pPr>
      <w:bookmarkStart w:id="21" w:name="_Toc96327289"/>
      <w:r w:rsidRPr="005D1A52">
        <w:rPr>
          <w:rFonts w:ascii="Arial" w:hAnsi="Arial" w:cs="Arial"/>
          <w:sz w:val="24"/>
          <w:szCs w:val="24"/>
        </w:rPr>
        <w:t>Housing and health are inextricably linked</w:t>
      </w:r>
      <w:r w:rsidR="002D2701" w:rsidRPr="005D1A52">
        <w:rPr>
          <w:rFonts w:ascii="Arial" w:hAnsi="Arial" w:cs="Arial"/>
          <w:sz w:val="24"/>
          <w:szCs w:val="24"/>
        </w:rPr>
        <w:t xml:space="preserve">. </w:t>
      </w:r>
      <w:r w:rsidRPr="005D1A52">
        <w:rPr>
          <w:rFonts w:ascii="Arial" w:hAnsi="Arial" w:cs="Arial"/>
          <w:sz w:val="24"/>
          <w:szCs w:val="24"/>
        </w:rPr>
        <w:t>As a borough we have a low value housing market, which on the one hand enables home ownership, but on the other makes it a difficult area for housing developers to generate appropriate levels of return on new build housing</w:t>
      </w:r>
      <w:bookmarkEnd w:id="21"/>
      <w:r w:rsidR="002D2701" w:rsidRPr="005D1A52">
        <w:rPr>
          <w:rFonts w:ascii="Arial" w:hAnsi="Arial" w:cs="Arial"/>
          <w:sz w:val="24"/>
          <w:szCs w:val="24"/>
        </w:rPr>
        <w:t xml:space="preserve">. </w:t>
      </w:r>
    </w:p>
    <w:p w14:paraId="60606E4D" w14:textId="69066BE6" w:rsidR="00F569A8" w:rsidRPr="005D1A52" w:rsidRDefault="003C1A96" w:rsidP="005D1A52">
      <w:pPr>
        <w:rPr>
          <w:rFonts w:ascii="Arial" w:hAnsi="Arial" w:cs="Arial"/>
          <w:b/>
          <w:bCs/>
          <w:sz w:val="24"/>
          <w:szCs w:val="24"/>
        </w:rPr>
      </w:pPr>
      <w:bookmarkStart w:id="22" w:name="_Toc96327290"/>
      <w:r w:rsidRPr="005D1A52">
        <w:rPr>
          <w:rFonts w:ascii="Arial" w:hAnsi="Arial" w:cs="Arial"/>
          <w:sz w:val="24"/>
          <w:szCs w:val="24"/>
        </w:rPr>
        <w:t>We are also aware that there is a need for a more diversified housing stock able to support the changing needs of an ageing and increasingly frail population</w:t>
      </w:r>
      <w:r w:rsidR="002D2701" w:rsidRPr="005D1A52">
        <w:rPr>
          <w:rFonts w:ascii="Arial" w:hAnsi="Arial" w:cs="Arial"/>
          <w:sz w:val="24"/>
          <w:szCs w:val="24"/>
        </w:rPr>
        <w:t xml:space="preserve">. </w:t>
      </w:r>
      <w:r w:rsidRPr="005D1A52">
        <w:rPr>
          <w:rFonts w:ascii="Arial" w:hAnsi="Arial" w:cs="Arial"/>
          <w:sz w:val="24"/>
          <w:szCs w:val="24"/>
        </w:rPr>
        <w:t>New housing developments need to ensure that services and support are appropriately accessible to ensure that all people can access what they need, when they need it and without having to rely on personal transport</w:t>
      </w:r>
      <w:r w:rsidR="002D2701" w:rsidRPr="005D1A52">
        <w:rPr>
          <w:rFonts w:ascii="Arial" w:hAnsi="Arial" w:cs="Arial"/>
          <w:sz w:val="24"/>
          <w:szCs w:val="24"/>
        </w:rPr>
        <w:t xml:space="preserve">. </w:t>
      </w:r>
      <w:r w:rsidRPr="005D1A52">
        <w:rPr>
          <w:rFonts w:ascii="Arial" w:hAnsi="Arial" w:cs="Arial"/>
          <w:sz w:val="24"/>
          <w:szCs w:val="24"/>
        </w:rPr>
        <w:t xml:space="preserve">We have a local housing strategy and a more co-ordinated approach to the delivery of housing initiatives that will help people to live in a safe, </w:t>
      </w:r>
      <w:r w:rsidR="00AF1C94" w:rsidRPr="005D1A52">
        <w:rPr>
          <w:rFonts w:ascii="Arial" w:hAnsi="Arial" w:cs="Arial"/>
          <w:sz w:val="24"/>
          <w:szCs w:val="24"/>
        </w:rPr>
        <w:t>connected,</w:t>
      </w:r>
      <w:r w:rsidRPr="005D1A52">
        <w:rPr>
          <w:rFonts w:ascii="Arial" w:hAnsi="Arial" w:cs="Arial"/>
          <w:sz w:val="24"/>
          <w:szCs w:val="24"/>
        </w:rPr>
        <w:t xml:space="preserve"> and supportive community</w:t>
      </w:r>
      <w:bookmarkEnd w:id="15"/>
      <w:r w:rsidR="003C0BDE" w:rsidRPr="005D1A52">
        <w:rPr>
          <w:rFonts w:ascii="Arial" w:hAnsi="Arial" w:cs="Arial"/>
          <w:sz w:val="24"/>
          <w:szCs w:val="24"/>
        </w:rPr>
        <w:t>.</w:t>
      </w:r>
      <w:bookmarkEnd w:id="22"/>
    </w:p>
    <w:p w14:paraId="377FE3DF" w14:textId="58A82FA7" w:rsidR="003C0BDE" w:rsidRPr="003C0BDE" w:rsidRDefault="003C0BDE" w:rsidP="003C0BDE">
      <w:pPr>
        <w:rPr>
          <w:rFonts w:ascii="Arial" w:hAnsi="Arial" w:cs="Arial"/>
          <w:sz w:val="24"/>
          <w:szCs w:val="24"/>
        </w:rPr>
      </w:pPr>
      <w:r>
        <w:rPr>
          <w:rFonts w:ascii="Arial" w:hAnsi="Arial" w:cs="Arial"/>
          <w:sz w:val="24"/>
          <w:szCs w:val="24"/>
        </w:rPr>
        <w:t>We are working closely with children’s services to identify early the housing needs of you</w:t>
      </w:r>
      <w:r w:rsidR="002D1E87">
        <w:rPr>
          <w:rFonts w:ascii="Arial" w:hAnsi="Arial" w:cs="Arial"/>
          <w:sz w:val="24"/>
          <w:szCs w:val="24"/>
        </w:rPr>
        <w:t>n</w:t>
      </w:r>
      <w:r>
        <w:rPr>
          <w:rFonts w:ascii="Arial" w:hAnsi="Arial" w:cs="Arial"/>
          <w:sz w:val="24"/>
          <w:szCs w:val="24"/>
        </w:rPr>
        <w:t xml:space="preserve">g people with disability, or health problems. Similarly, there is a need for safe and supported housing for young care leavers, or children with emotional and social support needs. </w:t>
      </w:r>
    </w:p>
    <w:p w14:paraId="6E7470D0" w14:textId="7923034B" w:rsidR="00F132FB" w:rsidRPr="003B32A8" w:rsidRDefault="009E3E97" w:rsidP="0057195D">
      <w:pPr>
        <w:pStyle w:val="Heading1"/>
        <w:rPr>
          <w:rFonts w:ascii="Arial" w:hAnsi="Arial" w:cs="Arial"/>
          <w:sz w:val="24"/>
          <w:szCs w:val="24"/>
          <w:lang w:val="en"/>
        </w:rPr>
      </w:pPr>
      <w:bookmarkStart w:id="23" w:name="_Toc498349778"/>
      <w:bookmarkStart w:id="24" w:name="_Toc96684665"/>
      <w:r>
        <w:rPr>
          <w:rFonts w:ascii="Arial" w:hAnsi="Arial" w:cs="Arial"/>
          <w:color w:val="auto"/>
          <w:sz w:val="24"/>
          <w:szCs w:val="24"/>
          <w:lang w:val="en"/>
        </w:rPr>
        <w:t>5.</w:t>
      </w:r>
      <w:r w:rsidR="00FB17FB" w:rsidRPr="1DF55415">
        <w:rPr>
          <w:rFonts w:ascii="Arial" w:hAnsi="Arial" w:cs="Arial"/>
          <w:color w:val="auto"/>
          <w:sz w:val="24"/>
          <w:szCs w:val="24"/>
          <w:lang w:val="en"/>
        </w:rPr>
        <w:t>0</w:t>
      </w:r>
      <w:r w:rsidR="00F132FB">
        <w:tab/>
      </w:r>
      <w:r w:rsidR="00F132FB" w:rsidRPr="1DF55415">
        <w:rPr>
          <w:rFonts w:ascii="Arial" w:hAnsi="Arial" w:cs="Arial"/>
          <w:color w:val="auto"/>
          <w:sz w:val="24"/>
          <w:szCs w:val="24"/>
          <w:lang w:val="en"/>
        </w:rPr>
        <w:t>Framework</w:t>
      </w:r>
      <w:r w:rsidR="00777A15" w:rsidRPr="1DF55415">
        <w:rPr>
          <w:rFonts w:ascii="Arial" w:hAnsi="Arial" w:cs="Arial"/>
          <w:color w:val="auto"/>
          <w:sz w:val="24"/>
          <w:szCs w:val="24"/>
          <w:lang w:val="en"/>
        </w:rPr>
        <w:t xml:space="preserve"> for the MPS</w:t>
      </w:r>
      <w:r w:rsidR="00F132FB" w:rsidRPr="1DF55415">
        <w:rPr>
          <w:rFonts w:ascii="Arial" w:hAnsi="Arial" w:cs="Arial"/>
          <w:color w:val="auto"/>
          <w:sz w:val="24"/>
          <w:szCs w:val="24"/>
          <w:lang w:val="en"/>
        </w:rPr>
        <w:t xml:space="preserve"> and definitions</w:t>
      </w:r>
      <w:bookmarkEnd w:id="23"/>
      <w:bookmarkEnd w:id="24"/>
    </w:p>
    <w:p w14:paraId="0418CA89" w14:textId="1E7F3B0C" w:rsidR="00383B06" w:rsidRPr="00163920" w:rsidRDefault="00F132FB" w:rsidP="00383B06">
      <w:pPr>
        <w:spacing w:after="0"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We have structured this document in such a way as to provide a ‘directory’ of the services we buy</w:t>
      </w:r>
      <w:r w:rsidR="00DF38FA">
        <w:rPr>
          <w:rFonts w:ascii="Arial" w:eastAsia="Times New Roman" w:hAnsi="Arial" w:cs="Arial"/>
          <w:sz w:val="24"/>
          <w:szCs w:val="24"/>
          <w:lang w:val="en" w:eastAsia="en-GB"/>
        </w:rPr>
        <w:t xml:space="preserve"> or enable</w:t>
      </w:r>
      <w:r w:rsidR="002D2701"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In doing this, and to ensure that current spend can be identified, we have necessarily structured the document in line with current budgetary and contractual commitments</w:t>
      </w:r>
      <w:r w:rsidR="002D2701"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 xml:space="preserve">This should not, however, be taken to </w:t>
      </w:r>
      <w:r w:rsidRPr="00163920">
        <w:rPr>
          <w:rFonts w:ascii="Arial" w:eastAsia="Times New Roman" w:hAnsi="Arial" w:cs="Arial"/>
          <w:sz w:val="24"/>
          <w:szCs w:val="24"/>
          <w:lang w:val="en" w:eastAsia="en-GB"/>
        </w:rPr>
        <w:lastRenderedPageBreak/>
        <w:t>mean that this breakdown of services is the best for the future</w:t>
      </w:r>
      <w:r w:rsidR="002D2701"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 xml:space="preserve">New ways of describing, </w:t>
      </w:r>
      <w:proofErr w:type="spellStart"/>
      <w:r w:rsidRPr="00163920">
        <w:rPr>
          <w:rFonts w:ascii="Arial" w:eastAsia="Times New Roman" w:hAnsi="Arial" w:cs="Arial"/>
          <w:sz w:val="24"/>
          <w:szCs w:val="24"/>
          <w:lang w:val="en" w:eastAsia="en-GB"/>
        </w:rPr>
        <w:t>organising</w:t>
      </w:r>
      <w:proofErr w:type="spellEnd"/>
      <w:r w:rsidRPr="00163920">
        <w:rPr>
          <w:rFonts w:ascii="Arial" w:eastAsia="Times New Roman" w:hAnsi="Arial" w:cs="Arial"/>
          <w:sz w:val="24"/>
          <w:szCs w:val="24"/>
          <w:lang w:val="en" w:eastAsia="en-GB"/>
        </w:rPr>
        <w:t xml:space="preserve"> and therefore funding services that cuts across traditional boundaries may be appropriate in </w:t>
      </w:r>
      <w:r w:rsidR="006B5120" w:rsidRPr="00163920">
        <w:rPr>
          <w:rFonts w:ascii="Arial" w:eastAsia="Times New Roman" w:hAnsi="Arial" w:cs="Arial"/>
          <w:sz w:val="24"/>
          <w:szCs w:val="24"/>
          <w:lang w:val="en" w:eastAsia="en-GB"/>
        </w:rPr>
        <w:t>s</w:t>
      </w:r>
      <w:r w:rsidR="006B5120">
        <w:rPr>
          <w:rFonts w:ascii="Arial" w:eastAsia="Times New Roman" w:hAnsi="Arial" w:cs="Arial"/>
          <w:sz w:val="24"/>
          <w:szCs w:val="24"/>
          <w:lang w:val="en" w:eastAsia="en-GB"/>
        </w:rPr>
        <w:t>ome</w:t>
      </w:r>
      <w:r w:rsidRPr="00163920">
        <w:rPr>
          <w:rFonts w:ascii="Arial" w:eastAsia="Times New Roman" w:hAnsi="Arial" w:cs="Arial"/>
          <w:sz w:val="24"/>
          <w:szCs w:val="24"/>
          <w:lang w:val="en" w:eastAsia="en-GB"/>
        </w:rPr>
        <w:t xml:space="preserve"> service areas.</w:t>
      </w:r>
    </w:p>
    <w:p w14:paraId="461E9DB2" w14:textId="77777777" w:rsidR="00383B06" w:rsidRPr="00163920" w:rsidRDefault="00383B06" w:rsidP="00383B06">
      <w:pPr>
        <w:spacing w:after="0" w:line="240" w:lineRule="auto"/>
        <w:rPr>
          <w:rFonts w:ascii="Arial" w:eastAsia="Times New Roman" w:hAnsi="Arial" w:cs="Arial"/>
          <w:sz w:val="24"/>
          <w:szCs w:val="24"/>
          <w:lang w:val="en" w:eastAsia="en-GB"/>
        </w:rPr>
      </w:pPr>
    </w:p>
    <w:p w14:paraId="1F948AC9" w14:textId="52B3D759" w:rsidR="00F132FB" w:rsidRPr="00163920" w:rsidRDefault="00F132FB" w:rsidP="00383B06">
      <w:pPr>
        <w:spacing w:after="0"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Because of the reliance that people place on the services we commission we have described them in different ways:</w:t>
      </w:r>
    </w:p>
    <w:p w14:paraId="209D01AF" w14:textId="6EC85294" w:rsidR="00F132FB" w:rsidRPr="00163920" w:rsidRDefault="00F132FB" w:rsidP="003D06CF">
      <w:pPr>
        <w:numPr>
          <w:ilvl w:val="0"/>
          <w:numId w:val="16"/>
        </w:numPr>
        <w:spacing w:after="100" w:afterAutospacing="1"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 xml:space="preserve">Some services are </w:t>
      </w:r>
      <w:r w:rsidRPr="00163920">
        <w:rPr>
          <w:rFonts w:ascii="Arial" w:eastAsia="Times New Roman" w:hAnsi="Arial" w:cs="Arial"/>
          <w:bCs/>
          <w:i/>
          <w:iCs/>
          <w:sz w:val="24"/>
          <w:szCs w:val="24"/>
          <w:lang w:val="en" w:eastAsia="en-GB"/>
        </w:rPr>
        <w:t>‘restricted</w:t>
      </w:r>
      <w:r w:rsidR="002D2701" w:rsidRPr="00163920">
        <w:rPr>
          <w:rFonts w:ascii="Arial" w:eastAsia="Times New Roman" w:hAnsi="Arial" w:cs="Arial"/>
          <w:bCs/>
          <w:i/>
          <w:iCs/>
          <w:sz w:val="24"/>
          <w:szCs w:val="24"/>
          <w:lang w:val="en" w:eastAsia="en-GB"/>
        </w:rPr>
        <w:t>,’</w:t>
      </w:r>
      <w:r w:rsidRPr="00163920">
        <w:rPr>
          <w:rFonts w:ascii="Arial" w:eastAsia="Times New Roman" w:hAnsi="Arial" w:cs="Arial"/>
          <w:sz w:val="24"/>
          <w:szCs w:val="24"/>
          <w:lang w:val="en" w:eastAsia="en-GB"/>
        </w:rPr>
        <w:t xml:space="preserve"> </w:t>
      </w:r>
      <w:r w:rsidR="00E22C23" w:rsidRPr="00163920">
        <w:rPr>
          <w:rFonts w:ascii="Arial" w:eastAsia="Times New Roman" w:hAnsi="Arial" w:cs="Arial"/>
          <w:sz w:val="24"/>
          <w:szCs w:val="24"/>
          <w:lang w:val="en" w:eastAsia="en-GB"/>
        </w:rPr>
        <w:t>i.e.,</w:t>
      </w:r>
      <w:r w:rsidRPr="00163920">
        <w:rPr>
          <w:rFonts w:ascii="Arial" w:eastAsia="Times New Roman" w:hAnsi="Arial" w:cs="Arial"/>
          <w:sz w:val="24"/>
          <w:szCs w:val="24"/>
          <w:lang w:val="en" w:eastAsia="en-GB"/>
        </w:rPr>
        <w:t xml:space="preserve"> we will always need to buy these services from a particular </w:t>
      </w:r>
      <w:proofErr w:type="spellStart"/>
      <w:r w:rsidRPr="00163920">
        <w:rPr>
          <w:rFonts w:ascii="Arial" w:eastAsia="Times New Roman" w:hAnsi="Arial" w:cs="Arial"/>
          <w:sz w:val="24"/>
          <w:szCs w:val="24"/>
          <w:lang w:val="en" w:eastAsia="en-GB"/>
        </w:rPr>
        <w:t>organisation</w:t>
      </w:r>
      <w:proofErr w:type="spellEnd"/>
      <w:r w:rsidR="006A024D"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 xml:space="preserve">This does not, however, mean that the most stringent quality, </w:t>
      </w:r>
      <w:r w:rsidR="00AF1C94" w:rsidRPr="00163920">
        <w:rPr>
          <w:rFonts w:ascii="Arial" w:eastAsia="Times New Roman" w:hAnsi="Arial" w:cs="Arial"/>
          <w:sz w:val="24"/>
          <w:szCs w:val="24"/>
          <w:lang w:val="en" w:eastAsia="en-GB"/>
        </w:rPr>
        <w:t>consistency,</w:t>
      </w:r>
      <w:r w:rsidRPr="00163920">
        <w:rPr>
          <w:rFonts w:ascii="Arial" w:eastAsia="Times New Roman" w:hAnsi="Arial" w:cs="Arial"/>
          <w:sz w:val="24"/>
          <w:szCs w:val="24"/>
          <w:lang w:val="en" w:eastAsia="en-GB"/>
        </w:rPr>
        <w:t xml:space="preserve"> and innovation will not be expected and that the amount of these services might not change.</w:t>
      </w:r>
    </w:p>
    <w:p w14:paraId="4256670C" w14:textId="1D019837" w:rsidR="00F132FB" w:rsidRPr="00163920" w:rsidRDefault="00F132FB" w:rsidP="00383B06">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 xml:space="preserve">Some services are </w:t>
      </w:r>
      <w:r w:rsidRPr="00163920">
        <w:rPr>
          <w:rFonts w:ascii="Arial" w:eastAsia="Times New Roman" w:hAnsi="Arial" w:cs="Arial"/>
          <w:bCs/>
          <w:i/>
          <w:iCs/>
          <w:sz w:val="24"/>
          <w:szCs w:val="24"/>
          <w:lang w:val="en" w:eastAsia="en-GB"/>
        </w:rPr>
        <w:t>‘protected</w:t>
      </w:r>
      <w:r w:rsidR="002D2701" w:rsidRPr="00163920">
        <w:rPr>
          <w:rFonts w:ascii="Arial" w:eastAsia="Times New Roman" w:hAnsi="Arial" w:cs="Arial"/>
          <w:bCs/>
          <w:i/>
          <w:iCs/>
          <w:sz w:val="24"/>
          <w:szCs w:val="24"/>
          <w:lang w:val="en" w:eastAsia="en-GB"/>
        </w:rPr>
        <w:t>,’</w:t>
      </w:r>
      <w:r w:rsidRPr="00163920">
        <w:rPr>
          <w:rFonts w:ascii="Arial" w:eastAsia="Times New Roman" w:hAnsi="Arial" w:cs="Arial"/>
          <w:sz w:val="24"/>
          <w:szCs w:val="24"/>
          <w:lang w:val="en" w:eastAsia="en-GB"/>
        </w:rPr>
        <w:t xml:space="preserve"> </w:t>
      </w:r>
      <w:r w:rsidR="00E22C23" w:rsidRPr="00163920">
        <w:rPr>
          <w:rFonts w:ascii="Arial" w:eastAsia="Times New Roman" w:hAnsi="Arial" w:cs="Arial"/>
          <w:sz w:val="24"/>
          <w:szCs w:val="24"/>
          <w:lang w:val="en" w:eastAsia="en-GB"/>
        </w:rPr>
        <w:t>i.e.,</w:t>
      </w:r>
      <w:r w:rsidRPr="00163920">
        <w:rPr>
          <w:rFonts w:ascii="Arial" w:eastAsia="Times New Roman" w:hAnsi="Arial" w:cs="Arial"/>
          <w:sz w:val="24"/>
          <w:szCs w:val="24"/>
          <w:lang w:val="en" w:eastAsia="en-GB"/>
        </w:rPr>
        <w:t xml:space="preserve"> only a certain number or type of organisations might ever be suitable to provide these services</w:t>
      </w:r>
      <w:r w:rsidR="006A024D"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This might mean limited ‘competition’ for services.</w:t>
      </w:r>
    </w:p>
    <w:p w14:paraId="07BC1459" w14:textId="4639445A" w:rsidR="00F132FB" w:rsidRPr="00163920" w:rsidRDefault="00F132FB" w:rsidP="1DF55415">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1DF55415">
        <w:rPr>
          <w:rFonts w:ascii="Arial" w:eastAsia="Times New Roman" w:hAnsi="Arial" w:cs="Arial"/>
          <w:sz w:val="24"/>
          <w:szCs w:val="24"/>
          <w:lang w:val="en" w:eastAsia="en-GB"/>
        </w:rPr>
        <w:t xml:space="preserve">Some services are </w:t>
      </w:r>
      <w:r w:rsidRPr="1DF55415">
        <w:rPr>
          <w:rFonts w:ascii="Arial" w:eastAsia="Times New Roman" w:hAnsi="Arial" w:cs="Arial"/>
          <w:i/>
          <w:iCs/>
          <w:sz w:val="24"/>
          <w:szCs w:val="24"/>
          <w:lang w:val="en" w:eastAsia="en-GB"/>
        </w:rPr>
        <w:t>‘open</w:t>
      </w:r>
      <w:r w:rsidR="002D2701" w:rsidRPr="1DF55415">
        <w:rPr>
          <w:rFonts w:ascii="Arial" w:eastAsia="Times New Roman" w:hAnsi="Arial" w:cs="Arial"/>
          <w:i/>
          <w:iCs/>
          <w:sz w:val="24"/>
          <w:szCs w:val="24"/>
          <w:lang w:val="en" w:eastAsia="en-GB"/>
        </w:rPr>
        <w:t>,’</w:t>
      </w:r>
      <w:r w:rsidRPr="1DF55415">
        <w:rPr>
          <w:rFonts w:ascii="Arial" w:eastAsia="Times New Roman" w:hAnsi="Arial" w:cs="Arial"/>
          <w:sz w:val="24"/>
          <w:szCs w:val="24"/>
          <w:lang w:val="en" w:eastAsia="en-GB"/>
        </w:rPr>
        <w:t xml:space="preserve"> </w:t>
      </w:r>
      <w:r w:rsidR="00E22C23" w:rsidRPr="1DF55415">
        <w:rPr>
          <w:rFonts w:ascii="Arial" w:eastAsia="Times New Roman" w:hAnsi="Arial" w:cs="Arial"/>
          <w:sz w:val="24"/>
          <w:szCs w:val="24"/>
          <w:lang w:val="en" w:eastAsia="en-GB"/>
        </w:rPr>
        <w:t>i.e.,</w:t>
      </w:r>
      <w:r w:rsidRPr="1DF55415">
        <w:rPr>
          <w:rFonts w:ascii="Arial" w:eastAsia="Times New Roman" w:hAnsi="Arial" w:cs="Arial"/>
          <w:sz w:val="24"/>
          <w:szCs w:val="24"/>
          <w:lang w:val="en" w:eastAsia="en-GB"/>
        </w:rPr>
        <w:t xml:space="preserve"> where a wide range of providers might be invited to tender.</w:t>
      </w:r>
    </w:p>
    <w:p w14:paraId="55655DC4" w14:textId="07E0D295" w:rsidR="003940E1" w:rsidRPr="00163920" w:rsidRDefault="00F132FB" w:rsidP="00383B06">
      <w:pPr>
        <w:spacing w:after="0"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There are also sometimes differences in how we expect to buy services, and whether it is intended that this should change in the future</w:t>
      </w:r>
      <w:r w:rsidR="002D2701"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For example, will we pay for outcomes</w:t>
      </w:r>
      <w:r w:rsidR="0027132B" w:rsidRPr="00163920">
        <w:rPr>
          <w:rFonts w:ascii="Arial" w:eastAsia="Times New Roman" w:hAnsi="Arial" w:cs="Arial"/>
          <w:sz w:val="24"/>
          <w:szCs w:val="24"/>
          <w:lang w:val="en" w:eastAsia="en-GB"/>
        </w:rPr>
        <w:t xml:space="preserve"> (results for users)</w:t>
      </w:r>
      <w:r w:rsidRPr="00163920">
        <w:rPr>
          <w:rFonts w:ascii="Arial" w:eastAsia="Times New Roman" w:hAnsi="Arial" w:cs="Arial"/>
          <w:sz w:val="24"/>
          <w:szCs w:val="24"/>
          <w:lang w:val="en" w:eastAsia="en-GB"/>
        </w:rPr>
        <w:t xml:space="preserve"> rather than inputs, and we are expecting to move away from ‘block’ contracts and pay for activity</w:t>
      </w:r>
      <w:r w:rsidR="009E3E97">
        <w:rPr>
          <w:rFonts w:ascii="Arial" w:eastAsia="Times New Roman" w:hAnsi="Arial" w:cs="Arial"/>
          <w:sz w:val="24"/>
          <w:szCs w:val="24"/>
          <w:lang w:val="en" w:eastAsia="en-GB"/>
        </w:rPr>
        <w:t xml:space="preserve"> and outcomes</w:t>
      </w:r>
      <w:r w:rsidRPr="00163920">
        <w:rPr>
          <w:rFonts w:ascii="Arial" w:eastAsia="Times New Roman" w:hAnsi="Arial" w:cs="Arial"/>
          <w:sz w:val="24"/>
          <w:szCs w:val="24"/>
          <w:lang w:val="en" w:eastAsia="en-GB"/>
        </w:rPr>
        <w:t xml:space="preserve"> in future</w:t>
      </w:r>
      <w:r w:rsidR="002D2701"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There will also be some areas where what we have commissioned in the past</w:t>
      </w:r>
      <w:r w:rsidR="00B92114">
        <w:rPr>
          <w:rFonts w:ascii="Arial" w:eastAsia="Times New Roman" w:hAnsi="Arial" w:cs="Arial"/>
          <w:sz w:val="24"/>
          <w:szCs w:val="24"/>
          <w:lang w:val="en" w:eastAsia="en-GB"/>
        </w:rPr>
        <w:t>,</w:t>
      </w:r>
      <w:r w:rsidRPr="00163920">
        <w:rPr>
          <w:rFonts w:ascii="Arial" w:eastAsia="Times New Roman" w:hAnsi="Arial" w:cs="Arial"/>
          <w:sz w:val="24"/>
          <w:szCs w:val="24"/>
          <w:lang w:val="en" w:eastAsia="en-GB"/>
        </w:rPr>
        <w:t xml:space="preserve"> on behalf of groups of people</w:t>
      </w:r>
      <w:r w:rsidR="00B92114">
        <w:rPr>
          <w:rFonts w:ascii="Arial" w:eastAsia="Times New Roman" w:hAnsi="Arial" w:cs="Arial"/>
          <w:sz w:val="24"/>
          <w:szCs w:val="24"/>
          <w:lang w:val="en" w:eastAsia="en-GB"/>
        </w:rPr>
        <w:t>,</w:t>
      </w:r>
      <w:r w:rsidRPr="00163920">
        <w:rPr>
          <w:rFonts w:ascii="Arial" w:eastAsia="Times New Roman" w:hAnsi="Arial" w:cs="Arial"/>
          <w:sz w:val="24"/>
          <w:szCs w:val="24"/>
          <w:lang w:val="en" w:eastAsia="en-GB"/>
        </w:rPr>
        <w:t xml:space="preserve"> will become the subject of individual budgets</w:t>
      </w:r>
      <w:r w:rsidR="00B92114">
        <w:rPr>
          <w:rFonts w:ascii="Arial" w:eastAsia="Times New Roman" w:hAnsi="Arial" w:cs="Arial"/>
          <w:sz w:val="24"/>
          <w:szCs w:val="24"/>
          <w:lang w:val="en" w:eastAsia="en-GB"/>
        </w:rPr>
        <w:t xml:space="preserve">. In this case the </w:t>
      </w:r>
      <w:r w:rsidRPr="00163920">
        <w:rPr>
          <w:rFonts w:ascii="Arial" w:eastAsia="Times New Roman" w:hAnsi="Arial" w:cs="Arial"/>
          <w:sz w:val="24"/>
          <w:szCs w:val="24"/>
          <w:lang w:val="en" w:eastAsia="en-GB"/>
        </w:rPr>
        <w:t xml:space="preserve">market will be made up of </w:t>
      </w:r>
      <w:r w:rsidR="002275BC">
        <w:rPr>
          <w:rFonts w:ascii="Arial" w:eastAsia="Times New Roman" w:hAnsi="Arial" w:cs="Arial"/>
          <w:sz w:val="24"/>
          <w:szCs w:val="24"/>
          <w:lang w:val="en" w:eastAsia="en-GB"/>
        </w:rPr>
        <w:t>several</w:t>
      </w:r>
      <w:r w:rsidR="003940E1" w:rsidRPr="00163920">
        <w:rPr>
          <w:rFonts w:ascii="Arial" w:eastAsia="Times New Roman" w:hAnsi="Arial" w:cs="Arial"/>
          <w:sz w:val="24"/>
          <w:szCs w:val="24"/>
          <w:lang w:val="en" w:eastAsia="en-GB"/>
        </w:rPr>
        <w:t xml:space="preserve"> individual purchasers.</w:t>
      </w:r>
    </w:p>
    <w:p w14:paraId="2CCB1453" w14:textId="1B5F6551" w:rsidR="00CB7F2C" w:rsidRDefault="00F132FB" w:rsidP="00777A15">
      <w:pPr>
        <w:spacing w:after="0" w:line="240" w:lineRule="auto"/>
        <w:rPr>
          <w:rFonts w:ascii="Arial" w:hAnsi="Arial" w:cs="Arial"/>
          <w:sz w:val="24"/>
          <w:szCs w:val="24"/>
          <w:lang w:val="en"/>
        </w:rPr>
      </w:pPr>
      <w:r>
        <w:br/>
      </w:r>
      <w:r w:rsidRPr="4EEA75D1">
        <w:rPr>
          <w:rFonts w:ascii="Arial" w:eastAsia="Times New Roman" w:hAnsi="Arial" w:cs="Arial"/>
          <w:sz w:val="24"/>
          <w:szCs w:val="24"/>
          <w:lang w:val="en" w:eastAsia="en-GB"/>
        </w:rPr>
        <w:t>Finally, even when there is no intention to change what we buy in future there is a requirement to ensure we continue to get the best possible quality of care and support</w:t>
      </w:r>
      <w:r w:rsidR="002D2701" w:rsidRPr="4EEA75D1">
        <w:rPr>
          <w:rFonts w:ascii="Arial" w:eastAsia="Times New Roman" w:hAnsi="Arial" w:cs="Arial"/>
          <w:sz w:val="24"/>
          <w:szCs w:val="24"/>
          <w:lang w:val="en" w:eastAsia="en-GB"/>
        </w:rPr>
        <w:t xml:space="preserve">. </w:t>
      </w:r>
      <w:r w:rsidRPr="4EEA75D1">
        <w:rPr>
          <w:rFonts w:ascii="Arial" w:eastAsia="Times New Roman" w:hAnsi="Arial" w:cs="Arial"/>
          <w:sz w:val="24"/>
          <w:szCs w:val="24"/>
          <w:lang w:val="en" w:eastAsia="en-GB"/>
        </w:rPr>
        <w:t xml:space="preserve">Where this quality falls below acceptable </w:t>
      </w:r>
      <w:r w:rsidR="00AF1C94" w:rsidRPr="4EEA75D1">
        <w:rPr>
          <w:rFonts w:ascii="Arial" w:eastAsia="Times New Roman" w:hAnsi="Arial" w:cs="Arial"/>
          <w:sz w:val="24"/>
          <w:szCs w:val="24"/>
          <w:lang w:val="en" w:eastAsia="en-GB"/>
        </w:rPr>
        <w:t>standards,</w:t>
      </w:r>
      <w:r w:rsidRPr="4EEA75D1">
        <w:rPr>
          <w:rFonts w:ascii="Arial" w:eastAsia="Times New Roman" w:hAnsi="Arial" w:cs="Arial"/>
          <w:sz w:val="24"/>
          <w:szCs w:val="24"/>
          <w:lang w:val="en" w:eastAsia="en-GB"/>
        </w:rPr>
        <w:t xml:space="preserve"> </w:t>
      </w:r>
      <w:r w:rsidR="19ABE4CE" w:rsidRPr="4EEA75D1">
        <w:rPr>
          <w:rFonts w:ascii="Arial" w:eastAsia="Times New Roman" w:hAnsi="Arial" w:cs="Arial"/>
          <w:sz w:val="24"/>
          <w:szCs w:val="24"/>
          <w:lang w:val="en" w:eastAsia="en-GB"/>
        </w:rPr>
        <w:t>we</w:t>
      </w:r>
      <w:r w:rsidR="00724ED0">
        <w:rPr>
          <w:rFonts w:ascii="Arial" w:eastAsia="Times New Roman" w:hAnsi="Arial" w:cs="Arial"/>
          <w:sz w:val="24"/>
          <w:szCs w:val="24"/>
          <w:lang w:val="en" w:eastAsia="en-GB"/>
        </w:rPr>
        <w:t xml:space="preserve"> </w:t>
      </w:r>
      <w:r w:rsidRPr="4EEA75D1">
        <w:rPr>
          <w:rFonts w:ascii="Arial" w:eastAsia="Times New Roman" w:hAnsi="Arial" w:cs="Arial"/>
          <w:sz w:val="24"/>
          <w:szCs w:val="24"/>
          <w:lang w:val="en" w:eastAsia="en-GB"/>
        </w:rPr>
        <w:t>reserve the right to undertake a review and re-commiss</w:t>
      </w:r>
      <w:r w:rsidR="003940E1" w:rsidRPr="4EEA75D1">
        <w:rPr>
          <w:rFonts w:ascii="Arial" w:eastAsia="Times New Roman" w:hAnsi="Arial" w:cs="Arial"/>
          <w:sz w:val="24"/>
          <w:szCs w:val="24"/>
          <w:lang w:val="en" w:eastAsia="en-GB"/>
        </w:rPr>
        <w:t xml:space="preserve">ion such </w:t>
      </w:r>
      <w:r w:rsidR="002D2701" w:rsidRPr="4EEA75D1">
        <w:rPr>
          <w:rFonts w:ascii="Arial" w:eastAsia="Times New Roman" w:hAnsi="Arial" w:cs="Arial"/>
          <w:sz w:val="24"/>
          <w:szCs w:val="24"/>
          <w:lang w:val="en" w:eastAsia="en-GB"/>
        </w:rPr>
        <w:t>services,</w:t>
      </w:r>
      <w:r w:rsidR="003940E1" w:rsidRPr="4EEA75D1">
        <w:rPr>
          <w:rFonts w:ascii="Arial" w:eastAsia="Times New Roman" w:hAnsi="Arial" w:cs="Arial"/>
          <w:sz w:val="24"/>
          <w:szCs w:val="24"/>
          <w:lang w:val="en" w:eastAsia="en-GB"/>
        </w:rPr>
        <w:t xml:space="preserve"> as necessary.</w:t>
      </w:r>
      <w:r>
        <w:br/>
      </w:r>
    </w:p>
    <w:p w14:paraId="62D4E366" w14:textId="77777777" w:rsidR="002B7822" w:rsidRPr="00163920" w:rsidRDefault="002B7822" w:rsidP="00777A15">
      <w:pPr>
        <w:spacing w:after="0" w:line="240" w:lineRule="auto"/>
        <w:rPr>
          <w:rFonts w:ascii="Arial" w:hAnsi="Arial" w:cs="Arial"/>
          <w:sz w:val="24"/>
          <w:szCs w:val="24"/>
          <w:lang w:val="en"/>
        </w:rPr>
      </w:pPr>
    </w:p>
    <w:p w14:paraId="7F7E9DD1" w14:textId="37794C5E" w:rsidR="00BC501E" w:rsidRPr="003B32A8" w:rsidRDefault="009E3E97" w:rsidP="002B7822">
      <w:pPr>
        <w:pStyle w:val="Heading2"/>
        <w:spacing w:before="0" w:beforeAutospacing="0" w:after="240" w:afterAutospacing="0"/>
        <w:rPr>
          <w:rFonts w:ascii="Arial" w:hAnsi="Arial" w:cs="Arial"/>
          <w:sz w:val="24"/>
          <w:szCs w:val="24"/>
          <w:lang w:val="en"/>
        </w:rPr>
      </w:pPr>
      <w:bookmarkStart w:id="25" w:name="_Toc498349779"/>
      <w:bookmarkStart w:id="26" w:name="_Toc96684666"/>
      <w:r>
        <w:rPr>
          <w:rFonts w:ascii="Arial" w:hAnsi="Arial" w:cs="Arial"/>
          <w:sz w:val="24"/>
          <w:szCs w:val="24"/>
          <w:lang w:val="en"/>
        </w:rPr>
        <w:t>5.</w:t>
      </w:r>
      <w:r w:rsidR="00FB17FB" w:rsidRPr="003B32A8">
        <w:rPr>
          <w:rFonts w:ascii="Arial" w:hAnsi="Arial" w:cs="Arial"/>
          <w:sz w:val="24"/>
          <w:szCs w:val="24"/>
          <w:lang w:val="en"/>
        </w:rPr>
        <w:t>1</w:t>
      </w:r>
      <w:r w:rsidR="00911AC0" w:rsidRPr="003B32A8">
        <w:rPr>
          <w:rFonts w:ascii="Arial" w:hAnsi="Arial" w:cs="Arial"/>
          <w:sz w:val="24"/>
          <w:szCs w:val="24"/>
          <w:lang w:val="en"/>
        </w:rPr>
        <w:t xml:space="preserve"> Coverage of the document</w:t>
      </w:r>
      <w:bookmarkEnd w:id="25"/>
      <w:bookmarkEnd w:id="26"/>
      <w:r w:rsidR="00911AC0" w:rsidRPr="003B32A8">
        <w:rPr>
          <w:rFonts w:ascii="Arial" w:hAnsi="Arial" w:cs="Arial"/>
          <w:sz w:val="24"/>
          <w:szCs w:val="24"/>
          <w:lang w:val="en"/>
        </w:rPr>
        <w:t xml:space="preserve"> </w:t>
      </w:r>
    </w:p>
    <w:p w14:paraId="278A4F4B" w14:textId="741A8540" w:rsidR="00777A15" w:rsidRPr="002D1E87" w:rsidRDefault="00911AC0" w:rsidP="00724ED0">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eastAsia="Times New Roman" w:hAnsi="Arial" w:cs="Arial"/>
          <w:bCs/>
          <w:iCs/>
          <w:sz w:val="24"/>
          <w:szCs w:val="24"/>
          <w:lang w:val="en" w:eastAsia="en-GB"/>
        </w:rPr>
        <w:t xml:space="preserve">Wellbeing and prevention services </w:t>
      </w:r>
    </w:p>
    <w:p w14:paraId="0010ACB8" w14:textId="77777777" w:rsidR="00777A15" w:rsidRPr="002D1E87" w:rsidRDefault="00911AC0"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eastAsia="Times New Roman" w:hAnsi="Arial" w:cs="Arial"/>
          <w:bCs/>
          <w:iCs/>
          <w:sz w:val="24"/>
          <w:szCs w:val="24"/>
          <w:lang w:val="en" w:eastAsia="en-GB"/>
        </w:rPr>
        <w:t>Community ass</w:t>
      </w:r>
      <w:r w:rsidR="003B32A8" w:rsidRPr="002D1E87">
        <w:rPr>
          <w:rFonts w:ascii="Arial" w:eastAsia="Times New Roman" w:hAnsi="Arial" w:cs="Arial"/>
          <w:bCs/>
          <w:iCs/>
          <w:sz w:val="24"/>
          <w:szCs w:val="24"/>
          <w:lang w:val="en" w:eastAsia="en-GB"/>
        </w:rPr>
        <w:t>essment and micro commissioning</w:t>
      </w:r>
      <w:r w:rsidRPr="002D1E87">
        <w:rPr>
          <w:rFonts w:ascii="Arial" w:eastAsia="Times New Roman" w:hAnsi="Arial" w:cs="Arial"/>
          <w:sz w:val="24"/>
          <w:szCs w:val="24"/>
          <w:lang w:val="en" w:eastAsia="en-GB"/>
        </w:rPr>
        <w:t> </w:t>
      </w:r>
    </w:p>
    <w:p w14:paraId="1ABEB25D" w14:textId="77777777" w:rsidR="00911AC0" w:rsidRPr="002D1E87" w:rsidRDefault="003B32A8"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eastAsia="Times New Roman" w:hAnsi="Arial" w:cs="Arial"/>
          <w:bCs/>
          <w:iCs/>
          <w:sz w:val="24"/>
          <w:szCs w:val="24"/>
          <w:lang w:val="en" w:eastAsia="en-GB"/>
        </w:rPr>
        <w:t>Community services</w:t>
      </w:r>
      <w:r w:rsidR="00911AC0" w:rsidRPr="002D1E87">
        <w:rPr>
          <w:rFonts w:ascii="Arial" w:eastAsia="Times New Roman" w:hAnsi="Arial" w:cs="Arial"/>
          <w:sz w:val="24"/>
          <w:szCs w:val="24"/>
          <w:lang w:val="en" w:eastAsia="en-GB"/>
        </w:rPr>
        <w:t> </w:t>
      </w:r>
    </w:p>
    <w:p w14:paraId="20CD5103" w14:textId="77777777" w:rsidR="00777A15" w:rsidRPr="002D1E87" w:rsidRDefault="00911AC0"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eastAsia="Times New Roman" w:hAnsi="Arial" w:cs="Arial"/>
          <w:iCs/>
          <w:sz w:val="24"/>
          <w:szCs w:val="24"/>
          <w:lang w:val="en" w:eastAsia="en-GB"/>
        </w:rPr>
        <w:t>I</w:t>
      </w:r>
      <w:r w:rsidR="003B32A8" w:rsidRPr="002D1E87">
        <w:rPr>
          <w:rFonts w:ascii="Arial" w:eastAsia="Times New Roman" w:hAnsi="Arial" w:cs="Arial"/>
          <w:bCs/>
          <w:iCs/>
          <w:sz w:val="24"/>
          <w:szCs w:val="24"/>
          <w:lang w:val="en" w:eastAsia="en-GB"/>
        </w:rPr>
        <w:t>ntermediate care services</w:t>
      </w:r>
      <w:r w:rsidRPr="002D1E87">
        <w:rPr>
          <w:rFonts w:ascii="Arial" w:eastAsia="Times New Roman" w:hAnsi="Arial" w:cs="Arial"/>
          <w:sz w:val="24"/>
          <w:szCs w:val="24"/>
          <w:lang w:val="en" w:eastAsia="en-GB"/>
        </w:rPr>
        <w:t xml:space="preserve"> </w:t>
      </w:r>
    </w:p>
    <w:p w14:paraId="28D9847A" w14:textId="77777777" w:rsidR="00777A15" w:rsidRPr="002D1E87" w:rsidRDefault="00911AC0"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eastAsia="Times New Roman" w:hAnsi="Arial" w:cs="Arial"/>
          <w:bCs/>
          <w:iCs/>
          <w:sz w:val="24"/>
          <w:szCs w:val="24"/>
          <w:lang w:val="en" w:eastAsia="en-GB"/>
        </w:rPr>
        <w:t>Mental health</w:t>
      </w:r>
    </w:p>
    <w:p w14:paraId="3BBC0839" w14:textId="356E7D42" w:rsidR="00911AC0" w:rsidRPr="002D1E87" w:rsidRDefault="00777A15"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eastAsia="Times New Roman" w:hAnsi="Arial" w:cs="Arial"/>
          <w:sz w:val="24"/>
          <w:szCs w:val="24"/>
          <w:lang w:val="en" w:eastAsia="en-GB"/>
        </w:rPr>
        <w:t>L</w:t>
      </w:r>
      <w:r w:rsidR="00911AC0" w:rsidRPr="002D1E87">
        <w:rPr>
          <w:rFonts w:ascii="Arial" w:eastAsia="Times New Roman" w:hAnsi="Arial" w:cs="Arial"/>
          <w:sz w:val="24"/>
          <w:szCs w:val="24"/>
          <w:lang w:val="en" w:eastAsia="en-GB"/>
        </w:rPr>
        <w:t>earning</w:t>
      </w:r>
      <w:r w:rsidR="003B32A8" w:rsidRPr="002D1E87">
        <w:rPr>
          <w:rFonts w:ascii="Arial" w:eastAsia="Times New Roman" w:hAnsi="Arial" w:cs="Arial"/>
          <w:sz w:val="24"/>
          <w:szCs w:val="24"/>
          <w:lang w:val="en" w:eastAsia="en-GB"/>
        </w:rPr>
        <w:t xml:space="preserve"> disability</w:t>
      </w:r>
      <w:r w:rsidR="4120B6A3" w:rsidRPr="002D1E87">
        <w:rPr>
          <w:rFonts w:ascii="Arial" w:eastAsia="Times New Roman" w:hAnsi="Arial" w:cs="Arial"/>
          <w:sz w:val="24"/>
          <w:szCs w:val="24"/>
          <w:lang w:val="en" w:eastAsia="en-GB"/>
        </w:rPr>
        <w:t xml:space="preserve"> and neurodiversity</w:t>
      </w:r>
      <w:r w:rsidR="003B32A8" w:rsidRPr="002D1E87">
        <w:rPr>
          <w:rFonts w:ascii="Arial" w:eastAsia="Times New Roman" w:hAnsi="Arial" w:cs="Arial"/>
          <w:sz w:val="24"/>
          <w:szCs w:val="24"/>
          <w:lang w:val="en" w:eastAsia="en-GB"/>
        </w:rPr>
        <w:t xml:space="preserve"> specialist services</w:t>
      </w:r>
    </w:p>
    <w:p w14:paraId="37944C9F" w14:textId="77777777" w:rsidR="00911AC0" w:rsidRPr="002D1E87" w:rsidRDefault="003B32A8"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eastAsia="Times New Roman" w:hAnsi="Arial" w:cs="Arial"/>
          <w:bCs/>
          <w:iCs/>
          <w:sz w:val="24"/>
          <w:szCs w:val="24"/>
          <w:lang w:val="en" w:eastAsia="en-GB"/>
        </w:rPr>
        <w:t>Long term care</w:t>
      </w:r>
      <w:r w:rsidR="00911AC0" w:rsidRPr="002D1E87">
        <w:rPr>
          <w:rFonts w:ascii="Arial" w:eastAsia="Times New Roman" w:hAnsi="Arial" w:cs="Arial"/>
          <w:sz w:val="24"/>
          <w:szCs w:val="24"/>
          <w:lang w:val="en" w:eastAsia="en-GB"/>
        </w:rPr>
        <w:t xml:space="preserve"> </w:t>
      </w:r>
    </w:p>
    <w:p w14:paraId="3C826CB0" w14:textId="77777777" w:rsidR="00F7056C" w:rsidRPr="002D1E87" w:rsidRDefault="00911AC0"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hAnsi="Arial" w:cs="Arial"/>
          <w:sz w:val="24"/>
          <w:szCs w:val="24"/>
        </w:rPr>
        <w:t>Carers’ support</w:t>
      </w:r>
    </w:p>
    <w:p w14:paraId="72906A89" w14:textId="1F98F214" w:rsidR="00F7056C" w:rsidRPr="002D1E87" w:rsidRDefault="00724ED0"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hAnsi="Arial" w:cs="Arial"/>
          <w:sz w:val="24"/>
          <w:szCs w:val="24"/>
        </w:rPr>
        <w:t>Care at home</w:t>
      </w:r>
      <w:r w:rsidR="00911AC0" w:rsidRPr="002D1E87">
        <w:rPr>
          <w:rFonts w:ascii="Arial" w:hAnsi="Arial" w:cs="Arial"/>
          <w:sz w:val="24"/>
          <w:szCs w:val="24"/>
        </w:rPr>
        <w:t xml:space="preserve"> </w:t>
      </w:r>
    </w:p>
    <w:p w14:paraId="2953F85E" w14:textId="77777777" w:rsidR="00F7056C" w:rsidRPr="002D1E87" w:rsidRDefault="00911AC0"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hAnsi="Arial" w:cs="Arial"/>
          <w:sz w:val="24"/>
          <w:szCs w:val="24"/>
        </w:rPr>
        <w:t>Hous</w:t>
      </w:r>
      <w:r w:rsidR="003B32A8" w:rsidRPr="002D1E87">
        <w:rPr>
          <w:rFonts w:ascii="Arial" w:hAnsi="Arial" w:cs="Arial"/>
          <w:sz w:val="24"/>
          <w:szCs w:val="24"/>
        </w:rPr>
        <w:t>ing and housing related support</w:t>
      </w:r>
      <w:r w:rsidRPr="002D1E87">
        <w:rPr>
          <w:rFonts w:ascii="Arial" w:hAnsi="Arial" w:cs="Arial"/>
          <w:sz w:val="24"/>
          <w:szCs w:val="24"/>
        </w:rPr>
        <w:t xml:space="preserve"> </w:t>
      </w:r>
    </w:p>
    <w:p w14:paraId="156BE586" w14:textId="77777777" w:rsidR="00BF45F2" w:rsidRPr="002D1E87" w:rsidRDefault="00911AC0" w:rsidP="003B32A8">
      <w:pPr>
        <w:pStyle w:val="ListParagraph"/>
        <w:numPr>
          <w:ilvl w:val="0"/>
          <w:numId w:val="71"/>
        </w:numPr>
        <w:spacing w:after="0" w:line="240" w:lineRule="auto"/>
        <w:rPr>
          <w:rFonts w:ascii="Arial" w:eastAsia="Times New Roman" w:hAnsi="Arial" w:cs="Arial"/>
          <w:sz w:val="24"/>
          <w:szCs w:val="24"/>
          <w:lang w:val="en" w:eastAsia="en-GB"/>
        </w:rPr>
      </w:pPr>
      <w:r w:rsidRPr="002D1E87">
        <w:rPr>
          <w:rFonts w:ascii="Arial" w:hAnsi="Arial" w:cs="Arial"/>
          <w:sz w:val="24"/>
          <w:szCs w:val="24"/>
        </w:rPr>
        <w:t>R</w:t>
      </w:r>
      <w:r w:rsidR="003B32A8" w:rsidRPr="002D1E87">
        <w:rPr>
          <w:rFonts w:ascii="Arial" w:hAnsi="Arial" w:cs="Arial"/>
          <w:sz w:val="24"/>
          <w:szCs w:val="24"/>
        </w:rPr>
        <w:t>ehabilitation and re-enablement</w:t>
      </w:r>
      <w:r w:rsidRPr="002D1E87">
        <w:rPr>
          <w:rFonts w:ascii="Arial" w:hAnsi="Arial" w:cs="Arial"/>
          <w:sz w:val="24"/>
          <w:szCs w:val="24"/>
        </w:rPr>
        <w:t xml:space="preserve">  </w:t>
      </w:r>
    </w:p>
    <w:p w14:paraId="67510212" w14:textId="77777777" w:rsidR="00F7056C" w:rsidRPr="002D1E87" w:rsidRDefault="00F7056C" w:rsidP="00F7056C">
      <w:pPr>
        <w:spacing w:after="0" w:line="240" w:lineRule="auto"/>
        <w:ind w:left="720"/>
        <w:rPr>
          <w:rFonts w:ascii="Arial" w:eastAsia="Times New Roman" w:hAnsi="Arial" w:cs="Arial"/>
          <w:sz w:val="24"/>
          <w:szCs w:val="24"/>
          <w:lang w:val="en" w:eastAsia="en-GB"/>
        </w:rPr>
      </w:pPr>
    </w:p>
    <w:p w14:paraId="13F46219" w14:textId="2346E77D" w:rsidR="009F256A" w:rsidRPr="003B32A8" w:rsidRDefault="009F256A" w:rsidP="0057195D">
      <w:pPr>
        <w:pStyle w:val="Heading1"/>
        <w:rPr>
          <w:rFonts w:ascii="Arial" w:eastAsia="Times New Roman" w:hAnsi="Arial" w:cs="Arial"/>
          <w:sz w:val="24"/>
          <w:szCs w:val="24"/>
          <w:lang w:val="en" w:eastAsia="en-GB"/>
        </w:rPr>
      </w:pPr>
      <w:bookmarkStart w:id="27" w:name="_Toc96684667"/>
      <w:r>
        <w:rPr>
          <w:rFonts w:ascii="Arial" w:eastAsia="Times New Roman" w:hAnsi="Arial" w:cs="Arial"/>
          <w:color w:val="auto"/>
          <w:sz w:val="24"/>
          <w:szCs w:val="24"/>
          <w:lang w:val="en" w:eastAsia="en-GB"/>
        </w:rPr>
        <w:t>6</w:t>
      </w:r>
      <w:r w:rsidRPr="003B32A8">
        <w:rPr>
          <w:rFonts w:ascii="Arial" w:eastAsia="Times New Roman" w:hAnsi="Arial" w:cs="Arial"/>
          <w:color w:val="auto"/>
          <w:sz w:val="24"/>
          <w:szCs w:val="24"/>
          <w:lang w:val="en" w:eastAsia="en-GB"/>
        </w:rPr>
        <w:t>.0</w:t>
      </w:r>
      <w:r w:rsidRPr="003B32A8">
        <w:rPr>
          <w:rFonts w:ascii="Arial" w:eastAsia="Times New Roman" w:hAnsi="Arial" w:cs="Arial"/>
          <w:color w:val="auto"/>
          <w:sz w:val="24"/>
          <w:szCs w:val="24"/>
          <w:lang w:val="en" w:eastAsia="en-GB"/>
        </w:rPr>
        <w:tab/>
        <w:t>Wellbeing and prevention services</w:t>
      </w:r>
      <w:bookmarkEnd w:id="27"/>
    </w:p>
    <w:p w14:paraId="21640930" w14:textId="36A77099" w:rsidR="009F256A" w:rsidRPr="009E3E97" w:rsidRDefault="009F256A" w:rsidP="009F256A">
      <w:pPr>
        <w:spacing w:after="0" w:line="240" w:lineRule="auto"/>
        <w:rPr>
          <w:rFonts w:ascii="Arial" w:eastAsia="Times New Roman" w:hAnsi="Arial" w:cs="Arial"/>
          <w:sz w:val="24"/>
          <w:szCs w:val="24"/>
          <w:lang w:val="en" w:eastAsia="en-GB"/>
        </w:rPr>
      </w:pPr>
      <w:r w:rsidRPr="009E3E97">
        <w:rPr>
          <w:rFonts w:ascii="Arial" w:eastAsia="Times New Roman" w:hAnsi="Arial" w:cs="Arial"/>
          <w:sz w:val="24"/>
          <w:szCs w:val="24"/>
          <w:lang w:val="en" w:eastAsia="en-GB"/>
        </w:rPr>
        <w:t xml:space="preserve">Wellbeing and prevention services play a vital role in the overall strategy and market development approach. Approximately £6.6m is spent in this area including a wide range of services contracted with the independent and voluntary sector. These </w:t>
      </w:r>
      <w:r w:rsidRPr="009E3E97">
        <w:rPr>
          <w:rFonts w:ascii="Arial" w:eastAsia="Times New Roman" w:hAnsi="Arial" w:cs="Arial"/>
          <w:sz w:val="24"/>
          <w:szCs w:val="24"/>
          <w:lang w:val="en" w:eastAsia="en-GB"/>
        </w:rPr>
        <w:lastRenderedPageBreak/>
        <w:t xml:space="preserve">include Carelink, St Andrews Hospice, Alzheimer’s Society, </w:t>
      </w:r>
      <w:r w:rsidR="0060490F">
        <w:rPr>
          <w:rFonts w:ascii="Arial" w:eastAsia="Times New Roman" w:hAnsi="Arial" w:cs="Arial"/>
          <w:sz w:val="24"/>
          <w:szCs w:val="24"/>
          <w:lang w:val="en" w:eastAsia="en-GB"/>
        </w:rPr>
        <w:t>t</w:t>
      </w:r>
      <w:r w:rsidRPr="009E3E97">
        <w:rPr>
          <w:rFonts w:ascii="Arial" w:eastAsia="Times New Roman" w:hAnsi="Arial" w:cs="Arial"/>
          <w:sz w:val="24"/>
          <w:szCs w:val="24"/>
          <w:lang w:val="en" w:eastAsia="en-GB"/>
        </w:rPr>
        <w:t xml:space="preserve">he Stroke Association, Red Cross and over </w:t>
      </w:r>
      <w:r w:rsidR="002D2701" w:rsidRPr="009E3E97">
        <w:rPr>
          <w:rFonts w:ascii="Arial" w:eastAsia="Times New Roman" w:hAnsi="Arial" w:cs="Arial"/>
          <w:sz w:val="24"/>
          <w:szCs w:val="24"/>
          <w:lang w:val="en" w:eastAsia="en-GB"/>
        </w:rPr>
        <w:t>twenty-three</w:t>
      </w:r>
      <w:r w:rsidRPr="009E3E97">
        <w:rPr>
          <w:rFonts w:ascii="Arial" w:eastAsia="Times New Roman" w:hAnsi="Arial" w:cs="Arial"/>
          <w:sz w:val="24"/>
          <w:szCs w:val="24"/>
          <w:lang w:val="en" w:eastAsia="en-GB"/>
        </w:rPr>
        <w:t xml:space="preserve"> other contracts with voluntary groups amounting to just over £2.3m purchased</w:t>
      </w:r>
      <w:r w:rsidR="00030DDE">
        <w:rPr>
          <w:rFonts w:ascii="Arial" w:eastAsia="Times New Roman" w:hAnsi="Arial" w:cs="Arial"/>
          <w:sz w:val="24"/>
          <w:szCs w:val="24"/>
          <w:lang w:val="en" w:eastAsia="en-GB"/>
        </w:rPr>
        <w:t>.</w:t>
      </w:r>
    </w:p>
    <w:p w14:paraId="15C14172" w14:textId="6D2D5F42" w:rsidR="009F256A" w:rsidRPr="00163920" w:rsidRDefault="009F256A" w:rsidP="009F256A">
      <w:pPr>
        <w:spacing w:after="0"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br/>
      </w:r>
      <w:r>
        <w:rPr>
          <w:rFonts w:ascii="Arial" w:eastAsia="Times New Roman" w:hAnsi="Arial" w:cs="Arial"/>
          <w:sz w:val="24"/>
          <w:szCs w:val="24"/>
          <w:lang w:val="en" w:eastAsia="en-GB"/>
        </w:rPr>
        <w:t xml:space="preserve">We </w:t>
      </w:r>
      <w:r w:rsidRPr="00163920">
        <w:rPr>
          <w:rFonts w:ascii="Arial" w:eastAsia="Times New Roman" w:hAnsi="Arial" w:cs="Arial"/>
          <w:sz w:val="24"/>
          <w:szCs w:val="24"/>
          <w:lang w:val="en" w:eastAsia="en-GB"/>
        </w:rPr>
        <w:t>will work to stimulate this market to provide an increasingly effective first line of support at a local community and neighbourhood level</w:t>
      </w:r>
      <w:r w:rsidR="002D2701"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The primary partners in this will be the independent and voluntary sector who will be supported to develop their capacity and capability</w:t>
      </w:r>
      <w:r w:rsidR="002D2701" w:rsidRPr="00163920">
        <w:rPr>
          <w:rFonts w:ascii="Arial" w:eastAsia="Times New Roman" w:hAnsi="Arial" w:cs="Arial"/>
          <w:sz w:val="24"/>
          <w:szCs w:val="24"/>
          <w:lang w:val="en" w:eastAsia="en-GB"/>
        </w:rPr>
        <w:t xml:space="preserve">. </w:t>
      </w:r>
      <w:r w:rsidRPr="00163920">
        <w:rPr>
          <w:rFonts w:ascii="Arial" w:eastAsia="Times New Roman" w:hAnsi="Arial" w:cs="Arial"/>
          <w:sz w:val="24"/>
          <w:szCs w:val="24"/>
          <w:lang w:val="en" w:eastAsia="en-GB"/>
        </w:rPr>
        <w:t>This will be achieved through:</w:t>
      </w:r>
    </w:p>
    <w:p w14:paraId="31F85F13" w14:textId="77777777" w:rsidR="009F256A" w:rsidRPr="00163920" w:rsidRDefault="009F256A" w:rsidP="009F256A">
      <w:pPr>
        <w:numPr>
          <w:ilvl w:val="0"/>
          <w:numId w:val="17"/>
        </w:numPr>
        <w:spacing w:before="100" w:beforeAutospacing="1" w:after="100" w:afterAutospacing="1"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Grant funding from the preventative services market development board to set up</w:t>
      </w:r>
      <w:r>
        <w:rPr>
          <w:rFonts w:ascii="Arial" w:eastAsia="Times New Roman" w:hAnsi="Arial" w:cs="Arial"/>
          <w:sz w:val="24"/>
          <w:szCs w:val="24"/>
          <w:lang w:val="en" w:eastAsia="en-GB"/>
        </w:rPr>
        <w:t xml:space="preserve"> services to meet local needs and which can be purchased directly by residents</w:t>
      </w:r>
    </w:p>
    <w:p w14:paraId="20641945" w14:textId="70C356E8" w:rsidR="009F256A" w:rsidRPr="0060490F" w:rsidRDefault="009F256A" w:rsidP="009F256A">
      <w:pPr>
        <w:numPr>
          <w:ilvl w:val="0"/>
          <w:numId w:val="17"/>
        </w:numPr>
        <w:spacing w:before="100" w:beforeAutospacing="1" w:after="100" w:afterAutospacing="1" w:line="240" w:lineRule="auto"/>
        <w:rPr>
          <w:rFonts w:ascii="Arial" w:eastAsia="Times New Roman" w:hAnsi="Arial" w:cs="Arial"/>
          <w:color w:val="000000" w:themeColor="text1"/>
          <w:sz w:val="24"/>
          <w:szCs w:val="24"/>
          <w:lang w:val="en" w:eastAsia="en-GB"/>
        </w:rPr>
      </w:pPr>
      <w:r w:rsidRPr="0060490F">
        <w:rPr>
          <w:rFonts w:ascii="Arial" w:eastAsia="Times New Roman" w:hAnsi="Arial" w:cs="Arial"/>
          <w:color w:val="000000" w:themeColor="text1"/>
          <w:sz w:val="24"/>
          <w:szCs w:val="24"/>
          <w:lang w:val="en" w:eastAsia="en-GB"/>
        </w:rPr>
        <w:t xml:space="preserve">For these targeted prevention </w:t>
      </w:r>
      <w:r w:rsidR="00E22C23" w:rsidRPr="0060490F">
        <w:rPr>
          <w:rFonts w:ascii="Arial" w:eastAsia="Times New Roman" w:hAnsi="Arial" w:cs="Arial"/>
          <w:color w:val="000000" w:themeColor="text1"/>
          <w:sz w:val="24"/>
          <w:szCs w:val="24"/>
          <w:lang w:val="en" w:eastAsia="en-GB"/>
        </w:rPr>
        <w:t>services,</w:t>
      </w:r>
      <w:r w:rsidRPr="0060490F">
        <w:rPr>
          <w:rFonts w:ascii="Arial" w:eastAsia="Times New Roman" w:hAnsi="Arial" w:cs="Arial"/>
          <w:color w:val="000000" w:themeColor="text1"/>
          <w:sz w:val="24"/>
          <w:szCs w:val="24"/>
          <w:lang w:val="en" w:eastAsia="en-GB"/>
        </w:rPr>
        <w:t xml:space="preserve"> the ability to charge clients a maximum of £10 per hour.</w:t>
      </w:r>
    </w:p>
    <w:p w14:paraId="3B2A3CD7" w14:textId="3552B007" w:rsidR="009F256A" w:rsidRPr="00163920" w:rsidRDefault="009F256A" w:rsidP="009F256A">
      <w:pPr>
        <w:numPr>
          <w:ilvl w:val="0"/>
          <w:numId w:val="17"/>
        </w:numPr>
        <w:spacing w:before="100" w:beforeAutospacing="1" w:after="100" w:afterAutospacing="1"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The opportunity to raise funds through charitable and other fund</w:t>
      </w:r>
      <w:r w:rsidR="0060490F">
        <w:rPr>
          <w:rFonts w:ascii="Arial" w:eastAsia="Times New Roman" w:hAnsi="Arial" w:cs="Arial"/>
          <w:sz w:val="24"/>
          <w:szCs w:val="24"/>
          <w:lang w:val="en" w:eastAsia="en-GB"/>
        </w:rPr>
        <w:t>-</w:t>
      </w:r>
      <w:r w:rsidRPr="00163920">
        <w:rPr>
          <w:rFonts w:ascii="Arial" w:eastAsia="Times New Roman" w:hAnsi="Arial" w:cs="Arial"/>
          <w:sz w:val="24"/>
          <w:szCs w:val="24"/>
          <w:lang w:val="en" w:eastAsia="en-GB"/>
        </w:rPr>
        <w:t xml:space="preserve">raising activities and to manage costs </w:t>
      </w:r>
      <w:r w:rsidR="002D2701" w:rsidRPr="00163920">
        <w:rPr>
          <w:rFonts w:ascii="Arial" w:eastAsia="Times New Roman" w:hAnsi="Arial" w:cs="Arial"/>
          <w:sz w:val="24"/>
          <w:szCs w:val="24"/>
          <w:lang w:val="en" w:eastAsia="en-GB"/>
        </w:rPr>
        <w:t>by</w:t>
      </w:r>
      <w:r w:rsidRPr="00163920">
        <w:rPr>
          <w:rFonts w:ascii="Arial" w:eastAsia="Times New Roman" w:hAnsi="Arial" w:cs="Arial"/>
          <w:sz w:val="24"/>
          <w:szCs w:val="24"/>
          <w:lang w:val="en" w:eastAsia="en-GB"/>
        </w:rPr>
        <w:t xml:space="preserve"> volunteers where appropriate.</w:t>
      </w:r>
    </w:p>
    <w:p w14:paraId="5E6CD69A" w14:textId="6E55E02E" w:rsidR="009F256A" w:rsidRPr="00163920" w:rsidRDefault="009F256A" w:rsidP="009F256A">
      <w:pPr>
        <w:spacing w:before="100" w:beforeAutospacing="1" w:after="100" w:afterAutospacing="1" w:line="240" w:lineRule="auto"/>
        <w:rPr>
          <w:rFonts w:ascii="Arial" w:eastAsia="Times New Roman" w:hAnsi="Arial" w:cs="Arial"/>
          <w:sz w:val="24"/>
          <w:szCs w:val="24"/>
          <w:lang w:val="en" w:eastAsia="en-GB"/>
        </w:rPr>
      </w:pPr>
      <w:r w:rsidRPr="00163920">
        <w:rPr>
          <w:rFonts w:ascii="Arial" w:eastAsia="Times New Roman" w:hAnsi="Arial" w:cs="Arial"/>
          <w:sz w:val="24"/>
          <w:szCs w:val="24"/>
          <w:lang w:val="en" w:eastAsia="en-GB"/>
        </w:rPr>
        <w:t>Alongside these wellbeing and prevention services the council contracts for around £4.8m of services including drug and alcohol services, substance misuse and sexual health services</w:t>
      </w:r>
      <w:r w:rsidR="002D2701" w:rsidRPr="00163920">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For further information about these services, please contact the Wellbeing Service on 01472 325500 or at </w:t>
      </w:r>
      <w:hyperlink r:id="rId18" w:history="1">
        <w:r w:rsidRPr="001C73E2">
          <w:rPr>
            <w:rStyle w:val="Hyperlink"/>
            <w:rFonts w:ascii="Arial" w:eastAsia="Times New Roman" w:hAnsi="Arial" w:cs="Arial"/>
            <w:sz w:val="24"/>
            <w:szCs w:val="24"/>
            <w:lang w:val="en" w:eastAsia="en-GB"/>
          </w:rPr>
          <w:t>https://www.nelincs.gov.uk/health-wellbeing-and-social-care/health-and-wellbeing/alcohol-drugs-and-substance-misuse/</w:t>
        </w:r>
      </w:hyperlink>
      <w:r>
        <w:rPr>
          <w:rFonts w:ascii="Arial" w:eastAsia="Times New Roman" w:hAnsi="Arial" w:cs="Arial"/>
          <w:sz w:val="24"/>
          <w:szCs w:val="24"/>
          <w:lang w:val="en" w:eastAsia="en-GB"/>
        </w:rPr>
        <w:t xml:space="preserve"> </w:t>
      </w:r>
    </w:p>
    <w:p w14:paraId="1071AB43" w14:textId="0055720F" w:rsidR="009F256A" w:rsidRDefault="009F256A" w:rsidP="009F256A">
      <w:pPr>
        <w:pStyle w:val="NormalWeb"/>
        <w:spacing w:before="0" w:beforeAutospacing="0" w:after="0" w:afterAutospacing="0"/>
        <w:rPr>
          <w:rFonts w:ascii="Arial" w:hAnsi="Arial" w:cs="Arial"/>
          <w:lang w:val="en"/>
        </w:rPr>
      </w:pPr>
      <w:r w:rsidRPr="00163920">
        <w:rPr>
          <w:rFonts w:ascii="Arial" w:hAnsi="Arial" w:cs="Arial"/>
          <w:lang w:val="en"/>
        </w:rPr>
        <w:t xml:space="preserve">The vision for </w:t>
      </w:r>
      <w:r w:rsidR="00D738D3">
        <w:rPr>
          <w:rFonts w:ascii="Arial" w:hAnsi="Arial" w:cs="Arial"/>
          <w:lang w:val="en"/>
        </w:rPr>
        <w:t>NEL</w:t>
      </w:r>
      <w:r w:rsidRPr="00163920">
        <w:rPr>
          <w:rFonts w:ascii="Arial" w:hAnsi="Arial" w:cs="Arial"/>
          <w:lang w:val="en"/>
        </w:rPr>
        <w:t xml:space="preserve"> is for a health and social care economy that enables its citizens to care for themselves wherever practicable therefore all service providers will be required to demonstrate how they are promoting wellbeing and independence in the way in which the deliver their services.</w:t>
      </w:r>
    </w:p>
    <w:p w14:paraId="73C3F098" w14:textId="77777777" w:rsidR="009F256A" w:rsidRPr="00163920" w:rsidDel="00CB7F2C" w:rsidRDefault="009F256A" w:rsidP="009F256A">
      <w:pPr>
        <w:pStyle w:val="NormalWeb"/>
        <w:spacing w:before="0" w:beforeAutospacing="0" w:after="0" w:afterAutospacing="0"/>
        <w:rPr>
          <w:rFonts w:ascii="Arial" w:hAnsi="Arial" w:cs="Arial"/>
          <w:lang w:val="en"/>
        </w:rPr>
      </w:pPr>
    </w:p>
    <w:p w14:paraId="3EF1ED75" w14:textId="2F4263E7" w:rsidR="009F256A" w:rsidRPr="003B32A8" w:rsidRDefault="009F256A" w:rsidP="0057195D">
      <w:pPr>
        <w:pStyle w:val="Heading2"/>
        <w:spacing w:after="0" w:afterAutospacing="0"/>
        <w:rPr>
          <w:rFonts w:ascii="Arial" w:hAnsi="Arial" w:cs="Arial"/>
          <w:sz w:val="24"/>
          <w:szCs w:val="24"/>
        </w:rPr>
      </w:pPr>
      <w:bookmarkStart w:id="28" w:name="_Toc96684668"/>
      <w:r>
        <w:rPr>
          <w:rFonts w:ascii="Arial" w:hAnsi="Arial" w:cs="Arial"/>
          <w:sz w:val="24"/>
          <w:szCs w:val="24"/>
        </w:rPr>
        <w:t>6</w:t>
      </w:r>
      <w:r w:rsidRPr="003B32A8">
        <w:rPr>
          <w:rFonts w:ascii="Arial" w:hAnsi="Arial" w:cs="Arial"/>
          <w:sz w:val="24"/>
          <w:szCs w:val="24"/>
        </w:rPr>
        <w:t>.1</w:t>
      </w:r>
      <w:r w:rsidRPr="003B32A8">
        <w:rPr>
          <w:rFonts w:ascii="Arial" w:hAnsi="Arial" w:cs="Arial"/>
          <w:sz w:val="24"/>
          <w:szCs w:val="24"/>
        </w:rPr>
        <w:tab/>
        <w:t>Public health wellbeing service</w:t>
      </w:r>
      <w:bookmarkEnd w:id="28"/>
      <w:r w:rsidRPr="003B32A8">
        <w:rPr>
          <w:rFonts w:ascii="Arial" w:hAnsi="Arial" w:cs="Arial"/>
          <w:sz w:val="24"/>
          <w:szCs w:val="24"/>
        </w:rPr>
        <w:t xml:space="preserve"> </w:t>
      </w:r>
    </w:p>
    <w:p w14:paraId="622F6D41" w14:textId="5B81D701" w:rsidR="009F256A" w:rsidRDefault="009F256A" w:rsidP="009F256A">
      <w:pPr>
        <w:spacing w:after="0" w:line="240" w:lineRule="auto"/>
        <w:rPr>
          <w:rFonts w:ascii="Arial" w:hAnsi="Arial" w:cs="Arial"/>
          <w:sz w:val="24"/>
          <w:szCs w:val="24"/>
        </w:rPr>
      </w:pPr>
      <w:r w:rsidRPr="00163920">
        <w:rPr>
          <w:rFonts w:ascii="Arial" w:hAnsi="Arial" w:cs="Arial"/>
          <w:sz w:val="24"/>
          <w:szCs w:val="24"/>
        </w:rPr>
        <w:t>The current</w:t>
      </w:r>
      <w:r>
        <w:rPr>
          <w:rFonts w:ascii="Arial" w:hAnsi="Arial" w:cs="Arial"/>
          <w:sz w:val="24"/>
          <w:szCs w:val="24"/>
        </w:rPr>
        <w:t xml:space="preserve"> public health</w:t>
      </w:r>
      <w:r w:rsidRPr="00163920">
        <w:rPr>
          <w:rFonts w:ascii="Arial" w:hAnsi="Arial" w:cs="Arial"/>
          <w:sz w:val="24"/>
          <w:szCs w:val="24"/>
        </w:rPr>
        <w:t xml:space="preserve"> wellbeing service is a part of the public health team within </w:t>
      </w:r>
      <w:r w:rsidR="00D738D3">
        <w:rPr>
          <w:rFonts w:ascii="Arial" w:hAnsi="Arial" w:cs="Arial"/>
          <w:sz w:val="24"/>
          <w:szCs w:val="24"/>
        </w:rPr>
        <w:t>NEL</w:t>
      </w:r>
      <w:r w:rsidRPr="00163920">
        <w:rPr>
          <w:rFonts w:ascii="Arial" w:hAnsi="Arial" w:cs="Arial"/>
          <w:sz w:val="24"/>
          <w:szCs w:val="24"/>
        </w:rPr>
        <w:t xml:space="preserve"> council</w:t>
      </w:r>
      <w:r>
        <w:rPr>
          <w:rFonts w:ascii="Arial" w:hAnsi="Arial" w:cs="Arial"/>
          <w:sz w:val="24"/>
          <w:szCs w:val="24"/>
        </w:rPr>
        <w:t>. Its aim is to</w:t>
      </w:r>
      <w:r w:rsidRPr="00163920">
        <w:rPr>
          <w:rFonts w:ascii="Arial" w:hAnsi="Arial" w:cs="Arial"/>
          <w:sz w:val="24"/>
          <w:szCs w:val="24"/>
        </w:rPr>
        <w:t xml:space="preserve"> promote</w:t>
      </w:r>
      <w:r>
        <w:rPr>
          <w:rFonts w:ascii="Arial" w:hAnsi="Arial" w:cs="Arial"/>
          <w:sz w:val="24"/>
          <w:szCs w:val="24"/>
        </w:rPr>
        <w:t xml:space="preserve"> self</w:t>
      </w:r>
      <w:r w:rsidR="0060490F">
        <w:rPr>
          <w:rFonts w:ascii="Arial" w:hAnsi="Arial" w:cs="Arial"/>
          <w:sz w:val="24"/>
          <w:szCs w:val="24"/>
        </w:rPr>
        <w:t>-</w:t>
      </w:r>
      <w:r>
        <w:rPr>
          <w:rFonts w:ascii="Arial" w:hAnsi="Arial" w:cs="Arial"/>
          <w:sz w:val="24"/>
          <w:szCs w:val="24"/>
        </w:rPr>
        <w:t>directed</w:t>
      </w:r>
      <w:r w:rsidRPr="00163920">
        <w:rPr>
          <w:rFonts w:ascii="Arial" w:hAnsi="Arial" w:cs="Arial"/>
          <w:sz w:val="24"/>
          <w:szCs w:val="24"/>
        </w:rPr>
        <w:t xml:space="preserve"> wellbeing and independence wherever practical, and more specific targeted support in areas of health inequality within the borough. </w:t>
      </w:r>
    </w:p>
    <w:p w14:paraId="507F48F4" w14:textId="77777777" w:rsidR="009F256A" w:rsidRPr="00163920" w:rsidRDefault="009F256A" w:rsidP="009F256A">
      <w:pPr>
        <w:spacing w:after="0" w:line="240" w:lineRule="auto"/>
        <w:rPr>
          <w:rFonts w:ascii="Arial" w:hAnsi="Arial" w:cs="Arial"/>
          <w:sz w:val="24"/>
          <w:szCs w:val="24"/>
        </w:rPr>
      </w:pPr>
    </w:p>
    <w:p w14:paraId="3E1E9986" w14:textId="0BF7CEC4" w:rsidR="009F256A" w:rsidRDefault="009F256A" w:rsidP="009F256A">
      <w:pPr>
        <w:spacing w:after="0" w:line="240" w:lineRule="auto"/>
        <w:rPr>
          <w:rFonts w:ascii="Arial" w:hAnsi="Arial" w:cs="Arial"/>
          <w:sz w:val="24"/>
          <w:szCs w:val="24"/>
        </w:rPr>
      </w:pPr>
      <w:r w:rsidRPr="00163920">
        <w:rPr>
          <w:rFonts w:ascii="Arial" w:hAnsi="Arial" w:cs="Arial"/>
          <w:sz w:val="24"/>
          <w:szCs w:val="24"/>
        </w:rPr>
        <w:t xml:space="preserve">The focus for this service is on the delivery of integrated wellbeing support which serves </w:t>
      </w:r>
      <w:r w:rsidR="00D738D3">
        <w:rPr>
          <w:rFonts w:ascii="Arial" w:hAnsi="Arial" w:cs="Arial"/>
          <w:sz w:val="24"/>
          <w:szCs w:val="24"/>
        </w:rPr>
        <w:t>NEL</w:t>
      </w:r>
      <w:r w:rsidRPr="00163920">
        <w:rPr>
          <w:rFonts w:ascii="Arial" w:hAnsi="Arial" w:cs="Arial"/>
          <w:sz w:val="24"/>
          <w:szCs w:val="24"/>
        </w:rPr>
        <w:t xml:space="preserve">’s adult population. The service is </w:t>
      </w:r>
      <w:r>
        <w:rPr>
          <w:rFonts w:ascii="Arial" w:hAnsi="Arial" w:cs="Arial"/>
          <w:sz w:val="24"/>
          <w:szCs w:val="24"/>
        </w:rPr>
        <w:t xml:space="preserve">centred around a team of </w:t>
      </w:r>
      <w:r w:rsidR="00B863F4">
        <w:rPr>
          <w:rFonts w:ascii="Arial" w:hAnsi="Arial" w:cs="Arial"/>
          <w:sz w:val="24"/>
          <w:szCs w:val="24"/>
        </w:rPr>
        <w:t>w</w:t>
      </w:r>
      <w:r>
        <w:rPr>
          <w:rFonts w:ascii="Arial" w:hAnsi="Arial" w:cs="Arial"/>
          <w:sz w:val="24"/>
          <w:szCs w:val="24"/>
        </w:rPr>
        <w:t xml:space="preserve">ellbeing </w:t>
      </w:r>
      <w:r w:rsidR="00B863F4">
        <w:rPr>
          <w:rFonts w:ascii="Arial" w:hAnsi="Arial" w:cs="Arial"/>
          <w:sz w:val="24"/>
          <w:szCs w:val="24"/>
        </w:rPr>
        <w:t>w</w:t>
      </w:r>
      <w:r>
        <w:rPr>
          <w:rFonts w:ascii="Arial" w:hAnsi="Arial" w:cs="Arial"/>
          <w:sz w:val="24"/>
          <w:szCs w:val="24"/>
        </w:rPr>
        <w:t>orkers that use a</w:t>
      </w:r>
      <w:r w:rsidRPr="00163920">
        <w:rPr>
          <w:rFonts w:ascii="Arial" w:hAnsi="Arial" w:cs="Arial"/>
          <w:sz w:val="24"/>
          <w:szCs w:val="24"/>
        </w:rPr>
        <w:t xml:space="preserve"> coaching approach to support people with their health and wellbeing with an emphasis on the wider wellbeing agenda. There is also the ability to support partners and other service providers delivering health and wellbeing related activity to adopt a similar approach</w:t>
      </w:r>
      <w:r w:rsidR="002D2701" w:rsidRPr="00163920">
        <w:rPr>
          <w:rFonts w:ascii="Arial" w:hAnsi="Arial" w:cs="Arial"/>
          <w:sz w:val="24"/>
          <w:szCs w:val="24"/>
        </w:rPr>
        <w:t xml:space="preserve">. </w:t>
      </w:r>
      <w:r w:rsidRPr="00163920">
        <w:rPr>
          <w:rFonts w:ascii="Arial" w:hAnsi="Arial" w:cs="Arial"/>
          <w:sz w:val="24"/>
          <w:szCs w:val="24"/>
        </w:rPr>
        <w:t xml:space="preserve">The aim is to foster a standardised approach to health and wellbeing engagement within NEL and create a consistent model for delivery. </w:t>
      </w:r>
    </w:p>
    <w:p w14:paraId="5578508B" w14:textId="77777777" w:rsidR="00AF1C94" w:rsidRPr="00163920" w:rsidRDefault="00AF1C94" w:rsidP="009F256A">
      <w:pPr>
        <w:spacing w:after="0" w:line="240" w:lineRule="auto"/>
        <w:rPr>
          <w:rFonts w:ascii="Arial" w:hAnsi="Arial" w:cs="Arial"/>
          <w:sz w:val="24"/>
          <w:szCs w:val="24"/>
        </w:rPr>
      </w:pPr>
    </w:p>
    <w:p w14:paraId="36F47E33" w14:textId="5BAF49FE" w:rsidR="009F256A" w:rsidRPr="003B32A8" w:rsidRDefault="009F256A" w:rsidP="0057195D">
      <w:pPr>
        <w:pStyle w:val="Heading2"/>
        <w:spacing w:after="0" w:afterAutospacing="0"/>
        <w:rPr>
          <w:rFonts w:ascii="Arial" w:hAnsi="Arial" w:cs="Arial"/>
          <w:sz w:val="24"/>
          <w:szCs w:val="24"/>
        </w:rPr>
      </w:pPr>
      <w:bookmarkStart w:id="29" w:name="_Toc96684669"/>
      <w:r>
        <w:rPr>
          <w:rFonts w:ascii="Arial" w:hAnsi="Arial" w:cs="Arial"/>
          <w:sz w:val="24"/>
          <w:szCs w:val="24"/>
        </w:rPr>
        <w:t>6</w:t>
      </w:r>
      <w:r w:rsidRPr="003B32A8">
        <w:rPr>
          <w:rFonts w:ascii="Arial" w:hAnsi="Arial" w:cs="Arial"/>
          <w:sz w:val="24"/>
          <w:szCs w:val="24"/>
        </w:rPr>
        <w:t>.2</w:t>
      </w:r>
      <w:r w:rsidRPr="003B32A8">
        <w:rPr>
          <w:rFonts w:ascii="Arial" w:hAnsi="Arial" w:cs="Arial"/>
          <w:sz w:val="24"/>
          <w:szCs w:val="24"/>
        </w:rPr>
        <w:tab/>
        <w:t>Online wellbeing tool</w:t>
      </w:r>
      <w:bookmarkEnd w:id="29"/>
    </w:p>
    <w:p w14:paraId="5C9A402B" w14:textId="44F59389" w:rsidR="009F256A" w:rsidRPr="00E428D6" w:rsidRDefault="009F256A" w:rsidP="009F256A">
      <w:pPr>
        <w:spacing w:after="0" w:line="240" w:lineRule="auto"/>
        <w:rPr>
          <w:rFonts w:ascii="Arial" w:hAnsi="Arial" w:cs="Arial"/>
          <w:sz w:val="24"/>
          <w:szCs w:val="24"/>
        </w:rPr>
      </w:pPr>
      <w:r w:rsidRPr="00E428D6">
        <w:rPr>
          <w:rFonts w:ascii="Arial" w:hAnsi="Arial" w:cs="Arial"/>
          <w:sz w:val="24"/>
          <w:szCs w:val="24"/>
        </w:rPr>
        <w:t>On the Livewell Website</w:t>
      </w:r>
      <w:r w:rsidR="0067013A">
        <w:rPr>
          <w:rFonts w:ascii="Arial" w:hAnsi="Arial" w:cs="Arial"/>
          <w:sz w:val="24"/>
          <w:szCs w:val="24"/>
        </w:rPr>
        <w:t xml:space="preserve"> (</w:t>
      </w:r>
      <w:hyperlink r:id="rId19" w:history="1">
        <w:r w:rsidR="0067013A" w:rsidRPr="000C4C60">
          <w:rPr>
            <w:rStyle w:val="Hyperlink"/>
            <w:rFonts w:ascii="Arial" w:hAnsi="Arial" w:cs="Arial"/>
            <w:sz w:val="24"/>
            <w:szCs w:val="24"/>
          </w:rPr>
          <w:t>https://livewell.nelincs.gov.uk/your-wellbeing/</w:t>
        </w:r>
      </w:hyperlink>
      <w:r w:rsidR="0067013A">
        <w:rPr>
          <w:rFonts w:ascii="Arial" w:hAnsi="Arial" w:cs="Arial"/>
          <w:sz w:val="24"/>
          <w:szCs w:val="24"/>
        </w:rPr>
        <w:t>)</w:t>
      </w:r>
      <w:r w:rsidRPr="00E428D6">
        <w:rPr>
          <w:rFonts w:ascii="Arial" w:hAnsi="Arial" w:cs="Arial"/>
          <w:sz w:val="24"/>
          <w:szCs w:val="24"/>
        </w:rPr>
        <w:t xml:space="preserve">there is an adult online wellbeing tool called My Wellbeing </w:t>
      </w:r>
      <w:r w:rsidR="002D2701" w:rsidRPr="00E428D6">
        <w:rPr>
          <w:rFonts w:ascii="Arial" w:hAnsi="Arial" w:cs="Arial"/>
          <w:sz w:val="24"/>
          <w:szCs w:val="24"/>
        </w:rPr>
        <w:t>that is</w:t>
      </w:r>
      <w:r w:rsidRPr="00E428D6">
        <w:rPr>
          <w:rFonts w:ascii="Arial" w:hAnsi="Arial" w:cs="Arial"/>
          <w:sz w:val="24"/>
          <w:szCs w:val="24"/>
        </w:rPr>
        <w:t xml:space="preserve"> accessible to people in NEL</w:t>
      </w:r>
      <w:r w:rsidR="002D2701" w:rsidRPr="00E428D6">
        <w:rPr>
          <w:rFonts w:ascii="Arial" w:hAnsi="Arial" w:cs="Arial"/>
          <w:sz w:val="24"/>
          <w:szCs w:val="24"/>
        </w:rPr>
        <w:t xml:space="preserve">. </w:t>
      </w:r>
      <w:r w:rsidRPr="00E428D6">
        <w:rPr>
          <w:rFonts w:ascii="Arial" w:hAnsi="Arial" w:cs="Arial"/>
          <w:sz w:val="24"/>
          <w:szCs w:val="24"/>
        </w:rPr>
        <w:t xml:space="preserve">This tool includes an engaging and simple online questionnaire and wellbeing check </w:t>
      </w:r>
      <w:r w:rsidRPr="00E428D6">
        <w:rPr>
          <w:rFonts w:ascii="Arial" w:hAnsi="Arial" w:cs="Arial"/>
          <w:sz w:val="24"/>
          <w:szCs w:val="24"/>
        </w:rPr>
        <w:lastRenderedPageBreak/>
        <w:t xml:space="preserve">to enable individuals to self-assess and signpost to appropriate information to make positive changes in their lives. The tool was designed to </w:t>
      </w:r>
      <w:r w:rsidR="002D2701" w:rsidRPr="00E428D6">
        <w:rPr>
          <w:rFonts w:ascii="Arial" w:hAnsi="Arial" w:cs="Arial"/>
          <w:sz w:val="24"/>
          <w:szCs w:val="24"/>
        </w:rPr>
        <w:t>consider</w:t>
      </w:r>
      <w:r w:rsidRPr="00E428D6">
        <w:rPr>
          <w:rFonts w:ascii="Arial" w:hAnsi="Arial" w:cs="Arial"/>
          <w:sz w:val="24"/>
          <w:szCs w:val="24"/>
        </w:rPr>
        <w:t xml:space="preserve"> all the areas of a person</w:t>
      </w:r>
      <w:r w:rsidR="0067013A">
        <w:rPr>
          <w:rFonts w:ascii="Arial" w:hAnsi="Arial" w:cs="Arial"/>
          <w:sz w:val="24"/>
          <w:szCs w:val="24"/>
        </w:rPr>
        <w:t>’</w:t>
      </w:r>
      <w:r w:rsidRPr="00E428D6">
        <w:rPr>
          <w:rFonts w:ascii="Arial" w:hAnsi="Arial" w:cs="Arial"/>
          <w:sz w:val="24"/>
          <w:szCs w:val="24"/>
        </w:rPr>
        <w:t>s life that influence their health and wellbeing. These 7 areas give real focus to the holistic wellbeing approach and include the following topics:</w:t>
      </w:r>
    </w:p>
    <w:p w14:paraId="249CA311" w14:textId="77777777" w:rsidR="009F256A" w:rsidRPr="00E428D6" w:rsidRDefault="009F256A" w:rsidP="009F256A">
      <w:pPr>
        <w:spacing w:after="0" w:line="240" w:lineRule="auto"/>
        <w:rPr>
          <w:rFonts w:ascii="Arial" w:hAnsi="Arial" w:cs="Arial"/>
          <w:sz w:val="24"/>
          <w:szCs w:val="24"/>
        </w:rPr>
      </w:pPr>
    </w:p>
    <w:p w14:paraId="282876CE" w14:textId="77777777" w:rsidR="009F256A" w:rsidRPr="00E428D6" w:rsidRDefault="009F256A" w:rsidP="009F256A">
      <w:pPr>
        <w:pStyle w:val="ListParagraph"/>
        <w:numPr>
          <w:ilvl w:val="0"/>
          <w:numId w:val="21"/>
        </w:numPr>
        <w:rPr>
          <w:rFonts w:ascii="Arial" w:hAnsi="Arial" w:cs="Arial"/>
          <w:sz w:val="24"/>
          <w:szCs w:val="24"/>
        </w:rPr>
      </w:pPr>
      <w:r w:rsidRPr="00E428D6">
        <w:rPr>
          <w:rFonts w:ascii="Arial" w:hAnsi="Arial" w:cs="Arial"/>
          <w:sz w:val="24"/>
          <w:szCs w:val="24"/>
        </w:rPr>
        <w:t>Money</w:t>
      </w:r>
    </w:p>
    <w:p w14:paraId="33627615" w14:textId="77777777" w:rsidR="009F256A" w:rsidRPr="00E428D6" w:rsidRDefault="009F256A" w:rsidP="009F256A">
      <w:pPr>
        <w:pStyle w:val="ListParagraph"/>
        <w:numPr>
          <w:ilvl w:val="0"/>
          <w:numId w:val="21"/>
        </w:numPr>
        <w:rPr>
          <w:rFonts w:ascii="Arial" w:hAnsi="Arial" w:cs="Arial"/>
          <w:sz w:val="24"/>
          <w:szCs w:val="24"/>
        </w:rPr>
      </w:pPr>
      <w:r w:rsidRPr="00E428D6">
        <w:rPr>
          <w:rFonts w:ascii="Arial" w:hAnsi="Arial" w:cs="Arial"/>
          <w:sz w:val="24"/>
          <w:szCs w:val="24"/>
        </w:rPr>
        <w:t>Daily routine</w:t>
      </w:r>
    </w:p>
    <w:p w14:paraId="6358D4C6" w14:textId="77777777" w:rsidR="009F256A" w:rsidRPr="00E428D6" w:rsidRDefault="009F256A" w:rsidP="009F256A">
      <w:pPr>
        <w:pStyle w:val="ListParagraph"/>
        <w:numPr>
          <w:ilvl w:val="0"/>
          <w:numId w:val="21"/>
        </w:numPr>
        <w:rPr>
          <w:rFonts w:ascii="Arial" w:hAnsi="Arial" w:cs="Arial"/>
          <w:sz w:val="24"/>
          <w:szCs w:val="24"/>
        </w:rPr>
      </w:pPr>
      <w:r w:rsidRPr="00E428D6">
        <w:rPr>
          <w:rFonts w:ascii="Arial" w:hAnsi="Arial" w:cs="Arial"/>
          <w:sz w:val="24"/>
          <w:szCs w:val="24"/>
        </w:rPr>
        <w:t>Where you live</w:t>
      </w:r>
    </w:p>
    <w:p w14:paraId="61E7A544" w14:textId="77777777" w:rsidR="009F256A" w:rsidRPr="00E428D6" w:rsidRDefault="009F256A" w:rsidP="009F256A">
      <w:pPr>
        <w:pStyle w:val="ListParagraph"/>
        <w:numPr>
          <w:ilvl w:val="0"/>
          <w:numId w:val="21"/>
        </w:numPr>
        <w:rPr>
          <w:rFonts w:ascii="Arial" w:hAnsi="Arial" w:cs="Arial"/>
          <w:sz w:val="24"/>
          <w:szCs w:val="24"/>
        </w:rPr>
      </w:pPr>
      <w:r w:rsidRPr="00E428D6">
        <w:rPr>
          <w:rFonts w:ascii="Arial" w:hAnsi="Arial" w:cs="Arial"/>
          <w:sz w:val="24"/>
          <w:szCs w:val="24"/>
        </w:rPr>
        <w:t>Physical health</w:t>
      </w:r>
    </w:p>
    <w:p w14:paraId="0EBC0CC7" w14:textId="77777777" w:rsidR="009F256A" w:rsidRPr="00E428D6" w:rsidRDefault="009F256A" w:rsidP="009F256A">
      <w:pPr>
        <w:pStyle w:val="ListParagraph"/>
        <w:numPr>
          <w:ilvl w:val="0"/>
          <w:numId w:val="21"/>
        </w:numPr>
        <w:rPr>
          <w:rFonts w:ascii="Arial" w:hAnsi="Arial" w:cs="Arial"/>
          <w:sz w:val="24"/>
          <w:szCs w:val="24"/>
        </w:rPr>
      </w:pPr>
      <w:r w:rsidRPr="00E428D6">
        <w:rPr>
          <w:rFonts w:ascii="Arial" w:hAnsi="Arial" w:cs="Arial"/>
          <w:sz w:val="24"/>
          <w:szCs w:val="24"/>
        </w:rPr>
        <w:t>Mental and emotional health</w:t>
      </w:r>
    </w:p>
    <w:p w14:paraId="5F42F76C" w14:textId="77777777" w:rsidR="009F256A" w:rsidRPr="00E428D6" w:rsidRDefault="009F256A" w:rsidP="009F256A">
      <w:pPr>
        <w:pStyle w:val="ListParagraph"/>
        <w:numPr>
          <w:ilvl w:val="0"/>
          <w:numId w:val="21"/>
        </w:numPr>
        <w:rPr>
          <w:rFonts w:ascii="Arial" w:hAnsi="Arial" w:cs="Arial"/>
          <w:sz w:val="24"/>
          <w:szCs w:val="24"/>
        </w:rPr>
      </w:pPr>
      <w:r w:rsidRPr="00E428D6">
        <w:rPr>
          <w:rFonts w:ascii="Arial" w:hAnsi="Arial" w:cs="Arial"/>
          <w:sz w:val="24"/>
          <w:szCs w:val="24"/>
        </w:rPr>
        <w:t xml:space="preserve">Learning </w:t>
      </w:r>
    </w:p>
    <w:p w14:paraId="271ACEDD" w14:textId="0B15DC08" w:rsidR="009F256A" w:rsidRPr="00E428D6" w:rsidRDefault="009F256A" w:rsidP="009F256A">
      <w:pPr>
        <w:pStyle w:val="ListParagraph"/>
        <w:numPr>
          <w:ilvl w:val="0"/>
          <w:numId w:val="21"/>
        </w:numPr>
        <w:rPr>
          <w:rFonts w:ascii="Arial" w:hAnsi="Arial" w:cs="Arial"/>
          <w:sz w:val="24"/>
          <w:szCs w:val="24"/>
        </w:rPr>
      </w:pPr>
      <w:r w:rsidRPr="00E428D6">
        <w:rPr>
          <w:rFonts w:ascii="Arial" w:hAnsi="Arial" w:cs="Arial"/>
          <w:sz w:val="24"/>
          <w:szCs w:val="24"/>
        </w:rPr>
        <w:t>Relationships</w:t>
      </w:r>
      <w:r w:rsidR="003C107C">
        <w:rPr>
          <w:rFonts w:ascii="Arial" w:hAnsi="Arial" w:cs="Arial"/>
          <w:sz w:val="24"/>
          <w:szCs w:val="24"/>
        </w:rPr>
        <w:t>.</w:t>
      </w:r>
    </w:p>
    <w:p w14:paraId="4A7ECBF3" w14:textId="63E7260D" w:rsidR="009F256A" w:rsidRDefault="009F256A" w:rsidP="009F256A">
      <w:pPr>
        <w:rPr>
          <w:rFonts w:ascii="Arial" w:hAnsi="Arial" w:cs="Arial"/>
          <w:sz w:val="24"/>
          <w:szCs w:val="24"/>
        </w:rPr>
      </w:pPr>
      <w:r w:rsidRPr="00E428D6">
        <w:rPr>
          <w:rFonts w:ascii="Arial" w:hAnsi="Arial" w:cs="Arial"/>
          <w:sz w:val="24"/>
          <w:szCs w:val="24"/>
        </w:rPr>
        <w:t xml:space="preserve">We envisage that </w:t>
      </w:r>
      <w:r w:rsidR="002D2701" w:rsidRPr="00E428D6">
        <w:rPr>
          <w:rFonts w:ascii="Arial" w:hAnsi="Arial" w:cs="Arial"/>
          <w:sz w:val="24"/>
          <w:szCs w:val="24"/>
        </w:rPr>
        <w:t>health and care providers could use the tool/wellbeing approach</w:t>
      </w:r>
      <w:r w:rsidRPr="00E428D6">
        <w:rPr>
          <w:rFonts w:ascii="Arial" w:hAnsi="Arial" w:cs="Arial"/>
          <w:sz w:val="24"/>
          <w:szCs w:val="24"/>
        </w:rPr>
        <w:t xml:space="preserve"> to deliver a self-reported wellbeing assessment for the clients they work with as part of developing a standardised and consistent wellbeing intervention.</w:t>
      </w:r>
    </w:p>
    <w:p w14:paraId="1A7BF56B" w14:textId="77777777" w:rsidR="00AF1C94" w:rsidRPr="00E428D6" w:rsidRDefault="00AF1C94" w:rsidP="00AF1C94">
      <w:pPr>
        <w:spacing w:after="0"/>
        <w:rPr>
          <w:rFonts w:ascii="Arial" w:hAnsi="Arial" w:cs="Arial"/>
          <w:sz w:val="24"/>
          <w:szCs w:val="24"/>
        </w:rPr>
      </w:pPr>
    </w:p>
    <w:p w14:paraId="7D63170B" w14:textId="5D5B9E57" w:rsidR="009F256A" w:rsidRPr="00521B62" w:rsidRDefault="009F256A" w:rsidP="0057195D">
      <w:pPr>
        <w:pStyle w:val="Heading2"/>
        <w:spacing w:before="0" w:beforeAutospacing="0" w:after="0" w:afterAutospacing="0"/>
        <w:rPr>
          <w:rFonts w:ascii="Arial" w:hAnsi="Arial" w:cs="Arial"/>
          <w:sz w:val="24"/>
          <w:szCs w:val="24"/>
        </w:rPr>
      </w:pPr>
      <w:bookmarkStart w:id="30" w:name="_Toc96684670"/>
      <w:r w:rsidRPr="00521B62">
        <w:rPr>
          <w:rFonts w:ascii="Arial" w:hAnsi="Arial" w:cs="Arial"/>
          <w:sz w:val="24"/>
          <w:szCs w:val="24"/>
        </w:rPr>
        <w:t>6.3</w:t>
      </w:r>
      <w:r w:rsidRPr="00521B62">
        <w:rPr>
          <w:rFonts w:ascii="Arial" w:hAnsi="Arial" w:cs="Arial"/>
          <w:sz w:val="24"/>
          <w:szCs w:val="24"/>
        </w:rPr>
        <w:tab/>
        <w:t xml:space="preserve">The </w:t>
      </w:r>
      <w:r w:rsidR="00C72DA2">
        <w:rPr>
          <w:rFonts w:ascii="Arial" w:hAnsi="Arial" w:cs="Arial"/>
          <w:sz w:val="24"/>
          <w:szCs w:val="24"/>
        </w:rPr>
        <w:t>w</w:t>
      </w:r>
      <w:r w:rsidRPr="00521B62">
        <w:rPr>
          <w:rFonts w:ascii="Arial" w:hAnsi="Arial" w:cs="Arial"/>
          <w:sz w:val="24"/>
          <w:szCs w:val="24"/>
        </w:rPr>
        <w:t xml:space="preserve">ellbeing </w:t>
      </w:r>
      <w:r w:rsidR="00C72DA2">
        <w:rPr>
          <w:rFonts w:ascii="Arial" w:hAnsi="Arial" w:cs="Arial"/>
          <w:sz w:val="24"/>
          <w:szCs w:val="24"/>
        </w:rPr>
        <w:t>a</w:t>
      </w:r>
      <w:r w:rsidRPr="00521B62">
        <w:rPr>
          <w:rFonts w:ascii="Arial" w:hAnsi="Arial" w:cs="Arial"/>
          <w:sz w:val="24"/>
          <w:szCs w:val="24"/>
        </w:rPr>
        <w:t xml:space="preserve">cademy - </w:t>
      </w:r>
      <w:r w:rsidR="00C72DA2">
        <w:rPr>
          <w:rFonts w:ascii="Arial" w:hAnsi="Arial" w:cs="Arial"/>
          <w:sz w:val="24"/>
          <w:szCs w:val="24"/>
        </w:rPr>
        <w:t>m</w:t>
      </w:r>
      <w:r w:rsidRPr="00521B62">
        <w:rPr>
          <w:rFonts w:ascii="Arial" w:hAnsi="Arial" w:cs="Arial"/>
          <w:sz w:val="24"/>
          <w:szCs w:val="24"/>
        </w:rPr>
        <w:t>aking every contact count – (MECC)</w:t>
      </w:r>
      <w:bookmarkEnd w:id="30"/>
    </w:p>
    <w:p w14:paraId="5D78052B" w14:textId="71B338A7" w:rsidR="009F256A" w:rsidRDefault="009F256A" w:rsidP="009F256A">
      <w:pPr>
        <w:spacing w:after="0" w:line="240" w:lineRule="auto"/>
        <w:rPr>
          <w:rFonts w:ascii="Arial" w:hAnsi="Arial" w:cs="Arial"/>
          <w:sz w:val="24"/>
          <w:szCs w:val="24"/>
        </w:rPr>
      </w:pPr>
      <w:r w:rsidRPr="00521B62">
        <w:rPr>
          <w:rFonts w:ascii="Arial" w:hAnsi="Arial" w:cs="Arial"/>
          <w:sz w:val="24"/>
          <w:szCs w:val="24"/>
        </w:rPr>
        <w:t xml:space="preserve">We are currently in the process of developing a </w:t>
      </w:r>
      <w:r w:rsidR="00C72DA2">
        <w:rPr>
          <w:rFonts w:ascii="Arial" w:hAnsi="Arial" w:cs="Arial"/>
          <w:sz w:val="24"/>
          <w:szCs w:val="24"/>
        </w:rPr>
        <w:t>w</w:t>
      </w:r>
      <w:r w:rsidRPr="00521B62">
        <w:rPr>
          <w:rFonts w:ascii="Arial" w:hAnsi="Arial" w:cs="Arial"/>
          <w:sz w:val="24"/>
          <w:szCs w:val="24"/>
        </w:rPr>
        <w:t xml:space="preserve">ellbeing </w:t>
      </w:r>
      <w:r w:rsidR="00C72DA2">
        <w:rPr>
          <w:rFonts w:ascii="Arial" w:hAnsi="Arial" w:cs="Arial"/>
          <w:sz w:val="24"/>
          <w:szCs w:val="24"/>
        </w:rPr>
        <w:t>a</w:t>
      </w:r>
      <w:r w:rsidRPr="00521B62">
        <w:rPr>
          <w:rFonts w:ascii="Arial" w:hAnsi="Arial" w:cs="Arial"/>
          <w:sz w:val="24"/>
          <w:szCs w:val="24"/>
        </w:rPr>
        <w:t xml:space="preserve">cademy, an online platform for staff and volunteers across all settings to access trusted and accredited wellbeing training. This will help to increase the capacity across the borough to support people with their wellbeing and focus on prevention. We hope the </w:t>
      </w:r>
      <w:r w:rsidR="00C72DA2">
        <w:rPr>
          <w:rFonts w:ascii="Arial" w:hAnsi="Arial" w:cs="Arial"/>
          <w:sz w:val="24"/>
          <w:szCs w:val="24"/>
        </w:rPr>
        <w:t>w</w:t>
      </w:r>
      <w:r w:rsidRPr="00521B62">
        <w:rPr>
          <w:rFonts w:ascii="Arial" w:hAnsi="Arial" w:cs="Arial"/>
          <w:sz w:val="24"/>
          <w:szCs w:val="24"/>
        </w:rPr>
        <w:t xml:space="preserve">ellbeing </w:t>
      </w:r>
      <w:r w:rsidR="00C72DA2">
        <w:rPr>
          <w:rFonts w:ascii="Arial" w:hAnsi="Arial" w:cs="Arial"/>
          <w:sz w:val="24"/>
          <w:szCs w:val="24"/>
        </w:rPr>
        <w:t>a</w:t>
      </w:r>
      <w:r w:rsidRPr="00521B62">
        <w:rPr>
          <w:rFonts w:ascii="Arial" w:hAnsi="Arial" w:cs="Arial"/>
          <w:sz w:val="24"/>
          <w:szCs w:val="24"/>
        </w:rPr>
        <w:t>cademy will become the go-to place for training, resources</w:t>
      </w:r>
      <w:r w:rsidR="009D3B60">
        <w:rPr>
          <w:rFonts w:ascii="Arial" w:hAnsi="Arial" w:cs="Arial"/>
          <w:sz w:val="24"/>
          <w:szCs w:val="24"/>
        </w:rPr>
        <w:t>,</w:t>
      </w:r>
      <w:r w:rsidRPr="00521B62">
        <w:rPr>
          <w:rFonts w:ascii="Arial" w:hAnsi="Arial" w:cs="Arial"/>
          <w:sz w:val="24"/>
          <w:szCs w:val="24"/>
        </w:rPr>
        <w:t xml:space="preserve"> and networking to support a range of health and wellbeing professionals </w:t>
      </w:r>
      <w:r w:rsidR="009D3B60">
        <w:rPr>
          <w:rFonts w:ascii="Arial" w:hAnsi="Arial" w:cs="Arial"/>
          <w:sz w:val="24"/>
          <w:szCs w:val="24"/>
        </w:rPr>
        <w:t>and</w:t>
      </w:r>
      <w:r w:rsidRPr="00521B62">
        <w:rPr>
          <w:rFonts w:ascii="Arial" w:hAnsi="Arial" w:cs="Arial"/>
          <w:sz w:val="24"/>
          <w:szCs w:val="24"/>
        </w:rPr>
        <w:t xml:space="preserve"> volunteers and create a bank of community wellbeing workers/volunteers across the system. The core training package will focus on the </w:t>
      </w:r>
      <w:r w:rsidR="00C72DA2">
        <w:rPr>
          <w:rFonts w:ascii="Arial" w:hAnsi="Arial" w:cs="Arial"/>
          <w:sz w:val="24"/>
          <w:szCs w:val="24"/>
        </w:rPr>
        <w:t>m</w:t>
      </w:r>
      <w:r w:rsidRPr="00521B62">
        <w:rPr>
          <w:rFonts w:ascii="Arial" w:hAnsi="Arial" w:cs="Arial"/>
          <w:sz w:val="24"/>
          <w:szCs w:val="24"/>
        </w:rPr>
        <w:t xml:space="preserve">aking </w:t>
      </w:r>
      <w:r w:rsidR="00C72DA2">
        <w:rPr>
          <w:rFonts w:ascii="Arial" w:hAnsi="Arial" w:cs="Arial"/>
          <w:sz w:val="24"/>
          <w:szCs w:val="24"/>
        </w:rPr>
        <w:t>e</w:t>
      </w:r>
      <w:r w:rsidRPr="00521B62">
        <w:rPr>
          <w:rFonts w:ascii="Arial" w:hAnsi="Arial" w:cs="Arial"/>
          <w:sz w:val="24"/>
          <w:szCs w:val="24"/>
        </w:rPr>
        <w:t xml:space="preserve">very </w:t>
      </w:r>
      <w:r w:rsidR="00C72DA2">
        <w:rPr>
          <w:rFonts w:ascii="Arial" w:hAnsi="Arial" w:cs="Arial"/>
          <w:sz w:val="24"/>
          <w:szCs w:val="24"/>
        </w:rPr>
        <w:t>c</w:t>
      </w:r>
      <w:r w:rsidRPr="00521B62">
        <w:rPr>
          <w:rFonts w:ascii="Arial" w:hAnsi="Arial" w:cs="Arial"/>
          <w:sz w:val="24"/>
          <w:szCs w:val="24"/>
        </w:rPr>
        <w:t xml:space="preserve">ontact </w:t>
      </w:r>
      <w:r w:rsidR="00C72DA2">
        <w:rPr>
          <w:rFonts w:ascii="Arial" w:hAnsi="Arial" w:cs="Arial"/>
          <w:sz w:val="24"/>
          <w:szCs w:val="24"/>
        </w:rPr>
        <w:t>c</w:t>
      </w:r>
      <w:r w:rsidRPr="00521B62">
        <w:rPr>
          <w:rFonts w:ascii="Arial" w:hAnsi="Arial" w:cs="Arial"/>
          <w:sz w:val="24"/>
          <w:szCs w:val="24"/>
        </w:rPr>
        <w:t xml:space="preserve">ount (MECC) approach enabling staff </w:t>
      </w:r>
      <w:r w:rsidR="00C72DA2">
        <w:rPr>
          <w:rFonts w:ascii="Arial" w:hAnsi="Arial" w:cs="Arial"/>
          <w:sz w:val="24"/>
          <w:szCs w:val="24"/>
        </w:rPr>
        <w:t>and</w:t>
      </w:r>
      <w:r w:rsidRPr="00521B62">
        <w:rPr>
          <w:rFonts w:ascii="Arial" w:hAnsi="Arial" w:cs="Arial"/>
          <w:sz w:val="24"/>
          <w:szCs w:val="24"/>
        </w:rPr>
        <w:t xml:space="preserve"> </w:t>
      </w:r>
      <w:r w:rsidR="00C72DA2">
        <w:rPr>
          <w:rFonts w:ascii="Arial" w:hAnsi="Arial" w:cs="Arial"/>
          <w:sz w:val="24"/>
          <w:szCs w:val="24"/>
        </w:rPr>
        <w:t>v</w:t>
      </w:r>
      <w:r w:rsidRPr="00521B62">
        <w:rPr>
          <w:rFonts w:ascii="Arial" w:hAnsi="Arial" w:cs="Arial"/>
          <w:sz w:val="24"/>
          <w:szCs w:val="24"/>
        </w:rPr>
        <w:t>olunteers to have opportunistic health and wellbeing conversations in a standardised and consistent way based on the local ethos and approach to wellbeing and using a coaching approach. We would therefore encourage all our providers to access this support from the wellbeing service to ensure that every opportunity to engage with service users and patients results in a meaningful conversation about wellbeing and improved outcomes.</w:t>
      </w:r>
    </w:p>
    <w:p w14:paraId="4B3B65D4" w14:textId="2DD3067C" w:rsidR="00AF1C94" w:rsidRDefault="00AF1C94" w:rsidP="009F256A">
      <w:pPr>
        <w:spacing w:after="0" w:line="240" w:lineRule="auto"/>
        <w:rPr>
          <w:rFonts w:ascii="Arial" w:hAnsi="Arial" w:cs="Arial"/>
          <w:sz w:val="24"/>
          <w:szCs w:val="24"/>
        </w:rPr>
      </w:pPr>
    </w:p>
    <w:p w14:paraId="606B2C58" w14:textId="77777777" w:rsidR="009F256A" w:rsidRPr="00724ED0" w:rsidRDefault="009F256A" w:rsidP="009F256A">
      <w:pPr>
        <w:spacing w:after="0" w:line="240" w:lineRule="auto"/>
        <w:rPr>
          <w:rFonts w:ascii="Arial" w:hAnsi="Arial" w:cs="Arial"/>
          <w:color w:val="F79646" w:themeColor="accent6"/>
          <w:sz w:val="24"/>
          <w:szCs w:val="24"/>
        </w:rPr>
      </w:pPr>
    </w:p>
    <w:p w14:paraId="4B4460F6" w14:textId="1948963C" w:rsidR="0071531B" w:rsidRPr="0071531B" w:rsidRDefault="0071531B" w:rsidP="00BC501E">
      <w:pPr>
        <w:pStyle w:val="Heading2"/>
        <w:spacing w:before="0" w:beforeAutospacing="0" w:after="0" w:afterAutospacing="0"/>
        <w:rPr>
          <w:rFonts w:ascii="Arial" w:eastAsia="Calibri" w:hAnsi="Arial" w:cs="Arial"/>
          <w:sz w:val="24"/>
          <w:szCs w:val="24"/>
        </w:rPr>
      </w:pPr>
      <w:bookmarkStart w:id="31" w:name="_Toc96684671"/>
      <w:r w:rsidRPr="0071531B">
        <w:rPr>
          <w:rFonts w:ascii="Arial" w:eastAsia="Calibri" w:hAnsi="Arial" w:cs="Arial"/>
          <w:sz w:val="24"/>
          <w:szCs w:val="24"/>
        </w:rPr>
        <w:t>6.4</w:t>
      </w:r>
      <w:r w:rsidR="009F256A" w:rsidRPr="0071531B">
        <w:rPr>
          <w:rFonts w:ascii="Arial" w:eastAsia="Calibri" w:hAnsi="Arial" w:cs="Arial"/>
          <w:sz w:val="24"/>
          <w:szCs w:val="24"/>
        </w:rPr>
        <w:tab/>
        <w:t xml:space="preserve">Healthy </w:t>
      </w:r>
      <w:r w:rsidR="00C72DA2" w:rsidRPr="0071531B">
        <w:rPr>
          <w:rFonts w:ascii="Arial" w:eastAsia="Calibri" w:hAnsi="Arial" w:cs="Arial"/>
          <w:sz w:val="24"/>
          <w:szCs w:val="24"/>
        </w:rPr>
        <w:t>p</w:t>
      </w:r>
      <w:r w:rsidR="009F256A" w:rsidRPr="0071531B">
        <w:rPr>
          <w:rFonts w:ascii="Arial" w:eastAsia="Calibri" w:hAnsi="Arial" w:cs="Arial"/>
          <w:sz w:val="24"/>
          <w:szCs w:val="24"/>
        </w:rPr>
        <w:t>laces</w:t>
      </w:r>
      <w:bookmarkEnd w:id="31"/>
    </w:p>
    <w:p w14:paraId="1EF564E5" w14:textId="328C1A8C" w:rsidR="009F256A" w:rsidRPr="00F445D2" w:rsidRDefault="009F256A" w:rsidP="009F256A">
      <w:pPr>
        <w:spacing w:after="0" w:line="240" w:lineRule="auto"/>
        <w:rPr>
          <w:rFonts w:ascii="Arial" w:eastAsia="Calibri" w:hAnsi="Arial" w:cs="Arial"/>
          <w:sz w:val="24"/>
          <w:szCs w:val="24"/>
        </w:rPr>
      </w:pPr>
      <w:r w:rsidRPr="00F445D2">
        <w:rPr>
          <w:rFonts w:ascii="Arial" w:eastAsia="Calibri" w:hAnsi="Arial" w:cs="Arial"/>
          <w:sz w:val="24"/>
          <w:szCs w:val="24"/>
        </w:rPr>
        <w:t xml:space="preserve">Healthy </w:t>
      </w:r>
      <w:r w:rsidR="00C72DA2">
        <w:rPr>
          <w:rFonts w:ascii="Arial" w:eastAsia="Calibri" w:hAnsi="Arial" w:cs="Arial"/>
          <w:sz w:val="24"/>
          <w:szCs w:val="24"/>
        </w:rPr>
        <w:t>p</w:t>
      </w:r>
      <w:r w:rsidRPr="00F445D2">
        <w:rPr>
          <w:rFonts w:ascii="Arial" w:eastAsia="Calibri" w:hAnsi="Arial" w:cs="Arial"/>
          <w:sz w:val="24"/>
          <w:szCs w:val="24"/>
        </w:rPr>
        <w:t xml:space="preserve">laces is a workplace initiative formed as a health and wellbeing training and support provider. Healthy </w:t>
      </w:r>
      <w:r w:rsidR="00C72DA2">
        <w:rPr>
          <w:rFonts w:ascii="Arial" w:eastAsia="Calibri" w:hAnsi="Arial" w:cs="Arial"/>
          <w:sz w:val="24"/>
          <w:szCs w:val="24"/>
        </w:rPr>
        <w:t>p</w:t>
      </w:r>
      <w:r w:rsidRPr="00F445D2">
        <w:rPr>
          <w:rFonts w:ascii="Arial" w:eastAsia="Calibri" w:hAnsi="Arial" w:cs="Arial"/>
          <w:sz w:val="24"/>
          <w:szCs w:val="24"/>
        </w:rPr>
        <w:t>laces was born out of a strategic move to establish the council as the “go-to</w:t>
      </w:r>
      <w:r w:rsidR="00C72DA2">
        <w:rPr>
          <w:rFonts w:ascii="Arial" w:eastAsia="Calibri" w:hAnsi="Arial" w:cs="Arial"/>
          <w:sz w:val="24"/>
          <w:szCs w:val="24"/>
        </w:rPr>
        <w:t xml:space="preserve">” </w:t>
      </w:r>
      <w:r w:rsidRPr="00F445D2">
        <w:rPr>
          <w:rFonts w:ascii="Arial" w:eastAsia="Calibri" w:hAnsi="Arial" w:cs="Arial"/>
          <w:sz w:val="24"/>
          <w:szCs w:val="24"/>
        </w:rPr>
        <w:t xml:space="preserve">provider for health and wellbeing support within </w:t>
      </w:r>
      <w:r w:rsidR="00D738D3">
        <w:rPr>
          <w:rFonts w:ascii="Arial" w:eastAsia="Calibri" w:hAnsi="Arial" w:cs="Arial"/>
          <w:sz w:val="24"/>
          <w:szCs w:val="24"/>
        </w:rPr>
        <w:t>NEL</w:t>
      </w:r>
      <w:r w:rsidRPr="00F445D2">
        <w:rPr>
          <w:rFonts w:ascii="Arial" w:eastAsia="Calibri" w:hAnsi="Arial" w:cs="Arial"/>
          <w:sz w:val="24"/>
          <w:szCs w:val="24"/>
        </w:rPr>
        <w:t>, by supporting organisations to identify, plan and create a healthier place. Looking at health and wellbeing in its broadest sense and enabling a culture that allows people to thrive. </w:t>
      </w:r>
    </w:p>
    <w:p w14:paraId="472C5F43" w14:textId="77777777" w:rsidR="009F256A" w:rsidRPr="00F445D2" w:rsidRDefault="009F256A" w:rsidP="009F256A">
      <w:pPr>
        <w:spacing w:after="0" w:line="240" w:lineRule="auto"/>
        <w:rPr>
          <w:rFonts w:ascii="Arial" w:eastAsia="Calibri" w:hAnsi="Arial" w:cs="Arial"/>
          <w:sz w:val="24"/>
          <w:szCs w:val="24"/>
        </w:rPr>
      </w:pPr>
    </w:p>
    <w:p w14:paraId="0C4F5E6A" w14:textId="77777777" w:rsidR="009F256A" w:rsidRPr="00F445D2" w:rsidRDefault="009F256A" w:rsidP="009F256A">
      <w:pPr>
        <w:spacing w:after="0" w:line="240" w:lineRule="auto"/>
        <w:rPr>
          <w:rFonts w:ascii="Arial" w:eastAsia="Calibri" w:hAnsi="Arial" w:cs="Arial"/>
          <w:sz w:val="24"/>
          <w:szCs w:val="24"/>
        </w:rPr>
      </w:pPr>
      <w:r w:rsidRPr="00F445D2">
        <w:rPr>
          <w:rFonts w:ascii="Arial" w:eastAsia="Calibri" w:hAnsi="Arial" w:cs="Arial"/>
          <w:sz w:val="24"/>
          <w:szCs w:val="24"/>
        </w:rPr>
        <w:t>Key objectives for the service:</w:t>
      </w:r>
    </w:p>
    <w:p w14:paraId="5BE5D083" w14:textId="77777777" w:rsidR="009F256A" w:rsidRPr="00F445D2" w:rsidRDefault="009F256A" w:rsidP="009F256A">
      <w:pPr>
        <w:spacing w:after="0" w:line="240" w:lineRule="auto"/>
        <w:rPr>
          <w:rFonts w:ascii="Arial" w:eastAsia="Calibri" w:hAnsi="Arial" w:cs="Arial"/>
          <w:sz w:val="24"/>
          <w:szCs w:val="24"/>
        </w:rPr>
      </w:pPr>
    </w:p>
    <w:p w14:paraId="1A7D20C9" w14:textId="77777777" w:rsidR="009F256A" w:rsidRPr="00F445D2" w:rsidRDefault="009F256A" w:rsidP="009F256A">
      <w:pPr>
        <w:numPr>
          <w:ilvl w:val="0"/>
          <w:numId w:val="91"/>
        </w:numPr>
        <w:spacing w:after="0" w:line="240" w:lineRule="auto"/>
        <w:rPr>
          <w:rFonts w:ascii="Arial" w:eastAsia="Times New Roman" w:hAnsi="Arial" w:cs="Arial"/>
          <w:sz w:val="24"/>
          <w:szCs w:val="24"/>
        </w:rPr>
      </w:pPr>
      <w:r w:rsidRPr="00F445D2">
        <w:rPr>
          <w:rFonts w:ascii="Arial" w:eastAsia="Times New Roman" w:hAnsi="Arial" w:cs="Arial"/>
          <w:sz w:val="24"/>
          <w:szCs w:val="24"/>
        </w:rPr>
        <w:t>To promote health and wellbeing across NEL through targeted support in businesses and organisations to help close the gap in health inequalities within the borough.</w:t>
      </w:r>
    </w:p>
    <w:p w14:paraId="4D5F87C6" w14:textId="77777777" w:rsidR="009F256A" w:rsidRPr="00F445D2" w:rsidRDefault="009F256A" w:rsidP="009F256A">
      <w:pPr>
        <w:numPr>
          <w:ilvl w:val="0"/>
          <w:numId w:val="91"/>
        </w:numPr>
        <w:spacing w:after="0" w:line="240" w:lineRule="auto"/>
        <w:rPr>
          <w:rFonts w:ascii="Arial" w:eastAsia="Times New Roman" w:hAnsi="Arial" w:cs="Arial"/>
          <w:sz w:val="24"/>
          <w:szCs w:val="24"/>
        </w:rPr>
      </w:pPr>
      <w:r w:rsidRPr="00F445D2">
        <w:rPr>
          <w:rFonts w:ascii="Arial" w:eastAsia="Times New Roman" w:hAnsi="Arial" w:cs="Arial"/>
          <w:sz w:val="24"/>
          <w:szCs w:val="24"/>
        </w:rPr>
        <w:lastRenderedPageBreak/>
        <w:t>To increase the capability of the wider NEL workforce in being able to promote and support a public health-led approach delivering improvements in health through training, support, advice and consultancy.</w:t>
      </w:r>
    </w:p>
    <w:p w14:paraId="64E89F14" w14:textId="43E32BE0" w:rsidR="009F256A" w:rsidRPr="00F445D2" w:rsidRDefault="009F256A" w:rsidP="009F256A">
      <w:pPr>
        <w:numPr>
          <w:ilvl w:val="0"/>
          <w:numId w:val="91"/>
        </w:numPr>
        <w:spacing w:after="0" w:line="240" w:lineRule="auto"/>
        <w:rPr>
          <w:rFonts w:ascii="Arial" w:eastAsia="Times New Roman" w:hAnsi="Arial" w:cs="Arial"/>
          <w:sz w:val="24"/>
          <w:szCs w:val="24"/>
        </w:rPr>
      </w:pPr>
      <w:r w:rsidRPr="00F445D2">
        <w:rPr>
          <w:rFonts w:ascii="Arial" w:eastAsia="Times New Roman" w:hAnsi="Arial" w:cs="Arial"/>
          <w:sz w:val="24"/>
          <w:szCs w:val="24"/>
        </w:rPr>
        <w:t>Build organisational cultures across NEL that promote health and wellbeing which in return, reap the benefits of improved attendance, productivity and attainment, an overall greater happiness and morale, increase staff retention and an enhanced experience for service users and customers.</w:t>
      </w:r>
    </w:p>
    <w:p w14:paraId="4B2BAE89" w14:textId="77777777" w:rsidR="009F256A" w:rsidRPr="00F445D2" w:rsidRDefault="009F256A" w:rsidP="009F256A">
      <w:pPr>
        <w:spacing w:after="0" w:line="240" w:lineRule="auto"/>
        <w:rPr>
          <w:rFonts w:ascii="Arial" w:eastAsia="Calibri" w:hAnsi="Arial" w:cs="Arial"/>
          <w:sz w:val="24"/>
          <w:szCs w:val="24"/>
        </w:rPr>
      </w:pPr>
    </w:p>
    <w:p w14:paraId="65D3A9AA" w14:textId="32894BDA" w:rsidR="009F256A" w:rsidRDefault="009F256A" w:rsidP="009F256A">
      <w:pPr>
        <w:spacing w:after="0" w:line="240" w:lineRule="auto"/>
        <w:rPr>
          <w:rFonts w:ascii="Arial" w:eastAsia="Calibri" w:hAnsi="Arial" w:cs="Arial"/>
          <w:sz w:val="24"/>
          <w:szCs w:val="24"/>
        </w:rPr>
      </w:pPr>
      <w:r w:rsidRPr="00F445D2">
        <w:rPr>
          <w:rFonts w:ascii="Arial" w:eastAsia="Calibri" w:hAnsi="Arial" w:cs="Arial"/>
          <w:sz w:val="24"/>
          <w:szCs w:val="24"/>
        </w:rPr>
        <w:t xml:space="preserve">This service is ideally placed to support the workforce development of all health and care providers both in promoting health and wellbeing for the clients being supported, </w:t>
      </w:r>
      <w:r w:rsidR="00C72DA2" w:rsidRPr="00F445D2">
        <w:rPr>
          <w:rFonts w:ascii="Arial" w:eastAsia="Calibri" w:hAnsi="Arial" w:cs="Arial"/>
          <w:sz w:val="24"/>
          <w:szCs w:val="24"/>
        </w:rPr>
        <w:t>and</w:t>
      </w:r>
      <w:r w:rsidRPr="00F445D2">
        <w:rPr>
          <w:rFonts w:ascii="Arial" w:eastAsia="Calibri" w:hAnsi="Arial" w:cs="Arial"/>
          <w:sz w:val="24"/>
          <w:szCs w:val="24"/>
        </w:rPr>
        <w:t xml:space="preserve"> to ensure that the provider’s own workforce is supported within a “healthy workplace” ethos to ensure people feel safe, happy and valued where they work, live and learn.</w:t>
      </w:r>
    </w:p>
    <w:p w14:paraId="582FB50C" w14:textId="77777777" w:rsidR="00AF1C94" w:rsidRDefault="00AF1C94" w:rsidP="009F256A">
      <w:pPr>
        <w:spacing w:after="0" w:line="240" w:lineRule="auto"/>
        <w:rPr>
          <w:rFonts w:ascii="Arial" w:eastAsia="Calibri" w:hAnsi="Arial" w:cs="Arial"/>
          <w:sz w:val="24"/>
          <w:szCs w:val="24"/>
        </w:rPr>
      </w:pPr>
    </w:p>
    <w:p w14:paraId="6943059A" w14:textId="77777777" w:rsidR="00AF1C94" w:rsidRPr="00F445D2" w:rsidRDefault="00AF1C94" w:rsidP="009F256A">
      <w:pPr>
        <w:spacing w:after="0" w:line="240" w:lineRule="auto"/>
        <w:rPr>
          <w:rFonts w:ascii="Arial" w:eastAsia="Calibri" w:hAnsi="Arial" w:cs="Arial"/>
          <w:sz w:val="24"/>
          <w:szCs w:val="24"/>
        </w:rPr>
      </w:pPr>
    </w:p>
    <w:p w14:paraId="4162E050" w14:textId="2DE5A4E3" w:rsidR="00A52ED5" w:rsidRPr="00C02750" w:rsidRDefault="00A66590" w:rsidP="0057195D">
      <w:pPr>
        <w:pStyle w:val="Heading1"/>
        <w:spacing w:before="0"/>
        <w:rPr>
          <w:rFonts w:ascii="Arial" w:hAnsi="Arial" w:cs="Arial"/>
          <w:color w:val="auto"/>
          <w:sz w:val="24"/>
          <w:szCs w:val="24"/>
          <w:lang w:val="en"/>
        </w:rPr>
      </w:pPr>
      <w:bookmarkStart w:id="32" w:name="_Toc498349789"/>
      <w:bookmarkStart w:id="33" w:name="_Toc96684672"/>
      <w:r>
        <w:rPr>
          <w:rFonts w:ascii="Arial" w:hAnsi="Arial" w:cs="Arial"/>
          <w:color w:val="auto"/>
          <w:sz w:val="24"/>
          <w:szCs w:val="24"/>
          <w:lang w:val="en"/>
        </w:rPr>
        <w:t>7</w:t>
      </w:r>
      <w:r w:rsidR="00FB17FB" w:rsidRPr="00C02750">
        <w:rPr>
          <w:rFonts w:ascii="Arial" w:hAnsi="Arial" w:cs="Arial"/>
          <w:color w:val="auto"/>
          <w:sz w:val="24"/>
          <w:szCs w:val="24"/>
          <w:lang w:val="en"/>
        </w:rPr>
        <w:t>.0</w:t>
      </w:r>
      <w:r w:rsidR="00FB17FB" w:rsidRPr="00C02750">
        <w:rPr>
          <w:rFonts w:ascii="Arial" w:hAnsi="Arial" w:cs="Arial"/>
          <w:color w:val="auto"/>
          <w:sz w:val="24"/>
          <w:szCs w:val="24"/>
          <w:lang w:val="en"/>
        </w:rPr>
        <w:tab/>
      </w:r>
      <w:r w:rsidR="00A24995" w:rsidRPr="00C02750">
        <w:rPr>
          <w:rFonts w:ascii="Arial" w:hAnsi="Arial" w:cs="Arial"/>
          <w:color w:val="auto"/>
          <w:sz w:val="24"/>
          <w:szCs w:val="24"/>
          <w:lang w:val="en"/>
        </w:rPr>
        <w:t>Community assessment and micro-commissionin</w:t>
      </w:r>
      <w:r w:rsidR="00262D5A" w:rsidRPr="00C02750">
        <w:rPr>
          <w:rFonts w:ascii="Arial" w:hAnsi="Arial" w:cs="Arial"/>
          <w:color w:val="auto"/>
          <w:sz w:val="24"/>
          <w:szCs w:val="24"/>
          <w:lang w:val="en"/>
        </w:rPr>
        <w:t>g</w:t>
      </w:r>
      <w:bookmarkEnd w:id="32"/>
      <w:bookmarkEnd w:id="33"/>
    </w:p>
    <w:p w14:paraId="6155AFBB" w14:textId="309EC2B4" w:rsidR="00046DE8" w:rsidRPr="00020790" w:rsidRDefault="16F5AF31" w:rsidP="00724ED0">
      <w:pPr>
        <w:pStyle w:val="NormalWeb"/>
        <w:spacing w:before="0" w:beforeAutospacing="0" w:after="0" w:afterAutospacing="0"/>
        <w:rPr>
          <w:rFonts w:ascii="Arial" w:hAnsi="Arial" w:cs="Arial"/>
          <w:lang w:val="en"/>
        </w:rPr>
      </w:pPr>
      <w:r w:rsidRPr="4EEA75D1">
        <w:rPr>
          <w:rFonts w:ascii="Arial" w:hAnsi="Arial" w:cs="Arial"/>
          <w:lang w:val="en"/>
        </w:rPr>
        <w:t>We currently have three orga</w:t>
      </w:r>
      <w:r w:rsidR="25FC0FD2" w:rsidRPr="4EEA75D1">
        <w:rPr>
          <w:rFonts w:ascii="Arial" w:hAnsi="Arial" w:cs="Arial"/>
          <w:lang w:val="en"/>
        </w:rPr>
        <w:t>n</w:t>
      </w:r>
      <w:r w:rsidRPr="4EEA75D1">
        <w:rPr>
          <w:rFonts w:ascii="Arial" w:hAnsi="Arial" w:cs="Arial"/>
          <w:lang w:val="en"/>
        </w:rPr>
        <w:t xml:space="preserve">isations in </w:t>
      </w:r>
      <w:r w:rsidR="00D738D3">
        <w:rPr>
          <w:rFonts w:ascii="Arial" w:hAnsi="Arial" w:cs="Arial"/>
          <w:lang w:val="en"/>
        </w:rPr>
        <w:t>NEL</w:t>
      </w:r>
      <w:r w:rsidRPr="4EEA75D1">
        <w:rPr>
          <w:rFonts w:ascii="Arial" w:hAnsi="Arial" w:cs="Arial"/>
          <w:lang w:val="en"/>
        </w:rPr>
        <w:t xml:space="preserve"> delivering elements of statutory social work and micro</w:t>
      </w:r>
      <w:r w:rsidR="07EE7D2B" w:rsidRPr="4EEA75D1">
        <w:rPr>
          <w:rFonts w:ascii="Arial" w:hAnsi="Arial" w:cs="Arial"/>
          <w:lang w:val="en"/>
        </w:rPr>
        <w:t xml:space="preserve"> </w:t>
      </w:r>
      <w:r w:rsidRPr="4EEA75D1">
        <w:rPr>
          <w:rFonts w:ascii="Arial" w:hAnsi="Arial" w:cs="Arial"/>
          <w:lang w:val="en"/>
        </w:rPr>
        <w:t>commissioning functions.</w:t>
      </w:r>
      <w:r w:rsidR="00046DE8">
        <w:rPr>
          <w:rFonts w:ascii="Arial" w:hAnsi="Arial" w:cs="Arial"/>
          <w:lang w:val="en"/>
        </w:rPr>
        <w:t xml:space="preserve"> These functions </w:t>
      </w:r>
      <w:r w:rsidR="00A02803">
        <w:rPr>
          <w:rFonts w:ascii="Arial" w:hAnsi="Arial" w:cs="Arial"/>
          <w:lang w:val="en"/>
        </w:rPr>
        <w:t>are</w:t>
      </w:r>
      <w:r w:rsidR="00046DE8">
        <w:rPr>
          <w:rFonts w:ascii="Arial" w:hAnsi="Arial" w:cs="Arial"/>
          <w:lang w:val="en"/>
        </w:rPr>
        <w:t xml:space="preserve"> contracted via the </w:t>
      </w:r>
      <w:r w:rsidR="00046DE8" w:rsidRPr="00020790">
        <w:rPr>
          <w:rFonts w:ascii="Arial" w:hAnsi="Arial" w:cs="Arial"/>
          <w:lang w:val="en"/>
        </w:rPr>
        <w:t>CCG</w:t>
      </w:r>
      <w:r w:rsidR="0056625C" w:rsidRPr="00020790">
        <w:rPr>
          <w:rFonts w:ascii="Arial" w:hAnsi="Arial" w:cs="Arial"/>
          <w:lang w:val="en"/>
        </w:rPr>
        <w:t xml:space="preserve"> on behalf of the council</w:t>
      </w:r>
      <w:r w:rsidR="00046DE8" w:rsidRPr="00020790">
        <w:rPr>
          <w:rFonts w:ascii="Arial" w:hAnsi="Arial" w:cs="Arial"/>
          <w:lang w:val="en"/>
        </w:rPr>
        <w:t>.</w:t>
      </w:r>
      <w:r w:rsidRPr="00020790">
        <w:rPr>
          <w:rFonts w:ascii="Arial" w:hAnsi="Arial" w:cs="Arial"/>
          <w:lang w:val="en"/>
        </w:rPr>
        <w:t xml:space="preserve"> </w:t>
      </w:r>
      <w:r w:rsidR="00046DE8" w:rsidRPr="00020790">
        <w:rPr>
          <w:rFonts w:ascii="Arial" w:hAnsi="Arial" w:cs="Arial"/>
          <w:lang w:val="en"/>
        </w:rPr>
        <w:t xml:space="preserve">In addition, specialist nurses undertake assessment and micro-commissioning for continuing health care </w:t>
      </w:r>
      <w:r w:rsidR="00B00892" w:rsidRPr="00020790">
        <w:rPr>
          <w:rFonts w:ascii="Arial" w:hAnsi="Arial" w:cs="Arial"/>
          <w:lang w:val="en"/>
        </w:rPr>
        <w:t xml:space="preserve">(CHC) </w:t>
      </w:r>
      <w:r w:rsidR="00046DE8" w:rsidRPr="00020790">
        <w:rPr>
          <w:rFonts w:ascii="Arial" w:hAnsi="Arial" w:cs="Arial"/>
          <w:lang w:val="en"/>
        </w:rPr>
        <w:t>funded cases.</w:t>
      </w:r>
      <w:r w:rsidR="002D1E87" w:rsidRPr="00020790">
        <w:rPr>
          <w:rFonts w:ascii="Arial" w:hAnsi="Arial" w:cs="Arial"/>
          <w:lang w:val="en"/>
        </w:rPr>
        <w:t xml:space="preserve"> </w:t>
      </w:r>
    </w:p>
    <w:p w14:paraId="4BD00DFF" w14:textId="77777777" w:rsidR="00046DE8" w:rsidRPr="00020790" w:rsidRDefault="00046DE8" w:rsidP="00724ED0">
      <w:pPr>
        <w:pStyle w:val="NormalWeb"/>
        <w:spacing w:before="0" w:beforeAutospacing="0" w:after="0" w:afterAutospacing="0"/>
        <w:rPr>
          <w:rFonts w:ascii="Arial" w:hAnsi="Arial" w:cs="Arial"/>
          <w:lang w:val="en"/>
        </w:rPr>
      </w:pPr>
    </w:p>
    <w:p w14:paraId="5D9D8454" w14:textId="09A01EBF" w:rsidR="00724ED0" w:rsidRDefault="22C1A813" w:rsidP="00724ED0">
      <w:pPr>
        <w:pStyle w:val="NormalWeb"/>
        <w:spacing w:before="0" w:beforeAutospacing="0" w:after="0" w:afterAutospacing="0"/>
        <w:rPr>
          <w:rFonts w:ascii="Arial" w:eastAsia="Arial" w:hAnsi="Arial" w:cs="Arial"/>
          <w:lang w:val="en"/>
        </w:rPr>
      </w:pPr>
      <w:r w:rsidRPr="4EEA75D1">
        <w:rPr>
          <w:rFonts w:ascii="Arial" w:eastAsia="Arial" w:hAnsi="Arial" w:cs="Arial"/>
          <w:lang w:val="en"/>
        </w:rPr>
        <w:t>Micro-commissioning refers to the process for an individual – identifying their individual needs and aspirations, and then commissioning care and support services specific to them</w:t>
      </w:r>
      <w:r w:rsidR="002D2701" w:rsidRPr="4EEA75D1">
        <w:rPr>
          <w:rFonts w:ascii="Arial" w:eastAsia="Arial" w:hAnsi="Arial" w:cs="Arial"/>
          <w:lang w:val="en"/>
        </w:rPr>
        <w:t xml:space="preserve">. </w:t>
      </w:r>
      <w:r w:rsidRPr="4EEA75D1">
        <w:rPr>
          <w:rFonts w:ascii="Arial" w:eastAsia="Arial" w:hAnsi="Arial" w:cs="Arial"/>
          <w:lang w:val="en"/>
        </w:rPr>
        <w:t>This process is undertaken by care workers and social workers as part of their care/support planning with individual service users. This involves</w:t>
      </w:r>
      <w:r w:rsidR="00724ED0">
        <w:rPr>
          <w:rFonts w:ascii="Arial" w:eastAsia="Arial" w:hAnsi="Arial" w:cs="Arial"/>
          <w:lang w:val="en"/>
        </w:rPr>
        <w:t xml:space="preserve">: </w:t>
      </w:r>
    </w:p>
    <w:p w14:paraId="041E05F2" w14:textId="77777777" w:rsidR="00724ED0" w:rsidRDefault="00724ED0" w:rsidP="00724ED0">
      <w:pPr>
        <w:pStyle w:val="NormalWeb"/>
        <w:spacing w:before="0" w:beforeAutospacing="0" w:after="0" w:afterAutospacing="0"/>
        <w:rPr>
          <w:rFonts w:ascii="Arial" w:eastAsia="Arial" w:hAnsi="Arial" w:cs="Arial"/>
          <w:lang w:val="en"/>
        </w:rPr>
      </w:pPr>
    </w:p>
    <w:p w14:paraId="01BA8DF9" w14:textId="0E4B3F84" w:rsidR="008910B5" w:rsidRPr="00163920" w:rsidRDefault="00BD2DBF" w:rsidP="00724ED0">
      <w:pPr>
        <w:pStyle w:val="NormalWeb"/>
        <w:numPr>
          <w:ilvl w:val="0"/>
          <w:numId w:val="90"/>
        </w:numPr>
        <w:spacing w:before="0" w:beforeAutospacing="0" w:after="0" w:afterAutospacing="0"/>
        <w:rPr>
          <w:rFonts w:ascii="Arial" w:hAnsi="Arial" w:cs="Arial"/>
          <w:lang w:val="en"/>
        </w:rPr>
      </w:pPr>
      <w:r>
        <w:rPr>
          <w:rFonts w:ascii="Arial" w:eastAsia="Arial" w:hAnsi="Arial" w:cs="Arial"/>
          <w:lang w:val="en"/>
        </w:rPr>
        <w:t>A</w:t>
      </w:r>
      <w:r w:rsidR="008910B5" w:rsidRPr="00163920">
        <w:rPr>
          <w:rFonts w:ascii="Arial" w:hAnsi="Arial" w:cs="Arial"/>
          <w:lang w:val="en"/>
        </w:rPr>
        <w:t xml:space="preserve">ssessment, financial </w:t>
      </w:r>
      <w:r w:rsidR="002D2701" w:rsidRPr="00163920">
        <w:rPr>
          <w:rFonts w:ascii="Arial" w:hAnsi="Arial" w:cs="Arial"/>
          <w:lang w:val="en"/>
        </w:rPr>
        <w:t>assessment,</w:t>
      </w:r>
      <w:r w:rsidR="008910B5" w:rsidRPr="00163920">
        <w:rPr>
          <w:rFonts w:ascii="Arial" w:hAnsi="Arial" w:cs="Arial"/>
          <w:lang w:val="en"/>
        </w:rPr>
        <w:t xml:space="preserve"> and care planning</w:t>
      </w:r>
    </w:p>
    <w:p w14:paraId="6CE54626" w14:textId="2707BBB0" w:rsidR="00FE13E7" w:rsidRPr="00163920" w:rsidRDefault="00BD2DBF" w:rsidP="4EEA75D1">
      <w:pPr>
        <w:pStyle w:val="NormalWeb"/>
        <w:numPr>
          <w:ilvl w:val="0"/>
          <w:numId w:val="31"/>
        </w:numPr>
        <w:spacing w:before="0" w:beforeAutospacing="0" w:after="0" w:afterAutospacing="0"/>
        <w:rPr>
          <w:rFonts w:ascii="Arial" w:hAnsi="Arial" w:cs="Arial"/>
          <w:lang w:val="en"/>
        </w:rPr>
      </w:pPr>
      <w:r>
        <w:rPr>
          <w:rFonts w:ascii="Arial" w:hAnsi="Arial" w:cs="Arial"/>
          <w:lang w:val="en"/>
        </w:rPr>
        <w:t>R</w:t>
      </w:r>
      <w:r w:rsidR="503C6242" w:rsidRPr="4EEA75D1">
        <w:rPr>
          <w:rFonts w:ascii="Arial" w:hAnsi="Arial" w:cs="Arial"/>
          <w:lang w:val="en"/>
        </w:rPr>
        <w:t>esponse</w:t>
      </w:r>
      <w:r w:rsidR="00A24995" w:rsidRPr="4EEA75D1">
        <w:rPr>
          <w:rFonts w:ascii="Arial" w:hAnsi="Arial" w:cs="Arial"/>
          <w:lang w:val="en"/>
        </w:rPr>
        <w:t xml:space="preserve"> to urgent need </w:t>
      </w:r>
    </w:p>
    <w:p w14:paraId="32C0FE98" w14:textId="12519C89" w:rsidR="00FE13E7" w:rsidRPr="00163920" w:rsidRDefault="004F72CD" w:rsidP="007C2512">
      <w:pPr>
        <w:pStyle w:val="NormalWeb"/>
        <w:numPr>
          <w:ilvl w:val="0"/>
          <w:numId w:val="31"/>
        </w:numPr>
        <w:spacing w:before="0" w:beforeAutospacing="0" w:after="0" w:afterAutospacing="0"/>
        <w:rPr>
          <w:rFonts w:ascii="Arial" w:hAnsi="Arial" w:cs="Arial"/>
          <w:lang w:val="en"/>
        </w:rPr>
      </w:pPr>
      <w:r w:rsidRPr="00163920">
        <w:rPr>
          <w:rFonts w:ascii="Arial" w:hAnsi="Arial" w:cs="Arial"/>
          <w:lang w:val="en"/>
        </w:rPr>
        <w:t>C</w:t>
      </w:r>
      <w:r w:rsidR="00A24995" w:rsidRPr="00163920">
        <w:rPr>
          <w:rFonts w:ascii="Arial" w:hAnsi="Arial" w:cs="Arial"/>
          <w:lang w:val="en"/>
        </w:rPr>
        <w:t>omplex ca</w:t>
      </w:r>
      <w:r w:rsidR="00A02803">
        <w:rPr>
          <w:rFonts w:ascii="Arial" w:hAnsi="Arial" w:cs="Arial"/>
          <w:lang w:val="en"/>
        </w:rPr>
        <w:t>s</w:t>
      </w:r>
      <w:r w:rsidR="00A24995" w:rsidRPr="00163920">
        <w:rPr>
          <w:rFonts w:ascii="Arial" w:hAnsi="Arial" w:cs="Arial"/>
          <w:lang w:val="en"/>
        </w:rPr>
        <w:t>e management</w:t>
      </w:r>
    </w:p>
    <w:p w14:paraId="30F3CF15" w14:textId="77777777" w:rsidR="00FE13E7" w:rsidRPr="00163920" w:rsidRDefault="00FE13E7" w:rsidP="007C2512">
      <w:pPr>
        <w:pStyle w:val="NormalWeb"/>
        <w:numPr>
          <w:ilvl w:val="0"/>
          <w:numId w:val="31"/>
        </w:numPr>
        <w:spacing w:before="0" w:beforeAutospacing="0" w:after="0" w:afterAutospacing="0"/>
        <w:rPr>
          <w:rFonts w:ascii="Arial" w:hAnsi="Arial" w:cs="Arial"/>
          <w:lang w:val="en"/>
        </w:rPr>
      </w:pPr>
      <w:r w:rsidRPr="00163920">
        <w:rPr>
          <w:rFonts w:ascii="Arial" w:hAnsi="Arial" w:cs="Arial"/>
          <w:lang w:val="en"/>
        </w:rPr>
        <w:t>Signposting and advice</w:t>
      </w:r>
    </w:p>
    <w:p w14:paraId="145C2582" w14:textId="77777777" w:rsidR="00FE13E7" w:rsidRPr="00163920" w:rsidRDefault="00FE13E7" w:rsidP="007C2512">
      <w:pPr>
        <w:pStyle w:val="NormalWeb"/>
        <w:numPr>
          <w:ilvl w:val="0"/>
          <w:numId w:val="31"/>
        </w:numPr>
        <w:spacing w:before="0" w:beforeAutospacing="0" w:after="0" w:afterAutospacing="0"/>
        <w:rPr>
          <w:rFonts w:ascii="Arial" w:hAnsi="Arial" w:cs="Arial"/>
          <w:lang w:val="en"/>
        </w:rPr>
      </w:pPr>
      <w:r w:rsidRPr="00163920">
        <w:rPr>
          <w:rFonts w:ascii="Arial" w:hAnsi="Arial" w:cs="Arial"/>
          <w:lang w:val="en"/>
        </w:rPr>
        <w:t>Access to preventative services</w:t>
      </w:r>
    </w:p>
    <w:p w14:paraId="2E17ADA4" w14:textId="77777777" w:rsidR="00FE13E7" w:rsidRPr="00163920" w:rsidRDefault="004F72CD" w:rsidP="007C2512">
      <w:pPr>
        <w:pStyle w:val="NormalWeb"/>
        <w:numPr>
          <w:ilvl w:val="0"/>
          <w:numId w:val="31"/>
        </w:numPr>
        <w:spacing w:before="0" w:beforeAutospacing="0" w:after="0" w:afterAutospacing="0"/>
        <w:rPr>
          <w:rFonts w:ascii="Arial" w:hAnsi="Arial" w:cs="Arial"/>
          <w:lang w:val="en"/>
        </w:rPr>
      </w:pPr>
      <w:r w:rsidRPr="00163920">
        <w:rPr>
          <w:rFonts w:ascii="Arial" w:hAnsi="Arial" w:cs="Arial"/>
          <w:lang w:val="en"/>
        </w:rPr>
        <w:t xml:space="preserve">Adult </w:t>
      </w:r>
      <w:r w:rsidR="00A24995" w:rsidRPr="00163920">
        <w:rPr>
          <w:rFonts w:ascii="Arial" w:hAnsi="Arial" w:cs="Arial"/>
          <w:lang w:val="en"/>
        </w:rPr>
        <w:t xml:space="preserve">safeguarding services and </w:t>
      </w:r>
    </w:p>
    <w:p w14:paraId="5D6D3602" w14:textId="77777777" w:rsidR="00A24995" w:rsidRPr="00163920" w:rsidRDefault="00262D5A" w:rsidP="4EEA75D1">
      <w:pPr>
        <w:pStyle w:val="NormalWeb"/>
        <w:numPr>
          <w:ilvl w:val="0"/>
          <w:numId w:val="31"/>
        </w:numPr>
        <w:spacing w:before="0" w:beforeAutospacing="0" w:after="0" w:afterAutospacing="0"/>
        <w:rPr>
          <w:rFonts w:ascii="Arial" w:hAnsi="Arial" w:cs="Arial"/>
          <w:lang w:val="en"/>
        </w:rPr>
      </w:pPr>
      <w:r w:rsidRPr="4EEA75D1">
        <w:rPr>
          <w:rFonts w:ascii="Arial" w:hAnsi="Arial" w:cs="Arial"/>
          <w:lang w:val="en"/>
        </w:rPr>
        <w:t>Continuing</w:t>
      </w:r>
      <w:r w:rsidR="00A24995" w:rsidRPr="4EEA75D1">
        <w:rPr>
          <w:rFonts w:ascii="Arial" w:hAnsi="Arial" w:cs="Arial"/>
          <w:lang w:val="en"/>
        </w:rPr>
        <w:t xml:space="preserve"> health care hub. </w:t>
      </w:r>
    </w:p>
    <w:p w14:paraId="4F269700" w14:textId="75008053" w:rsidR="4EEA75D1" w:rsidRDefault="4EEA75D1" w:rsidP="00C33B29">
      <w:pPr>
        <w:pStyle w:val="NormalWeb"/>
        <w:spacing w:before="0" w:beforeAutospacing="0" w:after="0" w:afterAutospacing="0"/>
        <w:rPr>
          <w:lang w:val="en"/>
        </w:rPr>
      </w:pPr>
    </w:p>
    <w:p w14:paraId="10B23368" w14:textId="71589A02" w:rsidR="00020790" w:rsidRDefault="00046DE8" w:rsidP="00020790">
      <w:pPr>
        <w:autoSpaceDE w:val="0"/>
        <w:autoSpaceDN w:val="0"/>
        <w:spacing w:after="0" w:line="240" w:lineRule="auto"/>
        <w:rPr>
          <w:rFonts w:ascii="Arial" w:hAnsi="Arial" w:cs="Arial"/>
          <w:sz w:val="24"/>
          <w:szCs w:val="24"/>
          <w:lang w:val="en"/>
        </w:rPr>
      </w:pPr>
      <w:r>
        <w:rPr>
          <w:rFonts w:ascii="Arial" w:hAnsi="Arial" w:cs="Arial"/>
          <w:sz w:val="24"/>
          <w:szCs w:val="24"/>
          <w:lang w:val="en"/>
        </w:rPr>
        <w:t xml:space="preserve">Over the coming year we are reviewing our model of practice. </w:t>
      </w:r>
      <w:r w:rsidR="699519E6" w:rsidRPr="4EEA75D1">
        <w:rPr>
          <w:rFonts w:ascii="Arial" w:hAnsi="Arial" w:cs="Arial"/>
          <w:sz w:val="24"/>
          <w:szCs w:val="24"/>
          <w:lang w:val="en"/>
        </w:rPr>
        <w:t xml:space="preserve">We want to ensure that our social work practice is consistent, person </w:t>
      </w:r>
      <w:r w:rsidR="00E22C23" w:rsidRPr="4EEA75D1">
        <w:rPr>
          <w:rFonts w:ascii="Arial" w:hAnsi="Arial" w:cs="Arial"/>
          <w:sz w:val="24"/>
          <w:szCs w:val="24"/>
          <w:lang w:val="en"/>
        </w:rPr>
        <w:t>centred,</w:t>
      </w:r>
      <w:r w:rsidR="699519E6" w:rsidRPr="4EEA75D1">
        <w:rPr>
          <w:rFonts w:ascii="Arial" w:hAnsi="Arial" w:cs="Arial"/>
          <w:sz w:val="24"/>
          <w:szCs w:val="24"/>
          <w:lang w:val="en"/>
        </w:rPr>
        <w:t xml:space="preserve"> and rights based</w:t>
      </w:r>
      <w:r>
        <w:rPr>
          <w:rFonts w:ascii="Arial" w:hAnsi="Arial" w:cs="Arial"/>
          <w:sz w:val="24"/>
          <w:szCs w:val="24"/>
          <w:lang w:val="en"/>
        </w:rPr>
        <w:t xml:space="preserve"> and that partners delivering these functions can demonstrate the outcomes that are being achieved</w:t>
      </w:r>
      <w:r w:rsidR="699519E6" w:rsidRPr="4EEA75D1">
        <w:rPr>
          <w:rFonts w:ascii="Arial" w:hAnsi="Arial" w:cs="Arial"/>
          <w:sz w:val="24"/>
          <w:szCs w:val="24"/>
          <w:lang w:val="en"/>
        </w:rPr>
        <w:t>.</w:t>
      </w:r>
      <w:r w:rsidR="00A02803">
        <w:rPr>
          <w:rFonts w:ascii="Arial" w:hAnsi="Arial" w:cs="Arial"/>
          <w:sz w:val="24"/>
          <w:szCs w:val="24"/>
          <w:lang w:val="en"/>
        </w:rPr>
        <w:t xml:space="preserve"> Due to health service changes</w:t>
      </w:r>
      <w:r w:rsidR="009D3B60">
        <w:rPr>
          <w:rFonts w:ascii="Arial" w:hAnsi="Arial" w:cs="Arial"/>
          <w:sz w:val="24"/>
          <w:szCs w:val="24"/>
          <w:lang w:val="en"/>
        </w:rPr>
        <w:t>,</w:t>
      </w:r>
      <w:r w:rsidR="00A02803">
        <w:rPr>
          <w:rFonts w:ascii="Arial" w:hAnsi="Arial" w:cs="Arial"/>
          <w:sz w:val="24"/>
          <w:szCs w:val="24"/>
          <w:lang w:val="en"/>
        </w:rPr>
        <w:t xml:space="preserve"> the council will enter into a direct agreement with providers for the delivery of these services, replacing</w:t>
      </w:r>
      <w:r w:rsidR="009D3B60">
        <w:rPr>
          <w:rFonts w:ascii="Arial" w:hAnsi="Arial" w:cs="Arial"/>
          <w:sz w:val="24"/>
          <w:szCs w:val="24"/>
          <w:lang w:val="en"/>
        </w:rPr>
        <w:t xml:space="preserve"> some of</w:t>
      </w:r>
      <w:r w:rsidR="00A02803">
        <w:rPr>
          <w:rFonts w:ascii="Arial" w:hAnsi="Arial" w:cs="Arial"/>
          <w:sz w:val="24"/>
          <w:szCs w:val="24"/>
          <w:lang w:val="en"/>
        </w:rPr>
        <w:t xml:space="preserve"> the existing </w:t>
      </w:r>
      <w:r w:rsidR="009D3B60">
        <w:rPr>
          <w:rFonts w:ascii="Arial" w:hAnsi="Arial" w:cs="Arial"/>
          <w:sz w:val="24"/>
          <w:szCs w:val="24"/>
          <w:lang w:val="en"/>
        </w:rPr>
        <w:t>arrangements a</w:t>
      </w:r>
      <w:r w:rsidR="00A02803">
        <w:rPr>
          <w:rFonts w:ascii="Arial" w:hAnsi="Arial" w:cs="Arial"/>
          <w:sz w:val="24"/>
          <w:szCs w:val="24"/>
          <w:lang w:val="en"/>
        </w:rPr>
        <w:t>nd partnerships with the CCG</w:t>
      </w:r>
      <w:r w:rsidR="00020790">
        <w:rPr>
          <w:rFonts w:ascii="Arial" w:hAnsi="Arial" w:cs="Arial"/>
          <w:sz w:val="24"/>
          <w:szCs w:val="24"/>
          <w:lang w:val="en"/>
        </w:rPr>
        <w:t>.</w:t>
      </w:r>
    </w:p>
    <w:p w14:paraId="6281A617" w14:textId="77777777" w:rsidR="00020790" w:rsidRDefault="00020790" w:rsidP="00020790">
      <w:pPr>
        <w:autoSpaceDE w:val="0"/>
        <w:autoSpaceDN w:val="0"/>
        <w:spacing w:after="0" w:line="240" w:lineRule="auto"/>
        <w:rPr>
          <w:rFonts w:ascii="Arial" w:hAnsi="Arial" w:cs="Arial"/>
          <w:sz w:val="24"/>
          <w:szCs w:val="24"/>
          <w:lang w:val="en"/>
        </w:rPr>
      </w:pPr>
    </w:p>
    <w:p w14:paraId="28363FD5" w14:textId="2472AE43" w:rsidR="005D5600" w:rsidRPr="00020790" w:rsidRDefault="699519E6" w:rsidP="00020790">
      <w:pPr>
        <w:autoSpaceDE w:val="0"/>
        <w:autoSpaceDN w:val="0"/>
        <w:spacing w:after="0" w:line="240" w:lineRule="auto"/>
        <w:rPr>
          <w:rFonts w:ascii="Arial" w:hAnsi="Arial" w:cs="Arial"/>
          <w:sz w:val="24"/>
          <w:szCs w:val="24"/>
          <w:lang w:val="en"/>
        </w:rPr>
      </w:pPr>
      <w:r w:rsidRPr="4EEA75D1">
        <w:rPr>
          <w:rFonts w:ascii="Arial" w:hAnsi="Arial" w:cs="Arial"/>
          <w:sz w:val="24"/>
          <w:szCs w:val="24"/>
          <w:lang w:val="en"/>
        </w:rPr>
        <w:t>Our</w:t>
      </w:r>
      <w:r w:rsidR="005D5600" w:rsidRPr="4EEA75D1">
        <w:rPr>
          <w:rFonts w:ascii="Arial" w:hAnsi="Arial" w:cs="Arial"/>
          <w:sz w:val="24"/>
          <w:szCs w:val="24"/>
          <w:lang w:val="en"/>
        </w:rPr>
        <w:t xml:space="preserve"> approach</w:t>
      </w:r>
      <w:r w:rsidR="009D3B60">
        <w:rPr>
          <w:rFonts w:ascii="Arial" w:hAnsi="Arial" w:cs="Arial"/>
          <w:sz w:val="24"/>
          <w:szCs w:val="24"/>
          <w:lang w:val="en"/>
        </w:rPr>
        <w:t xml:space="preserve"> to micro-commissioning</w:t>
      </w:r>
      <w:r w:rsidR="005D5600" w:rsidRPr="4EEA75D1">
        <w:rPr>
          <w:rFonts w:ascii="Arial" w:hAnsi="Arial" w:cs="Arial"/>
          <w:sz w:val="24"/>
          <w:szCs w:val="24"/>
          <w:lang w:val="en"/>
        </w:rPr>
        <w:t xml:space="preserve"> is governed by a </w:t>
      </w:r>
      <w:r w:rsidR="005D5600" w:rsidRPr="00020790">
        <w:rPr>
          <w:rFonts w:ascii="Arial" w:hAnsi="Arial" w:cs="Arial"/>
          <w:sz w:val="24"/>
          <w:szCs w:val="24"/>
          <w:lang w:val="en"/>
        </w:rPr>
        <w:t xml:space="preserve">clear policy entitled </w:t>
      </w:r>
      <w:r w:rsidR="000A5835" w:rsidRPr="00020790">
        <w:rPr>
          <w:rFonts w:ascii="Arial" w:hAnsi="Arial" w:cs="Arial"/>
          <w:sz w:val="24"/>
          <w:szCs w:val="24"/>
          <w:lang w:val="en"/>
        </w:rPr>
        <w:t>‘</w:t>
      </w:r>
      <w:r w:rsidR="00542A05" w:rsidRPr="00020790">
        <w:rPr>
          <w:rFonts w:ascii="Arial" w:hAnsi="Arial" w:cs="Arial"/>
          <w:sz w:val="24"/>
          <w:szCs w:val="24"/>
        </w:rPr>
        <w:t>Micro-Commissioning in Adult Social Care, NHS Continuing Healthcare/ Funded Nursing Care and Mental Health Aftercare: Principles of Consistent, Pragmatic and Ethical Decision Making</w:t>
      </w:r>
      <w:r w:rsidR="006A024D" w:rsidRPr="00020790">
        <w:rPr>
          <w:rFonts w:ascii="Arial" w:hAnsi="Arial" w:cs="Arial"/>
          <w:sz w:val="24"/>
          <w:szCs w:val="24"/>
        </w:rPr>
        <w:t>.’</w:t>
      </w:r>
      <w:r w:rsidR="000A5835" w:rsidRPr="00020790">
        <w:rPr>
          <w:rFonts w:ascii="Arial" w:hAnsi="Arial" w:cs="Arial"/>
          <w:sz w:val="24"/>
          <w:szCs w:val="24"/>
        </w:rPr>
        <w:t xml:space="preserve">  This</w:t>
      </w:r>
      <w:r w:rsidR="005D5600" w:rsidRPr="00020790">
        <w:rPr>
          <w:rFonts w:ascii="Arial" w:hAnsi="Arial" w:cs="Arial"/>
          <w:sz w:val="24"/>
          <w:szCs w:val="24"/>
          <w:lang w:val="en"/>
        </w:rPr>
        <w:t xml:space="preserve"> </w:t>
      </w:r>
      <w:r w:rsidR="005D5600" w:rsidRPr="00020790">
        <w:rPr>
          <w:rFonts w:ascii="Arial" w:hAnsi="Arial" w:cs="Arial"/>
          <w:sz w:val="24"/>
          <w:szCs w:val="24"/>
        </w:rPr>
        <w:t>sets out the shared principles and values intended to inform the micro-commissioned activity undertaken across social care</w:t>
      </w:r>
      <w:r w:rsidR="005D5600" w:rsidRPr="4EEA75D1">
        <w:rPr>
          <w:rFonts w:ascii="Arial" w:hAnsi="Arial" w:cs="Arial"/>
          <w:sz w:val="24"/>
          <w:szCs w:val="24"/>
        </w:rPr>
        <w:t>, CHC</w:t>
      </w:r>
      <w:r w:rsidR="005C69A1">
        <w:rPr>
          <w:rFonts w:ascii="Arial" w:hAnsi="Arial" w:cs="Arial"/>
          <w:sz w:val="24"/>
          <w:szCs w:val="24"/>
        </w:rPr>
        <w:t xml:space="preserve"> </w:t>
      </w:r>
      <w:r w:rsidR="005D5600" w:rsidRPr="4EEA75D1">
        <w:rPr>
          <w:rFonts w:ascii="Arial" w:hAnsi="Arial" w:cs="Arial"/>
          <w:sz w:val="24"/>
          <w:szCs w:val="24"/>
        </w:rPr>
        <w:t xml:space="preserve">and </w:t>
      </w:r>
      <w:r w:rsidR="6C527FE1" w:rsidRPr="4EEA75D1">
        <w:rPr>
          <w:rFonts w:ascii="Arial" w:hAnsi="Arial" w:cs="Arial"/>
          <w:sz w:val="24"/>
          <w:szCs w:val="24"/>
        </w:rPr>
        <w:t>funded nursing care</w:t>
      </w:r>
      <w:r w:rsidR="00724ED0">
        <w:rPr>
          <w:rFonts w:ascii="Arial" w:hAnsi="Arial" w:cs="Arial"/>
          <w:sz w:val="24"/>
          <w:szCs w:val="24"/>
        </w:rPr>
        <w:t xml:space="preserve"> </w:t>
      </w:r>
      <w:r w:rsidR="446BAFA4" w:rsidRPr="4EEA75D1">
        <w:rPr>
          <w:rFonts w:ascii="Arial" w:hAnsi="Arial" w:cs="Arial"/>
          <w:sz w:val="24"/>
          <w:szCs w:val="24"/>
        </w:rPr>
        <w:t>(F</w:t>
      </w:r>
      <w:r w:rsidR="00724ED0">
        <w:rPr>
          <w:rFonts w:ascii="Arial" w:hAnsi="Arial" w:cs="Arial"/>
          <w:sz w:val="24"/>
          <w:szCs w:val="24"/>
        </w:rPr>
        <w:t>N</w:t>
      </w:r>
      <w:r w:rsidR="446BAFA4" w:rsidRPr="4EEA75D1">
        <w:rPr>
          <w:rFonts w:ascii="Arial" w:hAnsi="Arial" w:cs="Arial"/>
          <w:sz w:val="24"/>
          <w:szCs w:val="24"/>
        </w:rPr>
        <w:t>C)</w:t>
      </w:r>
      <w:r w:rsidR="005D5600" w:rsidRPr="4EEA75D1">
        <w:rPr>
          <w:rFonts w:ascii="Arial" w:hAnsi="Arial" w:cs="Arial"/>
          <w:sz w:val="24"/>
          <w:szCs w:val="24"/>
        </w:rPr>
        <w:t xml:space="preserve"> provision</w:t>
      </w:r>
      <w:r w:rsidR="004A64FC" w:rsidRPr="4EEA75D1">
        <w:rPr>
          <w:rFonts w:ascii="Arial" w:hAnsi="Arial" w:cs="Arial"/>
          <w:sz w:val="24"/>
          <w:szCs w:val="24"/>
        </w:rPr>
        <w:t>, its purpose is to:</w:t>
      </w:r>
    </w:p>
    <w:p w14:paraId="443B9749" w14:textId="77777777" w:rsidR="005D5600" w:rsidRPr="00163920" w:rsidRDefault="005D5600" w:rsidP="005D5600">
      <w:pPr>
        <w:pStyle w:val="Default"/>
        <w:numPr>
          <w:ilvl w:val="0"/>
          <w:numId w:val="67"/>
        </w:numPr>
        <w:adjustRightInd/>
        <w:rPr>
          <w:color w:val="auto"/>
        </w:rPr>
      </w:pPr>
      <w:r w:rsidRPr="00163920">
        <w:rPr>
          <w:color w:val="auto"/>
        </w:rPr>
        <w:lastRenderedPageBreak/>
        <w:t>ensure provision of the best possible quality of care for those for whom the CCG is responsible, distributed on a transparent, equitable and affordable basis</w:t>
      </w:r>
    </w:p>
    <w:p w14:paraId="66704259" w14:textId="5ADF0145" w:rsidR="00BF5A8F" w:rsidRDefault="005D5600" w:rsidP="00BF5A8F">
      <w:pPr>
        <w:pStyle w:val="Default"/>
        <w:numPr>
          <w:ilvl w:val="0"/>
          <w:numId w:val="67"/>
        </w:numPr>
        <w:adjustRightInd/>
        <w:rPr>
          <w:color w:val="auto"/>
        </w:rPr>
      </w:pPr>
      <w:r w:rsidRPr="00163920">
        <w:rPr>
          <w:color w:val="auto"/>
        </w:rPr>
        <w:t>Improve consistency and quality of decision making across micro-commissioned provision, through knowledge and application of public law principles.</w:t>
      </w:r>
    </w:p>
    <w:p w14:paraId="38408F8E" w14:textId="77777777" w:rsidR="00BF5A8F" w:rsidRPr="00BF5A8F" w:rsidRDefault="00BF5A8F" w:rsidP="00BF5A8F">
      <w:pPr>
        <w:pStyle w:val="Default"/>
        <w:adjustRightInd/>
        <w:ind w:left="720"/>
        <w:rPr>
          <w:color w:val="auto"/>
        </w:rPr>
      </w:pPr>
    </w:p>
    <w:p w14:paraId="3C4F8AB6" w14:textId="6FE0295C" w:rsidR="00D03697" w:rsidRPr="00BF5A8F" w:rsidRDefault="00BF5A8F" w:rsidP="00D03697">
      <w:pPr>
        <w:shd w:val="clear" w:color="auto" w:fill="FFFFFF"/>
        <w:rPr>
          <w:rFonts w:ascii="Arial" w:hAnsi="Arial" w:cs="Arial"/>
          <w:sz w:val="24"/>
          <w:szCs w:val="24"/>
          <w:lang w:val="en-US" w:eastAsia="en-GB"/>
        </w:rPr>
      </w:pPr>
      <w:r>
        <w:rPr>
          <w:rFonts w:ascii="Arial" w:hAnsi="Arial" w:cs="Arial"/>
          <w:color w:val="000000"/>
          <w:sz w:val="24"/>
          <w:szCs w:val="24"/>
          <w:lang w:val="en-US" w:eastAsia="en-GB"/>
        </w:rPr>
        <w:t>At the heart of our decision making is the desire to make best use of public funds. The National Audit Office</w:t>
      </w:r>
      <w:r w:rsidR="00D03697" w:rsidRPr="00BF5A8F">
        <w:rPr>
          <w:rFonts w:ascii="Arial" w:hAnsi="Arial" w:cs="Arial"/>
          <w:color w:val="000000"/>
          <w:sz w:val="24"/>
          <w:szCs w:val="24"/>
          <w:lang w:val="en-US" w:eastAsia="en-GB"/>
        </w:rPr>
        <w:t xml:space="preserve"> defines value for money as ‘the optimal use of resources to achieve the intended outcomes</w:t>
      </w:r>
      <w:r w:rsidR="006A024D" w:rsidRPr="00BF5A8F">
        <w:rPr>
          <w:rFonts w:ascii="Arial" w:hAnsi="Arial" w:cs="Arial"/>
          <w:color w:val="000000"/>
          <w:sz w:val="24"/>
          <w:szCs w:val="24"/>
          <w:lang w:val="en-US" w:eastAsia="en-GB"/>
        </w:rPr>
        <w:t>,’</w:t>
      </w:r>
      <w:r w:rsidR="00D03697" w:rsidRPr="00BF5A8F">
        <w:rPr>
          <w:rFonts w:ascii="Arial" w:hAnsi="Arial" w:cs="Arial"/>
          <w:color w:val="000000"/>
          <w:sz w:val="24"/>
          <w:szCs w:val="24"/>
          <w:lang w:val="en-US" w:eastAsia="en-GB"/>
        </w:rPr>
        <w:t xml:space="preserve"> and uses three criteria when assessing value for money: </w:t>
      </w:r>
    </w:p>
    <w:p w14:paraId="52892DCD" w14:textId="77777777" w:rsidR="00D03697" w:rsidRPr="00BF5A8F" w:rsidRDefault="00D03697" w:rsidP="00D03697">
      <w:pPr>
        <w:pStyle w:val="ListParagraph"/>
        <w:numPr>
          <w:ilvl w:val="0"/>
          <w:numId w:val="97"/>
        </w:numPr>
        <w:shd w:val="clear" w:color="auto" w:fill="FFFFFF"/>
        <w:spacing w:before="200" w:line="240" w:lineRule="auto"/>
        <w:jc w:val="both"/>
        <w:rPr>
          <w:rFonts w:ascii="Arial" w:eastAsia="Times New Roman" w:hAnsi="Arial" w:cs="Arial"/>
          <w:sz w:val="24"/>
          <w:szCs w:val="24"/>
          <w:lang w:val="en-US" w:eastAsia="en-GB"/>
        </w:rPr>
      </w:pPr>
      <w:r w:rsidRPr="00BF5A8F">
        <w:rPr>
          <w:rFonts w:ascii="Arial" w:eastAsia="Times New Roman" w:hAnsi="Arial" w:cs="Arial"/>
          <w:color w:val="000000"/>
          <w:sz w:val="24"/>
          <w:szCs w:val="24"/>
          <w:lang w:val="en-US" w:eastAsia="en-GB"/>
        </w:rPr>
        <w:t>Economy: minimising the cost of resources used or required (inputs) – spending less</w:t>
      </w:r>
    </w:p>
    <w:p w14:paraId="73AEE876" w14:textId="77777777" w:rsidR="00D03697" w:rsidRPr="00BF5A8F" w:rsidRDefault="00D03697" w:rsidP="00D03697">
      <w:pPr>
        <w:pStyle w:val="ListParagraph"/>
        <w:numPr>
          <w:ilvl w:val="0"/>
          <w:numId w:val="97"/>
        </w:numPr>
        <w:shd w:val="clear" w:color="auto" w:fill="FFFFFF"/>
        <w:spacing w:before="200" w:line="240" w:lineRule="auto"/>
        <w:jc w:val="both"/>
        <w:rPr>
          <w:rFonts w:ascii="Arial" w:eastAsia="Times New Roman" w:hAnsi="Arial" w:cs="Arial"/>
          <w:sz w:val="24"/>
          <w:szCs w:val="24"/>
          <w:lang w:val="en-US" w:eastAsia="en-GB"/>
        </w:rPr>
      </w:pPr>
      <w:r w:rsidRPr="00BF5A8F">
        <w:rPr>
          <w:rFonts w:ascii="Arial" w:eastAsia="Times New Roman" w:hAnsi="Arial" w:cs="Arial"/>
          <w:color w:val="000000"/>
          <w:sz w:val="24"/>
          <w:szCs w:val="24"/>
          <w:lang w:val="en-US" w:eastAsia="en-GB"/>
        </w:rPr>
        <w:t>Efficiency: the relationship between the output from goods or services and the resources to produce them – spending well; and</w:t>
      </w:r>
    </w:p>
    <w:p w14:paraId="1818F2A7" w14:textId="77777777" w:rsidR="00D03697" w:rsidRPr="00BF5A8F" w:rsidRDefault="00D03697" w:rsidP="00D03697">
      <w:pPr>
        <w:pStyle w:val="ListParagraph"/>
        <w:numPr>
          <w:ilvl w:val="0"/>
          <w:numId w:val="97"/>
        </w:numPr>
        <w:shd w:val="clear" w:color="auto" w:fill="FFFFFF"/>
        <w:spacing w:before="200" w:line="240" w:lineRule="auto"/>
        <w:jc w:val="both"/>
        <w:rPr>
          <w:rFonts w:ascii="Arial" w:eastAsia="Times New Roman" w:hAnsi="Arial" w:cs="Arial"/>
          <w:sz w:val="24"/>
          <w:szCs w:val="24"/>
          <w:lang w:val="en-US" w:eastAsia="en-GB"/>
        </w:rPr>
      </w:pPr>
      <w:r w:rsidRPr="00BF5A8F">
        <w:rPr>
          <w:rFonts w:ascii="Arial" w:eastAsia="Times New Roman" w:hAnsi="Arial" w:cs="Arial"/>
          <w:color w:val="000000"/>
          <w:sz w:val="24"/>
          <w:szCs w:val="24"/>
          <w:lang w:val="en-US" w:eastAsia="en-GB"/>
        </w:rPr>
        <w:t>Effectiveness: the relationship between the intended and actual results of public spending (outcomes) – spending wisely.</w:t>
      </w:r>
    </w:p>
    <w:p w14:paraId="11B31283" w14:textId="77777777" w:rsidR="003E5C07" w:rsidRPr="00C02750" w:rsidRDefault="003E5C07" w:rsidP="00BF5A8F">
      <w:pPr>
        <w:pStyle w:val="Default"/>
        <w:adjustRightInd/>
        <w:rPr>
          <w:color w:val="auto"/>
        </w:rPr>
      </w:pPr>
    </w:p>
    <w:p w14:paraId="337B7D8E" w14:textId="2129A20D" w:rsidR="00A52ED5" w:rsidRPr="00C02750" w:rsidRDefault="00046DE8" w:rsidP="0057195D">
      <w:pPr>
        <w:pStyle w:val="Heading2"/>
        <w:spacing w:before="0" w:beforeAutospacing="0" w:after="0" w:afterAutospacing="0"/>
        <w:rPr>
          <w:rFonts w:ascii="Arial" w:hAnsi="Arial" w:cs="Arial"/>
          <w:sz w:val="24"/>
          <w:szCs w:val="24"/>
          <w:lang w:val="en"/>
        </w:rPr>
      </w:pPr>
      <w:bookmarkStart w:id="34" w:name="_Toc498349790"/>
      <w:bookmarkStart w:id="35" w:name="_Toc96684673"/>
      <w:r>
        <w:rPr>
          <w:rFonts w:ascii="Arial" w:hAnsi="Arial" w:cs="Arial"/>
          <w:sz w:val="24"/>
          <w:szCs w:val="24"/>
          <w:lang w:val="en"/>
        </w:rPr>
        <w:t>7</w:t>
      </w:r>
      <w:r w:rsidR="00FB17FB" w:rsidRPr="00C02750">
        <w:rPr>
          <w:rFonts w:ascii="Arial" w:hAnsi="Arial" w:cs="Arial"/>
          <w:sz w:val="24"/>
          <w:szCs w:val="24"/>
          <w:lang w:val="en"/>
        </w:rPr>
        <w:t>.1</w:t>
      </w:r>
      <w:r w:rsidR="00FB17FB" w:rsidRPr="00C02750">
        <w:rPr>
          <w:rFonts w:ascii="Arial" w:hAnsi="Arial" w:cs="Arial"/>
          <w:sz w:val="24"/>
          <w:szCs w:val="24"/>
          <w:lang w:val="en"/>
        </w:rPr>
        <w:tab/>
      </w:r>
      <w:r w:rsidR="007173AE" w:rsidRPr="00C02750">
        <w:rPr>
          <w:rFonts w:ascii="Arial" w:hAnsi="Arial" w:cs="Arial"/>
          <w:sz w:val="24"/>
          <w:szCs w:val="24"/>
          <w:lang w:val="en"/>
        </w:rPr>
        <w:t>Future needs and demand analysis</w:t>
      </w:r>
      <w:bookmarkEnd w:id="34"/>
      <w:bookmarkEnd w:id="35"/>
    </w:p>
    <w:p w14:paraId="238C76DF" w14:textId="005568E7" w:rsidR="008D5C7E" w:rsidRDefault="00D738D3" w:rsidP="4EEA75D1">
      <w:pPr>
        <w:pStyle w:val="NormalWeb"/>
        <w:spacing w:before="0" w:beforeAutospacing="0" w:after="0" w:afterAutospacing="0"/>
        <w:rPr>
          <w:rFonts w:ascii="Arial" w:hAnsi="Arial" w:cs="Arial"/>
          <w:lang w:val="en"/>
        </w:rPr>
      </w:pPr>
      <w:r>
        <w:rPr>
          <w:rFonts w:ascii="Arial" w:hAnsi="Arial" w:cs="Arial"/>
          <w:lang w:val="en"/>
        </w:rPr>
        <w:t>NEL</w:t>
      </w:r>
      <w:r w:rsidR="008910B5" w:rsidRPr="4EEA75D1">
        <w:rPr>
          <w:rFonts w:ascii="Arial" w:hAnsi="Arial" w:cs="Arial"/>
          <w:lang w:val="en"/>
        </w:rPr>
        <w:t xml:space="preserve"> </w:t>
      </w:r>
      <w:r w:rsidR="004F72CD" w:rsidRPr="4EEA75D1">
        <w:rPr>
          <w:rFonts w:ascii="Arial" w:hAnsi="Arial" w:cs="Arial"/>
          <w:color w:val="000000" w:themeColor="text1"/>
          <w:lang w:val="en"/>
        </w:rPr>
        <w:t xml:space="preserve">is </w:t>
      </w:r>
      <w:r w:rsidR="00D22842" w:rsidRPr="4EEA75D1">
        <w:rPr>
          <w:rFonts w:ascii="Arial" w:hAnsi="Arial" w:cs="Arial"/>
          <w:color w:val="000000" w:themeColor="text1"/>
          <w:lang w:val="en"/>
        </w:rPr>
        <w:t>experiencing</w:t>
      </w:r>
      <w:r w:rsidR="008910B5" w:rsidRPr="4EEA75D1">
        <w:rPr>
          <w:rFonts w:ascii="Arial" w:hAnsi="Arial" w:cs="Arial"/>
          <w:color w:val="000000" w:themeColor="text1"/>
          <w:lang w:val="en"/>
        </w:rPr>
        <w:t xml:space="preserve"> growth in the number of older people with multiple complex care </w:t>
      </w:r>
      <w:r w:rsidR="008910B5" w:rsidRPr="4EEA75D1">
        <w:rPr>
          <w:rFonts w:ascii="Arial" w:hAnsi="Arial" w:cs="Arial"/>
          <w:lang w:val="en"/>
        </w:rPr>
        <w:t>needs</w:t>
      </w:r>
      <w:r w:rsidR="00046DE8">
        <w:rPr>
          <w:rFonts w:ascii="Arial" w:hAnsi="Arial" w:cs="Arial"/>
          <w:lang w:val="en"/>
        </w:rPr>
        <w:t>,</w:t>
      </w:r>
      <w:r w:rsidR="008910B5" w:rsidRPr="4EEA75D1">
        <w:rPr>
          <w:rFonts w:ascii="Arial" w:hAnsi="Arial" w:cs="Arial"/>
          <w:lang w:val="en"/>
        </w:rPr>
        <w:t xml:space="preserve"> in addition to which more younger clients with long term disabil</w:t>
      </w:r>
      <w:r w:rsidR="00C02750" w:rsidRPr="4EEA75D1">
        <w:rPr>
          <w:rFonts w:ascii="Arial" w:hAnsi="Arial" w:cs="Arial"/>
          <w:lang w:val="en"/>
        </w:rPr>
        <w:t xml:space="preserve">ity will need to be supported. </w:t>
      </w:r>
      <w:r w:rsidR="52E45EC5" w:rsidRPr="4EEA75D1">
        <w:rPr>
          <w:rFonts w:ascii="Arial" w:hAnsi="Arial" w:cs="Arial"/>
          <w:lang w:val="en"/>
        </w:rPr>
        <w:t xml:space="preserve">We are working more closely with children's services to anticipate the needs of younger people much earlier so that we can prepare effectively for adulthood and develop services within the </w:t>
      </w:r>
      <w:r w:rsidR="44E66268" w:rsidRPr="4EEA75D1">
        <w:rPr>
          <w:rFonts w:ascii="Arial" w:hAnsi="Arial" w:cs="Arial"/>
          <w:lang w:val="en"/>
        </w:rPr>
        <w:t>borough to meet needs as close to home as possible. We want to ensure that we work more effectively to ensure that young people are prepared for their adult li</w:t>
      </w:r>
      <w:r w:rsidR="4BA4F27A" w:rsidRPr="4EEA75D1">
        <w:rPr>
          <w:rFonts w:ascii="Arial" w:hAnsi="Arial" w:cs="Arial"/>
          <w:lang w:val="en"/>
        </w:rPr>
        <w:t>ves and</w:t>
      </w:r>
      <w:r w:rsidR="44E66268" w:rsidRPr="4EEA75D1">
        <w:rPr>
          <w:rFonts w:ascii="Arial" w:hAnsi="Arial" w:cs="Arial"/>
          <w:lang w:val="en"/>
        </w:rPr>
        <w:t xml:space="preserve"> to </w:t>
      </w:r>
      <w:r w:rsidR="06EE909C" w:rsidRPr="4EEA75D1">
        <w:rPr>
          <w:rFonts w:ascii="Arial" w:hAnsi="Arial" w:cs="Arial"/>
          <w:lang w:val="en"/>
        </w:rPr>
        <w:t xml:space="preserve">support people to be as independent as possible. </w:t>
      </w:r>
      <w:r w:rsidR="00046DE8">
        <w:rPr>
          <w:rFonts w:ascii="Arial" w:hAnsi="Arial" w:cs="Arial"/>
          <w:lang w:val="en"/>
        </w:rPr>
        <w:t xml:space="preserve">We are exploring how we might deliver a more integrated “transitional safeguarding” approach to ensure that we identify and support young people to enjoy a healthier, </w:t>
      </w:r>
      <w:r w:rsidR="006A024D">
        <w:rPr>
          <w:rFonts w:ascii="Arial" w:hAnsi="Arial" w:cs="Arial"/>
          <w:lang w:val="en"/>
        </w:rPr>
        <w:t>happier,</w:t>
      </w:r>
      <w:r w:rsidR="00046DE8">
        <w:rPr>
          <w:rFonts w:ascii="Arial" w:hAnsi="Arial" w:cs="Arial"/>
          <w:lang w:val="en"/>
        </w:rPr>
        <w:t xml:space="preserve"> and independent adult life.</w:t>
      </w:r>
    </w:p>
    <w:p w14:paraId="69673DB8" w14:textId="38B798FB" w:rsidR="00046DE8" w:rsidRDefault="00046DE8" w:rsidP="4EEA75D1">
      <w:pPr>
        <w:pStyle w:val="NormalWeb"/>
        <w:spacing w:before="0" w:beforeAutospacing="0" w:after="0" w:afterAutospacing="0"/>
        <w:rPr>
          <w:rFonts w:ascii="Arial" w:hAnsi="Arial" w:cs="Arial"/>
          <w:lang w:val="en"/>
        </w:rPr>
      </w:pPr>
    </w:p>
    <w:p w14:paraId="7674A68D" w14:textId="6A70CA18" w:rsidR="00046DE8" w:rsidRDefault="00046DE8" w:rsidP="4EEA75D1">
      <w:pPr>
        <w:pStyle w:val="NormalWeb"/>
        <w:spacing w:before="0" w:beforeAutospacing="0" w:after="0" w:afterAutospacing="0"/>
        <w:rPr>
          <w:rFonts w:ascii="Arial" w:hAnsi="Arial" w:cs="Arial"/>
          <w:lang w:val="en"/>
        </w:rPr>
      </w:pPr>
      <w:r>
        <w:rPr>
          <w:rFonts w:ascii="Arial" w:hAnsi="Arial" w:cs="Arial"/>
          <w:lang w:val="en"/>
        </w:rPr>
        <w:t xml:space="preserve">We are also developing a joint strategic needs assessment for the 14-25 age group </w:t>
      </w:r>
      <w:r w:rsidR="002D2701">
        <w:rPr>
          <w:rFonts w:ascii="Arial" w:hAnsi="Arial" w:cs="Arial"/>
          <w:lang w:val="en"/>
        </w:rPr>
        <w:t>to</w:t>
      </w:r>
      <w:r>
        <w:rPr>
          <w:rFonts w:ascii="Arial" w:hAnsi="Arial" w:cs="Arial"/>
          <w:lang w:val="en"/>
        </w:rPr>
        <w:t xml:space="preserve"> help with our social work and safeguarding practice</w:t>
      </w:r>
      <w:r w:rsidR="004315D5">
        <w:rPr>
          <w:rFonts w:ascii="Arial" w:hAnsi="Arial" w:cs="Arial"/>
          <w:lang w:val="en"/>
        </w:rPr>
        <w:t xml:space="preserve"> </w:t>
      </w:r>
      <w:r>
        <w:rPr>
          <w:rFonts w:ascii="Arial" w:hAnsi="Arial" w:cs="Arial"/>
          <w:lang w:val="en"/>
        </w:rPr>
        <w:t>enabl</w:t>
      </w:r>
      <w:r w:rsidR="004315D5">
        <w:rPr>
          <w:rFonts w:ascii="Arial" w:hAnsi="Arial" w:cs="Arial"/>
          <w:lang w:val="en"/>
        </w:rPr>
        <w:t>ing</w:t>
      </w:r>
      <w:r>
        <w:rPr>
          <w:rFonts w:ascii="Arial" w:hAnsi="Arial" w:cs="Arial"/>
          <w:lang w:val="en"/>
        </w:rPr>
        <w:t xml:space="preserve"> us to create plans for appropriate support to this group.</w:t>
      </w:r>
    </w:p>
    <w:p w14:paraId="30E452DE" w14:textId="424BED22" w:rsidR="009E3B94" w:rsidRDefault="009E3B94" w:rsidP="4EEA75D1">
      <w:pPr>
        <w:pStyle w:val="NormalWeb"/>
        <w:spacing w:before="0" w:beforeAutospacing="0" w:after="0" w:afterAutospacing="0"/>
        <w:rPr>
          <w:rFonts w:ascii="Arial" w:hAnsi="Arial" w:cs="Arial"/>
          <w:lang w:val="en"/>
        </w:rPr>
      </w:pPr>
    </w:p>
    <w:p w14:paraId="0DEF3176" w14:textId="5253881C" w:rsidR="009E3B94" w:rsidRPr="009E3B94" w:rsidRDefault="00706763" w:rsidP="00706763">
      <w:pPr>
        <w:pStyle w:val="NormalWeb"/>
        <w:spacing w:before="0" w:beforeAutospacing="0" w:after="0"/>
        <w:rPr>
          <w:rFonts w:ascii="Arial" w:hAnsi="Arial" w:cs="Arial"/>
          <w:lang w:val="en"/>
        </w:rPr>
      </w:pPr>
      <w:r>
        <w:rPr>
          <w:rFonts w:ascii="Arial" w:hAnsi="Arial" w:cs="Arial"/>
          <w:lang w:val="en"/>
        </w:rPr>
        <w:t>There are</w:t>
      </w:r>
      <w:r w:rsidR="009E3B94" w:rsidRPr="009E3B94">
        <w:rPr>
          <w:rFonts w:ascii="Arial" w:hAnsi="Arial" w:cs="Arial"/>
          <w:lang w:val="en"/>
        </w:rPr>
        <w:t xml:space="preserve"> a total of 838 children </w:t>
      </w:r>
      <w:r w:rsidR="009E3B94" w:rsidRPr="00020790">
        <w:rPr>
          <w:rFonts w:ascii="Arial" w:hAnsi="Arial" w:cs="Arial"/>
          <w:lang w:val="en"/>
        </w:rPr>
        <w:t xml:space="preserve">on </w:t>
      </w:r>
      <w:r w:rsidRPr="00020790">
        <w:rPr>
          <w:rFonts w:ascii="Arial" w:hAnsi="Arial" w:cs="Arial"/>
          <w:lang w:val="en"/>
        </w:rPr>
        <w:t xml:space="preserve">the </w:t>
      </w:r>
      <w:r w:rsidR="00840820" w:rsidRPr="00020790">
        <w:rPr>
          <w:rFonts w:ascii="Arial" w:hAnsi="Arial" w:cs="Arial"/>
          <w:lang w:val="en"/>
        </w:rPr>
        <w:t>council</w:t>
      </w:r>
      <w:r w:rsidR="009E3B94" w:rsidRPr="00020790">
        <w:rPr>
          <w:rFonts w:ascii="Arial" w:hAnsi="Arial" w:cs="Arial"/>
          <w:lang w:val="en"/>
        </w:rPr>
        <w:t xml:space="preserve"> system recorded as having a disability.</w:t>
      </w:r>
      <w:r w:rsidRPr="00020790">
        <w:rPr>
          <w:rFonts w:ascii="Arial" w:hAnsi="Arial" w:cs="Arial"/>
          <w:lang w:val="en"/>
        </w:rPr>
        <w:t xml:space="preserve"> </w:t>
      </w:r>
      <w:r w:rsidR="009E3B94" w:rsidRPr="00020790">
        <w:rPr>
          <w:rFonts w:ascii="Arial" w:hAnsi="Arial" w:cs="Arial"/>
          <w:lang w:val="en"/>
        </w:rPr>
        <w:t xml:space="preserve">Many of these are younger than </w:t>
      </w:r>
      <w:r w:rsidR="002D2701" w:rsidRPr="00020790">
        <w:rPr>
          <w:rFonts w:ascii="Arial" w:hAnsi="Arial" w:cs="Arial"/>
          <w:lang w:val="en"/>
        </w:rPr>
        <w:t>fourteen</w:t>
      </w:r>
      <w:r w:rsidR="009E3B94" w:rsidRPr="00020790">
        <w:rPr>
          <w:rFonts w:ascii="Arial" w:hAnsi="Arial" w:cs="Arial"/>
          <w:lang w:val="en"/>
        </w:rPr>
        <w:t>.</w:t>
      </w:r>
      <w:r w:rsidRPr="00020790">
        <w:rPr>
          <w:rFonts w:ascii="Arial" w:hAnsi="Arial" w:cs="Arial"/>
          <w:lang w:val="en"/>
        </w:rPr>
        <w:t xml:space="preserve"> </w:t>
      </w:r>
      <w:r w:rsidR="009E3B94" w:rsidRPr="00020790">
        <w:rPr>
          <w:rFonts w:ascii="Arial" w:hAnsi="Arial" w:cs="Arial"/>
          <w:lang w:val="en"/>
        </w:rPr>
        <w:t xml:space="preserve">Of those </w:t>
      </w:r>
      <w:r w:rsidR="009E3B94" w:rsidRPr="009E3B94">
        <w:rPr>
          <w:rFonts w:ascii="Arial" w:hAnsi="Arial" w:cs="Arial"/>
          <w:lang w:val="en"/>
        </w:rPr>
        <w:t xml:space="preserve">who are </w:t>
      </w:r>
      <w:r w:rsidR="002D2701" w:rsidRPr="009E3B94">
        <w:rPr>
          <w:rFonts w:ascii="Arial" w:hAnsi="Arial" w:cs="Arial"/>
          <w:lang w:val="en"/>
        </w:rPr>
        <w:t>fourteen</w:t>
      </w:r>
      <w:r w:rsidR="009E3B94" w:rsidRPr="009E3B94">
        <w:rPr>
          <w:rFonts w:ascii="Arial" w:hAnsi="Arial" w:cs="Arial"/>
          <w:lang w:val="en"/>
        </w:rPr>
        <w:t xml:space="preserve"> or older they are recorded as follows:</w:t>
      </w:r>
    </w:p>
    <w:tbl>
      <w:tblPr>
        <w:tblStyle w:val="TableGrid"/>
        <w:tblW w:w="0" w:type="auto"/>
        <w:tblInd w:w="541" w:type="dxa"/>
        <w:tblLook w:val="04A0" w:firstRow="1" w:lastRow="0" w:firstColumn="1" w:lastColumn="0" w:noHBand="0" w:noVBand="1"/>
      </w:tblPr>
      <w:tblGrid>
        <w:gridCol w:w="4531"/>
        <w:gridCol w:w="3402"/>
      </w:tblGrid>
      <w:tr w:rsidR="0057195D" w:rsidRPr="00706763" w14:paraId="77AED731" w14:textId="77777777" w:rsidTr="004117F6">
        <w:trPr>
          <w:trHeight w:val="788"/>
        </w:trPr>
        <w:tc>
          <w:tcPr>
            <w:tcW w:w="4531" w:type="dxa"/>
            <w:shd w:val="clear" w:color="auto" w:fill="DBE5F1" w:themeFill="accent1" w:themeFillTint="33"/>
          </w:tcPr>
          <w:p w14:paraId="2BAF5A4D" w14:textId="6A4CBD5A" w:rsidR="0057195D" w:rsidRPr="00706763" w:rsidRDefault="0057195D" w:rsidP="00D9453C">
            <w:pPr>
              <w:pStyle w:val="NormalWeb"/>
              <w:spacing w:after="0"/>
              <w:rPr>
                <w:rFonts w:ascii="Arial" w:hAnsi="Arial" w:cs="Arial"/>
                <w:lang w:val="en"/>
              </w:rPr>
            </w:pPr>
            <w:r>
              <w:rPr>
                <w:rFonts w:ascii="Arial" w:hAnsi="Arial" w:cs="Arial"/>
                <w:lang w:val="en"/>
              </w:rPr>
              <w:t>Children’s service area</w:t>
            </w:r>
          </w:p>
        </w:tc>
        <w:tc>
          <w:tcPr>
            <w:tcW w:w="3402" w:type="dxa"/>
            <w:shd w:val="clear" w:color="auto" w:fill="DBE5F1" w:themeFill="accent1" w:themeFillTint="33"/>
          </w:tcPr>
          <w:p w14:paraId="0128075B" w14:textId="3DDE3DCD" w:rsidR="0057195D" w:rsidRDefault="0057195D" w:rsidP="00D9453C">
            <w:pPr>
              <w:pStyle w:val="NormalWeb"/>
              <w:spacing w:after="0"/>
              <w:rPr>
                <w:rFonts w:ascii="Arial" w:hAnsi="Arial" w:cs="Arial"/>
                <w:lang w:val="en"/>
              </w:rPr>
            </w:pPr>
            <w:r>
              <w:rPr>
                <w:rFonts w:ascii="Arial" w:hAnsi="Arial" w:cs="Arial"/>
                <w:lang w:val="en"/>
              </w:rPr>
              <w:t>Number of children 14 and over accessing</w:t>
            </w:r>
            <w:r w:rsidR="002B7822">
              <w:rPr>
                <w:rFonts w:ascii="Arial" w:hAnsi="Arial" w:cs="Arial"/>
                <w:lang w:val="en"/>
              </w:rPr>
              <w:t xml:space="preserve"> services</w:t>
            </w:r>
          </w:p>
        </w:tc>
      </w:tr>
      <w:tr w:rsidR="00706763" w:rsidRPr="00706763" w14:paraId="468DAB1C" w14:textId="40E209F7" w:rsidTr="004117F6">
        <w:tc>
          <w:tcPr>
            <w:tcW w:w="4531" w:type="dxa"/>
          </w:tcPr>
          <w:p w14:paraId="58EAE630" w14:textId="182380B6" w:rsidR="00706763" w:rsidRPr="00706763" w:rsidRDefault="00E22C23" w:rsidP="00D9453C">
            <w:pPr>
              <w:pStyle w:val="NormalWeb"/>
              <w:spacing w:after="0"/>
              <w:rPr>
                <w:rFonts w:ascii="Arial" w:hAnsi="Arial" w:cs="Arial"/>
                <w:lang w:val="en"/>
              </w:rPr>
            </w:pPr>
            <w:r w:rsidRPr="00706763">
              <w:rPr>
                <w:rFonts w:ascii="Arial" w:hAnsi="Arial" w:cs="Arial"/>
                <w:lang w:val="en"/>
              </w:rPr>
              <w:t>A</w:t>
            </w:r>
            <w:r>
              <w:rPr>
                <w:rFonts w:ascii="Arial" w:hAnsi="Arial" w:cs="Arial"/>
                <w:lang w:val="en"/>
              </w:rPr>
              <w:t>utistic</w:t>
            </w:r>
            <w:r w:rsidR="007D6496">
              <w:rPr>
                <w:rFonts w:ascii="Arial" w:hAnsi="Arial" w:cs="Arial"/>
                <w:lang w:val="en"/>
              </w:rPr>
              <w:t xml:space="preserve"> spectrum disorder</w:t>
            </w:r>
            <w:r w:rsidR="00706763" w:rsidRPr="00706763">
              <w:rPr>
                <w:rFonts w:ascii="Arial" w:hAnsi="Arial" w:cs="Arial"/>
                <w:lang w:val="en"/>
              </w:rPr>
              <w:t xml:space="preserve">                            </w:t>
            </w:r>
          </w:p>
        </w:tc>
        <w:tc>
          <w:tcPr>
            <w:tcW w:w="3402" w:type="dxa"/>
          </w:tcPr>
          <w:p w14:paraId="3AA51023" w14:textId="760D3199" w:rsidR="00706763" w:rsidRPr="00706763" w:rsidRDefault="00706763" w:rsidP="00D9453C">
            <w:pPr>
              <w:pStyle w:val="NormalWeb"/>
              <w:spacing w:after="0"/>
              <w:rPr>
                <w:rFonts w:ascii="Arial" w:hAnsi="Arial" w:cs="Arial"/>
                <w:lang w:val="en"/>
              </w:rPr>
            </w:pPr>
            <w:r>
              <w:rPr>
                <w:rFonts w:ascii="Arial" w:hAnsi="Arial" w:cs="Arial"/>
                <w:lang w:val="en"/>
              </w:rPr>
              <w:t>67</w:t>
            </w:r>
          </w:p>
        </w:tc>
      </w:tr>
      <w:tr w:rsidR="00706763" w:rsidRPr="00706763" w14:paraId="099AC29A" w14:textId="6968EC86" w:rsidTr="004117F6">
        <w:tc>
          <w:tcPr>
            <w:tcW w:w="4531" w:type="dxa"/>
          </w:tcPr>
          <w:p w14:paraId="43EA2BAF" w14:textId="0A2231C3" w:rsidR="00706763" w:rsidRPr="00706763" w:rsidRDefault="00706763" w:rsidP="00D9453C">
            <w:pPr>
              <w:pStyle w:val="NormalWeb"/>
              <w:spacing w:after="0"/>
              <w:rPr>
                <w:rFonts w:ascii="Arial" w:hAnsi="Arial" w:cs="Arial"/>
                <w:lang w:val="en"/>
              </w:rPr>
            </w:pPr>
            <w:r w:rsidRPr="00706763">
              <w:rPr>
                <w:rFonts w:ascii="Arial" w:hAnsi="Arial" w:cs="Arial"/>
                <w:lang w:val="en"/>
              </w:rPr>
              <w:t xml:space="preserve">Behaviour                           </w:t>
            </w:r>
          </w:p>
        </w:tc>
        <w:tc>
          <w:tcPr>
            <w:tcW w:w="3402" w:type="dxa"/>
          </w:tcPr>
          <w:p w14:paraId="7946BA66" w14:textId="4887076C" w:rsidR="00706763" w:rsidRPr="00706763" w:rsidRDefault="00706763" w:rsidP="00D9453C">
            <w:pPr>
              <w:pStyle w:val="NormalWeb"/>
              <w:spacing w:after="0"/>
              <w:rPr>
                <w:rFonts w:ascii="Arial" w:hAnsi="Arial" w:cs="Arial"/>
                <w:lang w:val="en"/>
              </w:rPr>
            </w:pPr>
            <w:r>
              <w:rPr>
                <w:rFonts w:ascii="Arial" w:hAnsi="Arial" w:cs="Arial"/>
                <w:lang w:val="en"/>
              </w:rPr>
              <w:t>37</w:t>
            </w:r>
          </w:p>
        </w:tc>
      </w:tr>
      <w:tr w:rsidR="00706763" w:rsidRPr="00706763" w14:paraId="50823C7C" w14:textId="2969E693" w:rsidTr="004117F6">
        <w:tc>
          <w:tcPr>
            <w:tcW w:w="4531" w:type="dxa"/>
          </w:tcPr>
          <w:p w14:paraId="11284240" w14:textId="605E5748" w:rsidR="00706763" w:rsidRPr="00706763" w:rsidRDefault="00706763" w:rsidP="00D9453C">
            <w:pPr>
              <w:pStyle w:val="NormalWeb"/>
              <w:spacing w:after="0"/>
              <w:rPr>
                <w:rFonts w:ascii="Arial" w:hAnsi="Arial" w:cs="Arial"/>
                <w:lang w:val="en"/>
              </w:rPr>
            </w:pPr>
            <w:r w:rsidRPr="00706763">
              <w:rPr>
                <w:rFonts w:ascii="Arial" w:hAnsi="Arial" w:cs="Arial"/>
                <w:lang w:val="en"/>
              </w:rPr>
              <w:t xml:space="preserve">Communication                </w:t>
            </w:r>
          </w:p>
        </w:tc>
        <w:tc>
          <w:tcPr>
            <w:tcW w:w="3402" w:type="dxa"/>
          </w:tcPr>
          <w:p w14:paraId="5EBF5145" w14:textId="1F5AEBFD" w:rsidR="00706763" w:rsidRPr="00706763" w:rsidRDefault="00706763" w:rsidP="00D9453C">
            <w:pPr>
              <w:pStyle w:val="NormalWeb"/>
              <w:spacing w:after="0"/>
              <w:rPr>
                <w:rFonts w:ascii="Arial" w:hAnsi="Arial" w:cs="Arial"/>
                <w:lang w:val="en"/>
              </w:rPr>
            </w:pPr>
            <w:r>
              <w:rPr>
                <w:rFonts w:ascii="Arial" w:hAnsi="Arial" w:cs="Arial"/>
                <w:lang w:val="en"/>
              </w:rPr>
              <w:t>13</w:t>
            </w:r>
          </w:p>
        </w:tc>
      </w:tr>
      <w:tr w:rsidR="00706763" w:rsidRPr="00706763" w14:paraId="3F5E54F1" w14:textId="6C9DA2EC" w:rsidTr="004117F6">
        <w:tc>
          <w:tcPr>
            <w:tcW w:w="4531" w:type="dxa"/>
          </w:tcPr>
          <w:p w14:paraId="2F573378" w14:textId="3347B4C2" w:rsidR="00706763" w:rsidRPr="00706763" w:rsidRDefault="00706763" w:rsidP="00D9453C">
            <w:pPr>
              <w:pStyle w:val="NormalWeb"/>
              <w:spacing w:after="0"/>
              <w:rPr>
                <w:rFonts w:ascii="Arial" w:hAnsi="Arial" w:cs="Arial"/>
                <w:lang w:val="en"/>
              </w:rPr>
            </w:pPr>
            <w:r w:rsidRPr="00706763">
              <w:rPr>
                <w:rFonts w:ascii="Arial" w:hAnsi="Arial" w:cs="Arial"/>
                <w:lang w:val="en"/>
              </w:rPr>
              <w:t xml:space="preserve">Consciousness                 </w:t>
            </w:r>
          </w:p>
        </w:tc>
        <w:tc>
          <w:tcPr>
            <w:tcW w:w="3402" w:type="dxa"/>
          </w:tcPr>
          <w:p w14:paraId="76803649" w14:textId="7E1C1CC0" w:rsidR="00706763" w:rsidRPr="00706763" w:rsidRDefault="00706763" w:rsidP="00D9453C">
            <w:pPr>
              <w:pStyle w:val="NormalWeb"/>
              <w:spacing w:after="0"/>
              <w:rPr>
                <w:rFonts w:ascii="Arial" w:hAnsi="Arial" w:cs="Arial"/>
                <w:lang w:val="en"/>
              </w:rPr>
            </w:pPr>
            <w:r>
              <w:rPr>
                <w:rFonts w:ascii="Arial" w:hAnsi="Arial" w:cs="Arial"/>
                <w:lang w:val="en"/>
              </w:rPr>
              <w:t>8</w:t>
            </w:r>
          </w:p>
        </w:tc>
      </w:tr>
      <w:tr w:rsidR="00706763" w:rsidRPr="00706763" w14:paraId="4F78B5F6" w14:textId="2FAF86C8" w:rsidTr="004117F6">
        <w:tc>
          <w:tcPr>
            <w:tcW w:w="4531" w:type="dxa"/>
          </w:tcPr>
          <w:p w14:paraId="20ED6CEE" w14:textId="3E499186" w:rsidR="00706763" w:rsidRPr="00706763" w:rsidRDefault="00706763" w:rsidP="00D9453C">
            <w:pPr>
              <w:pStyle w:val="NormalWeb"/>
              <w:spacing w:after="0"/>
              <w:rPr>
                <w:rFonts w:ascii="Arial" w:hAnsi="Arial" w:cs="Arial"/>
                <w:lang w:val="en"/>
              </w:rPr>
            </w:pPr>
            <w:r w:rsidRPr="00706763">
              <w:rPr>
                <w:rFonts w:ascii="Arial" w:hAnsi="Arial" w:cs="Arial"/>
                <w:lang w:val="en"/>
              </w:rPr>
              <w:t>DDA but no other categ</w:t>
            </w:r>
            <w:r>
              <w:rPr>
                <w:rFonts w:ascii="Arial" w:hAnsi="Arial" w:cs="Arial"/>
                <w:lang w:val="en"/>
              </w:rPr>
              <w:t>ory</w:t>
            </w:r>
          </w:p>
        </w:tc>
        <w:tc>
          <w:tcPr>
            <w:tcW w:w="3402" w:type="dxa"/>
          </w:tcPr>
          <w:p w14:paraId="7BD26EA9" w14:textId="56D27E85" w:rsidR="00706763" w:rsidRPr="00706763" w:rsidRDefault="00706763" w:rsidP="00D9453C">
            <w:pPr>
              <w:pStyle w:val="NormalWeb"/>
              <w:spacing w:after="0"/>
              <w:rPr>
                <w:rFonts w:ascii="Arial" w:hAnsi="Arial" w:cs="Arial"/>
                <w:lang w:val="en"/>
              </w:rPr>
            </w:pPr>
            <w:r>
              <w:rPr>
                <w:rFonts w:ascii="Arial" w:hAnsi="Arial" w:cs="Arial"/>
                <w:lang w:val="en"/>
              </w:rPr>
              <w:t>21</w:t>
            </w:r>
          </w:p>
        </w:tc>
      </w:tr>
      <w:tr w:rsidR="00706763" w:rsidRPr="00706763" w14:paraId="6A1A4D6B" w14:textId="52EC3896" w:rsidTr="004117F6">
        <w:tc>
          <w:tcPr>
            <w:tcW w:w="4531" w:type="dxa"/>
          </w:tcPr>
          <w:p w14:paraId="64E96D7D" w14:textId="2760A88F" w:rsidR="00706763" w:rsidRPr="00706763" w:rsidRDefault="00706763" w:rsidP="00D9453C">
            <w:pPr>
              <w:pStyle w:val="NormalWeb"/>
              <w:spacing w:after="0"/>
              <w:rPr>
                <w:rFonts w:ascii="Arial" w:hAnsi="Arial" w:cs="Arial"/>
                <w:lang w:val="en"/>
              </w:rPr>
            </w:pPr>
            <w:r w:rsidRPr="00706763">
              <w:rPr>
                <w:rFonts w:ascii="Arial" w:hAnsi="Arial" w:cs="Arial"/>
                <w:lang w:val="en"/>
              </w:rPr>
              <w:t xml:space="preserve">Hearing impairment        </w:t>
            </w:r>
          </w:p>
        </w:tc>
        <w:tc>
          <w:tcPr>
            <w:tcW w:w="3402" w:type="dxa"/>
          </w:tcPr>
          <w:p w14:paraId="4B43C19C" w14:textId="644C98DE" w:rsidR="00706763" w:rsidRPr="00706763" w:rsidRDefault="00706763" w:rsidP="00D9453C">
            <w:pPr>
              <w:pStyle w:val="NormalWeb"/>
              <w:spacing w:after="0"/>
              <w:rPr>
                <w:rFonts w:ascii="Arial" w:hAnsi="Arial" w:cs="Arial"/>
                <w:lang w:val="en"/>
              </w:rPr>
            </w:pPr>
            <w:r>
              <w:rPr>
                <w:rFonts w:ascii="Arial" w:hAnsi="Arial" w:cs="Arial"/>
                <w:lang w:val="en"/>
              </w:rPr>
              <w:t>8</w:t>
            </w:r>
          </w:p>
        </w:tc>
      </w:tr>
      <w:tr w:rsidR="00706763" w:rsidRPr="00706763" w14:paraId="6CB42FA3" w14:textId="016765D4" w:rsidTr="004117F6">
        <w:tc>
          <w:tcPr>
            <w:tcW w:w="4531" w:type="dxa"/>
          </w:tcPr>
          <w:p w14:paraId="0E18E920" w14:textId="3D0DB07B" w:rsidR="00706763" w:rsidRPr="00706763" w:rsidRDefault="00706763" w:rsidP="00D9453C">
            <w:pPr>
              <w:pStyle w:val="NormalWeb"/>
              <w:spacing w:after="0"/>
              <w:rPr>
                <w:rFonts w:ascii="Arial" w:hAnsi="Arial" w:cs="Arial"/>
                <w:lang w:val="en"/>
              </w:rPr>
            </w:pPr>
            <w:r w:rsidRPr="00706763">
              <w:rPr>
                <w:rFonts w:ascii="Arial" w:hAnsi="Arial" w:cs="Arial"/>
                <w:lang w:val="en"/>
              </w:rPr>
              <w:t xml:space="preserve">Incontinence                   </w:t>
            </w:r>
          </w:p>
        </w:tc>
        <w:tc>
          <w:tcPr>
            <w:tcW w:w="3402" w:type="dxa"/>
          </w:tcPr>
          <w:p w14:paraId="76BA158F" w14:textId="699173B5" w:rsidR="00706763" w:rsidRPr="00706763" w:rsidRDefault="00706763" w:rsidP="00D9453C">
            <w:pPr>
              <w:pStyle w:val="NormalWeb"/>
              <w:spacing w:after="0"/>
              <w:rPr>
                <w:rFonts w:ascii="Arial" w:hAnsi="Arial" w:cs="Arial"/>
                <w:lang w:val="en"/>
              </w:rPr>
            </w:pPr>
            <w:r>
              <w:rPr>
                <w:rFonts w:ascii="Arial" w:hAnsi="Arial" w:cs="Arial"/>
                <w:lang w:val="en"/>
              </w:rPr>
              <w:t>3</w:t>
            </w:r>
          </w:p>
        </w:tc>
      </w:tr>
      <w:tr w:rsidR="00706763" w:rsidRPr="00706763" w14:paraId="75ADCA72" w14:textId="5BD9FAD9" w:rsidTr="004117F6">
        <w:tc>
          <w:tcPr>
            <w:tcW w:w="4531" w:type="dxa"/>
          </w:tcPr>
          <w:p w14:paraId="57947733" w14:textId="34681B0A" w:rsidR="00706763" w:rsidRPr="00706763" w:rsidRDefault="00706763" w:rsidP="00D9453C">
            <w:pPr>
              <w:pStyle w:val="NormalWeb"/>
              <w:spacing w:after="0"/>
              <w:rPr>
                <w:rFonts w:ascii="Arial" w:hAnsi="Arial" w:cs="Arial"/>
                <w:lang w:val="en"/>
              </w:rPr>
            </w:pPr>
            <w:r w:rsidRPr="00706763">
              <w:rPr>
                <w:rFonts w:ascii="Arial" w:hAnsi="Arial" w:cs="Arial"/>
                <w:lang w:val="en"/>
              </w:rPr>
              <w:lastRenderedPageBreak/>
              <w:t>L</w:t>
            </w:r>
            <w:r w:rsidR="00CE40D6">
              <w:rPr>
                <w:rFonts w:ascii="Arial" w:hAnsi="Arial" w:cs="Arial"/>
                <w:lang w:val="en"/>
              </w:rPr>
              <w:t>earning disability</w:t>
            </w:r>
            <w:r w:rsidRPr="00706763">
              <w:rPr>
                <w:rFonts w:ascii="Arial" w:hAnsi="Arial" w:cs="Arial"/>
                <w:lang w:val="en"/>
              </w:rPr>
              <w:t xml:space="preserve"> (including severe and </w:t>
            </w:r>
            <w:r>
              <w:rPr>
                <w:rFonts w:ascii="Arial" w:hAnsi="Arial" w:cs="Arial"/>
                <w:lang w:val="en"/>
              </w:rPr>
              <w:t>very</w:t>
            </w:r>
            <w:r w:rsidRPr="00706763">
              <w:rPr>
                <w:rFonts w:ascii="Arial" w:hAnsi="Arial" w:cs="Arial"/>
                <w:lang w:val="en"/>
              </w:rPr>
              <w:t xml:space="preserve"> </w:t>
            </w:r>
            <w:proofErr w:type="gramStart"/>
            <w:r w:rsidR="00E22C23" w:rsidRPr="00706763">
              <w:rPr>
                <w:rFonts w:ascii="Arial" w:hAnsi="Arial" w:cs="Arial"/>
                <w:lang w:val="en"/>
              </w:rPr>
              <w:t xml:space="preserve">severe)  </w:t>
            </w:r>
            <w:r w:rsidRPr="00706763">
              <w:rPr>
                <w:rFonts w:ascii="Arial" w:hAnsi="Arial" w:cs="Arial"/>
                <w:lang w:val="en"/>
              </w:rPr>
              <w:t xml:space="preserve"> </w:t>
            </w:r>
            <w:proofErr w:type="gramEnd"/>
            <w:r w:rsidRPr="00706763">
              <w:rPr>
                <w:rFonts w:ascii="Arial" w:hAnsi="Arial" w:cs="Arial"/>
                <w:lang w:val="en"/>
              </w:rPr>
              <w:t xml:space="preserve">    </w:t>
            </w:r>
          </w:p>
        </w:tc>
        <w:tc>
          <w:tcPr>
            <w:tcW w:w="3402" w:type="dxa"/>
          </w:tcPr>
          <w:p w14:paraId="54792B6D" w14:textId="7A649A78" w:rsidR="00706763" w:rsidRPr="00706763" w:rsidRDefault="00706763" w:rsidP="00D9453C">
            <w:pPr>
              <w:pStyle w:val="NormalWeb"/>
              <w:spacing w:after="0"/>
              <w:rPr>
                <w:rFonts w:ascii="Arial" w:hAnsi="Arial" w:cs="Arial"/>
                <w:lang w:val="en"/>
              </w:rPr>
            </w:pPr>
            <w:r>
              <w:rPr>
                <w:rFonts w:ascii="Arial" w:hAnsi="Arial" w:cs="Arial"/>
                <w:lang w:val="en"/>
              </w:rPr>
              <w:t>75</w:t>
            </w:r>
          </w:p>
        </w:tc>
      </w:tr>
      <w:tr w:rsidR="00706763" w:rsidRPr="00706763" w14:paraId="56EDCCE6" w14:textId="4783D135" w:rsidTr="004117F6">
        <w:tc>
          <w:tcPr>
            <w:tcW w:w="4531" w:type="dxa"/>
          </w:tcPr>
          <w:p w14:paraId="273C7F56" w14:textId="79028302" w:rsidR="00706763" w:rsidRPr="00706763" w:rsidRDefault="00706763" w:rsidP="00D9453C">
            <w:pPr>
              <w:pStyle w:val="NormalWeb"/>
              <w:spacing w:after="0"/>
              <w:rPr>
                <w:rFonts w:ascii="Arial" w:hAnsi="Arial" w:cs="Arial"/>
                <w:lang w:val="en"/>
              </w:rPr>
            </w:pPr>
            <w:r w:rsidRPr="00706763">
              <w:rPr>
                <w:rFonts w:ascii="Arial" w:hAnsi="Arial" w:cs="Arial"/>
                <w:lang w:val="en"/>
              </w:rPr>
              <w:t xml:space="preserve">Mobility                               </w:t>
            </w:r>
          </w:p>
        </w:tc>
        <w:tc>
          <w:tcPr>
            <w:tcW w:w="3402" w:type="dxa"/>
          </w:tcPr>
          <w:p w14:paraId="26FDCB93" w14:textId="52A864EE" w:rsidR="00706763" w:rsidRPr="00706763" w:rsidRDefault="00706763" w:rsidP="00D9453C">
            <w:pPr>
              <w:pStyle w:val="NormalWeb"/>
              <w:spacing w:after="0"/>
              <w:rPr>
                <w:rFonts w:ascii="Arial" w:hAnsi="Arial" w:cs="Arial"/>
                <w:lang w:val="en"/>
              </w:rPr>
            </w:pPr>
            <w:r>
              <w:rPr>
                <w:rFonts w:ascii="Arial" w:hAnsi="Arial" w:cs="Arial"/>
                <w:lang w:val="en"/>
              </w:rPr>
              <w:t>16</w:t>
            </w:r>
          </w:p>
        </w:tc>
      </w:tr>
      <w:tr w:rsidR="00706763" w:rsidRPr="00706763" w14:paraId="074A1A5B" w14:textId="7177A0C3" w:rsidTr="004117F6">
        <w:tc>
          <w:tcPr>
            <w:tcW w:w="4531" w:type="dxa"/>
          </w:tcPr>
          <w:p w14:paraId="7BDA7868" w14:textId="01C6812E" w:rsidR="00706763" w:rsidRPr="00706763" w:rsidRDefault="00706763" w:rsidP="00D9453C">
            <w:pPr>
              <w:pStyle w:val="NormalWeb"/>
              <w:spacing w:after="0"/>
              <w:rPr>
                <w:rFonts w:ascii="Arial" w:hAnsi="Arial" w:cs="Arial"/>
                <w:lang w:val="en"/>
              </w:rPr>
            </w:pPr>
            <w:r w:rsidRPr="00706763">
              <w:rPr>
                <w:rFonts w:ascii="Arial" w:hAnsi="Arial" w:cs="Arial"/>
                <w:lang w:val="en"/>
              </w:rPr>
              <w:t xml:space="preserve">Personal care                    </w:t>
            </w:r>
          </w:p>
        </w:tc>
        <w:tc>
          <w:tcPr>
            <w:tcW w:w="3402" w:type="dxa"/>
          </w:tcPr>
          <w:p w14:paraId="155F5B4B" w14:textId="2134CEF0" w:rsidR="00706763" w:rsidRPr="00706763" w:rsidRDefault="00706763" w:rsidP="00D9453C">
            <w:pPr>
              <w:pStyle w:val="NormalWeb"/>
              <w:spacing w:after="0"/>
              <w:rPr>
                <w:rFonts w:ascii="Arial" w:hAnsi="Arial" w:cs="Arial"/>
                <w:lang w:val="en"/>
              </w:rPr>
            </w:pPr>
            <w:r>
              <w:rPr>
                <w:rFonts w:ascii="Arial" w:hAnsi="Arial" w:cs="Arial"/>
                <w:lang w:val="en"/>
              </w:rPr>
              <w:t>2</w:t>
            </w:r>
          </w:p>
        </w:tc>
      </w:tr>
      <w:tr w:rsidR="00706763" w:rsidRPr="00706763" w14:paraId="31FC3440" w14:textId="063E08DE" w:rsidTr="004117F6">
        <w:tc>
          <w:tcPr>
            <w:tcW w:w="4531" w:type="dxa"/>
          </w:tcPr>
          <w:p w14:paraId="40E1D02D" w14:textId="37566C7F" w:rsidR="00706763" w:rsidRPr="00706763" w:rsidRDefault="00706763" w:rsidP="00D9453C">
            <w:pPr>
              <w:pStyle w:val="NormalWeb"/>
              <w:spacing w:after="0"/>
              <w:rPr>
                <w:rFonts w:ascii="Arial" w:hAnsi="Arial" w:cs="Arial"/>
                <w:lang w:val="en"/>
              </w:rPr>
            </w:pPr>
            <w:r w:rsidRPr="00706763">
              <w:rPr>
                <w:rFonts w:ascii="Arial" w:hAnsi="Arial" w:cs="Arial"/>
                <w:lang w:val="en"/>
              </w:rPr>
              <w:t xml:space="preserve">Physical                                </w:t>
            </w:r>
          </w:p>
        </w:tc>
        <w:tc>
          <w:tcPr>
            <w:tcW w:w="3402" w:type="dxa"/>
          </w:tcPr>
          <w:p w14:paraId="14E6DE1B" w14:textId="01F38F47" w:rsidR="00706763" w:rsidRPr="00706763" w:rsidRDefault="00706763" w:rsidP="00D9453C">
            <w:pPr>
              <w:pStyle w:val="NormalWeb"/>
              <w:spacing w:after="0"/>
              <w:rPr>
                <w:rFonts w:ascii="Arial" w:hAnsi="Arial" w:cs="Arial"/>
                <w:lang w:val="en"/>
              </w:rPr>
            </w:pPr>
            <w:r>
              <w:rPr>
                <w:rFonts w:ascii="Arial" w:hAnsi="Arial" w:cs="Arial"/>
                <w:lang w:val="en"/>
              </w:rPr>
              <w:t>1</w:t>
            </w:r>
          </w:p>
        </w:tc>
      </w:tr>
      <w:tr w:rsidR="00706763" w:rsidRPr="00706763" w14:paraId="049422F6" w14:textId="77E360C9" w:rsidTr="004117F6">
        <w:tc>
          <w:tcPr>
            <w:tcW w:w="4531" w:type="dxa"/>
          </w:tcPr>
          <w:p w14:paraId="336D564A" w14:textId="098D131E" w:rsidR="00706763" w:rsidRPr="00706763" w:rsidRDefault="00706763" w:rsidP="00D9453C">
            <w:pPr>
              <w:pStyle w:val="NormalWeb"/>
              <w:spacing w:before="0" w:beforeAutospacing="0" w:after="0" w:afterAutospacing="0"/>
              <w:rPr>
                <w:rFonts w:ascii="Arial" w:hAnsi="Arial" w:cs="Arial"/>
                <w:lang w:val="en"/>
              </w:rPr>
            </w:pPr>
            <w:r w:rsidRPr="00706763">
              <w:rPr>
                <w:rFonts w:ascii="Arial" w:hAnsi="Arial" w:cs="Arial"/>
                <w:lang w:val="en"/>
              </w:rPr>
              <w:t xml:space="preserve">Visual impairment           </w:t>
            </w:r>
          </w:p>
        </w:tc>
        <w:tc>
          <w:tcPr>
            <w:tcW w:w="3402" w:type="dxa"/>
          </w:tcPr>
          <w:p w14:paraId="6904FAF3" w14:textId="77CC5235" w:rsidR="00706763" w:rsidRPr="00706763" w:rsidRDefault="00706763" w:rsidP="00D9453C">
            <w:pPr>
              <w:pStyle w:val="NormalWeb"/>
              <w:spacing w:before="0" w:beforeAutospacing="0" w:after="0" w:afterAutospacing="0"/>
              <w:rPr>
                <w:rFonts w:ascii="Arial" w:hAnsi="Arial" w:cs="Arial"/>
                <w:lang w:val="en"/>
              </w:rPr>
            </w:pPr>
            <w:r>
              <w:rPr>
                <w:rFonts w:ascii="Arial" w:hAnsi="Arial" w:cs="Arial"/>
                <w:lang w:val="en"/>
              </w:rPr>
              <w:t>7</w:t>
            </w:r>
          </w:p>
        </w:tc>
      </w:tr>
    </w:tbl>
    <w:p w14:paraId="1921ACBC" w14:textId="04904074" w:rsidR="4EEA75D1" w:rsidRDefault="4EEA75D1" w:rsidP="4EEA75D1">
      <w:pPr>
        <w:pStyle w:val="NormalWeb"/>
        <w:spacing w:before="0" w:beforeAutospacing="0" w:after="0" w:afterAutospacing="0"/>
        <w:rPr>
          <w:lang w:val="en"/>
        </w:rPr>
      </w:pPr>
    </w:p>
    <w:p w14:paraId="5EB90B06" w14:textId="13FB5970" w:rsidR="007173AE" w:rsidRPr="00C02750" w:rsidRDefault="00046DE8" w:rsidP="0057195D">
      <w:pPr>
        <w:pStyle w:val="Heading2"/>
        <w:spacing w:after="0" w:afterAutospacing="0"/>
        <w:rPr>
          <w:rFonts w:ascii="Arial" w:hAnsi="Arial" w:cs="Arial"/>
          <w:sz w:val="24"/>
          <w:szCs w:val="24"/>
          <w:lang w:val="en"/>
        </w:rPr>
      </w:pPr>
      <w:bookmarkStart w:id="36" w:name="_Toc498349791"/>
      <w:bookmarkStart w:id="37" w:name="_Toc96684674"/>
      <w:r>
        <w:rPr>
          <w:rFonts w:ascii="Arial" w:hAnsi="Arial" w:cs="Arial"/>
          <w:sz w:val="24"/>
          <w:szCs w:val="24"/>
          <w:lang w:val="en"/>
        </w:rPr>
        <w:t>7</w:t>
      </w:r>
      <w:r w:rsidR="00FB17FB" w:rsidRPr="00C02750">
        <w:rPr>
          <w:rFonts w:ascii="Arial" w:hAnsi="Arial" w:cs="Arial"/>
          <w:sz w:val="24"/>
          <w:szCs w:val="24"/>
          <w:lang w:val="en"/>
        </w:rPr>
        <w:t>.2</w:t>
      </w:r>
      <w:r w:rsidR="00FB17FB" w:rsidRPr="00C02750">
        <w:rPr>
          <w:rFonts w:ascii="Arial" w:hAnsi="Arial" w:cs="Arial"/>
          <w:sz w:val="24"/>
          <w:szCs w:val="24"/>
          <w:lang w:val="en"/>
        </w:rPr>
        <w:tab/>
      </w:r>
      <w:r w:rsidR="007173AE" w:rsidRPr="00C02750">
        <w:rPr>
          <w:rFonts w:ascii="Arial" w:hAnsi="Arial" w:cs="Arial"/>
          <w:sz w:val="24"/>
          <w:szCs w:val="24"/>
          <w:lang w:val="en"/>
        </w:rPr>
        <w:t>Strategic direction</w:t>
      </w:r>
      <w:bookmarkEnd w:id="36"/>
      <w:bookmarkEnd w:id="37"/>
    </w:p>
    <w:p w14:paraId="7BE8BFFD" w14:textId="3A751EA8" w:rsidR="00624F6E" w:rsidRPr="00163920" w:rsidRDefault="005B11ED" w:rsidP="4EEA75D1">
      <w:pPr>
        <w:pStyle w:val="NormalWeb"/>
        <w:spacing w:before="0" w:beforeAutospacing="0" w:after="0" w:afterAutospacing="0"/>
        <w:rPr>
          <w:rFonts w:ascii="Arial" w:hAnsi="Arial" w:cs="Arial"/>
          <w:lang w:val="en"/>
        </w:rPr>
      </w:pPr>
      <w:r w:rsidRPr="4EEA75D1">
        <w:rPr>
          <w:rFonts w:ascii="Arial" w:hAnsi="Arial" w:cs="Arial"/>
          <w:lang w:val="en"/>
        </w:rPr>
        <w:t>Practice is</w:t>
      </w:r>
      <w:r w:rsidR="008910B5" w:rsidRPr="4EEA75D1">
        <w:rPr>
          <w:rFonts w:ascii="Arial" w:hAnsi="Arial" w:cs="Arial"/>
          <w:lang w:val="en"/>
        </w:rPr>
        <w:t xml:space="preserve"> focused on an asset or strengths</w:t>
      </w:r>
      <w:r w:rsidR="00724ED0">
        <w:rPr>
          <w:rFonts w:ascii="Arial" w:hAnsi="Arial" w:cs="Arial"/>
          <w:lang w:val="en"/>
        </w:rPr>
        <w:t>-</w:t>
      </w:r>
      <w:r w:rsidR="008910B5" w:rsidRPr="4EEA75D1">
        <w:rPr>
          <w:rFonts w:ascii="Arial" w:hAnsi="Arial" w:cs="Arial"/>
          <w:lang w:val="en"/>
        </w:rPr>
        <w:t xml:space="preserve">based approach which looks holistically at the health and care needs of the people we need to support. Working in an integrated system will require </w:t>
      </w:r>
      <w:r w:rsidRPr="4EEA75D1">
        <w:rPr>
          <w:rFonts w:ascii="Arial" w:hAnsi="Arial" w:cs="Arial"/>
          <w:lang w:val="en"/>
        </w:rPr>
        <w:t xml:space="preserve">health care professionals and </w:t>
      </w:r>
      <w:r w:rsidR="008910B5" w:rsidRPr="4EEA75D1">
        <w:rPr>
          <w:rFonts w:ascii="Arial" w:hAnsi="Arial" w:cs="Arial"/>
          <w:lang w:val="en"/>
        </w:rPr>
        <w:t>social workers to develop integrated care packages that focus on imp</w:t>
      </w:r>
      <w:r w:rsidR="00D22842" w:rsidRPr="4EEA75D1">
        <w:rPr>
          <w:rFonts w:ascii="Arial" w:hAnsi="Arial" w:cs="Arial"/>
          <w:lang w:val="en"/>
        </w:rPr>
        <w:t>rov</w:t>
      </w:r>
      <w:r w:rsidR="008910B5" w:rsidRPr="4EEA75D1">
        <w:rPr>
          <w:rFonts w:ascii="Arial" w:hAnsi="Arial" w:cs="Arial"/>
          <w:lang w:val="en"/>
        </w:rPr>
        <w:t>ing or maintaining wellbeing, independence</w:t>
      </w:r>
      <w:r w:rsidR="004315D5">
        <w:rPr>
          <w:rFonts w:ascii="Arial" w:hAnsi="Arial" w:cs="Arial"/>
          <w:lang w:val="en"/>
        </w:rPr>
        <w:t>,</w:t>
      </w:r>
      <w:r w:rsidR="008910B5" w:rsidRPr="4EEA75D1">
        <w:rPr>
          <w:rFonts w:ascii="Arial" w:hAnsi="Arial" w:cs="Arial"/>
          <w:lang w:val="en"/>
        </w:rPr>
        <w:t xml:space="preserve"> and the enjoyment of life within the community of </w:t>
      </w:r>
      <w:r w:rsidR="00D738D3">
        <w:rPr>
          <w:rFonts w:ascii="Arial" w:hAnsi="Arial" w:cs="Arial"/>
          <w:lang w:val="en"/>
        </w:rPr>
        <w:t>NEL</w:t>
      </w:r>
      <w:r w:rsidR="008910B5" w:rsidRPr="4EEA75D1">
        <w:rPr>
          <w:rFonts w:ascii="Arial" w:hAnsi="Arial" w:cs="Arial"/>
          <w:lang w:val="en"/>
        </w:rPr>
        <w:t xml:space="preserve">. </w:t>
      </w:r>
      <w:r w:rsidR="69181822" w:rsidRPr="4EEA75D1">
        <w:rPr>
          <w:rFonts w:ascii="Arial" w:hAnsi="Arial" w:cs="Arial"/>
          <w:lang w:val="en"/>
        </w:rPr>
        <w:t xml:space="preserve">Practice development is led by the </w:t>
      </w:r>
      <w:r w:rsidR="00D20EA2">
        <w:rPr>
          <w:rFonts w:ascii="Arial" w:hAnsi="Arial" w:cs="Arial"/>
          <w:lang w:val="en"/>
        </w:rPr>
        <w:t>p</w:t>
      </w:r>
      <w:r w:rsidR="69181822" w:rsidRPr="4EEA75D1">
        <w:rPr>
          <w:rFonts w:ascii="Arial" w:hAnsi="Arial" w:cs="Arial"/>
          <w:lang w:val="en"/>
        </w:rPr>
        <w:t>rincip</w:t>
      </w:r>
      <w:r w:rsidR="00046DE8">
        <w:rPr>
          <w:rFonts w:ascii="Arial" w:hAnsi="Arial" w:cs="Arial"/>
          <w:lang w:val="en"/>
        </w:rPr>
        <w:t>le</w:t>
      </w:r>
      <w:r w:rsidR="69181822" w:rsidRPr="4EEA75D1">
        <w:rPr>
          <w:rFonts w:ascii="Arial" w:hAnsi="Arial" w:cs="Arial"/>
          <w:lang w:val="en"/>
        </w:rPr>
        <w:t xml:space="preserve"> social worker in NEL.</w:t>
      </w:r>
    </w:p>
    <w:p w14:paraId="2B1A52CF" w14:textId="77777777" w:rsidR="00624F6E" w:rsidRPr="00163920" w:rsidRDefault="00624F6E" w:rsidP="008D5C7E">
      <w:pPr>
        <w:pStyle w:val="NormalWeb"/>
        <w:spacing w:before="0" w:beforeAutospacing="0" w:after="0" w:afterAutospacing="0"/>
        <w:rPr>
          <w:rFonts w:ascii="Arial" w:hAnsi="Arial" w:cs="Arial"/>
          <w:lang w:val="en"/>
        </w:rPr>
      </w:pPr>
    </w:p>
    <w:p w14:paraId="0433852F" w14:textId="6A0D2A96" w:rsidR="008D5C7E" w:rsidRDefault="008910B5" w:rsidP="4EEA75D1">
      <w:pPr>
        <w:pStyle w:val="NormalWeb"/>
        <w:spacing w:before="0" w:beforeAutospacing="0" w:after="0" w:afterAutospacing="0"/>
        <w:rPr>
          <w:rFonts w:ascii="Arial" w:hAnsi="Arial" w:cs="Arial"/>
          <w:lang w:val="en"/>
        </w:rPr>
      </w:pPr>
      <w:r w:rsidRPr="4EEA75D1">
        <w:rPr>
          <w:rFonts w:ascii="Arial" w:hAnsi="Arial" w:cs="Arial"/>
          <w:lang w:val="en"/>
        </w:rPr>
        <w:t>There is an expectation that social work</w:t>
      </w:r>
      <w:r w:rsidR="00724ED0">
        <w:rPr>
          <w:rFonts w:ascii="Arial" w:hAnsi="Arial" w:cs="Arial"/>
          <w:lang w:val="en"/>
        </w:rPr>
        <w:t>ers will be developing links with the local i</w:t>
      </w:r>
      <w:r w:rsidR="55224E0B" w:rsidRPr="4EEA75D1">
        <w:rPr>
          <w:rFonts w:ascii="Arial" w:hAnsi="Arial" w:cs="Arial"/>
          <w:lang w:val="en"/>
        </w:rPr>
        <w:t xml:space="preserve">ntegrated care system, housing, public health services and the voluntary and community sector </w:t>
      </w:r>
      <w:r w:rsidR="788D416D" w:rsidRPr="4EEA75D1">
        <w:rPr>
          <w:rFonts w:ascii="Arial" w:hAnsi="Arial" w:cs="Arial"/>
          <w:lang w:val="en"/>
        </w:rPr>
        <w:t xml:space="preserve">to </w:t>
      </w:r>
      <w:r w:rsidRPr="4EEA75D1">
        <w:rPr>
          <w:rFonts w:ascii="Arial" w:hAnsi="Arial" w:cs="Arial"/>
          <w:lang w:val="en"/>
        </w:rPr>
        <w:t>deliver</w:t>
      </w:r>
      <w:r w:rsidR="00724ED0">
        <w:rPr>
          <w:rFonts w:ascii="Arial" w:hAnsi="Arial" w:cs="Arial"/>
          <w:lang w:val="en"/>
        </w:rPr>
        <w:t xml:space="preserve"> </w:t>
      </w:r>
      <w:r w:rsidRPr="4EEA75D1">
        <w:rPr>
          <w:rFonts w:ascii="Arial" w:hAnsi="Arial" w:cs="Arial"/>
          <w:lang w:val="en"/>
        </w:rPr>
        <w:t xml:space="preserve">appropriate outcomes for users. </w:t>
      </w:r>
    </w:p>
    <w:p w14:paraId="1627AB3D" w14:textId="0AE10879" w:rsidR="00046DE8" w:rsidRDefault="00046DE8" w:rsidP="4EEA75D1">
      <w:pPr>
        <w:pStyle w:val="NormalWeb"/>
        <w:spacing w:before="0" w:beforeAutospacing="0" w:after="0" w:afterAutospacing="0"/>
        <w:rPr>
          <w:rFonts w:ascii="Arial" w:hAnsi="Arial" w:cs="Arial"/>
          <w:lang w:val="en"/>
        </w:rPr>
      </w:pPr>
    </w:p>
    <w:p w14:paraId="760EBE1B" w14:textId="0DCF02EA" w:rsidR="00046DE8" w:rsidRDefault="00046DE8" w:rsidP="4EEA75D1">
      <w:pPr>
        <w:pStyle w:val="NormalWeb"/>
        <w:spacing w:before="0" w:beforeAutospacing="0" w:after="0" w:afterAutospacing="0"/>
        <w:rPr>
          <w:rFonts w:ascii="Arial" w:hAnsi="Arial" w:cs="Arial"/>
          <w:lang w:val="en"/>
        </w:rPr>
      </w:pPr>
      <w:r>
        <w:rPr>
          <w:rFonts w:ascii="Arial" w:hAnsi="Arial" w:cs="Arial"/>
          <w:lang w:val="en"/>
        </w:rPr>
        <w:t xml:space="preserve">We have recently launched the Livewell website which provides a directory of local groups, </w:t>
      </w:r>
      <w:r w:rsidR="006A024D">
        <w:rPr>
          <w:rFonts w:ascii="Arial" w:hAnsi="Arial" w:cs="Arial"/>
          <w:lang w:val="en"/>
        </w:rPr>
        <w:t>services,</w:t>
      </w:r>
      <w:r>
        <w:rPr>
          <w:rFonts w:ascii="Arial" w:hAnsi="Arial" w:cs="Arial"/>
          <w:lang w:val="en"/>
        </w:rPr>
        <w:t xml:space="preserve"> and organizations for people to access. Our site also aims to </w:t>
      </w:r>
      <w:r w:rsidR="00673717">
        <w:rPr>
          <w:rFonts w:ascii="Arial" w:hAnsi="Arial" w:cs="Arial"/>
          <w:lang w:val="en"/>
        </w:rPr>
        <w:t>provide information and advice to help people understand more about adult social care.</w:t>
      </w:r>
    </w:p>
    <w:p w14:paraId="6F803C6E" w14:textId="77777777" w:rsidR="003E5C07" w:rsidRPr="00163920" w:rsidRDefault="003E5C07" w:rsidP="4EEA75D1">
      <w:pPr>
        <w:pStyle w:val="NormalWeb"/>
        <w:spacing w:before="0" w:beforeAutospacing="0" w:after="0" w:afterAutospacing="0"/>
        <w:rPr>
          <w:rFonts w:ascii="Arial" w:hAnsi="Arial" w:cs="Arial"/>
          <w:lang w:val="en"/>
        </w:rPr>
      </w:pPr>
    </w:p>
    <w:p w14:paraId="3F7E17DF" w14:textId="51E8D14A" w:rsidR="00724ED0" w:rsidRPr="00BC501E" w:rsidRDefault="00D20EA2" w:rsidP="009D3B60">
      <w:pPr>
        <w:pStyle w:val="Heading2"/>
        <w:spacing w:after="0" w:afterAutospacing="0"/>
        <w:rPr>
          <w:rFonts w:ascii="Arial" w:hAnsi="Arial" w:cs="Arial"/>
          <w:sz w:val="24"/>
          <w:szCs w:val="24"/>
          <w:lang w:val="en"/>
        </w:rPr>
      </w:pPr>
      <w:bookmarkStart w:id="38" w:name="_Toc498349792"/>
      <w:bookmarkStart w:id="39" w:name="_Toc96684675"/>
      <w:r w:rsidRPr="00BC501E">
        <w:rPr>
          <w:rFonts w:ascii="Arial" w:hAnsi="Arial" w:cs="Arial"/>
          <w:sz w:val="24"/>
          <w:szCs w:val="24"/>
          <w:lang w:val="en"/>
        </w:rPr>
        <w:t xml:space="preserve">7.3 </w:t>
      </w:r>
      <w:r w:rsidRPr="00BC501E">
        <w:rPr>
          <w:rFonts w:ascii="Arial" w:hAnsi="Arial" w:cs="Arial"/>
          <w:sz w:val="24"/>
          <w:szCs w:val="24"/>
          <w:lang w:val="en"/>
        </w:rPr>
        <w:tab/>
      </w:r>
      <w:r w:rsidR="007173AE" w:rsidRPr="00BC501E">
        <w:rPr>
          <w:rFonts w:ascii="Arial" w:hAnsi="Arial" w:cs="Arial"/>
          <w:sz w:val="24"/>
          <w:szCs w:val="24"/>
          <w:lang w:val="en"/>
        </w:rPr>
        <w:t>What we are looking for from the market</w:t>
      </w:r>
      <w:bookmarkEnd w:id="38"/>
      <w:bookmarkEnd w:id="39"/>
    </w:p>
    <w:p w14:paraId="08E9C720" w14:textId="66778C3C" w:rsidR="00724ED0" w:rsidRPr="00724ED0" w:rsidRDefault="19BF00F7" w:rsidP="00724ED0">
      <w:pPr>
        <w:pStyle w:val="NormalWeb"/>
        <w:spacing w:before="0" w:beforeAutospacing="0" w:after="0" w:afterAutospacing="0"/>
        <w:rPr>
          <w:rFonts w:ascii="Arial" w:hAnsi="Arial" w:cs="Arial"/>
          <w:lang w:val="en"/>
        </w:rPr>
      </w:pPr>
      <w:r w:rsidRPr="00724ED0">
        <w:rPr>
          <w:rFonts w:ascii="Arial" w:hAnsi="Arial" w:cs="Arial"/>
          <w:lang w:val="en"/>
        </w:rPr>
        <w:t>W</w:t>
      </w:r>
      <w:r w:rsidR="008910B5" w:rsidRPr="00724ED0">
        <w:rPr>
          <w:rFonts w:ascii="Arial" w:hAnsi="Arial" w:cs="Arial"/>
          <w:lang w:val="en"/>
        </w:rPr>
        <w:t>e are not looking to re-commission this service</w:t>
      </w:r>
      <w:r w:rsidR="00D20EA2">
        <w:rPr>
          <w:rFonts w:ascii="Arial" w:hAnsi="Arial" w:cs="Arial"/>
          <w:lang w:val="en"/>
        </w:rPr>
        <w:t xml:space="preserve"> at present</w:t>
      </w:r>
      <w:r w:rsidR="008910B5" w:rsidRPr="00724ED0">
        <w:rPr>
          <w:rFonts w:ascii="Arial" w:hAnsi="Arial" w:cs="Arial"/>
          <w:lang w:val="en"/>
        </w:rPr>
        <w:t xml:space="preserve">. </w:t>
      </w:r>
      <w:r w:rsidR="162F28D4" w:rsidRPr="00724ED0">
        <w:rPr>
          <w:rFonts w:ascii="Arial" w:hAnsi="Arial" w:cs="Arial"/>
          <w:lang w:val="en"/>
        </w:rPr>
        <w:t>However, we are reviewing the effectiveness and efficiency of the current</w:t>
      </w:r>
      <w:r w:rsidR="00724ED0">
        <w:rPr>
          <w:rFonts w:ascii="Arial" w:hAnsi="Arial" w:cs="Arial"/>
          <w:lang w:val="en"/>
        </w:rPr>
        <w:t xml:space="preserve"> dispersed</w:t>
      </w:r>
      <w:r w:rsidR="162F28D4" w:rsidRPr="00724ED0">
        <w:rPr>
          <w:rFonts w:ascii="Arial" w:hAnsi="Arial" w:cs="Arial"/>
          <w:lang w:val="en"/>
        </w:rPr>
        <w:t xml:space="preserve"> model and will propose new performance frameworks and ways of working that provide the assurances we need to</w:t>
      </w:r>
      <w:r w:rsidR="2F168E84" w:rsidRPr="00724ED0">
        <w:rPr>
          <w:rFonts w:ascii="Arial" w:hAnsi="Arial" w:cs="Arial"/>
          <w:lang w:val="en"/>
        </w:rPr>
        <w:t xml:space="preserve"> enable the benefits from excellent social work practice to be achieved.</w:t>
      </w:r>
      <w:bookmarkStart w:id="40" w:name="_Toc498349793"/>
      <w:r w:rsidR="00FB17FB" w:rsidRPr="00724ED0">
        <w:tab/>
      </w:r>
    </w:p>
    <w:p w14:paraId="4B002EB2" w14:textId="45E9F4C4" w:rsidR="00A24995" w:rsidRPr="00C02750" w:rsidRDefault="00D20EA2" w:rsidP="0057195D">
      <w:pPr>
        <w:pStyle w:val="Heading1"/>
        <w:rPr>
          <w:rFonts w:ascii="Arial" w:hAnsi="Arial" w:cs="Arial"/>
          <w:color w:val="auto"/>
          <w:sz w:val="24"/>
          <w:szCs w:val="24"/>
          <w:lang w:val="en"/>
        </w:rPr>
      </w:pPr>
      <w:bookmarkStart w:id="41" w:name="_Toc96684676"/>
      <w:r>
        <w:rPr>
          <w:rFonts w:ascii="Arial" w:hAnsi="Arial" w:cs="Arial"/>
          <w:color w:val="auto"/>
          <w:sz w:val="24"/>
          <w:szCs w:val="24"/>
          <w:lang w:val="en"/>
        </w:rPr>
        <w:t xml:space="preserve">8.0 </w:t>
      </w:r>
      <w:r w:rsidR="00A24995" w:rsidRPr="1DF55415">
        <w:rPr>
          <w:rFonts w:ascii="Arial" w:hAnsi="Arial" w:cs="Arial"/>
          <w:color w:val="auto"/>
          <w:sz w:val="24"/>
          <w:szCs w:val="24"/>
          <w:lang w:val="en"/>
        </w:rPr>
        <w:t>Community services</w:t>
      </w:r>
      <w:bookmarkEnd w:id="40"/>
      <w:bookmarkEnd w:id="41"/>
    </w:p>
    <w:p w14:paraId="5353860B" w14:textId="41DB117A" w:rsidR="00DB03F7" w:rsidRDefault="00A24995" w:rsidP="00AF1C94">
      <w:pPr>
        <w:spacing w:after="0"/>
        <w:rPr>
          <w:rFonts w:ascii="Arial" w:hAnsi="Arial" w:cs="Arial"/>
          <w:sz w:val="24"/>
          <w:szCs w:val="24"/>
          <w:lang w:val="en"/>
        </w:rPr>
      </w:pPr>
      <w:bookmarkStart w:id="42" w:name="_Toc498005045"/>
      <w:r w:rsidRPr="00A72B02">
        <w:rPr>
          <w:rFonts w:ascii="Arial" w:hAnsi="Arial" w:cs="Arial"/>
          <w:sz w:val="24"/>
          <w:szCs w:val="24"/>
          <w:lang w:val="en"/>
        </w:rPr>
        <w:t>Care Plus</w:t>
      </w:r>
      <w:r w:rsidR="00FE13E7" w:rsidRPr="00A72B02">
        <w:rPr>
          <w:rFonts w:ascii="Arial" w:hAnsi="Arial" w:cs="Arial"/>
          <w:sz w:val="24"/>
          <w:szCs w:val="24"/>
          <w:lang w:val="en"/>
        </w:rPr>
        <w:t xml:space="preserve"> </w:t>
      </w:r>
      <w:r w:rsidR="0039034D" w:rsidRPr="00A72B02">
        <w:rPr>
          <w:rFonts w:ascii="Arial" w:hAnsi="Arial" w:cs="Arial"/>
          <w:color w:val="000000" w:themeColor="text1"/>
          <w:sz w:val="24"/>
          <w:szCs w:val="24"/>
          <w:lang w:val="en"/>
        </w:rPr>
        <w:t xml:space="preserve">Group </w:t>
      </w:r>
      <w:r w:rsidRPr="00A72B02">
        <w:rPr>
          <w:rFonts w:ascii="Arial" w:hAnsi="Arial" w:cs="Arial"/>
          <w:sz w:val="24"/>
          <w:szCs w:val="24"/>
          <w:lang w:val="en"/>
        </w:rPr>
        <w:t xml:space="preserve">is contracted to provide a range of integrated community health </w:t>
      </w:r>
      <w:r w:rsidR="00D8537D" w:rsidRPr="00A72B02">
        <w:rPr>
          <w:rFonts w:ascii="Arial" w:hAnsi="Arial" w:cs="Arial"/>
          <w:sz w:val="24"/>
          <w:szCs w:val="24"/>
          <w:lang w:val="en"/>
        </w:rPr>
        <w:t xml:space="preserve">and social care </w:t>
      </w:r>
      <w:r w:rsidRPr="00A72B02">
        <w:rPr>
          <w:rFonts w:ascii="Arial" w:hAnsi="Arial" w:cs="Arial"/>
          <w:sz w:val="24"/>
          <w:szCs w:val="24"/>
          <w:lang w:val="en"/>
        </w:rPr>
        <w:t>services</w:t>
      </w:r>
      <w:r w:rsidR="004B0423" w:rsidRPr="00A72B02">
        <w:rPr>
          <w:rFonts w:ascii="Arial" w:hAnsi="Arial" w:cs="Arial"/>
          <w:sz w:val="24"/>
          <w:szCs w:val="24"/>
          <w:lang w:val="en"/>
        </w:rPr>
        <w:t xml:space="preserve"> with a </w:t>
      </w:r>
      <w:r w:rsidR="004315D5">
        <w:rPr>
          <w:rFonts w:ascii="Arial" w:hAnsi="Arial" w:cs="Arial"/>
          <w:sz w:val="24"/>
          <w:szCs w:val="24"/>
          <w:lang w:val="en"/>
        </w:rPr>
        <w:t xml:space="preserve">total </w:t>
      </w:r>
      <w:r w:rsidR="004B0423" w:rsidRPr="00A72B02">
        <w:rPr>
          <w:rFonts w:ascii="Arial" w:hAnsi="Arial" w:cs="Arial"/>
          <w:sz w:val="24"/>
          <w:szCs w:val="24"/>
          <w:lang w:val="en"/>
        </w:rPr>
        <w:t>value of around £19</w:t>
      </w:r>
      <w:r w:rsidR="006A024D" w:rsidRPr="00A72B02">
        <w:rPr>
          <w:rFonts w:ascii="Arial" w:hAnsi="Arial" w:cs="Arial"/>
          <w:sz w:val="24"/>
          <w:szCs w:val="24"/>
          <w:lang w:val="en"/>
        </w:rPr>
        <w:t xml:space="preserve">m. </w:t>
      </w:r>
      <w:r w:rsidRPr="00A72B02">
        <w:rPr>
          <w:rFonts w:ascii="Arial" w:hAnsi="Arial" w:cs="Arial"/>
          <w:sz w:val="24"/>
          <w:szCs w:val="24"/>
          <w:lang w:val="en"/>
        </w:rPr>
        <w:t>A key component of this spend is accounted for with the provision of an integrated</w:t>
      </w:r>
      <w:r w:rsidR="001B3F39" w:rsidRPr="00A72B02">
        <w:rPr>
          <w:rFonts w:ascii="Arial" w:hAnsi="Arial" w:cs="Arial"/>
          <w:sz w:val="24"/>
          <w:szCs w:val="24"/>
          <w:lang w:val="en"/>
        </w:rPr>
        <w:t xml:space="preserve"> intermediate tier of services</w:t>
      </w:r>
      <w:r w:rsidR="006A024D" w:rsidRPr="00A72B02">
        <w:rPr>
          <w:rFonts w:ascii="Arial" w:hAnsi="Arial" w:cs="Arial"/>
          <w:sz w:val="24"/>
          <w:szCs w:val="24"/>
          <w:lang w:val="en"/>
        </w:rPr>
        <w:t xml:space="preserve">. </w:t>
      </w:r>
    </w:p>
    <w:p w14:paraId="0CC4C80D" w14:textId="77777777" w:rsidR="00AF1C94" w:rsidRDefault="00AF1C94" w:rsidP="00C02750">
      <w:pPr>
        <w:rPr>
          <w:rFonts w:ascii="Arial" w:hAnsi="Arial" w:cs="Arial"/>
          <w:sz w:val="24"/>
          <w:szCs w:val="24"/>
          <w:lang w:val="en"/>
        </w:rPr>
      </w:pPr>
    </w:p>
    <w:p w14:paraId="02687DA4" w14:textId="4D964E57" w:rsidR="00E17A67" w:rsidRPr="00C02750" w:rsidRDefault="00D20EA2" w:rsidP="0057195D">
      <w:pPr>
        <w:pStyle w:val="Heading2"/>
        <w:spacing w:before="0" w:beforeAutospacing="0" w:after="0" w:afterAutospacing="0"/>
        <w:rPr>
          <w:rFonts w:ascii="Arial" w:hAnsi="Arial" w:cs="Arial"/>
          <w:sz w:val="24"/>
          <w:szCs w:val="24"/>
        </w:rPr>
      </w:pPr>
      <w:bookmarkStart w:id="43" w:name="_Toc498349794"/>
      <w:bookmarkStart w:id="44" w:name="_Toc96684677"/>
      <w:bookmarkEnd w:id="42"/>
      <w:r>
        <w:rPr>
          <w:rFonts w:ascii="Arial" w:hAnsi="Arial" w:cs="Arial"/>
          <w:sz w:val="24"/>
          <w:szCs w:val="24"/>
        </w:rPr>
        <w:t>8</w:t>
      </w:r>
      <w:r w:rsidR="00FB17FB" w:rsidRPr="00C02750">
        <w:rPr>
          <w:rFonts w:ascii="Arial" w:hAnsi="Arial" w:cs="Arial"/>
          <w:sz w:val="24"/>
          <w:szCs w:val="24"/>
        </w:rPr>
        <w:t>.1</w:t>
      </w:r>
      <w:r w:rsidR="00FB17FB" w:rsidRPr="00C02750">
        <w:rPr>
          <w:rFonts w:ascii="Arial" w:hAnsi="Arial" w:cs="Arial"/>
          <w:sz w:val="24"/>
          <w:szCs w:val="24"/>
        </w:rPr>
        <w:tab/>
      </w:r>
      <w:r w:rsidR="00E17A67" w:rsidRPr="00C02750">
        <w:rPr>
          <w:rFonts w:ascii="Arial" w:hAnsi="Arial" w:cs="Arial"/>
          <w:sz w:val="24"/>
          <w:szCs w:val="24"/>
        </w:rPr>
        <w:t>Current Contract(s)</w:t>
      </w:r>
      <w:bookmarkEnd w:id="43"/>
      <w:bookmarkEnd w:id="44"/>
    </w:p>
    <w:p w14:paraId="7DA8ABEE" w14:textId="5DCD36EF" w:rsidR="00E17A67" w:rsidRDefault="00CD0351" w:rsidP="00CD0351">
      <w:pPr>
        <w:spacing w:after="0" w:line="240" w:lineRule="auto"/>
        <w:rPr>
          <w:rFonts w:ascii="Arial" w:hAnsi="Arial" w:cs="Arial"/>
          <w:sz w:val="24"/>
          <w:szCs w:val="24"/>
        </w:rPr>
      </w:pPr>
      <w:r w:rsidRPr="00163920">
        <w:rPr>
          <w:rFonts w:ascii="Arial" w:hAnsi="Arial" w:cs="Arial"/>
          <w:sz w:val="24"/>
          <w:szCs w:val="24"/>
        </w:rPr>
        <w:t>The following</w:t>
      </w:r>
      <w:r w:rsidR="00E17A67" w:rsidRPr="00163920">
        <w:rPr>
          <w:rFonts w:ascii="Arial" w:hAnsi="Arial" w:cs="Arial"/>
          <w:sz w:val="24"/>
          <w:szCs w:val="24"/>
        </w:rPr>
        <w:t xml:space="preserve"> provider</w:t>
      </w:r>
      <w:r w:rsidR="004315D5">
        <w:rPr>
          <w:rFonts w:ascii="Arial" w:hAnsi="Arial" w:cs="Arial"/>
          <w:sz w:val="24"/>
          <w:szCs w:val="24"/>
        </w:rPr>
        <w:t xml:space="preserve"> is</w:t>
      </w:r>
      <w:r w:rsidRPr="00163920">
        <w:rPr>
          <w:rFonts w:ascii="Arial" w:hAnsi="Arial" w:cs="Arial"/>
          <w:sz w:val="24"/>
          <w:szCs w:val="24"/>
        </w:rPr>
        <w:t xml:space="preserve"> </w:t>
      </w:r>
      <w:r w:rsidR="00E17A67" w:rsidRPr="00163920">
        <w:rPr>
          <w:rFonts w:ascii="Arial" w:hAnsi="Arial" w:cs="Arial"/>
          <w:sz w:val="24"/>
          <w:szCs w:val="24"/>
        </w:rPr>
        <w:t>delivering commissioned services in this area</w:t>
      </w:r>
      <w:r w:rsidR="00D20EA2">
        <w:rPr>
          <w:rFonts w:ascii="Arial" w:hAnsi="Arial" w:cs="Arial"/>
          <w:sz w:val="24"/>
          <w:szCs w:val="24"/>
        </w:rPr>
        <w:t>:</w:t>
      </w:r>
    </w:p>
    <w:p w14:paraId="24C16045" w14:textId="77777777" w:rsidR="004315D5" w:rsidRPr="00163920" w:rsidRDefault="004315D5" w:rsidP="00CD0351">
      <w:pPr>
        <w:spacing w:after="0" w:line="240" w:lineRule="auto"/>
        <w:rPr>
          <w:rFonts w:ascii="Arial" w:hAnsi="Arial" w:cs="Arial"/>
          <w:sz w:val="24"/>
          <w:szCs w:val="24"/>
        </w:rPr>
      </w:pPr>
    </w:p>
    <w:p w14:paraId="4AD8C1DF" w14:textId="77777777" w:rsidR="009C2018" w:rsidRPr="00163920" w:rsidRDefault="009C2018" w:rsidP="007C2512">
      <w:pPr>
        <w:pStyle w:val="ListParagraph"/>
        <w:numPr>
          <w:ilvl w:val="0"/>
          <w:numId w:val="42"/>
        </w:numPr>
        <w:spacing w:after="0" w:line="240" w:lineRule="auto"/>
        <w:rPr>
          <w:rFonts w:ascii="Arial" w:eastAsia="Calibri" w:hAnsi="Arial" w:cs="Arial"/>
          <w:sz w:val="24"/>
          <w:szCs w:val="24"/>
        </w:rPr>
      </w:pPr>
      <w:r w:rsidRPr="00163920">
        <w:rPr>
          <w:rFonts w:ascii="Arial" w:eastAsia="Calibri" w:hAnsi="Arial" w:cs="Arial"/>
          <w:sz w:val="24"/>
          <w:szCs w:val="24"/>
        </w:rPr>
        <w:t>Care Plus Group (CPG)</w:t>
      </w:r>
    </w:p>
    <w:p w14:paraId="0DFD5DFA" w14:textId="77777777" w:rsidR="00D20EA2" w:rsidRDefault="00D20EA2" w:rsidP="00B2636B">
      <w:pPr>
        <w:spacing w:after="0" w:line="240" w:lineRule="auto"/>
        <w:contextualSpacing/>
        <w:rPr>
          <w:rFonts w:ascii="Arial" w:eastAsia="Calibri" w:hAnsi="Arial" w:cs="Arial"/>
          <w:sz w:val="24"/>
          <w:szCs w:val="24"/>
        </w:rPr>
      </w:pPr>
    </w:p>
    <w:p w14:paraId="259AD905" w14:textId="0407E103" w:rsidR="008D5C7E" w:rsidRPr="00163920" w:rsidRDefault="00CD0351" w:rsidP="00B2636B">
      <w:pPr>
        <w:spacing w:after="0" w:line="240" w:lineRule="auto"/>
        <w:contextualSpacing/>
        <w:rPr>
          <w:rFonts w:ascii="Arial" w:eastAsia="Calibri" w:hAnsi="Arial" w:cs="Arial"/>
          <w:sz w:val="24"/>
          <w:szCs w:val="24"/>
        </w:rPr>
      </w:pPr>
      <w:r w:rsidRPr="1DF55415">
        <w:rPr>
          <w:rFonts w:ascii="Arial" w:eastAsia="Calibri" w:hAnsi="Arial" w:cs="Arial"/>
          <w:sz w:val="24"/>
          <w:szCs w:val="24"/>
        </w:rPr>
        <w:t xml:space="preserve">The above </w:t>
      </w:r>
      <w:r w:rsidR="009C2018" w:rsidRPr="1DF55415">
        <w:rPr>
          <w:rFonts w:ascii="Arial" w:eastAsia="Calibri" w:hAnsi="Arial" w:cs="Arial"/>
          <w:sz w:val="24"/>
          <w:szCs w:val="24"/>
        </w:rPr>
        <w:t>contract</w:t>
      </w:r>
      <w:r w:rsidR="004315D5">
        <w:rPr>
          <w:rFonts w:ascii="Arial" w:eastAsia="Calibri" w:hAnsi="Arial" w:cs="Arial"/>
          <w:sz w:val="24"/>
          <w:szCs w:val="24"/>
        </w:rPr>
        <w:t xml:space="preserve"> is</w:t>
      </w:r>
      <w:r w:rsidR="009C2018" w:rsidRPr="1DF55415">
        <w:rPr>
          <w:rFonts w:ascii="Arial" w:eastAsia="Calibri" w:hAnsi="Arial" w:cs="Arial"/>
          <w:sz w:val="24"/>
          <w:szCs w:val="24"/>
        </w:rPr>
        <w:t xml:space="preserve"> until</w:t>
      </w:r>
      <w:r w:rsidR="00D20EA2">
        <w:rPr>
          <w:rFonts w:ascii="Arial" w:eastAsia="Calibri" w:hAnsi="Arial" w:cs="Arial"/>
          <w:sz w:val="24"/>
          <w:szCs w:val="24"/>
        </w:rPr>
        <w:t xml:space="preserve"> 31st</w:t>
      </w:r>
      <w:r w:rsidR="009C2018" w:rsidRPr="1DF55415">
        <w:rPr>
          <w:rFonts w:ascii="Arial" w:eastAsia="Calibri" w:hAnsi="Arial" w:cs="Arial"/>
          <w:sz w:val="24"/>
          <w:szCs w:val="24"/>
        </w:rPr>
        <w:t xml:space="preserve"> </w:t>
      </w:r>
      <w:r w:rsidR="1F9D7B47" w:rsidRPr="1DF55415">
        <w:rPr>
          <w:rFonts w:ascii="Arial" w:eastAsia="Calibri" w:hAnsi="Arial" w:cs="Arial"/>
          <w:sz w:val="24"/>
          <w:szCs w:val="24"/>
        </w:rPr>
        <w:t>March 24</w:t>
      </w:r>
    </w:p>
    <w:p w14:paraId="1634F654" w14:textId="16EA164C" w:rsidR="004D5775" w:rsidRPr="00D20EA2" w:rsidRDefault="00CD0351" w:rsidP="00D20EA2">
      <w:pPr>
        <w:spacing w:line="240" w:lineRule="auto"/>
        <w:rPr>
          <w:rFonts w:ascii="Arial" w:hAnsi="Arial" w:cs="Arial"/>
          <w:sz w:val="24"/>
          <w:szCs w:val="24"/>
        </w:rPr>
      </w:pPr>
      <w:r w:rsidRPr="00163920">
        <w:rPr>
          <w:rFonts w:ascii="Arial" w:hAnsi="Arial" w:cs="Arial"/>
          <w:sz w:val="24"/>
          <w:szCs w:val="24"/>
        </w:rPr>
        <w:t>The</w:t>
      </w:r>
      <w:r w:rsidR="00E17A67" w:rsidRPr="00163920">
        <w:rPr>
          <w:rFonts w:ascii="Arial" w:hAnsi="Arial" w:cs="Arial"/>
          <w:sz w:val="24"/>
          <w:szCs w:val="24"/>
        </w:rPr>
        <w:t xml:space="preserve"> annual value of the current contract(s)</w:t>
      </w:r>
      <w:r w:rsidR="00C02750">
        <w:rPr>
          <w:rFonts w:ascii="Arial" w:hAnsi="Arial" w:cs="Arial"/>
          <w:sz w:val="24"/>
          <w:szCs w:val="24"/>
        </w:rPr>
        <w:t>:</w:t>
      </w:r>
      <w:r w:rsidR="00AF1C94">
        <w:rPr>
          <w:rFonts w:ascii="Arial" w:hAnsi="Arial" w:cs="Arial"/>
          <w:sz w:val="24"/>
          <w:szCs w:val="24"/>
        </w:rPr>
        <w:t xml:space="preserve"> </w:t>
      </w:r>
      <w:r w:rsidR="00E17A67" w:rsidRPr="00D20EA2">
        <w:rPr>
          <w:rFonts w:ascii="Arial" w:hAnsi="Arial" w:cs="Arial"/>
          <w:sz w:val="24"/>
          <w:szCs w:val="24"/>
        </w:rPr>
        <w:t xml:space="preserve">£19.04m </w:t>
      </w:r>
    </w:p>
    <w:p w14:paraId="3D5FAE8A" w14:textId="3741FD3F" w:rsidR="00D20EA2" w:rsidRDefault="004D5775" w:rsidP="004D5775">
      <w:pPr>
        <w:spacing w:line="240" w:lineRule="auto"/>
        <w:rPr>
          <w:rFonts w:ascii="Arial" w:hAnsi="Arial" w:cs="Arial"/>
          <w:sz w:val="24"/>
          <w:szCs w:val="24"/>
        </w:rPr>
      </w:pPr>
      <w:r>
        <w:rPr>
          <w:rFonts w:ascii="Arial" w:hAnsi="Arial" w:cs="Arial"/>
          <w:sz w:val="24"/>
          <w:szCs w:val="24"/>
        </w:rPr>
        <w:lastRenderedPageBreak/>
        <w:t xml:space="preserve">The value of adult social care expenditure with Care Plus </w:t>
      </w:r>
      <w:r w:rsidR="004315D5">
        <w:rPr>
          <w:rFonts w:ascii="Arial" w:hAnsi="Arial" w:cs="Arial"/>
          <w:sz w:val="24"/>
          <w:szCs w:val="24"/>
        </w:rPr>
        <w:t>G</w:t>
      </w:r>
      <w:r>
        <w:rPr>
          <w:rFonts w:ascii="Arial" w:hAnsi="Arial" w:cs="Arial"/>
          <w:sz w:val="24"/>
          <w:szCs w:val="24"/>
        </w:rPr>
        <w:t xml:space="preserve">roup at </w:t>
      </w:r>
      <w:r w:rsidRPr="00AE2FFF">
        <w:rPr>
          <w:rFonts w:ascii="Arial" w:hAnsi="Arial" w:cs="Arial"/>
          <w:sz w:val="24"/>
          <w:szCs w:val="24"/>
        </w:rPr>
        <w:t xml:space="preserve">present is </w:t>
      </w:r>
      <w:r w:rsidR="00AE2FFF">
        <w:rPr>
          <w:rFonts w:ascii="Arial" w:hAnsi="Arial" w:cs="Arial"/>
          <w:sz w:val="24"/>
          <w:szCs w:val="24"/>
        </w:rPr>
        <w:t>£3.4</w:t>
      </w:r>
      <w:r w:rsidR="009D3B60">
        <w:rPr>
          <w:rFonts w:ascii="Arial" w:hAnsi="Arial" w:cs="Arial"/>
          <w:sz w:val="24"/>
          <w:szCs w:val="24"/>
        </w:rPr>
        <w:t xml:space="preserve"> </w:t>
      </w:r>
      <w:r w:rsidR="00AE2FFF">
        <w:rPr>
          <w:rFonts w:ascii="Arial" w:hAnsi="Arial" w:cs="Arial"/>
          <w:sz w:val="24"/>
          <w:szCs w:val="24"/>
        </w:rPr>
        <w:t xml:space="preserve">million </w:t>
      </w:r>
      <w:r>
        <w:rPr>
          <w:rFonts w:ascii="Arial" w:hAnsi="Arial" w:cs="Arial"/>
          <w:sz w:val="24"/>
          <w:szCs w:val="24"/>
        </w:rPr>
        <w:t>which contributes to the cost of intermediate care services,</w:t>
      </w:r>
      <w:r w:rsidR="00D20EA2">
        <w:rPr>
          <w:rFonts w:ascii="Arial" w:hAnsi="Arial" w:cs="Arial"/>
          <w:sz w:val="24"/>
          <w:szCs w:val="24"/>
        </w:rPr>
        <w:t xml:space="preserve"> </w:t>
      </w:r>
      <w:r>
        <w:rPr>
          <w:rFonts w:ascii="Arial" w:hAnsi="Arial" w:cs="Arial"/>
          <w:sz w:val="24"/>
          <w:szCs w:val="24"/>
        </w:rPr>
        <w:t>day centres and community transport.</w:t>
      </w:r>
      <w:r w:rsidR="00D20EA2">
        <w:rPr>
          <w:rFonts w:ascii="Arial" w:hAnsi="Arial" w:cs="Arial"/>
          <w:sz w:val="24"/>
          <w:szCs w:val="24"/>
        </w:rPr>
        <w:t xml:space="preserve"> </w:t>
      </w:r>
    </w:p>
    <w:p w14:paraId="21DBCCC7" w14:textId="4433CEFE" w:rsidR="00D20EA2" w:rsidRDefault="00D20EA2" w:rsidP="004D5775">
      <w:pPr>
        <w:spacing w:line="240" w:lineRule="auto"/>
        <w:rPr>
          <w:rFonts w:ascii="Arial" w:hAnsi="Arial" w:cs="Arial"/>
          <w:sz w:val="24"/>
          <w:szCs w:val="24"/>
        </w:rPr>
      </w:pPr>
      <w:r>
        <w:rPr>
          <w:rFonts w:ascii="Arial" w:hAnsi="Arial" w:cs="Arial"/>
          <w:sz w:val="24"/>
          <w:szCs w:val="24"/>
        </w:rPr>
        <w:t>CPG is commissioned to deliver</w:t>
      </w:r>
      <w:r w:rsidR="004315D5">
        <w:rPr>
          <w:rFonts w:ascii="Arial" w:hAnsi="Arial" w:cs="Arial"/>
          <w:sz w:val="24"/>
          <w:szCs w:val="24"/>
        </w:rPr>
        <w:t xml:space="preserve"> 37,500 full day centre sessions</w:t>
      </w:r>
      <w:r>
        <w:rPr>
          <w:rFonts w:ascii="Arial" w:hAnsi="Arial" w:cs="Arial"/>
          <w:sz w:val="24"/>
          <w:szCs w:val="24"/>
        </w:rPr>
        <w:t xml:space="preserve"> for older people with complex needs</w:t>
      </w:r>
      <w:r w:rsidR="004315D5">
        <w:rPr>
          <w:rFonts w:ascii="Arial" w:hAnsi="Arial" w:cs="Arial"/>
          <w:sz w:val="24"/>
          <w:szCs w:val="24"/>
        </w:rPr>
        <w:t xml:space="preserve"> and for adults with learning and physical disability</w:t>
      </w:r>
      <w:r>
        <w:rPr>
          <w:rFonts w:ascii="Arial" w:hAnsi="Arial" w:cs="Arial"/>
          <w:sz w:val="24"/>
          <w:szCs w:val="24"/>
        </w:rPr>
        <w:t>, and who require personal care support; where people are assessed as having the means to pay, sessions are charged for in accordance with our charging policy.</w:t>
      </w:r>
    </w:p>
    <w:p w14:paraId="1593C721" w14:textId="1BA2E27E" w:rsidR="00D20EA2" w:rsidRPr="004D5775" w:rsidRDefault="00D20EA2" w:rsidP="004D5775">
      <w:pPr>
        <w:spacing w:line="240" w:lineRule="auto"/>
        <w:rPr>
          <w:rFonts w:ascii="Arial" w:hAnsi="Arial" w:cs="Arial"/>
          <w:sz w:val="24"/>
          <w:szCs w:val="24"/>
        </w:rPr>
      </w:pPr>
      <w:r>
        <w:rPr>
          <w:rFonts w:ascii="Arial" w:hAnsi="Arial" w:cs="Arial"/>
          <w:sz w:val="24"/>
          <w:szCs w:val="24"/>
        </w:rPr>
        <w:t>CPG also operates a small fleet of adapted vehicles which enable access to day centre facilities. The contract pays for a limited number of commissioned transport places</w:t>
      </w:r>
      <w:r w:rsidR="00476F43">
        <w:rPr>
          <w:rFonts w:ascii="Arial" w:hAnsi="Arial" w:cs="Arial"/>
          <w:sz w:val="24"/>
          <w:szCs w:val="24"/>
        </w:rPr>
        <w:t>, as</w:t>
      </w:r>
      <w:r>
        <w:rPr>
          <w:rFonts w:ascii="Arial" w:hAnsi="Arial" w:cs="Arial"/>
          <w:sz w:val="24"/>
          <w:szCs w:val="24"/>
        </w:rPr>
        <w:t xml:space="preserve"> transport within the borough can be difficult for those with disabilities. </w:t>
      </w:r>
      <w:r w:rsidR="00476F43">
        <w:rPr>
          <w:rFonts w:ascii="Arial" w:hAnsi="Arial" w:cs="Arial"/>
          <w:sz w:val="24"/>
          <w:szCs w:val="24"/>
        </w:rPr>
        <w:t>There is flexibility within the arrangements for the transport provider to make greater use of the vehicles, once the needs of those requiring a commissioned service have been met.</w:t>
      </w:r>
    </w:p>
    <w:p w14:paraId="2E5F0610" w14:textId="2BFB8E2F" w:rsidR="00E17A67" w:rsidRPr="00163920" w:rsidRDefault="00E17A67" w:rsidP="00CD0351">
      <w:pPr>
        <w:spacing w:line="240" w:lineRule="auto"/>
        <w:rPr>
          <w:rFonts w:ascii="Arial" w:hAnsi="Arial" w:cs="Arial"/>
          <w:color w:val="000000" w:themeColor="text1"/>
          <w:sz w:val="24"/>
          <w:szCs w:val="24"/>
        </w:rPr>
      </w:pPr>
      <w:r w:rsidRPr="00163920">
        <w:rPr>
          <w:rFonts w:ascii="Arial" w:eastAsia="Times New Roman" w:hAnsi="Arial" w:cs="Arial"/>
          <w:color w:val="000000" w:themeColor="text1"/>
          <w:sz w:val="24"/>
          <w:szCs w:val="24"/>
          <w:lang w:eastAsia="en-GB"/>
        </w:rPr>
        <w:t xml:space="preserve">The CPG contracts </w:t>
      </w:r>
      <w:r w:rsidR="004D5775">
        <w:rPr>
          <w:rFonts w:ascii="Arial" w:eastAsia="Times New Roman" w:hAnsi="Arial" w:cs="Arial"/>
          <w:color w:val="000000" w:themeColor="text1"/>
          <w:sz w:val="24"/>
          <w:szCs w:val="24"/>
          <w:lang w:eastAsia="en-GB"/>
        </w:rPr>
        <w:t xml:space="preserve">have </w:t>
      </w:r>
      <w:r w:rsidRPr="00163920">
        <w:rPr>
          <w:rFonts w:ascii="Arial" w:eastAsia="Times New Roman" w:hAnsi="Arial" w:cs="Arial"/>
          <w:color w:val="000000" w:themeColor="text1"/>
          <w:sz w:val="24"/>
          <w:szCs w:val="24"/>
          <w:lang w:eastAsia="en-GB"/>
        </w:rPr>
        <w:t>operated under block arrangements for a variety of community services for the provision of services to the population of NE</w:t>
      </w:r>
      <w:r w:rsidR="0074608D">
        <w:rPr>
          <w:rFonts w:ascii="Arial" w:eastAsia="Times New Roman" w:hAnsi="Arial" w:cs="Arial"/>
          <w:color w:val="000000" w:themeColor="text1"/>
          <w:sz w:val="24"/>
          <w:szCs w:val="24"/>
          <w:lang w:eastAsia="en-GB"/>
        </w:rPr>
        <w:t>L</w:t>
      </w:r>
      <w:r w:rsidR="004A0B64" w:rsidRPr="00163920">
        <w:rPr>
          <w:rFonts w:ascii="Arial" w:eastAsia="Times New Roman" w:hAnsi="Arial" w:cs="Arial"/>
          <w:color w:val="000000" w:themeColor="text1"/>
          <w:sz w:val="24"/>
          <w:szCs w:val="24"/>
          <w:lang w:eastAsia="en-GB"/>
        </w:rPr>
        <w:t xml:space="preserve">. </w:t>
      </w:r>
    </w:p>
    <w:p w14:paraId="0E785DC5" w14:textId="33497196" w:rsidR="00B43FF3" w:rsidRPr="00163920" w:rsidRDefault="00E17A67" w:rsidP="00CD0351">
      <w:pPr>
        <w:spacing w:line="240" w:lineRule="auto"/>
        <w:rPr>
          <w:rFonts w:ascii="Arial" w:hAnsi="Arial" w:cs="Arial"/>
          <w:sz w:val="24"/>
          <w:szCs w:val="24"/>
        </w:rPr>
      </w:pPr>
      <w:r w:rsidRPr="1DF55415">
        <w:rPr>
          <w:rFonts w:ascii="Arial" w:hAnsi="Arial" w:cs="Arial"/>
          <w:sz w:val="24"/>
          <w:szCs w:val="24"/>
        </w:rPr>
        <w:t>There is a</w:t>
      </w:r>
      <w:r w:rsidR="00AA4C9D" w:rsidRPr="1DF55415">
        <w:rPr>
          <w:rFonts w:ascii="Arial" w:hAnsi="Arial" w:cs="Arial"/>
          <w:sz w:val="24"/>
          <w:szCs w:val="24"/>
        </w:rPr>
        <w:t xml:space="preserve"> range</w:t>
      </w:r>
      <w:r w:rsidRPr="1DF55415">
        <w:rPr>
          <w:rFonts w:ascii="Arial" w:hAnsi="Arial" w:cs="Arial"/>
          <w:sz w:val="24"/>
          <w:szCs w:val="24"/>
        </w:rPr>
        <w:t xml:space="preserve"> of performance criteria related to the services for both </w:t>
      </w:r>
      <w:r w:rsidR="009B7E8C" w:rsidRPr="1DF55415">
        <w:rPr>
          <w:rFonts w:ascii="Arial" w:hAnsi="Arial" w:cs="Arial"/>
          <w:sz w:val="24"/>
          <w:szCs w:val="24"/>
        </w:rPr>
        <w:t>h</w:t>
      </w:r>
      <w:r w:rsidRPr="1DF55415">
        <w:rPr>
          <w:rFonts w:ascii="Arial" w:hAnsi="Arial" w:cs="Arial"/>
          <w:sz w:val="24"/>
          <w:szCs w:val="24"/>
        </w:rPr>
        <w:t xml:space="preserve">ealth and </w:t>
      </w:r>
      <w:r w:rsidR="009B7E8C" w:rsidRPr="1DF55415">
        <w:rPr>
          <w:rFonts w:ascii="Arial" w:hAnsi="Arial" w:cs="Arial"/>
          <w:sz w:val="24"/>
          <w:szCs w:val="24"/>
        </w:rPr>
        <w:t>a</w:t>
      </w:r>
      <w:r w:rsidRPr="1DF55415">
        <w:rPr>
          <w:rFonts w:ascii="Arial" w:hAnsi="Arial" w:cs="Arial"/>
          <w:sz w:val="24"/>
          <w:szCs w:val="24"/>
        </w:rPr>
        <w:t xml:space="preserve">dult </w:t>
      </w:r>
      <w:r w:rsidR="009B7E8C" w:rsidRPr="1DF55415">
        <w:rPr>
          <w:rFonts w:ascii="Arial" w:hAnsi="Arial" w:cs="Arial"/>
          <w:sz w:val="24"/>
          <w:szCs w:val="24"/>
        </w:rPr>
        <w:t>s</w:t>
      </w:r>
      <w:r w:rsidRPr="1DF55415">
        <w:rPr>
          <w:rFonts w:ascii="Arial" w:hAnsi="Arial" w:cs="Arial"/>
          <w:sz w:val="24"/>
          <w:szCs w:val="24"/>
        </w:rPr>
        <w:t>ocial care</w:t>
      </w:r>
      <w:r w:rsidR="006A024D" w:rsidRPr="1DF55415">
        <w:rPr>
          <w:rFonts w:ascii="Arial" w:hAnsi="Arial" w:cs="Arial"/>
          <w:sz w:val="24"/>
          <w:szCs w:val="24"/>
        </w:rPr>
        <w:t xml:space="preserve">. </w:t>
      </w:r>
      <w:r w:rsidRPr="1DF55415">
        <w:rPr>
          <w:rFonts w:ascii="Arial" w:hAnsi="Arial" w:cs="Arial"/>
          <w:sz w:val="24"/>
          <w:szCs w:val="24"/>
        </w:rPr>
        <w:t xml:space="preserve">Any provider would need to deliver all these standards at scale. Any contract will have negotiated performance targets in line with national standards and best </w:t>
      </w:r>
      <w:r w:rsidR="0059145E" w:rsidRPr="1DF55415">
        <w:rPr>
          <w:rFonts w:ascii="Arial" w:hAnsi="Arial" w:cs="Arial"/>
          <w:sz w:val="24"/>
          <w:szCs w:val="24"/>
        </w:rPr>
        <w:t xml:space="preserve">practice and </w:t>
      </w:r>
      <w:r w:rsidR="0059145E" w:rsidRPr="1DF55415">
        <w:rPr>
          <w:rFonts w:ascii="Arial" w:eastAsia="Calibri" w:hAnsi="Arial" w:cs="Arial"/>
          <w:sz w:val="24"/>
          <w:szCs w:val="24"/>
        </w:rPr>
        <w:t>include those referred to service and triaged, prevalence of pressure sore and damage, incidents and complaints</w:t>
      </w:r>
      <w:r w:rsidR="00B43FF3" w:rsidRPr="1DF55415">
        <w:rPr>
          <w:rFonts w:ascii="Arial" w:eastAsia="Calibri" w:hAnsi="Arial" w:cs="Arial"/>
          <w:sz w:val="24"/>
          <w:szCs w:val="24"/>
        </w:rPr>
        <w:t>.</w:t>
      </w:r>
    </w:p>
    <w:p w14:paraId="3AB20CC2" w14:textId="259B2BC4" w:rsidR="00C02750" w:rsidRDefault="004D5775" w:rsidP="00C02750">
      <w:pPr>
        <w:spacing w:after="0" w:line="240" w:lineRule="auto"/>
        <w:rPr>
          <w:rFonts w:ascii="Arial" w:hAnsi="Arial" w:cs="Arial"/>
          <w:sz w:val="24"/>
          <w:szCs w:val="24"/>
        </w:rPr>
      </w:pPr>
      <w:r>
        <w:rPr>
          <w:rFonts w:ascii="Arial" w:hAnsi="Arial" w:cs="Arial"/>
          <w:sz w:val="24"/>
          <w:szCs w:val="24"/>
        </w:rPr>
        <w:t>C</w:t>
      </w:r>
      <w:r w:rsidR="00E17A67" w:rsidRPr="00163920">
        <w:rPr>
          <w:rFonts w:ascii="Arial" w:hAnsi="Arial" w:cs="Arial"/>
          <w:sz w:val="24"/>
          <w:szCs w:val="24"/>
        </w:rPr>
        <w:t xml:space="preserve">ommunity providers must have close working relationships with </w:t>
      </w:r>
      <w:r>
        <w:rPr>
          <w:rFonts w:ascii="Arial" w:hAnsi="Arial" w:cs="Arial"/>
          <w:sz w:val="24"/>
          <w:szCs w:val="24"/>
        </w:rPr>
        <w:t>primary care networks</w:t>
      </w:r>
      <w:r w:rsidR="00E17A67" w:rsidRPr="00163920">
        <w:rPr>
          <w:rFonts w:ascii="Arial" w:hAnsi="Arial" w:cs="Arial"/>
          <w:sz w:val="24"/>
          <w:szCs w:val="24"/>
        </w:rPr>
        <w:t xml:space="preserve"> locally, </w:t>
      </w:r>
      <w:r w:rsidR="004B0423" w:rsidRPr="00163920">
        <w:rPr>
          <w:rFonts w:ascii="Arial" w:hAnsi="Arial" w:cs="Arial"/>
          <w:sz w:val="24"/>
          <w:szCs w:val="24"/>
        </w:rPr>
        <w:t>s</w:t>
      </w:r>
      <w:r w:rsidR="00E17A67" w:rsidRPr="00163920">
        <w:rPr>
          <w:rFonts w:ascii="Arial" w:hAnsi="Arial" w:cs="Arial"/>
          <w:sz w:val="24"/>
          <w:szCs w:val="24"/>
        </w:rPr>
        <w:t xml:space="preserve">econdary care, </w:t>
      </w:r>
      <w:r w:rsidR="004B0423" w:rsidRPr="00163920">
        <w:rPr>
          <w:rFonts w:ascii="Arial" w:hAnsi="Arial" w:cs="Arial"/>
          <w:sz w:val="24"/>
          <w:szCs w:val="24"/>
        </w:rPr>
        <w:t>h</w:t>
      </w:r>
      <w:r w:rsidR="00E17A67" w:rsidRPr="00163920">
        <w:rPr>
          <w:rFonts w:ascii="Arial" w:hAnsi="Arial" w:cs="Arial"/>
          <w:sz w:val="24"/>
          <w:szCs w:val="24"/>
        </w:rPr>
        <w:t xml:space="preserve">ospice, mental </w:t>
      </w:r>
      <w:r w:rsidR="004B0423" w:rsidRPr="00163920">
        <w:rPr>
          <w:rFonts w:ascii="Arial" w:hAnsi="Arial" w:cs="Arial"/>
          <w:sz w:val="24"/>
          <w:szCs w:val="24"/>
        </w:rPr>
        <w:t>h</w:t>
      </w:r>
      <w:r w:rsidR="00E17A67" w:rsidRPr="00163920">
        <w:rPr>
          <w:rFonts w:ascii="Arial" w:hAnsi="Arial" w:cs="Arial"/>
          <w:sz w:val="24"/>
          <w:szCs w:val="24"/>
        </w:rPr>
        <w:t xml:space="preserve">ealth and adult social care. </w:t>
      </w:r>
      <w:r>
        <w:rPr>
          <w:rFonts w:ascii="Arial" w:hAnsi="Arial" w:cs="Arial"/>
          <w:sz w:val="24"/>
          <w:szCs w:val="24"/>
        </w:rPr>
        <w:t>As part of the government’s ambition for health care includes population health management approaches it will be expected that community providers are able to respond to and tailor their support to meet needs in a personalised way.</w:t>
      </w:r>
    </w:p>
    <w:p w14:paraId="4CEAD5F2" w14:textId="77777777" w:rsidR="003E5C07" w:rsidRPr="00C02750" w:rsidRDefault="003E5C07" w:rsidP="00C02750">
      <w:pPr>
        <w:spacing w:after="0" w:line="240" w:lineRule="auto"/>
        <w:rPr>
          <w:rFonts w:ascii="Arial" w:hAnsi="Arial" w:cs="Arial"/>
          <w:sz w:val="24"/>
          <w:szCs w:val="24"/>
        </w:rPr>
      </w:pPr>
    </w:p>
    <w:p w14:paraId="5BA03F2C" w14:textId="29F985AD" w:rsidR="00E17A67" w:rsidRPr="00C02750" w:rsidRDefault="006F32EF" w:rsidP="0057195D">
      <w:pPr>
        <w:pStyle w:val="Heading2"/>
        <w:spacing w:after="0" w:afterAutospacing="0"/>
        <w:rPr>
          <w:rFonts w:ascii="Arial" w:hAnsi="Arial" w:cs="Arial"/>
          <w:sz w:val="24"/>
          <w:szCs w:val="24"/>
        </w:rPr>
      </w:pPr>
      <w:bookmarkStart w:id="45" w:name="_Toc498349795"/>
      <w:bookmarkStart w:id="46" w:name="_Toc96684678"/>
      <w:r>
        <w:rPr>
          <w:rFonts w:ascii="Arial" w:hAnsi="Arial" w:cs="Arial"/>
          <w:sz w:val="24"/>
          <w:szCs w:val="24"/>
        </w:rPr>
        <w:t>8</w:t>
      </w:r>
      <w:r w:rsidR="00FB17FB" w:rsidRPr="00C02750">
        <w:rPr>
          <w:rFonts w:ascii="Arial" w:hAnsi="Arial" w:cs="Arial"/>
          <w:sz w:val="24"/>
          <w:szCs w:val="24"/>
        </w:rPr>
        <w:t>.2</w:t>
      </w:r>
      <w:r w:rsidR="00FB17FB" w:rsidRPr="00C02750">
        <w:rPr>
          <w:rFonts w:ascii="Arial" w:hAnsi="Arial" w:cs="Arial"/>
          <w:sz w:val="24"/>
          <w:szCs w:val="24"/>
        </w:rPr>
        <w:tab/>
      </w:r>
      <w:r w:rsidR="007173AE" w:rsidRPr="00C02750">
        <w:rPr>
          <w:rFonts w:ascii="Arial" w:hAnsi="Arial" w:cs="Arial"/>
          <w:sz w:val="24"/>
          <w:szCs w:val="24"/>
        </w:rPr>
        <w:t>Future needs and demand analysis</w:t>
      </w:r>
      <w:bookmarkEnd w:id="45"/>
      <w:bookmarkEnd w:id="46"/>
      <w:r w:rsidR="007173AE" w:rsidRPr="00C02750">
        <w:rPr>
          <w:rFonts w:ascii="Arial" w:hAnsi="Arial" w:cs="Arial"/>
          <w:sz w:val="24"/>
          <w:szCs w:val="24"/>
        </w:rPr>
        <w:t xml:space="preserve"> </w:t>
      </w:r>
    </w:p>
    <w:p w14:paraId="2DA46CE0" w14:textId="704D9162" w:rsidR="00557D7B" w:rsidRDefault="00E17A67" w:rsidP="00CD0351">
      <w:pPr>
        <w:spacing w:after="0" w:line="240" w:lineRule="auto"/>
        <w:rPr>
          <w:rFonts w:ascii="Arial" w:hAnsi="Arial" w:cs="Arial"/>
          <w:sz w:val="24"/>
          <w:szCs w:val="24"/>
        </w:rPr>
      </w:pPr>
      <w:r w:rsidRPr="009D3B60">
        <w:rPr>
          <w:rFonts w:ascii="Arial" w:hAnsi="Arial" w:cs="Arial"/>
          <w:sz w:val="24"/>
          <w:szCs w:val="24"/>
        </w:rPr>
        <w:t xml:space="preserve">Recruitment of suitable staff continues to be a risk </w:t>
      </w:r>
      <w:r w:rsidR="00C02750" w:rsidRPr="009D3B60">
        <w:rPr>
          <w:rFonts w:ascii="Arial" w:hAnsi="Arial" w:cs="Arial"/>
          <w:sz w:val="24"/>
          <w:szCs w:val="24"/>
        </w:rPr>
        <w:t>to delivery across all sectors.</w:t>
      </w:r>
      <w:r w:rsidR="006F32EF" w:rsidRPr="009D3B60">
        <w:rPr>
          <w:rFonts w:ascii="Arial" w:hAnsi="Arial" w:cs="Arial"/>
          <w:sz w:val="24"/>
          <w:szCs w:val="24"/>
        </w:rPr>
        <w:t xml:space="preserve"> We our increasingly focusing on re-ablement and there is a need to focus on initiatives such as single</w:t>
      </w:r>
      <w:r w:rsidR="00827B06" w:rsidRPr="009D3B60">
        <w:rPr>
          <w:rFonts w:ascii="Arial" w:hAnsi="Arial" w:cs="Arial"/>
          <w:sz w:val="24"/>
          <w:szCs w:val="24"/>
        </w:rPr>
        <w:t>-</w:t>
      </w:r>
      <w:r w:rsidR="006F32EF" w:rsidRPr="009D3B60">
        <w:rPr>
          <w:rFonts w:ascii="Arial" w:hAnsi="Arial" w:cs="Arial"/>
          <w:sz w:val="24"/>
          <w:szCs w:val="24"/>
        </w:rPr>
        <w:t xml:space="preserve">handed care delivery to ensure that our scarce staff resources are used effectively. Providers also need to ensure that there are </w:t>
      </w:r>
      <w:r w:rsidR="002D2701" w:rsidRPr="009D3B60">
        <w:rPr>
          <w:rFonts w:ascii="Arial" w:hAnsi="Arial" w:cs="Arial"/>
          <w:sz w:val="24"/>
          <w:szCs w:val="24"/>
        </w:rPr>
        <w:t>trained</w:t>
      </w:r>
      <w:r w:rsidR="006F32EF" w:rsidRPr="009D3B60">
        <w:rPr>
          <w:rFonts w:ascii="Arial" w:hAnsi="Arial" w:cs="Arial"/>
          <w:sz w:val="24"/>
          <w:szCs w:val="24"/>
        </w:rPr>
        <w:t xml:space="preserve"> therapists to support our ambitions for more effective re-ablement and rehabilitation.</w:t>
      </w:r>
    </w:p>
    <w:p w14:paraId="17F1AAD0" w14:textId="77777777" w:rsidR="00C02750" w:rsidRPr="00163920" w:rsidRDefault="00C02750" w:rsidP="00CD0351">
      <w:pPr>
        <w:spacing w:after="0" w:line="240" w:lineRule="auto"/>
        <w:rPr>
          <w:rFonts w:ascii="Arial" w:hAnsi="Arial" w:cs="Arial"/>
          <w:sz w:val="24"/>
          <w:szCs w:val="24"/>
        </w:rPr>
      </w:pPr>
    </w:p>
    <w:p w14:paraId="2D32B472" w14:textId="3C61B316" w:rsidR="00B2636B" w:rsidRDefault="00E17A67" w:rsidP="00C02750">
      <w:pPr>
        <w:spacing w:after="0" w:line="240" w:lineRule="auto"/>
        <w:rPr>
          <w:rFonts w:ascii="Arial" w:hAnsi="Arial" w:cs="Arial"/>
          <w:color w:val="000000" w:themeColor="text1"/>
          <w:sz w:val="24"/>
          <w:szCs w:val="24"/>
        </w:rPr>
      </w:pPr>
      <w:r w:rsidRPr="00163920">
        <w:rPr>
          <w:rFonts w:ascii="Arial" w:hAnsi="Arial" w:cs="Arial"/>
          <w:color w:val="000000" w:themeColor="text1"/>
          <w:sz w:val="24"/>
          <w:szCs w:val="24"/>
        </w:rPr>
        <w:t>Demand for community services activity is always increasing due to the nature of an ag</w:t>
      </w:r>
      <w:r w:rsidR="009D3B60">
        <w:rPr>
          <w:rFonts w:ascii="Arial" w:hAnsi="Arial" w:cs="Arial"/>
          <w:color w:val="000000" w:themeColor="text1"/>
          <w:sz w:val="24"/>
          <w:szCs w:val="24"/>
        </w:rPr>
        <w:t>e</w:t>
      </w:r>
      <w:r w:rsidRPr="00163920">
        <w:rPr>
          <w:rFonts w:ascii="Arial" w:hAnsi="Arial" w:cs="Arial"/>
          <w:color w:val="000000" w:themeColor="text1"/>
          <w:sz w:val="24"/>
          <w:szCs w:val="24"/>
        </w:rPr>
        <w:t>ing population. The strategic aim is to focus on improving</w:t>
      </w:r>
      <w:r w:rsidR="00827B06">
        <w:rPr>
          <w:rFonts w:ascii="Arial" w:hAnsi="Arial" w:cs="Arial"/>
          <w:color w:val="000000" w:themeColor="text1"/>
          <w:sz w:val="24"/>
          <w:szCs w:val="24"/>
        </w:rPr>
        <w:t xml:space="preserve"> management of those with long term conditions,</w:t>
      </w:r>
      <w:r w:rsidRPr="00163920">
        <w:rPr>
          <w:rFonts w:ascii="Arial" w:hAnsi="Arial" w:cs="Arial"/>
          <w:color w:val="000000" w:themeColor="text1"/>
          <w:sz w:val="24"/>
          <w:szCs w:val="24"/>
        </w:rPr>
        <w:t xml:space="preserve"> </w:t>
      </w:r>
      <w:r w:rsidR="00B43FF3" w:rsidRPr="00163920">
        <w:rPr>
          <w:rFonts w:ascii="Arial" w:hAnsi="Arial" w:cs="Arial"/>
          <w:color w:val="000000" w:themeColor="text1"/>
          <w:sz w:val="24"/>
          <w:szCs w:val="24"/>
        </w:rPr>
        <w:t xml:space="preserve">and to </w:t>
      </w:r>
      <w:r w:rsidRPr="00163920">
        <w:rPr>
          <w:rFonts w:ascii="Arial" w:hAnsi="Arial" w:cs="Arial"/>
          <w:color w:val="000000" w:themeColor="text1"/>
          <w:sz w:val="24"/>
          <w:szCs w:val="24"/>
        </w:rPr>
        <w:t xml:space="preserve">move services and support into community settings to try and provide community support to avoid unplanned admissions which have a substantial impact on resources. The </w:t>
      </w:r>
      <w:r w:rsidR="00B43FF3" w:rsidRPr="00163920">
        <w:rPr>
          <w:rFonts w:ascii="Arial" w:hAnsi="Arial" w:cs="Arial"/>
          <w:color w:val="000000" w:themeColor="text1"/>
          <w:sz w:val="24"/>
          <w:szCs w:val="24"/>
        </w:rPr>
        <w:t>c</w:t>
      </w:r>
      <w:r w:rsidRPr="00163920">
        <w:rPr>
          <w:rFonts w:ascii="Arial" w:hAnsi="Arial" w:cs="Arial"/>
          <w:color w:val="000000" w:themeColor="text1"/>
          <w:sz w:val="24"/>
          <w:szCs w:val="24"/>
        </w:rPr>
        <w:t xml:space="preserve">ommunity providers will allow earlier discharge of patients and support in the community, with </w:t>
      </w:r>
      <w:r w:rsidR="006F32EF">
        <w:rPr>
          <w:rFonts w:ascii="Arial" w:hAnsi="Arial" w:cs="Arial"/>
          <w:color w:val="000000" w:themeColor="text1"/>
          <w:sz w:val="24"/>
          <w:szCs w:val="24"/>
        </w:rPr>
        <w:t>urgent care</w:t>
      </w:r>
      <w:r w:rsidRPr="00163920">
        <w:rPr>
          <w:rFonts w:ascii="Arial" w:hAnsi="Arial" w:cs="Arial"/>
          <w:color w:val="000000" w:themeColor="text1"/>
          <w:sz w:val="24"/>
          <w:szCs w:val="24"/>
        </w:rPr>
        <w:t xml:space="preserve"> teams helping</w:t>
      </w:r>
      <w:r w:rsidR="00C02750">
        <w:rPr>
          <w:rFonts w:ascii="Arial" w:hAnsi="Arial" w:cs="Arial"/>
          <w:color w:val="000000" w:themeColor="text1"/>
          <w:sz w:val="24"/>
          <w:szCs w:val="24"/>
        </w:rPr>
        <w:t xml:space="preserve"> to avoid unplanned admissions.</w:t>
      </w:r>
    </w:p>
    <w:p w14:paraId="315D6215" w14:textId="6688981E" w:rsidR="00604FE1" w:rsidRDefault="00604FE1" w:rsidP="00C02750">
      <w:pPr>
        <w:spacing w:after="0" w:line="240" w:lineRule="auto"/>
        <w:rPr>
          <w:rFonts w:ascii="Arial" w:hAnsi="Arial" w:cs="Arial"/>
          <w:color w:val="000000" w:themeColor="text1"/>
          <w:sz w:val="24"/>
          <w:szCs w:val="24"/>
        </w:rPr>
      </w:pPr>
    </w:p>
    <w:p w14:paraId="2140A498" w14:textId="010366A7" w:rsidR="00604FE1" w:rsidRDefault="00604FE1" w:rsidP="00C02750">
      <w:pPr>
        <w:spacing w:after="0" w:line="240" w:lineRule="auto"/>
        <w:rPr>
          <w:rFonts w:ascii="Arial" w:hAnsi="Arial" w:cs="Arial"/>
          <w:color w:val="000000" w:themeColor="text1"/>
          <w:sz w:val="24"/>
          <w:szCs w:val="24"/>
        </w:rPr>
      </w:pPr>
      <w:r>
        <w:rPr>
          <w:rFonts w:ascii="Arial" w:hAnsi="Arial" w:cs="Arial"/>
          <w:color w:val="000000" w:themeColor="text1"/>
          <w:sz w:val="24"/>
          <w:szCs w:val="24"/>
        </w:rPr>
        <w:t>We are currently undertaking a review of day opportunities which includes our commissioned day centre provision. The review will look at whether the current offer meets</w:t>
      </w:r>
      <w:r w:rsidR="000326DF">
        <w:rPr>
          <w:rFonts w:ascii="Arial" w:hAnsi="Arial" w:cs="Arial"/>
          <w:color w:val="000000" w:themeColor="text1"/>
          <w:sz w:val="24"/>
          <w:szCs w:val="24"/>
        </w:rPr>
        <w:t xml:space="preserve"> people’s</w:t>
      </w:r>
      <w:r>
        <w:rPr>
          <w:rFonts w:ascii="Arial" w:hAnsi="Arial" w:cs="Arial"/>
          <w:color w:val="000000" w:themeColor="text1"/>
          <w:sz w:val="24"/>
          <w:szCs w:val="24"/>
        </w:rPr>
        <w:t xml:space="preserve"> needs and will aim to develop more choices for people to access activities at </w:t>
      </w:r>
      <w:r w:rsidR="006A024D">
        <w:rPr>
          <w:rFonts w:ascii="Arial" w:hAnsi="Arial" w:cs="Arial"/>
          <w:color w:val="000000" w:themeColor="text1"/>
          <w:sz w:val="24"/>
          <w:szCs w:val="24"/>
        </w:rPr>
        <w:t>various times</w:t>
      </w:r>
      <w:r>
        <w:rPr>
          <w:rFonts w:ascii="Arial" w:hAnsi="Arial" w:cs="Arial"/>
          <w:color w:val="000000" w:themeColor="text1"/>
          <w:sz w:val="24"/>
          <w:szCs w:val="24"/>
        </w:rPr>
        <w:t xml:space="preserve"> of the week with a focus on enabling independence, </w:t>
      </w:r>
      <w:r>
        <w:rPr>
          <w:rFonts w:ascii="Arial" w:hAnsi="Arial" w:cs="Arial"/>
          <w:color w:val="000000" w:themeColor="text1"/>
          <w:sz w:val="24"/>
          <w:szCs w:val="24"/>
        </w:rPr>
        <w:lastRenderedPageBreak/>
        <w:t>reducing social isolation</w:t>
      </w:r>
      <w:r w:rsidR="00663D05">
        <w:rPr>
          <w:rFonts w:ascii="Arial" w:hAnsi="Arial" w:cs="Arial"/>
          <w:color w:val="000000" w:themeColor="text1"/>
          <w:sz w:val="24"/>
          <w:szCs w:val="24"/>
        </w:rPr>
        <w:t>,</w:t>
      </w:r>
      <w:r>
        <w:rPr>
          <w:rFonts w:ascii="Arial" w:hAnsi="Arial" w:cs="Arial"/>
          <w:color w:val="000000" w:themeColor="text1"/>
          <w:sz w:val="24"/>
          <w:szCs w:val="24"/>
        </w:rPr>
        <w:t xml:space="preserve"> and creating </w:t>
      </w:r>
      <w:r w:rsidR="000326DF">
        <w:rPr>
          <w:rFonts w:ascii="Arial" w:hAnsi="Arial" w:cs="Arial"/>
          <w:color w:val="000000" w:themeColor="text1"/>
          <w:sz w:val="24"/>
          <w:szCs w:val="24"/>
        </w:rPr>
        <w:t xml:space="preserve">a more sustainable and varied service offer. We will also be exploring whether a direct payment may </w:t>
      </w:r>
      <w:r w:rsidR="002D2701">
        <w:rPr>
          <w:rFonts w:ascii="Arial" w:hAnsi="Arial" w:cs="Arial"/>
          <w:color w:val="000000" w:themeColor="text1"/>
          <w:sz w:val="24"/>
          <w:szCs w:val="24"/>
        </w:rPr>
        <w:t>offer greater choice, control for people,</w:t>
      </w:r>
      <w:r w:rsidR="000326DF">
        <w:rPr>
          <w:rFonts w:ascii="Arial" w:hAnsi="Arial" w:cs="Arial"/>
          <w:color w:val="000000" w:themeColor="text1"/>
          <w:sz w:val="24"/>
          <w:szCs w:val="24"/>
        </w:rPr>
        <w:t xml:space="preserve"> and reduce dependency on the limited range of day services that are currently commissioned. </w:t>
      </w:r>
    </w:p>
    <w:p w14:paraId="0D414CD0" w14:textId="7B309410" w:rsidR="00E17A67" w:rsidRPr="00C02750" w:rsidRDefault="006F32EF" w:rsidP="0057195D">
      <w:pPr>
        <w:pStyle w:val="Heading2"/>
        <w:spacing w:after="0" w:afterAutospacing="0"/>
        <w:rPr>
          <w:rFonts w:ascii="Arial" w:hAnsi="Arial" w:cs="Arial"/>
          <w:sz w:val="24"/>
          <w:szCs w:val="24"/>
        </w:rPr>
      </w:pPr>
      <w:bookmarkStart w:id="47" w:name="_Toc498349796"/>
      <w:bookmarkStart w:id="48" w:name="_Toc96684679"/>
      <w:r>
        <w:rPr>
          <w:rFonts w:ascii="Arial" w:hAnsi="Arial" w:cs="Arial"/>
          <w:sz w:val="24"/>
          <w:szCs w:val="24"/>
        </w:rPr>
        <w:t>8</w:t>
      </w:r>
      <w:r w:rsidR="00FB17FB" w:rsidRPr="00C02750">
        <w:rPr>
          <w:rFonts w:ascii="Arial" w:hAnsi="Arial" w:cs="Arial"/>
          <w:sz w:val="24"/>
          <w:szCs w:val="24"/>
        </w:rPr>
        <w:t>.3</w:t>
      </w:r>
      <w:r w:rsidR="00FB17FB" w:rsidRPr="00C02750">
        <w:rPr>
          <w:rFonts w:ascii="Arial" w:hAnsi="Arial" w:cs="Arial"/>
          <w:sz w:val="24"/>
          <w:szCs w:val="24"/>
        </w:rPr>
        <w:tab/>
      </w:r>
      <w:r w:rsidR="00E17A67" w:rsidRPr="00C02750">
        <w:rPr>
          <w:rFonts w:ascii="Arial" w:hAnsi="Arial" w:cs="Arial"/>
          <w:sz w:val="24"/>
          <w:szCs w:val="24"/>
        </w:rPr>
        <w:t xml:space="preserve">Strategic </w:t>
      </w:r>
      <w:r w:rsidR="00FB17FB" w:rsidRPr="00C02750">
        <w:rPr>
          <w:rFonts w:ascii="Arial" w:hAnsi="Arial" w:cs="Arial"/>
          <w:sz w:val="24"/>
          <w:szCs w:val="24"/>
        </w:rPr>
        <w:t>d</w:t>
      </w:r>
      <w:r w:rsidR="00E17A67" w:rsidRPr="00C02750">
        <w:rPr>
          <w:rFonts w:ascii="Arial" w:hAnsi="Arial" w:cs="Arial"/>
          <w:sz w:val="24"/>
          <w:szCs w:val="24"/>
        </w:rPr>
        <w:t>irection</w:t>
      </w:r>
      <w:bookmarkEnd w:id="47"/>
      <w:bookmarkEnd w:id="48"/>
    </w:p>
    <w:p w14:paraId="676473E0" w14:textId="5A50BFC0" w:rsidR="00BC501E" w:rsidRPr="00663D05" w:rsidRDefault="00E90BB9" w:rsidP="00663D05">
      <w:pPr>
        <w:rPr>
          <w:rFonts w:ascii="Arial" w:hAnsi="Arial" w:cs="Arial"/>
          <w:sz w:val="24"/>
          <w:szCs w:val="24"/>
        </w:rPr>
      </w:pPr>
      <w:bookmarkStart w:id="49" w:name="_Toc96327304"/>
      <w:r w:rsidRPr="005D1A52">
        <w:rPr>
          <w:rFonts w:ascii="Arial" w:hAnsi="Arial" w:cs="Arial"/>
          <w:sz w:val="24"/>
          <w:szCs w:val="24"/>
        </w:rPr>
        <w:t>Reduced funding and challenges of sufficiency of supply within the labour market coupled with</w:t>
      </w:r>
      <w:r w:rsidR="009C2018" w:rsidRPr="005D1A52">
        <w:rPr>
          <w:rFonts w:ascii="Arial" w:hAnsi="Arial" w:cs="Arial"/>
          <w:sz w:val="24"/>
          <w:szCs w:val="24"/>
        </w:rPr>
        <w:t xml:space="preserve"> higher demand for services mean that commissioners and providers </w:t>
      </w:r>
      <w:r w:rsidR="00663D05">
        <w:rPr>
          <w:rFonts w:ascii="Arial" w:hAnsi="Arial" w:cs="Arial"/>
          <w:sz w:val="24"/>
          <w:szCs w:val="24"/>
        </w:rPr>
        <w:t>must</w:t>
      </w:r>
      <w:r w:rsidR="009C2018" w:rsidRPr="005D1A52">
        <w:rPr>
          <w:rFonts w:ascii="Arial" w:hAnsi="Arial" w:cs="Arial"/>
          <w:sz w:val="24"/>
          <w:szCs w:val="24"/>
        </w:rPr>
        <w:t xml:space="preserve"> work closely together to ensure resources targeted where required, making efficiencies and economies.</w:t>
      </w:r>
      <w:bookmarkStart w:id="50" w:name="_Toc498349797"/>
      <w:r w:rsidR="006B0F67" w:rsidRPr="005D1A52">
        <w:rPr>
          <w:rFonts w:ascii="Arial" w:hAnsi="Arial" w:cs="Arial"/>
          <w:sz w:val="24"/>
          <w:szCs w:val="24"/>
        </w:rPr>
        <w:t xml:space="preserve"> We are looking at ways of reducing bureaucracy through the implementation of shared care records, and systems, and improving the quality of users’ experience. We also need our providers to ensure that they </w:t>
      </w:r>
      <w:r w:rsidR="00673219" w:rsidRPr="005D1A52">
        <w:rPr>
          <w:rFonts w:ascii="Arial" w:hAnsi="Arial" w:cs="Arial"/>
          <w:sz w:val="24"/>
          <w:szCs w:val="24"/>
        </w:rPr>
        <w:t>can</w:t>
      </w:r>
      <w:r w:rsidR="006B0F67" w:rsidRPr="005D1A52">
        <w:rPr>
          <w:rFonts w:ascii="Arial" w:hAnsi="Arial" w:cs="Arial"/>
          <w:sz w:val="24"/>
          <w:szCs w:val="24"/>
        </w:rPr>
        <w:t xml:space="preserve"> evaluate the user outcomes from services and that we are collectively achieving our aims to ensure that people can live more independently in the community.</w:t>
      </w:r>
      <w:bookmarkEnd w:id="49"/>
      <w:r w:rsidR="00FB17FB" w:rsidRPr="005D1A52">
        <w:rPr>
          <w:rFonts w:ascii="Arial" w:hAnsi="Arial" w:cs="Arial"/>
          <w:sz w:val="24"/>
          <w:szCs w:val="24"/>
        </w:rPr>
        <w:tab/>
      </w:r>
    </w:p>
    <w:p w14:paraId="4F6D5550" w14:textId="5582B3CC" w:rsidR="00E17A67" w:rsidRDefault="000B486D" w:rsidP="0057195D">
      <w:pPr>
        <w:pStyle w:val="Heading2"/>
        <w:spacing w:after="0" w:afterAutospacing="0"/>
        <w:rPr>
          <w:rFonts w:ascii="Arial" w:hAnsi="Arial" w:cs="Arial"/>
          <w:sz w:val="24"/>
          <w:szCs w:val="24"/>
        </w:rPr>
      </w:pPr>
      <w:bookmarkStart w:id="51" w:name="_Toc96684680"/>
      <w:r>
        <w:rPr>
          <w:rFonts w:ascii="Arial" w:hAnsi="Arial" w:cs="Arial"/>
          <w:sz w:val="24"/>
          <w:szCs w:val="24"/>
        </w:rPr>
        <w:t xml:space="preserve">8.4 </w:t>
      </w:r>
      <w:r>
        <w:rPr>
          <w:rFonts w:ascii="Arial" w:hAnsi="Arial" w:cs="Arial"/>
          <w:sz w:val="24"/>
          <w:szCs w:val="24"/>
        </w:rPr>
        <w:tab/>
      </w:r>
      <w:r w:rsidR="007173AE" w:rsidRPr="00C02750">
        <w:rPr>
          <w:rFonts w:ascii="Arial" w:hAnsi="Arial" w:cs="Arial"/>
          <w:sz w:val="24"/>
          <w:szCs w:val="24"/>
        </w:rPr>
        <w:t xml:space="preserve">What </w:t>
      </w:r>
      <w:r w:rsidR="007B0011">
        <w:rPr>
          <w:rFonts w:ascii="Arial" w:hAnsi="Arial" w:cs="Arial"/>
          <w:sz w:val="24"/>
          <w:szCs w:val="24"/>
        </w:rPr>
        <w:t xml:space="preserve">are we </w:t>
      </w:r>
      <w:r w:rsidR="007173AE" w:rsidRPr="00C02750">
        <w:rPr>
          <w:rFonts w:ascii="Arial" w:hAnsi="Arial" w:cs="Arial"/>
          <w:sz w:val="24"/>
          <w:szCs w:val="24"/>
        </w:rPr>
        <w:t>looking for from the market</w:t>
      </w:r>
      <w:r w:rsidR="00564E9B" w:rsidRPr="00C02750">
        <w:rPr>
          <w:rFonts w:ascii="Arial" w:hAnsi="Arial" w:cs="Arial"/>
          <w:sz w:val="24"/>
          <w:szCs w:val="24"/>
        </w:rPr>
        <w:t>?</w:t>
      </w:r>
      <w:bookmarkEnd w:id="50"/>
      <w:bookmarkEnd w:id="51"/>
      <w:r w:rsidR="007173AE" w:rsidRPr="00C02750">
        <w:rPr>
          <w:rFonts w:ascii="Arial" w:hAnsi="Arial" w:cs="Arial"/>
          <w:sz w:val="24"/>
          <w:szCs w:val="24"/>
        </w:rPr>
        <w:t xml:space="preserve"> </w:t>
      </w:r>
    </w:p>
    <w:p w14:paraId="3ECDDB53" w14:textId="549DDD1D" w:rsidR="007B0011" w:rsidRPr="005D1A52" w:rsidRDefault="007B0011" w:rsidP="005D1A52">
      <w:pPr>
        <w:rPr>
          <w:rFonts w:ascii="Arial" w:hAnsi="Arial" w:cs="Arial"/>
          <w:b/>
          <w:bCs/>
          <w:sz w:val="24"/>
          <w:szCs w:val="24"/>
        </w:rPr>
      </w:pPr>
      <w:bookmarkStart w:id="52" w:name="_Toc96327306"/>
      <w:r w:rsidRPr="005D1A52">
        <w:rPr>
          <w:rFonts w:ascii="Arial" w:hAnsi="Arial" w:cs="Arial"/>
          <w:sz w:val="24"/>
          <w:szCs w:val="24"/>
        </w:rPr>
        <w:t xml:space="preserve">At the present time, we are not looking to re-commission the wider community services contract. However, as indicated above, we are in the process of reviewing our day services and community transport services to ensure we get better value for money and are more confident in meeting the social needs of greater numbers of people by connecting them to support and opportunities within their own areas. The review will help us to ensure that the services on offer are what people want and need and are delivered </w:t>
      </w:r>
      <w:r w:rsidR="006A47D9" w:rsidRPr="005D1A52">
        <w:rPr>
          <w:rFonts w:ascii="Arial" w:hAnsi="Arial" w:cs="Arial"/>
          <w:sz w:val="24"/>
          <w:szCs w:val="24"/>
        </w:rPr>
        <w:t>when and where they prefer them.</w:t>
      </w:r>
      <w:bookmarkEnd w:id="52"/>
      <w:r w:rsidR="006A47D9" w:rsidRPr="005D1A52">
        <w:rPr>
          <w:rFonts w:ascii="Arial" w:hAnsi="Arial" w:cs="Arial"/>
          <w:sz w:val="24"/>
          <w:szCs w:val="24"/>
        </w:rPr>
        <w:t xml:space="preserve"> </w:t>
      </w:r>
    </w:p>
    <w:p w14:paraId="21C01408" w14:textId="4B3DB943" w:rsidR="00D9396D" w:rsidRPr="00C02750" w:rsidRDefault="007B0011" w:rsidP="0057195D">
      <w:pPr>
        <w:pStyle w:val="Heading1"/>
        <w:rPr>
          <w:rFonts w:ascii="Arial" w:hAnsi="Arial" w:cs="Arial"/>
          <w:color w:val="auto"/>
          <w:sz w:val="24"/>
          <w:szCs w:val="24"/>
          <w:lang w:val="en"/>
        </w:rPr>
      </w:pPr>
      <w:bookmarkStart w:id="53" w:name="_Toc498349798"/>
      <w:bookmarkStart w:id="54" w:name="_Toc96684681"/>
      <w:r>
        <w:rPr>
          <w:rFonts w:ascii="Arial" w:hAnsi="Arial" w:cs="Arial"/>
          <w:color w:val="auto"/>
          <w:sz w:val="24"/>
          <w:szCs w:val="24"/>
          <w:lang w:val="en"/>
        </w:rPr>
        <w:t>9.0</w:t>
      </w:r>
      <w:r w:rsidR="000B486D">
        <w:rPr>
          <w:rFonts w:ascii="Arial" w:hAnsi="Arial" w:cs="Arial"/>
          <w:color w:val="auto"/>
          <w:sz w:val="24"/>
          <w:szCs w:val="24"/>
          <w:lang w:val="en"/>
        </w:rPr>
        <w:tab/>
      </w:r>
      <w:r>
        <w:rPr>
          <w:rFonts w:ascii="Arial" w:hAnsi="Arial" w:cs="Arial"/>
          <w:color w:val="auto"/>
          <w:sz w:val="24"/>
          <w:szCs w:val="24"/>
          <w:lang w:val="en"/>
        </w:rPr>
        <w:t xml:space="preserve"> </w:t>
      </w:r>
      <w:r w:rsidR="00AD4BE9" w:rsidRPr="1ED828A8">
        <w:rPr>
          <w:rFonts w:ascii="Arial" w:hAnsi="Arial" w:cs="Arial"/>
          <w:color w:val="auto"/>
          <w:sz w:val="24"/>
          <w:szCs w:val="24"/>
          <w:lang w:val="en"/>
        </w:rPr>
        <w:t>Intermediate services</w:t>
      </w:r>
      <w:bookmarkEnd w:id="53"/>
      <w:bookmarkEnd w:id="54"/>
    </w:p>
    <w:p w14:paraId="60CD4A3A" w14:textId="4023E394" w:rsidR="00AD4BE9" w:rsidRPr="00163920" w:rsidRDefault="00AD4BE9" w:rsidP="00D9396D">
      <w:pPr>
        <w:spacing w:after="0" w:line="240" w:lineRule="auto"/>
        <w:rPr>
          <w:rFonts w:ascii="Arial" w:hAnsi="Arial" w:cs="Arial"/>
          <w:sz w:val="24"/>
          <w:szCs w:val="24"/>
          <w:lang w:val="en"/>
        </w:rPr>
      </w:pPr>
      <w:r w:rsidRPr="1ED828A8">
        <w:rPr>
          <w:rFonts w:ascii="Arial" w:hAnsi="Arial" w:cs="Arial"/>
          <w:sz w:val="24"/>
          <w:szCs w:val="24"/>
          <w:lang w:val="en"/>
        </w:rPr>
        <w:t xml:space="preserve">Intermediate </w:t>
      </w:r>
      <w:r w:rsidR="01BA65E1" w:rsidRPr="1ED828A8">
        <w:rPr>
          <w:rFonts w:ascii="Arial" w:hAnsi="Arial" w:cs="Arial"/>
          <w:sz w:val="24"/>
          <w:szCs w:val="24"/>
          <w:lang w:val="en"/>
        </w:rPr>
        <w:t xml:space="preserve">care </w:t>
      </w:r>
      <w:r w:rsidRPr="1ED828A8">
        <w:rPr>
          <w:rFonts w:ascii="Arial" w:hAnsi="Arial" w:cs="Arial"/>
          <w:sz w:val="24"/>
          <w:szCs w:val="24"/>
          <w:lang w:val="en"/>
        </w:rPr>
        <w:t>services are concerned with</w:t>
      </w:r>
      <w:r w:rsidR="00866A5B" w:rsidRPr="1ED828A8">
        <w:rPr>
          <w:rFonts w:ascii="Arial" w:hAnsi="Arial" w:cs="Arial"/>
          <w:sz w:val="24"/>
          <w:szCs w:val="24"/>
          <w:lang w:val="en"/>
        </w:rPr>
        <w:t xml:space="preserve"> </w:t>
      </w:r>
      <w:r w:rsidR="5100B692" w:rsidRPr="1ED828A8">
        <w:rPr>
          <w:rFonts w:ascii="Arial" w:hAnsi="Arial" w:cs="Arial"/>
          <w:sz w:val="24"/>
          <w:szCs w:val="24"/>
          <w:lang w:val="en"/>
        </w:rPr>
        <w:t xml:space="preserve">an individual’s </w:t>
      </w:r>
      <w:r w:rsidR="79A9416A" w:rsidRPr="1ED828A8">
        <w:rPr>
          <w:rFonts w:ascii="Arial" w:hAnsi="Arial" w:cs="Arial"/>
          <w:sz w:val="24"/>
          <w:szCs w:val="24"/>
          <w:lang w:val="en"/>
        </w:rPr>
        <w:t xml:space="preserve">recovery, recouperation, re-ablement and </w:t>
      </w:r>
      <w:r w:rsidRPr="1ED828A8">
        <w:rPr>
          <w:rFonts w:ascii="Arial" w:hAnsi="Arial" w:cs="Arial"/>
          <w:sz w:val="24"/>
          <w:szCs w:val="24"/>
          <w:lang w:val="en"/>
        </w:rPr>
        <w:t>re-</w:t>
      </w:r>
      <w:r w:rsidR="00C24318" w:rsidRPr="1ED828A8">
        <w:rPr>
          <w:rFonts w:ascii="Arial" w:hAnsi="Arial" w:cs="Arial"/>
          <w:sz w:val="24"/>
          <w:szCs w:val="24"/>
          <w:lang w:val="en"/>
        </w:rPr>
        <w:t>habilitation</w:t>
      </w:r>
      <w:r w:rsidRPr="1ED828A8">
        <w:rPr>
          <w:rFonts w:ascii="Arial" w:hAnsi="Arial" w:cs="Arial"/>
          <w:sz w:val="24"/>
          <w:szCs w:val="24"/>
          <w:lang w:val="en"/>
        </w:rPr>
        <w:t xml:space="preserve"> following episodic illness or crisis and is most often best described as a “</w:t>
      </w:r>
      <w:r w:rsidR="25255943" w:rsidRPr="1ED828A8">
        <w:rPr>
          <w:rFonts w:ascii="Arial" w:hAnsi="Arial" w:cs="Arial"/>
          <w:sz w:val="24"/>
          <w:szCs w:val="24"/>
          <w:lang w:val="en"/>
        </w:rPr>
        <w:t xml:space="preserve">transitional </w:t>
      </w:r>
      <w:r w:rsidRPr="1ED828A8">
        <w:rPr>
          <w:rFonts w:ascii="Arial" w:hAnsi="Arial" w:cs="Arial"/>
          <w:sz w:val="24"/>
          <w:szCs w:val="24"/>
          <w:lang w:val="en"/>
        </w:rPr>
        <w:t xml:space="preserve">half-way home” service provided </w:t>
      </w:r>
      <w:r w:rsidR="63CA3E74" w:rsidRPr="1ED828A8">
        <w:rPr>
          <w:rFonts w:ascii="Arial" w:hAnsi="Arial" w:cs="Arial"/>
          <w:sz w:val="24"/>
          <w:szCs w:val="24"/>
          <w:lang w:val="en"/>
        </w:rPr>
        <w:t xml:space="preserve">at the point of </w:t>
      </w:r>
      <w:r w:rsidRPr="1ED828A8">
        <w:rPr>
          <w:rFonts w:ascii="Arial" w:hAnsi="Arial" w:cs="Arial"/>
          <w:sz w:val="24"/>
          <w:szCs w:val="24"/>
          <w:lang w:val="en"/>
        </w:rPr>
        <w:t>hospital discharge</w:t>
      </w:r>
      <w:r w:rsidR="7B9DEEB2" w:rsidRPr="1ED828A8">
        <w:rPr>
          <w:rFonts w:ascii="Arial" w:hAnsi="Arial" w:cs="Arial"/>
          <w:sz w:val="24"/>
          <w:szCs w:val="24"/>
          <w:lang w:val="en"/>
        </w:rPr>
        <w:t xml:space="preserve"> or as a step up</w:t>
      </w:r>
      <w:r w:rsidR="000B486D">
        <w:rPr>
          <w:rFonts w:ascii="Arial" w:hAnsi="Arial" w:cs="Arial"/>
          <w:sz w:val="24"/>
          <w:szCs w:val="24"/>
          <w:lang w:val="en"/>
        </w:rPr>
        <w:t xml:space="preserve">, </w:t>
      </w:r>
      <w:r w:rsidRPr="1ED828A8">
        <w:rPr>
          <w:rFonts w:ascii="Arial" w:hAnsi="Arial" w:cs="Arial"/>
          <w:sz w:val="24"/>
          <w:szCs w:val="24"/>
          <w:lang w:val="en"/>
        </w:rPr>
        <w:t xml:space="preserve">to prevent </w:t>
      </w:r>
      <w:r w:rsidR="431CB10D" w:rsidRPr="1ED828A8">
        <w:rPr>
          <w:rFonts w:ascii="Arial" w:hAnsi="Arial" w:cs="Arial"/>
          <w:sz w:val="24"/>
          <w:szCs w:val="24"/>
          <w:lang w:val="en"/>
        </w:rPr>
        <w:t xml:space="preserve">a </w:t>
      </w:r>
      <w:r w:rsidR="005D1A52" w:rsidRPr="1ED828A8">
        <w:rPr>
          <w:rFonts w:ascii="Arial" w:hAnsi="Arial" w:cs="Arial"/>
          <w:sz w:val="24"/>
          <w:szCs w:val="24"/>
          <w:lang w:val="en"/>
        </w:rPr>
        <w:t>hospital admission</w:t>
      </w:r>
      <w:r w:rsidR="3E20CFAA" w:rsidRPr="1ED828A8">
        <w:rPr>
          <w:rFonts w:ascii="Arial" w:hAnsi="Arial" w:cs="Arial"/>
          <w:sz w:val="24"/>
          <w:szCs w:val="24"/>
          <w:lang w:val="en"/>
        </w:rPr>
        <w:t xml:space="preserve"> or long</w:t>
      </w:r>
      <w:r w:rsidR="00663D05">
        <w:rPr>
          <w:rFonts w:ascii="Arial" w:hAnsi="Arial" w:cs="Arial"/>
          <w:sz w:val="24"/>
          <w:szCs w:val="24"/>
          <w:lang w:val="en"/>
        </w:rPr>
        <w:t>-</w:t>
      </w:r>
      <w:r w:rsidR="3E20CFAA" w:rsidRPr="1ED828A8">
        <w:rPr>
          <w:rFonts w:ascii="Arial" w:hAnsi="Arial" w:cs="Arial"/>
          <w:sz w:val="24"/>
          <w:szCs w:val="24"/>
          <w:lang w:val="en"/>
        </w:rPr>
        <w:t>term care placement</w:t>
      </w:r>
      <w:r w:rsidRPr="1ED828A8">
        <w:rPr>
          <w:rFonts w:ascii="Arial" w:hAnsi="Arial" w:cs="Arial"/>
          <w:sz w:val="24"/>
          <w:szCs w:val="24"/>
          <w:lang w:val="en"/>
        </w:rPr>
        <w:t xml:space="preserve"> by means of swift interventions at home or using a short term “step-up” bed.</w:t>
      </w:r>
    </w:p>
    <w:p w14:paraId="3EA56C4F" w14:textId="77777777" w:rsidR="00D9396D" w:rsidRPr="00163920" w:rsidRDefault="00D9396D" w:rsidP="00D9396D">
      <w:pPr>
        <w:spacing w:after="0" w:line="240" w:lineRule="auto"/>
        <w:rPr>
          <w:rFonts w:ascii="Arial" w:hAnsi="Arial" w:cs="Arial"/>
          <w:sz w:val="24"/>
          <w:szCs w:val="24"/>
          <w:lang w:val="en"/>
        </w:rPr>
      </w:pPr>
    </w:p>
    <w:p w14:paraId="03C2C5B2" w14:textId="0445764C" w:rsidR="00D9396D" w:rsidRPr="00163920" w:rsidRDefault="00AD4BE9" w:rsidP="00D9396D">
      <w:pPr>
        <w:spacing w:after="0" w:line="240" w:lineRule="auto"/>
        <w:rPr>
          <w:rFonts w:ascii="Arial" w:hAnsi="Arial" w:cs="Arial"/>
          <w:sz w:val="24"/>
          <w:szCs w:val="24"/>
          <w:lang w:val="en"/>
        </w:rPr>
      </w:pPr>
      <w:r w:rsidRPr="00163920">
        <w:rPr>
          <w:rFonts w:ascii="Arial" w:hAnsi="Arial" w:cs="Arial"/>
          <w:sz w:val="24"/>
          <w:szCs w:val="24"/>
          <w:lang w:val="en"/>
        </w:rPr>
        <w:t xml:space="preserve">Services are currently arranged as </w:t>
      </w:r>
      <w:r w:rsidR="005D1A52" w:rsidRPr="00163920">
        <w:rPr>
          <w:rFonts w:ascii="Arial" w:hAnsi="Arial" w:cs="Arial"/>
          <w:sz w:val="24"/>
          <w:szCs w:val="24"/>
          <w:lang w:val="en"/>
        </w:rPr>
        <w:t xml:space="preserve">follows: </w:t>
      </w:r>
    </w:p>
    <w:p w14:paraId="7A1A82C2" w14:textId="5E85BAD5" w:rsidR="000B486D" w:rsidRDefault="000B486D" w:rsidP="007C2512">
      <w:pPr>
        <w:numPr>
          <w:ilvl w:val="0"/>
          <w:numId w:val="19"/>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Bed based i</w:t>
      </w:r>
      <w:r w:rsidR="00943475" w:rsidRPr="1ED828A8">
        <w:rPr>
          <w:rFonts w:ascii="Arial" w:eastAsia="Times New Roman" w:hAnsi="Arial" w:cs="Arial"/>
          <w:sz w:val="24"/>
          <w:szCs w:val="24"/>
          <w:lang w:val="en" w:eastAsia="en-GB"/>
        </w:rPr>
        <w:t xml:space="preserve">ntermediate </w:t>
      </w:r>
      <w:r w:rsidR="00673219">
        <w:rPr>
          <w:rFonts w:ascii="Arial" w:eastAsia="Times New Roman" w:hAnsi="Arial" w:cs="Arial"/>
          <w:sz w:val="24"/>
          <w:szCs w:val="24"/>
          <w:lang w:val="en" w:eastAsia="en-GB"/>
        </w:rPr>
        <w:t>c</w:t>
      </w:r>
      <w:r w:rsidR="00943475" w:rsidRPr="1ED828A8">
        <w:rPr>
          <w:rFonts w:ascii="Arial" w:eastAsia="Times New Roman" w:hAnsi="Arial" w:cs="Arial"/>
          <w:sz w:val="24"/>
          <w:szCs w:val="24"/>
          <w:lang w:val="en" w:eastAsia="en-GB"/>
        </w:rPr>
        <w:t xml:space="preserve">are (rehabilitation/re-enablement) - this service is provided in community beds </w:t>
      </w:r>
      <w:r>
        <w:rPr>
          <w:rFonts w:ascii="Arial" w:eastAsia="Times New Roman" w:hAnsi="Arial" w:cs="Arial"/>
          <w:sz w:val="24"/>
          <w:szCs w:val="24"/>
          <w:lang w:val="en" w:eastAsia="en-GB"/>
        </w:rPr>
        <w:t xml:space="preserve">at </w:t>
      </w:r>
      <w:r w:rsidR="626E9BEF" w:rsidRPr="1ED828A8">
        <w:rPr>
          <w:rFonts w:ascii="Arial" w:eastAsia="Times New Roman" w:hAnsi="Arial" w:cs="Arial"/>
          <w:sz w:val="24"/>
          <w:szCs w:val="24"/>
          <w:lang w:val="en" w:eastAsia="en-GB"/>
        </w:rPr>
        <w:t>Cambridge Park enhanced recovery unit</w:t>
      </w:r>
      <w:r w:rsidR="003428ED">
        <w:rPr>
          <w:rFonts w:ascii="Arial" w:eastAsia="Times New Roman" w:hAnsi="Arial" w:cs="Arial"/>
          <w:sz w:val="24"/>
          <w:szCs w:val="24"/>
          <w:lang w:val="en" w:eastAsia="en-GB"/>
        </w:rPr>
        <w:t xml:space="preserve"> and offers up to </w:t>
      </w:r>
      <w:r w:rsidR="002D2701">
        <w:rPr>
          <w:rFonts w:ascii="Arial" w:eastAsia="Times New Roman" w:hAnsi="Arial" w:cs="Arial"/>
          <w:sz w:val="24"/>
          <w:szCs w:val="24"/>
          <w:lang w:val="en" w:eastAsia="en-GB"/>
        </w:rPr>
        <w:t>fifty</w:t>
      </w:r>
      <w:r w:rsidR="003428ED">
        <w:rPr>
          <w:rFonts w:ascii="Arial" w:eastAsia="Times New Roman" w:hAnsi="Arial" w:cs="Arial"/>
          <w:sz w:val="24"/>
          <w:szCs w:val="24"/>
          <w:lang w:val="en" w:eastAsia="en-GB"/>
        </w:rPr>
        <w:t xml:space="preserve"> re-ablement </w:t>
      </w:r>
      <w:r w:rsidR="005D1A52">
        <w:rPr>
          <w:rFonts w:ascii="Arial" w:eastAsia="Times New Roman" w:hAnsi="Arial" w:cs="Arial"/>
          <w:sz w:val="24"/>
          <w:szCs w:val="24"/>
          <w:lang w:val="en" w:eastAsia="en-GB"/>
        </w:rPr>
        <w:t>beds.</w:t>
      </w:r>
      <w:r>
        <w:rPr>
          <w:rFonts w:ascii="Arial" w:eastAsia="Times New Roman" w:hAnsi="Arial" w:cs="Arial"/>
          <w:sz w:val="24"/>
          <w:szCs w:val="24"/>
          <w:lang w:val="en" w:eastAsia="en-GB"/>
        </w:rPr>
        <w:t xml:space="preserve"> </w:t>
      </w:r>
    </w:p>
    <w:p w14:paraId="6226E29A" w14:textId="63EF4EDA" w:rsidR="00943475" w:rsidRPr="00163920" w:rsidRDefault="000B486D" w:rsidP="007C2512">
      <w:pPr>
        <w:numPr>
          <w:ilvl w:val="0"/>
          <w:numId w:val="19"/>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CPG deliver</w:t>
      </w:r>
      <w:r w:rsidR="00673219">
        <w:rPr>
          <w:rFonts w:ascii="Arial" w:eastAsia="Times New Roman" w:hAnsi="Arial" w:cs="Arial"/>
          <w:sz w:val="24"/>
          <w:szCs w:val="24"/>
          <w:lang w:val="en" w:eastAsia="en-GB"/>
        </w:rPr>
        <w:t>s</w:t>
      </w:r>
      <w:r>
        <w:rPr>
          <w:rFonts w:ascii="Arial" w:eastAsia="Times New Roman" w:hAnsi="Arial" w:cs="Arial"/>
          <w:sz w:val="24"/>
          <w:szCs w:val="24"/>
          <w:lang w:val="en" w:eastAsia="en-GB"/>
        </w:rPr>
        <w:t xml:space="preserve"> </w:t>
      </w:r>
      <w:r w:rsidR="00CD0351" w:rsidRPr="1ED828A8">
        <w:rPr>
          <w:rFonts w:ascii="Arial" w:eastAsia="Times New Roman" w:hAnsi="Arial" w:cs="Arial"/>
          <w:sz w:val="24"/>
          <w:szCs w:val="24"/>
          <w:lang w:val="en" w:eastAsia="en-GB"/>
        </w:rPr>
        <w:t>intermediate care at home.</w:t>
      </w:r>
      <w:r w:rsidR="00943475" w:rsidRPr="1ED828A8">
        <w:rPr>
          <w:rFonts w:ascii="Arial" w:eastAsia="Times New Roman" w:hAnsi="Arial" w:cs="Arial"/>
          <w:sz w:val="24"/>
          <w:szCs w:val="24"/>
          <w:lang w:val="en" w:eastAsia="en-GB"/>
        </w:rPr>
        <w:t> </w:t>
      </w:r>
      <w:r w:rsidR="002D2701" w:rsidRPr="1ED828A8">
        <w:rPr>
          <w:rFonts w:ascii="Arial" w:eastAsia="Times New Roman" w:hAnsi="Arial" w:cs="Arial"/>
          <w:sz w:val="24"/>
          <w:szCs w:val="24"/>
          <w:lang w:val="en" w:eastAsia="en-GB"/>
        </w:rPr>
        <w:t>Most</w:t>
      </w:r>
      <w:r w:rsidR="00943475" w:rsidRPr="1ED828A8">
        <w:rPr>
          <w:rFonts w:ascii="Arial" w:eastAsia="Times New Roman" w:hAnsi="Arial" w:cs="Arial"/>
          <w:sz w:val="24"/>
          <w:szCs w:val="24"/>
          <w:lang w:val="en" w:eastAsia="en-GB"/>
        </w:rPr>
        <w:t xml:space="preserve"> referrals are for patients being discharged from hospital however some patients are referred from the community. Spot purchased residential</w:t>
      </w:r>
      <w:r w:rsidR="1C8CBF64" w:rsidRPr="1ED828A8">
        <w:rPr>
          <w:rFonts w:ascii="Arial" w:eastAsia="Times New Roman" w:hAnsi="Arial" w:cs="Arial"/>
          <w:sz w:val="24"/>
          <w:szCs w:val="24"/>
          <w:lang w:val="en" w:eastAsia="en-GB"/>
        </w:rPr>
        <w:t>/ nursing</w:t>
      </w:r>
      <w:r w:rsidR="00943475" w:rsidRPr="1ED828A8">
        <w:rPr>
          <w:rFonts w:ascii="Arial" w:eastAsia="Times New Roman" w:hAnsi="Arial" w:cs="Arial"/>
          <w:sz w:val="24"/>
          <w:szCs w:val="24"/>
          <w:lang w:val="en" w:eastAsia="en-GB"/>
        </w:rPr>
        <w:t xml:space="preserve"> care beds may be used to</w:t>
      </w:r>
      <w:r w:rsidR="00673219">
        <w:rPr>
          <w:rFonts w:ascii="Arial" w:eastAsia="Times New Roman" w:hAnsi="Arial" w:cs="Arial"/>
          <w:sz w:val="24"/>
          <w:szCs w:val="24"/>
          <w:lang w:val="en" w:eastAsia="en-GB"/>
        </w:rPr>
        <w:t xml:space="preserve"> respond to demands more flexibly</w:t>
      </w:r>
    </w:p>
    <w:p w14:paraId="08D01CD8" w14:textId="37AC4E77" w:rsidR="00943475" w:rsidRPr="00163920" w:rsidRDefault="00943475" w:rsidP="1ED828A8">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7D6496">
        <w:rPr>
          <w:rFonts w:ascii="Arial" w:eastAsia="Times New Roman" w:hAnsi="Arial" w:cs="Arial"/>
          <w:sz w:val="24"/>
          <w:szCs w:val="24"/>
          <w:lang w:val="en" w:eastAsia="en-GB"/>
        </w:rPr>
        <w:t xml:space="preserve">Telephone triage - as an element of the NEL single point of access (SPA), this service is </w:t>
      </w:r>
      <w:r w:rsidR="006D1982" w:rsidRPr="007D6496">
        <w:rPr>
          <w:rFonts w:ascii="Arial" w:eastAsia="Times New Roman" w:hAnsi="Arial" w:cs="Arial"/>
          <w:sz w:val="24"/>
          <w:szCs w:val="24"/>
          <w:lang w:val="en" w:eastAsia="en-GB"/>
        </w:rPr>
        <w:t xml:space="preserve">an </w:t>
      </w:r>
      <w:r w:rsidRPr="007D6496">
        <w:rPr>
          <w:rFonts w:ascii="Arial" w:eastAsia="Times New Roman" w:hAnsi="Arial" w:cs="Arial"/>
          <w:sz w:val="24"/>
          <w:szCs w:val="24"/>
          <w:lang w:val="en" w:eastAsia="en-GB"/>
        </w:rPr>
        <w:t xml:space="preserve">integrated </w:t>
      </w:r>
      <w:r w:rsidRPr="1ED828A8">
        <w:rPr>
          <w:rFonts w:ascii="Arial" w:eastAsia="Times New Roman" w:hAnsi="Arial" w:cs="Arial"/>
          <w:sz w:val="24"/>
          <w:szCs w:val="24"/>
          <w:lang w:val="en" w:eastAsia="en-GB"/>
        </w:rPr>
        <w:t xml:space="preserve">health, social </w:t>
      </w:r>
      <w:r w:rsidR="006A024D" w:rsidRPr="1ED828A8">
        <w:rPr>
          <w:rFonts w:ascii="Arial" w:eastAsia="Times New Roman" w:hAnsi="Arial" w:cs="Arial"/>
          <w:sz w:val="24"/>
          <w:szCs w:val="24"/>
          <w:lang w:val="en" w:eastAsia="en-GB"/>
        </w:rPr>
        <w:t>care,</w:t>
      </w:r>
      <w:r w:rsidRPr="1ED828A8">
        <w:rPr>
          <w:rFonts w:ascii="Arial" w:eastAsia="Times New Roman" w:hAnsi="Arial" w:cs="Arial"/>
          <w:sz w:val="24"/>
          <w:szCs w:val="24"/>
          <w:lang w:val="en" w:eastAsia="en-GB"/>
        </w:rPr>
        <w:t xml:space="preserve"> and </w:t>
      </w:r>
      <w:r w:rsidR="000B486D">
        <w:rPr>
          <w:rFonts w:ascii="Arial" w:eastAsia="Times New Roman" w:hAnsi="Arial" w:cs="Arial"/>
          <w:sz w:val="24"/>
          <w:szCs w:val="24"/>
          <w:lang w:val="en" w:eastAsia="en-GB"/>
        </w:rPr>
        <w:t>m</w:t>
      </w:r>
      <w:r w:rsidRPr="1ED828A8">
        <w:rPr>
          <w:rFonts w:ascii="Arial" w:eastAsia="Times New Roman" w:hAnsi="Arial" w:cs="Arial"/>
          <w:sz w:val="24"/>
          <w:szCs w:val="24"/>
          <w:lang w:val="en" w:eastAsia="en-GB"/>
        </w:rPr>
        <w:t xml:space="preserve">ental </w:t>
      </w:r>
      <w:r w:rsidR="000B486D">
        <w:rPr>
          <w:rFonts w:ascii="Arial" w:eastAsia="Times New Roman" w:hAnsi="Arial" w:cs="Arial"/>
          <w:sz w:val="24"/>
          <w:szCs w:val="24"/>
          <w:lang w:val="en" w:eastAsia="en-GB"/>
        </w:rPr>
        <w:t>h</w:t>
      </w:r>
      <w:r w:rsidRPr="1ED828A8">
        <w:rPr>
          <w:rFonts w:ascii="Arial" w:eastAsia="Times New Roman" w:hAnsi="Arial" w:cs="Arial"/>
          <w:sz w:val="24"/>
          <w:szCs w:val="24"/>
          <w:lang w:val="en" w:eastAsia="en-GB"/>
        </w:rPr>
        <w:t xml:space="preserve">ealth triage function for callers to the </w:t>
      </w:r>
      <w:r w:rsidR="7425E310" w:rsidRPr="1ED828A8">
        <w:rPr>
          <w:rFonts w:ascii="Arial" w:eastAsia="Times New Roman" w:hAnsi="Arial" w:cs="Arial"/>
          <w:sz w:val="24"/>
          <w:szCs w:val="24"/>
          <w:lang w:val="en" w:eastAsia="en-GB"/>
        </w:rPr>
        <w:t>SPA</w:t>
      </w:r>
      <w:r w:rsidRPr="1ED828A8">
        <w:rPr>
          <w:rFonts w:ascii="Arial" w:eastAsia="Times New Roman" w:hAnsi="Arial" w:cs="Arial"/>
          <w:sz w:val="24"/>
          <w:szCs w:val="24"/>
          <w:lang w:val="en" w:eastAsia="en-GB"/>
        </w:rPr>
        <w:t xml:space="preserve"> that advises, </w:t>
      </w:r>
      <w:r w:rsidR="006A024D" w:rsidRPr="1ED828A8">
        <w:rPr>
          <w:rFonts w:ascii="Arial" w:eastAsia="Times New Roman" w:hAnsi="Arial" w:cs="Arial"/>
          <w:sz w:val="24"/>
          <w:szCs w:val="24"/>
          <w:lang w:val="en" w:eastAsia="en-GB"/>
        </w:rPr>
        <w:t>signposts,</w:t>
      </w:r>
      <w:r w:rsidRPr="1ED828A8">
        <w:rPr>
          <w:rFonts w:ascii="Arial" w:eastAsia="Times New Roman" w:hAnsi="Arial" w:cs="Arial"/>
          <w:sz w:val="24"/>
          <w:szCs w:val="24"/>
          <w:lang w:val="en" w:eastAsia="en-GB"/>
        </w:rPr>
        <w:t xml:space="preserve"> and initiates an urgent care response if required, including a </w:t>
      </w:r>
      <w:r w:rsidR="000505F4" w:rsidRPr="1ED828A8">
        <w:rPr>
          <w:rFonts w:ascii="Arial" w:eastAsia="Times New Roman" w:hAnsi="Arial" w:cs="Arial"/>
          <w:sz w:val="24"/>
          <w:szCs w:val="24"/>
          <w:lang w:val="en" w:eastAsia="en-GB"/>
        </w:rPr>
        <w:t>r</w:t>
      </w:r>
      <w:r w:rsidRPr="1ED828A8">
        <w:rPr>
          <w:rFonts w:ascii="Arial" w:eastAsia="Times New Roman" w:hAnsi="Arial" w:cs="Arial"/>
          <w:sz w:val="24"/>
          <w:szCs w:val="24"/>
          <w:lang w:val="en" w:eastAsia="en-GB"/>
        </w:rPr>
        <w:t xml:space="preserve">apid </w:t>
      </w:r>
      <w:r w:rsidR="000505F4" w:rsidRPr="1ED828A8">
        <w:rPr>
          <w:rFonts w:ascii="Arial" w:eastAsia="Times New Roman" w:hAnsi="Arial" w:cs="Arial"/>
          <w:sz w:val="24"/>
          <w:szCs w:val="24"/>
          <w:lang w:val="en" w:eastAsia="en-GB"/>
        </w:rPr>
        <w:t>r</w:t>
      </w:r>
      <w:r w:rsidRPr="1ED828A8">
        <w:rPr>
          <w:rFonts w:ascii="Arial" w:eastAsia="Times New Roman" w:hAnsi="Arial" w:cs="Arial"/>
          <w:sz w:val="24"/>
          <w:szCs w:val="24"/>
          <w:lang w:val="en" w:eastAsia="en-GB"/>
        </w:rPr>
        <w:t>esponse service</w:t>
      </w:r>
      <w:r w:rsidR="2BF11666" w:rsidRPr="1ED828A8">
        <w:rPr>
          <w:rFonts w:ascii="Arial" w:eastAsia="Times New Roman" w:hAnsi="Arial" w:cs="Arial"/>
          <w:sz w:val="24"/>
          <w:szCs w:val="24"/>
          <w:lang w:val="en" w:eastAsia="en-GB"/>
        </w:rPr>
        <w:t xml:space="preserve"> via the community urgent care team (CUCT)</w:t>
      </w:r>
      <w:r w:rsidRPr="1ED828A8">
        <w:rPr>
          <w:rFonts w:ascii="Arial" w:eastAsia="Times New Roman" w:hAnsi="Arial" w:cs="Arial"/>
          <w:sz w:val="24"/>
          <w:szCs w:val="24"/>
          <w:lang w:val="en" w:eastAsia="en-GB"/>
        </w:rPr>
        <w:t>.</w:t>
      </w:r>
    </w:p>
    <w:p w14:paraId="32EF375A" w14:textId="3F20DB6E" w:rsidR="00C00E1E" w:rsidRPr="00163920" w:rsidRDefault="687FA5BA" w:rsidP="1ED828A8">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1ED828A8">
        <w:rPr>
          <w:rFonts w:ascii="Arial" w:eastAsia="Times New Roman" w:hAnsi="Arial" w:cs="Arial"/>
          <w:sz w:val="24"/>
          <w:szCs w:val="24"/>
          <w:lang w:val="en" w:eastAsia="en-GB"/>
        </w:rPr>
        <w:t xml:space="preserve">Community urgent care </w:t>
      </w:r>
      <w:r w:rsidR="000B486D">
        <w:rPr>
          <w:rFonts w:ascii="Arial" w:eastAsia="Times New Roman" w:hAnsi="Arial" w:cs="Arial"/>
          <w:sz w:val="24"/>
          <w:szCs w:val="24"/>
          <w:lang w:val="en" w:eastAsia="en-GB"/>
        </w:rPr>
        <w:t>team</w:t>
      </w:r>
      <w:r w:rsidRPr="1ED828A8">
        <w:rPr>
          <w:rFonts w:ascii="Arial" w:eastAsia="Times New Roman" w:hAnsi="Arial" w:cs="Arial"/>
          <w:sz w:val="24"/>
          <w:szCs w:val="24"/>
          <w:lang w:val="en" w:eastAsia="en-GB"/>
        </w:rPr>
        <w:t xml:space="preserve"> (CUCT) </w:t>
      </w:r>
      <w:r w:rsidR="00C00E1E" w:rsidRPr="1ED828A8">
        <w:rPr>
          <w:rFonts w:ascii="Arial" w:eastAsia="Times New Roman" w:hAnsi="Arial" w:cs="Arial"/>
          <w:color w:val="000000" w:themeColor="text1"/>
          <w:sz w:val="24"/>
          <w:szCs w:val="24"/>
          <w:lang w:val="en" w:eastAsia="en-GB"/>
        </w:rPr>
        <w:t xml:space="preserve">- </w:t>
      </w:r>
      <w:r w:rsidR="00C00E1E" w:rsidRPr="1ED828A8">
        <w:rPr>
          <w:rFonts w:ascii="Arial" w:eastAsia="Times New Roman" w:hAnsi="Arial" w:cs="Arial"/>
          <w:sz w:val="24"/>
          <w:szCs w:val="24"/>
          <w:lang w:val="en" w:eastAsia="en-GB"/>
        </w:rPr>
        <w:t>t</w:t>
      </w:r>
      <w:r w:rsidR="00AD4BE9" w:rsidRPr="1ED828A8">
        <w:rPr>
          <w:rFonts w:ascii="Arial" w:eastAsia="Times New Roman" w:hAnsi="Arial" w:cs="Arial"/>
          <w:sz w:val="24"/>
          <w:szCs w:val="24"/>
          <w:lang w:val="en" w:eastAsia="en-GB"/>
        </w:rPr>
        <w:t>his service provides a rapid response to a</w:t>
      </w:r>
      <w:r w:rsidR="7E872E7F" w:rsidRPr="1ED828A8">
        <w:rPr>
          <w:rFonts w:ascii="Arial" w:eastAsia="Times New Roman" w:hAnsi="Arial" w:cs="Arial"/>
          <w:sz w:val="24"/>
          <w:szCs w:val="24"/>
          <w:lang w:val="en" w:eastAsia="en-GB"/>
        </w:rPr>
        <w:t xml:space="preserve">n </w:t>
      </w:r>
      <w:r w:rsidR="005D1A52" w:rsidRPr="1ED828A8">
        <w:rPr>
          <w:rFonts w:ascii="Arial" w:eastAsia="Times New Roman" w:hAnsi="Arial" w:cs="Arial"/>
          <w:sz w:val="24"/>
          <w:szCs w:val="24"/>
          <w:lang w:val="en" w:eastAsia="en-GB"/>
        </w:rPr>
        <w:t>individual at</w:t>
      </w:r>
      <w:r w:rsidR="00AD4BE9" w:rsidRPr="1ED828A8">
        <w:rPr>
          <w:rFonts w:ascii="Arial" w:eastAsia="Times New Roman" w:hAnsi="Arial" w:cs="Arial"/>
          <w:sz w:val="24"/>
          <w:szCs w:val="24"/>
          <w:lang w:val="en" w:eastAsia="en-GB"/>
        </w:rPr>
        <w:t xml:space="preserve"> their normal place of residence for their rapid assessment, </w:t>
      </w:r>
      <w:r w:rsidR="006A024D" w:rsidRPr="1ED828A8">
        <w:rPr>
          <w:rFonts w:ascii="Arial" w:eastAsia="Times New Roman" w:hAnsi="Arial" w:cs="Arial"/>
          <w:sz w:val="24"/>
          <w:szCs w:val="24"/>
          <w:lang w:val="en" w:eastAsia="en-GB"/>
        </w:rPr>
        <w:lastRenderedPageBreak/>
        <w:t>treatment,</w:t>
      </w:r>
      <w:r w:rsidR="00AD4BE9" w:rsidRPr="1ED828A8">
        <w:rPr>
          <w:rFonts w:ascii="Arial" w:eastAsia="Times New Roman" w:hAnsi="Arial" w:cs="Arial"/>
          <w:sz w:val="24"/>
          <w:szCs w:val="24"/>
          <w:lang w:val="en" w:eastAsia="en-GB"/>
        </w:rPr>
        <w:t xml:space="preserve"> and onward referral. The service is accessed via the </w:t>
      </w:r>
      <w:r w:rsidR="000B486D">
        <w:rPr>
          <w:rFonts w:ascii="Arial" w:eastAsia="Times New Roman" w:hAnsi="Arial" w:cs="Arial"/>
          <w:sz w:val="24"/>
          <w:szCs w:val="24"/>
          <w:lang w:val="en" w:eastAsia="en-GB"/>
        </w:rPr>
        <w:t>S</w:t>
      </w:r>
      <w:r w:rsidR="00AD4BE9" w:rsidRPr="1ED828A8">
        <w:rPr>
          <w:rFonts w:ascii="Arial" w:eastAsia="Times New Roman" w:hAnsi="Arial" w:cs="Arial"/>
          <w:sz w:val="24"/>
          <w:szCs w:val="24"/>
          <w:lang w:val="en" w:eastAsia="en-GB"/>
        </w:rPr>
        <w:t>PA</w:t>
      </w:r>
      <w:r w:rsidR="000B486D">
        <w:rPr>
          <w:rFonts w:ascii="Arial" w:eastAsia="Times New Roman" w:hAnsi="Arial" w:cs="Arial"/>
          <w:sz w:val="24"/>
          <w:szCs w:val="24"/>
          <w:lang w:val="en" w:eastAsia="en-GB"/>
        </w:rPr>
        <w:t>;</w:t>
      </w:r>
      <w:r w:rsidR="00AD4BE9" w:rsidRPr="1ED828A8">
        <w:rPr>
          <w:rFonts w:ascii="Arial" w:eastAsia="Times New Roman" w:hAnsi="Arial" w:cs="Arial"/>
          <w:sz w:val="24"/>
          <w:szCs w:val="24"/>
          <w:lang w:val="en" w:eastAsia="en-GB"/>
        </w:rPr>
        <w:t xml:space="preserve"> this service may also place into short term step-up beds.</w:t>
      </w:r>
    </w:p>
    <w:p w14:paraId="60BC6220" w14:textId="7FE935DB" w:rsidR="00AF1C94" w:rsidRDefault="00C00E1E" w:rsidP="00AF1C94">
      <w:pPr>
        <w:numPr>
          <w:ilvl w:val="0"/>
          <w:numId w:val="19"/>
        </w:numPr>
        <w:spacing w:before="100" w:beforeAutospacing="1" w:after="0" w:line="240" w:lineRule="auto"/>
        <w:rPr>
          <w:rFonts w:ascii="Arial" w:eastAsia="Times New Roman" w:hAnsi="Arial" w:cs="Arial"/>
          <w:sz w:val="24"/>
          <w:szCs w:val="24"/>
          <w:lang w:val="en" w:eastAsia="en-GB"/>
        </w:rPr>
      </w:pPr>
      <w:r w:rsidRPr="4EEA75D1">
        <w:rPr>
          <w:rFonts w:ascii="Arial" w:hAnsi="Arial" w:cs="Arial"/>
          <w:sz w:val="24"/>
          <w:szCs w:val="24"/>
          <w:lang w:val="en"/>
        </w:rPr>
        <w:t xml:space="preserve">Discharge </w:t>
      </w:r>
      <w:r w:rsidR="000505F4" w:rsidRPr="4EEA75D1">
        <w:rPr>
          <w:rFonts w:ascii="Arial" w:hAnsi="Arial" w:cs="Arial"/>
          <w:sz w:val="24"/>
          <w:szCs w:val="24"/>
          <w:lang w:val="en"/>
        </w:rPr>
        <w:t>l</w:t>
      </w:r>
      <w:r w:rsidRPr="4EEA75D1">
        <w:rPr>
          <w:rFonts w:ascii="Arial" w:hAnsi="Arial" w:cs="Arial"/>
          <w:sz w:val="24"/>
          <w:szCs w:val="24"/>
          <w:lang w:val="en"/>
        </w:rPr>
        <w:t>iaison - w</w:t>
      </w:r>
      <w:r w:rsidR="00AD4BE9" w:rsidRPr="4EEA75D1">
        <w:rPr>
          <w:rFonts w:ascii="Arial" w:hAnsi="Arial" w:cs="Arial"/>
          <w:sz w:val="24"/>
          <w:szCs w:val="24"/>
          <w:lang w:val="en"/>
        </w:rPr>
        <w:t>orking as part of a</w:t>
      </w:r>
      <w:r w:rsidR="1FB8EE09" w:rsidRPr="4EEA75D1">
        <w:rPr>
          <w:rFonts w:ascii="Arial" w:hAnsi="Arial" w:cs="Arial"/>
          <w:sz w:val="24"/>
          <w:szCs w:val="24"/>
          <w:lang w:val="en"/>
        </w:rPr>
        <w:t>n</w:t>
      </w:r>
      <w:r w:rsidR="00AD4BE9" w:rsidRPr="4EEA75D1">
        <w:rPr>
          <w:rFonts w:ascii="Arial" w:hAnsi="Arial" w:cs="Arial"/>
          <w:sz w:val="24"/>
          <w:szCs w:val="24"/>
          <w:lang w:val="en"/>
        </w:rPr>
        <w:t xml:space="preserve"> integrated </w:t>
      </w:r>
      <w:r w:rsidR="5484A909" w:rsidRPr="4EEA75D1">
        <w:rPr>
          <w:rFonts w:ascii="Arial" w:hAnsi="Arial" w:cs="Arial"/>
          <w:sz w:val="24"/>
          <w:szCs w:val="24"/>
          <w:lang w:val="en"/>
        </w:rPr>
        <w:t>virtual</w:t>
      </w:r>
      <w:r w:rsidR="5384D524" w:rsidRPr="4EEA75D1">
        <w:rPr>
          <w:rFonts w:ascii="Arial" w:hAnsi="Arial" w:cs="Arial"/>
          <w:sz w:val="24"/>
          <w:szCs w:val="24"/>
          <w:lang w:val="en"/>
        </w:rPr>
        <w:t xml:space="preserve"> </w:t>
      </w:r>
      <w:r w:rsidR="00AD4BE9" w:rsidRPr="4EEA75D1">
        <w:rPr>
          <w:rFonts w:ascii="Arial" w:hAnsi="Arial" w:cs="Arial"/>
          <w:sz w:val="24"/>
          <w:szCs w:val="24"/>
          <w:lang w:val="en"/>
        </w:rPr>
        <w:t>discharge team to support the timely assessment and onwar</w:t>
      </w:r>
      <w:r w:rsidR="00BD37BF" w:rsidRPr="4EEA75D1">
        <w:rPr>
          <w:rFonts w:ascii="Arial" w:hAnsi="Arial" w:cs="Arial"/>
          <w:sz w:val="24"/>
          <w:szCs w:val="24"/>
          <w:lang w:val="en"/>
        </w:rPr>
        <w:t>d care arrangements for</w:t>
      </w:r>
      <w:r w:rsidR="1548AFAB" w:rsidRPr="4EEA75D1">
        <w:rPr>
          <w:rFonts w:ascii="Arial" w:hAnsi="Arial" w:cs="Arial"/>
          <w:sz w:val="24"/>
          <w:szCs w:val="24"/>
          <w:lang w:val="en"/>
        </w:rPr>
        <w:t xml:space="preserve"> those</w:t>
      </w:r>
      <w:r w:rsidR="00BD37BF" w:rsidRPr="4EEA75D1">
        <w:rPr>
          <w:rFonts w:ascii="Arial" w:hAnsi="Arial" w:cs="Arial"/>
          <w:sz w:val="24"/>
          <w:szCs w:val="24"/>
          <w:lang w:val="en"/>
        </w:rPr>
        <w:t xml:space="preserve"> </w:t>
      </w:r>
      <w:r w:rsidR="00AD4BE9" w:rsidRPr="4EEA75D1">
        <w:rPr>
          <w:rFonts w:ascii="Arial" w:hAnsi="Arial" w:cs="Arial"/>
          <w:sz w:val="24"/>
          <w:szCs w:val="24"/>
          <w:lang w:val="en"/>
        </w:rPr>
        <w:t>discharg</w:t>
      </w:r>
      <w:r w:rsidR="2D971913" w:rsidRPr="4EEA75D1">
        <w:rPr>
          <w:rFonts w:ascii="Arial" w:hAnsi="Arial" w:cs="Arial"/>
          <w:sz w:val="24"/>
          <w:szCs w:val="24"/>
          <w:lang w:val="en"/>
        </w:rPr>
        <w:t>ing</w:t>
      </w:r>
      <w:r w:rsidR="082BFAE3" w:rsidRPr="4EEA75D1">
        <w:rPr>
          <w:rFonts w:ascii="Arial" w:hAnsi="Arial" w:cs="Arial"/>
          <w:sz w:val="24"/>
          <w:szCs w:val="24"/>
          <w:lang w:val="en"/>
        </w:rPr>
        <w:t xml:space="preserve"> on pathways 1</w:t>
      </w:r>
      <w:r w:rsidR="00157352">
        <w:rPr>
          <w:rFonts w:ascii="Arial" w:hAnsi="Arial" w:cs="Arial"/>
          <w:sz w:val="24"/>
          <w:szCs w:val="24"/>
          <w:lang w:val="en"/>
        </w:rPr>
        <w:t xml:space="preserve"> (discharge home)</w:t>
      </w:r>
      <w:r w:rsidR="082BFAE3" w:rsidRPr="4EEA75D1">
        <w:rPr>
          <w:rFonts w:ascii="Arial" w:hAnsi="Arial" w:cs="Arial"/>
          <w:sz w:val="24"/>
          <w:szCs w:val="24"/>
          <w:lang w:val="en"/>
        </w:rPr>
        <w:t>,2</w:t>
      </w:r>
      <w:r w:rsidR="00157352">
        <w:rPr>
          <w:rFonts w:ascii="Arial" w:hAnsi="Arial" w:cs="Arial"/>
          <w:sz w:val="24"/>
          <w:szCs w:val="24"/>
          <w:lang w:val="en"/>
        </w:rPr>
        <w:t xml:space="preserve"> (discharge to bed based recovery and intensive re-ablement support)</w:t>
      </w:r>
      <w:r w:rsidR="082BFAE3" w:rsidRPr="4EEA75D1">
        <w:rPr>
          <w:rFonts w:ascii="Arial" w:hAnsi="Arial" w:cs="Arial"/>
          <w:sz w:val="24"/>
          <w:szCs w:val="24"/>
          <w:lang w:val="en"/>
        </w:rPr>
        <w:t xml:space="preserve"> and </w:t>
      </w:r>
      <w:r w:rsidR="002D2701" w:rsidRPr="4EEA75D1">
        <w:rPr>
          <w:rFonts w:ascii="Arial" w:hAnsi="Arial" w:cs="Arial"/>
          <w:sz w:val="24"/>
          <w:szCs w:val="24"/>
          <w:lang w:val="en"/>
        </w:rPr>
        <w:t>three</w:t>
      </w:r>
      <w:r w:rsidR="009F5DAD">
        <w:rPr>
          <w:rStyle w:val="FootnoteReference"/>
          <w:rFonts w:ascii="Arial" w:hAnsi="Arial" w:cs="Arial"/>
          <w:sz w:val="24"/>
          <w:szCs w:val="24"/>
          <w:lang w:val="en"/>
        </w:rPr>
        <w:footnoteReference w:id="3"/>
      </w:r>
      <w:r w:rsidR="00157352">
        <w:rPr>
          <w:rFonts w:ascii="Arial" w:hAnsi="Arial" w:cs="Arial"/>
          <w:sz w:val="24"/>
          <w:szCs w:val="24"/>
          <w:lang w:val="en"/>
        </w:rPr>
        <w:t>(discharge to a residential care home).</w:t>
      </w:r>
    </w:p>
    <w:p w14:paraId="1F07E4C2" w14:textId="77777777" w:rsidR="00AF1C94" w:rsidRPr="00AF1C94" w:rsidRDefault="00AF1C94" w:rsidP="00AF1C94">
      <w:pPr>
        <w:spacing w:after="0" w:line="240" w:lineRule="auto"/>
        <w:ind w:left="720"/>
        <w:rPr>
          <w:rFonts w:ascii="Arial" w:eastAsia="Times New Roman" w:hAnsi="Arial" w:cs="Arial"/>
          <w:sz w:val="24"/>
          <w:szCs w:val="24"/>
          <w:lang w:val="en" w:eastAsia="en-GB"/>
        </w:rPr>
      </w:pPr>
    </w:p>
    <w:p w14:paraId="7DC17380" w14:textId="2D47782D" w:rsidR="00D9396D" w:rsidRPr="00C02750" w:rsidRDefault="00A94A77" w:rsidP="0057195D">
      <w:pPr>
        <w:pStyle w:val="Heading2"/>
        <w:spacing w:after="0" w:afterAutospacing="0"/>
        <w:rPr>
          <w:rStyle w:val="Strong"/>
          <w:rFonts w:ascii="Arial" w:hAnsi="Arial" w:cs="Arial"/>
          <w:b/>
          <w:bCs/>
          <w:sz w:val="24"/>
          <w:szCs w:val="24"/>
        </w:rPr>
      </w:pPr>
      <w:bookmarkStart w:id="55" w:name="_Toc498349799"/>
      <w:bookmarkStart w:id="56" w:name="_Toc96684682"/>
      <w:r>
        <w:rPr>
          <w:rStyle w:val="Strong"/>
          <w:rFonts w:ascii="Arial" w:hAnsi="Arial" w:cs="Arial"/>
          <w:b/>
          <w:bCs/>
          <w:sz w:val="24"/>
          <w:szCs w:val="24"/>
        </w:rPr>
        <w:t>9.1</w:t>
      </w:r>
      <w:r w:rsidR="00FB17FB" w:rsidRPr="00C02750">
        <w:rPr>
          <w:rStyle w:val="Strong"/>
          <w:rFonts w:ascii="Arial" w:hAnsi="Arial" w:cs="Arial"/>
          <w:b/>
          <w:bCs/>
          <w:sz w:val="24"/>
          <w:szCs w:val="24"/>
        </w:rPr>
        <w:tab/>
      </w:r>
      <w:r w:rsidR="00AD4BE9" w:rsidRPr="00C02750">
        <w:rPr>
          <w:rStyle w:val="Strong"/>
          <w:rFonts w:ascii="Arial" w:hAnsi="Arial" w:cs="Arial"/>
          <w:b/>
          <w:bCs/>
          <w:sz w:val="24"/>
          <w:szCs w:val="24"/>
        </w:rPr>
        <w:t>Financial Context</w:t>
      </w:r>
      <w:bookmarkEnd w:id="55"/>
      <w:bookmarkEnd w:id="56"/>
    </w:p>
    <w:p w14:paraId="0178EF7D" w14:textId="4EEE0E71" w:rsidR="00AD4BE9" w:rsidRPr="00163920" w:rsidRDefault="00A94A77" w:rsidP="4FDF6139">
      <w:pPr>
        <w:pStyle w:val="NormalWeb"/>
        <w:spacing w:before="0" w:beforeAutospacing="0" w:after="0" w:afterAutospacing="0"/>
        <w:rPr>
          <w:rFonts w:ascii="Arial" w:hAnsi="Arial" w:cs="Arial"/>
          <w:color w:val="000000" w:themeColor="text1"/>
          <w:lang w:val="en"/>
        </w:rPr>
      </w:pPr>
      <w:r>
        <w:rPr>
          <w:rFonts w:ascii="Arial" w:hAnsi="Arial" w:cs="Arial"/>
          <w:color w:val="000000" w:themeColor="text1"/>
          <w:lang w:val="en"/>
        </w:rPr>
        <w:t>We commission</w:t>
      </w:r>
      <w:r w:rsidR="00AD4BE9" w:rsidRPr="4FDF6139">
        <w:rPr>
          <w:rFonts w:ascii="Arial" w:hAnsi="Arial" w:cs="Arial"/>
          <w:color w:val="000000" w:themeColor="text1"/>
          <w:lang w:val="en"/>
        </w:rPr>
        <w:t xml:space="preserve"> intermediate tier services through </w:t>
      </w:r>
      <w:r w:rsidR="00673219">
        <w:rPr>
          <w:rFonts w:ascii="Arial" w:hAnsi="Arial" w:cs="Arial"/>
          <w:color w:val="000000" w:themeColor="text1"/>
          <w:lang w:val="en"/>
        </w:rPr>
        <w:t>the</w:t>
      </w:r>
      <w:r w:rsidR="00AD4BE9" w:rsidRPr="4FDF6139">
        <w:rPr>
          <w:rFonts w:ascii="Arial" w:hAnsi="Arial" w:cs="Arial"/>
          <w:color w:val="000000" w:themeColor="text1"/>
          <w:lang w:val="en"/>
        </w:rPr>
        <w:t xml:space="preserve"> contract with C</w:t>
      </w:r>
      <w:r>
        <w:rPr>
          <w:rFonts w:ascii="Arial" w:hAnsi="Arial" w:cs="Arial"/>
          <w:color w:val="000000" w:themeColor="text1"/>
          <w:lang w:val="en"/>
        </w:rPr>
        <w:t>PG</w:t>
      </w:r>
      <w:r w:rsidR="00AD4BE9" w:rsidRPr="4FDF6139">
        <w:rPr>
          <w:rFonts w:ascii="Arial" w:hAnsi="Arial" w:cs="Arial"/>
          <w:color w:val="000000" w:themeColor="text1"/>
          <w:lang w:val="en"/>
        </w:rPr>
        <w:t>, our mai</w:t>
      </w:r>
      <w:r w:rsidR="00C00E1E" w:rsidRPr="4FDF6139">
        <w:rPr>
          <w:rFonts w:ascii="Arial" w:hAnsi="Arial" w:cs="Arial"/>
          <w:color w:val="000000" w:themeColor="text1"/>
          <w:lang w:val="en"/>
        </w:rPr>
        <w:t xml:space="preserve">n community services provider. </w:t>
      </w:r>
      <w:r w:rsidR="00663D05">
        <w:rPr>
          <w:rFonts w:ascii="Arial" w:hAnsi="Arial" w:cs="Arial"/>
          <w:color w:val="000000" w:themeColor="text1"/>
          <w:lang w:val="en"/>
        </w:rPr>
        <w:t>This service</w:t>
      </w:r>
      <w:r w:rsidR="00673219">
        <w:rPr>
          <w:rFonts w:ascii="Arial" w:hAnsi="Arial" w:cs="Arial"/>
          <w:color w:val="000000" w:themeColor="text1"/>
          <w:lang w:val="en"/>
        </w:rPr>
        <w:t xml:space="preserve"> is within the main contract value indicated at section 8.1.</w:t>
      </w:r>
    </w:p>
    <w:p w14:paraId="253A0B9D" w14:textId="77777777" w:rsidR="00A94A77" w:rsidRDefault="00A94A77" w:rsidP="4FDF6139">
      <w:pPr>
        <w:pStyle w:val="NormalWeb"/>
        <w:spacing w:before="0" w:beforeAutospacing="0" w:after="0" w:afterAutospacing="0"/>
        <w:rPr>
          <w:rFonts w:ascii="Arial" w:hAnsi="Arial" w:cs="Arial"/>
          <w:color w:val="000000" w:themeColor="text1"/>
          <w:lang w:val="en"/>
        </w:rPr>
      </w:pPr>
    </w:p>
    <w:p w14:paraId="15FCC8F7" w14:textId="4EA33AC5" w:rsidR="4EEA75D1" w:rsidRDefault="00A94A77" w:rsidP="4EEA75D1">
      <w:pPr>
        <w:pStyle w:val="NormalWeb"/>
        <w:spacing w:before="0" w:beforeAutospacing="0" w:after="0" w:afterAutospacing="0"/>
        <w:rPr>
          <w:rFonts w:ascii="Arial" w:hAnsi="Arial" w:cs="Arial"/>
          <w:lang w:val="en"/>
        </w:rPr>
      </w:pPr>
      <w:r>
        <w:rPr>
          <w:rFonts w:ascii="Arial" w:hAnsi="Arial" w:cs="Arial"/>
          <w:color w:val="000000" w:themeColor="text1"/>
          <w:lang w:val="en"/>
        </w:rPr>
        <w:t xml:space="preserve">We </w:t>
      </w:r>
      <w:r w:rsidR="00AD4BE9" w:rsidRPr="4EEA75D1">
        <w:rPr>
          <w:rFonts w:ascii="Arial" w:hAnsi="Arial" w:cs="Arial"/>
          <w:lang w:val="en"/>
        </w:rPr>
        <w:t>will</w:t>
      </w:r>
      <w:r w:rsidR="07B4CD86" w:rsidRPr="4EEA75D1">
        <w:rPr>
          <w:rFonts w:ascii="Arial" w:hAnsi="Arial" w:cs="Arial"/>
          <w:lang w:val="en"/>
        </w:rPr>
        <w:t xml:space="preserve"> </w:t>
      </w:r>
      <w:r w:rsidR="00AD4BE9" w:rsidRPr="4EEA75D1">
        <w:rPr>
          <w:rFonts w:ascii="Arial" w:hAnsi="Arial" w:cs="Arial"/>
          <w:lang w:val="en"/>
        </w:rPr>
        <w:t>continue to</w:t>
      </w:r>
      <w:r w:rsidR="1677558F" w:rsidRPr="4EEA75D1">
        <w:rPr>
          <w:rFonts w:ascii="Arial" w:hAnsi="Arial" w:cs="Arial"/>
          <w:lang w:val="en"/>
        </w:rPr>
        <w:t xml:space="preserve"> review and further</w:t>
      </w:r>
      <w:r w:rsidR="00AD4BE9" w:rsidRPr="4EEA75D1">
        <w:rPr>
          <w:rFonts w:ascii="Arial" w:hAnsi="Arial" w:cs="Arial"/>
          <w:lang w:val="en"/>
        </w:rPr>
        <w:t xml:space="preserve"> develop intermediate </w:t>
      </w:r>
      <w:r w:rsidR="3C1D7171" w:rsidRPr="4EEA75D1">
        <w:rPr>
          <w:rFonts w:ascii="Arial" w:hAnsi="Arial" w:cs="Arial"/>
          <w:lang w:val="en"/>
        </w:rPr>
        <w:t>care</w:t>
      </w:r>
      <w:r w:rsidR="00AD4BE9" w:rsidRPr="4EEA75D1">
        <w:rPr>
          <w:rFonts w:ascii="Arial" w:hAnsi="Arial" w:cs="Arial"/>
          <w:lang w:val="en"/>
        </w:rPr>
        <w:t xml:space="preserve"> services to </w:t>
      </w:r>
      <w:r w:rsidR="00673219">
        <w:rPr>
          <w:rFonts w:ascii="Arial" w:hAnsi="Arial" w:cs="Arial"/>
          <w:lang w:val="en"/>
        </w:rPr>
        <w:t>reduce</w:t>
      </w:r>
      <w:r w:rsidR="00AD4BE9" w:rsidRPr="4EEA75D1">
        <w:rPr>
          <w:rFonts w:ascii="Arial" w:hAnsi="Arial" w:cs="Arial"/>
          <w:lang w:val="en"/>
        </w:rPr>
        <w:t xml:space="preserve"> the dependency on long term care and hospital services through a variety of intermediate service mechanisms</w:t>
      </w:r>
      <w:r>
        <w:rPr>
          <w:rFonts w:ascii="Arial" w:hAnsi="Arial" w:cs="Arial"/>
          <w:lang w:val="en"/>
        </w:rPr>
        <w:t>.</w:t>
      </w:r>
    </w:p>
    <w:p w14:paraId="67127334" w14:textId="77777777" w:rsidR="00AF1C94" w:rsidRPr="00A94A77" w:rsidRDefault="00AF1C94" w:rsidP="4EEA75D1">
      <w:pPr>
        <w:pStyle w:val="NormalWeb"/>
        <w:spacing w:before="0" w:beforeAutospacing="0" w:after="0" w:afterAutospacing="0"/>
        <w:rPr>
          <w:rFonts w:ascii="Arial" w:hAnsi="Arial" w:cs="Arial"/>
          <w:color w:val="000000" w:themeColor="text1"/>
          <w:lang w:val="en"/>
        </w:rPr>
      </w:pPr>
    </w:p>
    <w:p w14:paraId="5FAB0647" w14:textId="4DA929BE" w:rsidR="00AD4BE9" w:rsidRPr="00C02750" w:rsidRDefault="00A94A77" w:rsidP="0057195D">
      <w:pPr>
        <w:pStyle w:val="Heading2"/>
        <w:spacing w:after="0" w:afterAutospacing="0"/>
        <w:rPr>
          <w:rFonts w:ascii="Arial" w:hAnsi="Arial" w:cs="Arial"/>
          <w:b w:val="0"/>
          <w:sz w:val="24"/>
          <w:szCs w:val="24"/>
          <w:lang w:val="en"/>
        </w:rPr>
      </w:pPr>
      <w:bookmarkStart w:id="57" w:name="_Toc498349800"/>
      <w:bookmarkStart w:id="58" w:name="_Toc96684683"/>
      <w:r>
        <w:rPr>
          <w:rStyle w:val="Strong"/>
          <w:rFonts w:ascii="Arial" w:hAnsi="Arial" w:cs="Arial"/>
          <w:b/>
          <w:sz w:val="24"/>
          <w:szCs w:val="24"/>
          <w:lang w:val="en"/>
        </w:rPr>
        <w:t>9.2</w:t>
      </w:r>
      <w:r w:rsidR="00FB17FB" w:rsidRPr="00C02750">
        <w:rPr>
          <w:rStyle w:val="Strong"/>
          <w:rFonts w:ascii="Arial" w:hAnsi="Arial" w:cs="Arial"/>
          <w:b/>
          <w:sz w:val="24"/>
          <w:szCs w:val="24"/>
          <w:lang w:val="en"/>
        </w:rPr>
        <w:tab/>
      </w:r>
      <w:r w:rsidR="00AD4BE9" w:rsidRPr="00C02750">
        <w:rPr>
          <w:rStyle w:val="Strong"/>
          <w:rFonts w:ascii="Arial" w:hAnsi="Arial" w:cs="Arial"/>
          <w:b/>
          <w:sz w:val="24"/>
          <w:szCs w:val="24"/>
          <w:lang w:val="en"/>
        </w:rPr>
        <w:t>Current supply</w:t>
      </w:r>
      <w:bookmarkEnd w:id="57"/>
      <w:bookmarkEnd w:id="58"/>
    </w:p>
    <w:p w14:paraId="3F1CB2CA" w14:textId="6F8AFD84" w:rsidR="00D9396D" w:rsidRPr="00163920" w:rsidRDefault="009E4EA4" w:rsidP="005473A5">
      <w:pPr>
        <w:pStyle w:val="NormalWeb"/>
        <w:spacing w:before="0" w:beforeAutospacing="0" w:after="0" w:afterAutospacing="0"/>
        <w:rPr>
          <w:rFonts w:ascii="Arial" w:hAnsi="Arial" w:cs="Arial"/>
          <w:color w:val="000000" w:themeColor="text1"/>
          <w:lang w:val="en"/>
        </w:rPr>
      </w:pPr>
      <w:r w:rsidRPr="4EEA75D1">
        <w:rPr>
          <w:rFonts w:ascii="Arial" w:hAnsi="Arial" w:cs="Arial"/>
          <w:lang w:val="en"/>
        </w:rPr>
        <w:t>CPG</w:t>
      </w:r>
      <w:r w:rsidR="00AD4BE9" w:rsidRPr="4EEA75D1">
        <w:rPr>
          <w:rFonts w:ascii="Arial" w:hAnsi="Arial" w:cs="Arial"/>
          <w:lang w:val="en"/>
        </w:rPr>
        <w:t xml:space="preserve"> is the lead provider commissioned to deliver intermediate </w:t>
      </w:r>
      <w:r w:rsidR="00AD4BE9" w:rsidRPr="4EEA75D1">
        <w:rPr>
          <w:rFonts w:ascii="Arial" w:hAnsi="Arial" w:cs="Arial"/>
          <w:color w:val="000000" w:themeColor="text1"/>
          <w:lang w:val="en"/>
        </w:rPr>
        <w:t>care services in NEL</w:t>
      </w:r>
      <w:r w:rsidR="006A024D" w:rsidRPr="4EEA75D1">
        <w:rPr>
          <w:rFonts w:ascii="Arial" w:hAnsi="Arial" w:cs="Arial"/>
          <w:color w:val="000000" w:themeColor="text1"/>
          <w:lang w:val="en"/>
        </w:rPr>
        <w:t xml:space="preserve">. </w:t>
      </w:r>
      <w:r w:rsidR="00AD4BE9" w:rsidRPr="4EEA75D1">
        <w:rPr>
          <w:rFonts w:ascii="Arial" w:hAnsi="Arial" w:cs="Arial"/>
          <w:color w:val="000000" w:themeColor="text1"/>
          <w:lang w:val="en"/>
        </w:rPr>
        <w:t>The</w:t>
      </w:r>
      <w:r w:rsidR="57C1C252" w:rsidRPr="4EEA75D1">
        <w:rPr>
          <w:rFonts w:ascii="Arial" w:hAnsi="Arial" w:cs="Arial"/>
          <w:color w:val="000000" w:themeColor="text1"/>
          <w:lang w:val="en"/>
        </w:rPr>
        <w:t xml:space="preserve"> main</w:t>
      </w:r>
      <w:r w:rsidR="00AD4BE9" w:rsidRPr="4EEA75D1">
        <w:rPr>
          <w:rFonts w:ascii="Arial" w:hAnsi="Arial" w:cs="Arial"/>
          <w:color w:val="000000" w:themeColor="text1"/>
          <w:lang w:val="en"/>
        </w:rPr>
        <w:t xml:space="preserve"> supply of intermediate </w:t>
      </w:r>
      <w:r w:rsidR="74F0DD1A" w:rsidRPr="4EEA75D1">
        <w:rPr>
          <w:rFonts w:ascii="Arial" w:hAnsi="Arial" w:cs="Arial"/>
          <w:color w:val="000000" w:themeColor="text1"/>
          <w:lang w:val="en"/>
        </w:rPr>
        <w:t>care</w:t>
      </w:r>
      <w:r w:rsidR="00AD4BE9" w:rsidRPr="4EEA75D1">
        <w:rPr>
          <w:rFonts w:ascii="Arial" w:hAnsi="Arial" w:cs="Arial"/>
          <w:color w:val="000000" w:themeColor="text1"/>
          <w:lang w:val="en"/>
        </w:rPr>
        <w:t xml:space="preserve"> bed</w:t>
      </w:r>
      <w:r w:rsidR="36CDCCFA" w:rsidRPr="4EEA75D1">
        <w:rPr>
          <w:rFonts w:ascii="Arial" w:hAnsi="Arial" w:cs="Arial"/>
          <w:color w:val="000000" w:themeColor="text1"/>
          <w:lang w:val="en"/>
        </w:rPr>
        <w:t>s</w:t>
      </w:r>
      <w:r w:rsidR="00AD4BE9" w:rsidRPr="4EEA75D1">
        <w:rPr>
          <w:rFonts w:ascii="Arial" w:hAnsi="Arial" w:cs="Arial"/>
          <w:color w:val="000000" w:themeColor="text1"/>
          <w:lang w:val="en"/>
        </w:rPr>
        <w:t xml:space="preserve"> </w:t>
      </w:r>
      <w:r w:rsidR="6A71535C" w:rsidRPr="4EEA75D1">
        <w:rPr>
          <w:rFonts w:ascii="Arial" w:hAnsi="Arial" w:cs="Arial"/>
          <w:color w:val="000000" w:themeColor="text1"/>
          <w:lang w:val="en"/>
        </w:rPr>
        <w:t xml:space="preserve">is within </w:t>
      </w:r>
      <w:r w:rsidR="44502A5D" w:rsidRPr="4EEA75D1">
        <w:rPr>
          <w:rFonts w:ascii="Arial" w:hAnsi="Arial" w:cs="Arial"/>
          <w:color w:val="000000" w:themeColor="text1"/>
          <w:lang w:val="en"/>
        </w:rPr>
        <w:t>Cambridge</w:t>
      </w:r>
      <w:r w:rsidR="6A71535C" w:rsidRPr="4EEA75D1">
        <w:rPr>
          <w:rFonts w:ascii="Arial" w:hAnsi="Arial" w:cs="Arial"/>
          <w:color w:val="000000" w:themeColor="text1"/>
          <w:lang w:val="en"/>
        </w:rPr>
        <w:t xml:space="preserve"> </w:t>
      </w:r>
      <w:r w:rsidR="59F65F80" w:rsidRPr="4EEA75D1">
        <w:rPr>
          <w:rFonts w:ascii="Arial" w:hAnsi="Arial" w:cs="Arial"/>
          <w:color w:val="000000" w:themeColor="text1"/>
          <w:lang w:val="en"/>
        </w:rPr>
        <w:t>P</w:t>
      </w:r>
      <w:r w:rsidR="6A71535C" w:rsidRPr="4EEA75D1">
        <w:rPr>
          <w:rFonts w:ascii="Arial" w:hAnsi="Arial" w:cs="Arial"/>
          <w:color w:val="000000" w:themeColor="text1"/>
          <w:lang w:val="en"/>
        </w:rPr>
        <w:t xml:space="preserve">ark enhanced recovery </w:t>
      </w:r>
      <w:r w:rsidR="74041865" w:rsidRPr="4EEA75D1">
        <w:rPr>
          <w:rFonts w:ascii="Arial" w:hAnsi="Arial" w:cs="Arial"/>
          <w:color w:val="000000" w:themeColor="text1"/>
          <w:lang w:val="en"/>
        </w:rPr>
        <w:t>unit</w:t>
      </w:r>
      <w:r w:rsidR="00673219">
        <w:rPr>
          <w:rFonts w:ascii="Arial" w:hAnsi="Arial" w:cs="Arial"/>
          <w:color w:val="000000" w:themeColor="text1"/>
          <w:lang w:val="en"/>
        </w:rPr>
        <w:t xml:space="preserve"> providing </w:t>
      </w:r>
      <w:r w:rsidR="002D2701">
        <w:rPr>
          <w:rFonts w:ascii="Arial" w:hAnsi="Arial" w:cs="Arial"/>
          <w:color w:val="000000" w:themeColor="text1"/>
          <w:lang w:val="en"/>
        </w:rPr>
        <w:t>fifty-two</w:t>
      </w:r>
      <w:r w:rsidR="00673219">
        <w:rPr>
          <w:rFonts w:ascii="Arial" w:hAnsi="Arial" w:cs="Arial"/>
          <w:color w:val="000000" w:themeColor="text1"/>
          <w:lang w:val="en"/>
        </w:rPr>
        <w:t xml:space="preserve"> beds</w:t>
      </w:r>
      <w:r w:rsidR="00A94A77">
        <w:rPr>
          <w:rFonts w:ascii="Arial" w:hAnsi="Arial" w:cs="Arial"/>
          <w:color w:val="000000" w:themeColor="text1"/>
          <w:lang w:val="en"/>
        </w:rPr>
        <w:t>. W</w:t>
      </w:r>
      <w:r w:rsidR="6A71535C" w:rsidRPr="4EEA75D1">
        <w:rPr>
          <w:rFonts w:ascii="Arial" w:hAnsi="Arial" w:cs="Arial"/>
          <w:color w:val="000000" w:themeColor="text1"/>
          <w:lang w:val="en"/>
        </w:rPr>
        <w:t xml:space="preserve">hen the facility is at capacity </w:t>
      </w:r>
      <w:r w:rsidR="5845F474" w:rsidRPr="4EEA75D1">
        <w:rPr>
          <w:rFonts w:ascii="Arial" w:hAnsi="Arial" w:cs="Arial"/>
          <w:color w:val="000000" w:themeColor="text1"/>
          <w:lang w:val="en"/>
        </w:rPr>
        <w:t xml:space="preserve">or unable to take admissions </w:t>
      </w:r>
      <w:r w:rsidR="55236D68" w:rsidRPr="4EEA75D1">
        <w:rPr>
          <w:rFonts w:ascii="Arial" w:hAnsi="Arial" w:cs="Arial"/>
          <w:color w:val="000000" w:themeColor="text1"/>
          <w:lang w:val="en"/>
        </w:rPr>
        <w:t xml:space="preserve">care homes are spot purchased to provide the </w:t>
      </w:r>
      <w:r w:rsidR="4AF9145E" w:rsidRPr="4EEA75D1">
        <w:rPr>
          <w:rFonts w:ascii="Arial" w:hAnsi="Arial" w:cs="Arial"/>
          <w:color w:val="000000" w:themeColor="text1"/>
          <w:lang w:val="en"/>
        </w:rPr>
        <w:t>accommodation</w:t>
      </w:r>
      <w:r w:rsidR="55236D68" w:rsidRPr="4EEA75D1">
        <w:rPr>
          <w:rFonts w:ascii="Arial" w:hAnsi="Arial" w:cs="Arial"/>
          <w:color w:val="000000" w:themeColor="text1"/>
          <w:lang w:val="en"/>
        </w:rPr>
        <w:t xml:space="preserve"> and care needs with in-reach from the community urgent care team</w:t>
      </w:r>
      <w:r w:rsidR="006A024D" w:rsidRPr="4EEA75D1">
        <w:rPr>
          <w:rFonts w:ascii="Arial" w:hAnsi="Arial" w:cs="Arial"/>
          <w:color w:val="000000" w:themeColor="text1"/>
          <w:lang w:val="en"/>
        </w:rPr>
        <w:t xml:space="preserve">. </w:t>
      </w:r>
      <w:r w:rsidR="00AD4BE9" w:rsidRPr="4EEA75D1">
        <w:rPr>
          <w:rFonts w:ascii="Arial" w:hAnsi="Arial" w:cs="Arial"/>
          <w:color w:val="000000" w:themeColor="text1"/>
          <w:lang w:val="en"/>
        </w:rPr>
        <w:t xml:space="preserve">CPG also works with </w:t>
      </w:r>
      <w:r w:rsidR="000831CD" w:rsidRPr="4EEA75D1">
        <w:rPr>
          <w:rFonts w:ascii="Arial" w:hAnsi="Arial" w:cs="Arial"/>
          <w:color w:val="000000" w:themeColor="text1"/>
          <w:lang w:val="en"/>
        </w:rPr>
        <w:t>f</w:t>
      </w:r>
      <w:r w:rsidR="00AD4BE9" w:rsidRPr="4EEA75D1">
        <w:rPr>
          <w:rFonts w:ascii="Arial" w:hAnsi="Arial" w:cs="Arial"/>
          <w:color w:val="000000" w:themeColor="text1"/>
          <w:lang w:val="en"/>
        </w:rPr>
        <w:t>ocus CIC</w:t>
      </w:r>
      <w:r w:rsidR="1AFE066A" w:rsidRPr="4EEA75D1">
        <w:rPr>
          <w:rFonts w:ascii="Arial" w:hAnsi="Arial" w:cs="Arial"/>
          <w:color w:val="000000" w:themeColor="text1"/>
          <w:lang w:val="en"/>
        </w:rPr>
        <w:t xml:space="preserve"> and Navigo </w:t>
      </w:r>
      <w:r w:rsidR="00AD4BE9" w:rsidRPr="4EEA75D1">
        <w:rPr>
          <w:rFonts w:ascii="Arial" w:hAnsi="Arial" w:cs="Arial"/>
          <w:color w:val="000000" w:themeColor="text1"/>
          <w:lang w:val="en"/>
        </w:rPr>
        <w:t>on integrated call handling arrangements through the NE</w:t>
      </w:r>
      <w:r w:rsidR="00D9396D" w:rsidRPr="4EEA75D1">
        <w:rPr>
          <w:rFonts w:ascii="Arial" w:hAnsi="Arial" w:cs="Arial"/>
          <w:color w:val="000000" w:themeColor="text1"/>
          <w:lang w:val="en"/>
        </w:rPr>
        <w:t>L single poin</w:t>
      </w:r>
      <w:r w:rsidR="00C02750" w:rsidRPr="4EEA75D1">
        <w:rPr>
          <w:rFonts w:ascii="Arial" w:hAnsi="Arial" w:cs="Arial"/>
          <w:color w:val="000000" w:themeColor="text1"/>
          <w:lang w:val="en"/>
        </w:rPr>
        <w:t>t of access (SPA).</w:t>
      </w:r>
    </w:p>
    <w:p w14:paraId="2F1147E0" w14:textId="3F737245" w:rsidR="4EEA75D1" w:rsidRDefault="4EEA75D1" w:rsidP="005473A5">
      <w:pPr>
        <w:pStyle w:val="NormalWeb"/>
        <w:spacing w:before="0" w:beforeAutospacing="0" w:after="0" w:afterAutospacing="0"/>
        <w:rPr>
          <w:color w:val="000000" w:themeColor="text1"/>
          <w:lang w:val="en"/>
        </w:rPr>
      </w:pPr>
    </w:p>
    <w:p w14:paraId="7B3D3E25" w14:textId="481F7CA0" w:rsidR="4A3E8E4B" w:rsidRDefault="4A3E8E4B" w:rsidP="4EEA75D1">
      <w:pPr>
        <w:rPr>
          <w:rFonts w:ascii="Arial" w:hAnsi="Arial" w:cs="Arial"/>
          <w:color w:val="000000" w:themeColor="text1"/>
          <w:sz w:val="24"/>
          <w:szCs w:val="24"/>
        </w:rPr>
      </w:pPr>
      <w:r w:rsidRPr="4EEA75D1">
        <w:rPr>
          <w:rFonts w:ascii="Arial" w:hAnsi="Arial" w:cs="Arial"/>
          <w:color w:val="000000" w:themeColor="text1"/>
          <w:sz w:val="24"/>
          <w:szCs w:val="24"/>
        </w:rPr>
        <w:t>The key inter</w:t>
      </w:r>
      <w:r w:rsidR="000B486D">
        <w:rPr>
          <w:rFonts w:ascii="Arial" w:hAnsi="Arial" w:cs="Arial"/>
          <w:color w:val="000000" w:themeColor="text1"/>
          <w:sz w:val="24"/>
          <w:szCs w:val="24"/>
        </w:rPr>
        <w:t>faces which support</w:t>
      </w:r>
      <w:r w:rsidRPr="4EEA75D1">
        <w:rPr>
          <w:rFonts w:ascii="Arial" w:hAnsi="Arial" w:cs="Arial"/>
          <w:color w:val="000000" w:themeColor="text1"/>
          <w:sz w:val="24"/>
          <w:szCs w:val="24"/>
        </w:rPr>
        <w:t xml:space="preserve"> integrated service delivery are:</w:t>
      </w:r>
    </w:p>
    <w:p w14:paraId="79347B19" w14:textId="54B4C635" w:rsidR="4A3E8E4B" w:rsidRDefault="4A3E8E4B" w:rsidP="4EEA75D1">
      <w:pPr>
        <w:pStyle w:val="ListParagraph"/>
        <w:numPr>
          <w:ilvl w:val="0"/>
          <w:numId w:val="33"/>
        </w:numPr>
        <w:rPr>
          <w:rFonts w:ascii="Arial" w:hAnsi="Arial" w:cs="Arial"/>
          <w:color w:val="000000" w:themeColor="text1"/>
          <w:sz w:val="24"/>
          <w:szCs w:val="24"/>
        </w:rPr>
      </w:pPr>
      <w:r w:rsidRPr="1DF55415">
        <w:rPr>
          <w:rFonts w:ascii="Arial" w:hAnsi="Arial" w:cs="Arial"/>
          <w:color w:val="000000" w:themeColor="text1"/>
          <w:sz w:val="24"/>
          <w:szCs w:val="24"/>
        </w:rPr>
        <w:t>Service level agreement with</w:t>
      </w:r>
      <w:r w:rsidR="000B486D">
        <w:rPr>
          <w:rFonts w:ascii="Arial" w:hAnsi="Arial" w:cs="Arial"/>
          <w:color w:val="000000" w:themeColor="text1"/>
          <w:sz w:val="24"/>
          <w:szCs w:val="24"/>
        </w:rPr>
        <w:t xml:space="preserve"> Northern Lincolnshire and Goole acute hospital trust (</w:t>
      </w:r>
      <w:r w:rsidRPr="1DF55415">
        <w:rPr>
          <w:rFonts w:ascii="Arial" w:hAnsi="Arial" w:cs="Arial"/>
          <w:color w:val="000000" w:themeColor="text1"/>
          <w:sz w:val="24"/>
          <w:szCs w:val="24"/>
        </w:rPr>
        <w:t>NLaG</w:t>
      </w:r>
      <w:r w:rsidR="000B486D">
        <w:rPr>
          <w:rFonts w:ascii="Arial" w:hAnsi="Arial" w:cs="Arial"/>
          <w:color w:val="000000" w:themeColor="text1"/>
          <w:sz w:val="24"/>
          <w:szCs w:val="24"/>
        </w:rPr>
        <w:t>)</w:t>
      </w:r>
      <w:r w:rsidRPr="1DF55415">
        <w:rPr>
          <w:rFonts w:ascii="Arial" w:hAnsi="Arial" w:cs="Arial"/>
          <w:color w:val="000000" w:themeColor="text1"/>
          <w:sz w:val="24"/>
          <w:szCs w:val="24"/>
        </w:rPr>
        <w:t xml:space="preserve"> for the delivery of </w:t>
      </w:r>
      <w:r w:rsidR="3354B243" w:rsidRPr="1DF55415">
        <w:rPr>
          <w:rFonts w:ascii="Arial" w:hAnsi="Arial" w:cs="Arial"/>
          <w:color w:val="000000" w:themeColor="text1"/>
          <w:sz w:val="24"/>
          <w:szCs w:val="24"/>
        </w:rPr>
        <w:t xml:space="preserve">stroke </w:t>
      </w:r>
      <w:r w:rsidRPr="1DF55415">
        <w:rPr>
          <w:rFonts w:ascii="Arial" w:hAnsi="Arial" w:cs="Arial"/>
          <w:color w:val="000000" w:themeColor="text1"/>
          <w:sz w:val="24"/>
          <w:szCs w:val="24"/>
        </w:rPr>
        <w:t xml:space="preserve">therapy </w:t>
      </w:r>
      <w:r w:rsidR="2D2816C0" w:rsidRPr="1DF55415">
        <w:rPr>
          <w:rFonts w:ascii="Arial" w:hAnsi="Arial" w:cs="Arial"/>
          <w:color w:val="000000" w:themeColor="text1"/>
          <w:sz w:val="24"/>
          <w:szCs w:val="24"/>
        </w:rPr>
        <w:t>input to those residing within Cambridge Park following a st</w:t>
      </w:r>
      <w:r w:rsidR="6B5B65DB" w:rsidRPr="1DF55415">
        <w:rPr>
          <w:rFonts w:ascii="Arial" w:hAnsi="Arial" w:cs="Arial"/>
          <w:color w:val="000000" w:themeColor="text1"/>
          <w:sz w:val="24"/>
          <w:szCs w:val="24"/>
        </w:rPr>
        <w:t>r</w:t>
      </w:r>
      <w:r w:rsidR="2D2816C0" w:rsidRPr="1DF55415">
        <w:rPr>
          <w:rFonts w:ascii="Arial" w:hAnsi="Arial" w:cs="Arial"/>
          <w:color w:val="000000" w:themeColor="text1"/>
          <w:sz w:val="24"/>
          <w:szCs w:val="24"/>
        </w:rPr>
        <w:t xml:space="preserve">oke. </w:t>
      </w:r>
    </w:p>
    <w:p w14:paraId="0812D09A" w14:textId="3519B559" w:rsidR="000B486D" w:rsidRDefault="4A3E8E4B" w:rsidP="000B486D">
      <w:pPr>
        <w:pStyle w:val="ListParagraph"/>
        <w:numPr>
          <w:ilvl w:val="0"/>
          <w:numId w:val="33"/>
        </w:numPr>
        <w:rPr>
          <w:rFonts w:ascii="Arial" w:hAnsi="Arial" w:cs="Arial"/>
          <w:color w:val="000000" w:themeColor="text1"/>
          <w:sz w:val="24"/>
          <w:szCs w:val="24"/>
        </w:rPr>
      </w:pPr>
      <w:r w:rsidRPr="4EEA75D1">
        <w:rPr>
          <w:rFonts w:ascii="Arial" w:hAnsi="Arial" w:cs="Arial"/>
          <w:color w:val="000000" w:themeColor="text1"/>
          <w:sz w:val="24"/>
          <w:szCs w:val="24"/>
        </w:rPr>
        <w:t>S</w:t>
      </w:r>
      <w:r w:rsidR="000B486D">
        <w:rPr>
          <w:rFonts w:ascii="Arial" w:hAnsi="Arial" w:cs="Arial"/>
          <w:color w:val="000000" w:themeColor="text1"/>
          <w:sz w:val="24"/>
          <w:szCs w:val="24"/>
        </w:rPr>
        <w:t>PA,</w:t>
      </w:r>
      <w:r w:rsidRPr="4EEA75D1">
        <w:rPr>
          <w:rFonts w:ascii="Arial" w:hAnsi="Arial" w:cs="Arial"/>
          <w:color w:val="000000" w:themeColor="text1"/>
          <w:sz w:val="24"/>
          <w:szCs w:val="24"/>
        </w:rPr>
        <w:t xml:space="preserve"> working with focus CIC</w:t>
      </w:r>
      <w:r w:rsidR="00673219">
        <w:rPr>
          <w:rFonts w:ascii="Arial" w:hAnsi="Arial" w:cs="Arial"/>
          <w:color w:val="000000" w:themeColor="text1"/>
          <w:sz w:val="24"/>
          <w:szCs w:val="24"/>
        </w:rPr>
        <w:t xml:space="preserve"> (social work practice)</w:t>
      </w:r>
      <w:r w:rsidRPr="4EEA75D1">
        <w:rPr>
          <w:rFonts w:ascii="Arial" w:hAnsi="Arial" w:cs="Arial"/>
          <w:color w:val="000000" w:themeColor="text1"/>
          <w:sz w:val="24"/>
          <w:szCs w:val="24"/>
        </w:rPr>
        <w:t xml:space="preserve"> and NAViGO (adult social care and mental health provision)</w:t>
      </w:r>
      <w:r w:rsidR="000B486D">
        <w:rPr>
          <w:rFonts w:ascii="Arial" w:hAnsi="Arial" w:cs="Arial"/>
          <w:color w:val="000000" w:themeColor="text1"/>
          <w:sz w:val="24"/>
          <w:szCs w:val="24"/>
        </w:rPr>
        <w:t xml:space="preserve"> </w:t>
      </w:r>
      <w:r w:rsidRPr="4EEA75D1">
        <w:rPr>
          <w:rFonts w:ascii="Arial" w:hAnsi="Arial" w:cs="Arial"/>
          <w:color w:val="000000" w:themeColor="text1"/>
          <w:sz w:val="24"/>
          <w:szCs w:val="24"/>
        </w:rPr>
        <w:t>to provide an integrated “phone first” service for advice, signposting and access to urgent care services</w:t>
      </w:r>
    </w:p>
    <w:p w14:paraId="4CC70A10" w14:textId="77777777" w:rsidR="000B486D" w:rsidRPr="000B486D" w:rsidRDefault="4A3E8E4B" w:rsidP="000B486D">
      <w:pPr>
        <w:pStyle w:val="ListParagraph"/>
        <w:numPr>
          <w:ilvl w:val="0"/>
          <w:numId w:val="33"/>
        </w:numPr>
        <w:rPr>
          <w:rFonts w:ascii="Arial" w:hAnsi="Arial" w:cs="Arial"/>
          <w:color w:val="000000" w:themeColor="text1"/>
          <w:sz w:val="24"/>
          <w:szCs w:val="24"/>
        </w:rPr>
      </w:pPr>
      <w:r w:rsidRPr="000B486D">
        <w:rPr>
          <w:rFonts w:ascii="Arial" w:hAnsi="Arial" w:cs="Arial"/>
          <w:sz w:val="24"/>
          <w:szCs w:val="24"/>
        </w:rPr>
        <w:t>Community discharge hub working with focus to provide an integrated approach to hospital discharge and arrangement of onward care.</w:t>
      </w:r>
    </w:p>
    <w:p w14:paraId="51E59A80" w14:textId="02CEA61B" w:rsidR="4A3E8E4B" w:rsidRPr="000B486D" w:rsidRDefault="4A3E8E4B" w:rsidP="000B486D">
      <w:pPr>
        <w:pStyle w:val="ListParagraph"/>
        <w:numPr>
          <w:ilvl w:val="0"/>
          <w:numId w:val="33"/>
        </w:numPr>
        <w:rPr>
          <w:rFonts w:ascii="Arial" w:hAnsi="Arial" w:cs="Arial"/>
          <w:color w:val="000000" w:themeColor="text1"/>
          <w:sz w:val="24"/>
          <w:szCs w:val="24"/>
        </w:rPr>
      </w:pPr>
      <w:r w:rsidRPr="000B486D">
        <w:rPr>
          <w:rFonts w:ascii="Arial" w:hAnsi="Arial" w:cs="Arial"/>
          <w:sz w:val="24"/>
          <w:szCs w:val="24"/>
        </w:rPr>
        <w:t xml:space="preserve">Integrated approach to discharge from intermediate care facilities or intermediate care at home working with focus to ensure individuals who require on-going care are supported to reside in the most suitable accommodation, preferably in their own homes and reach their maximum potential. </w:t>
      </w:r>
    </w:p>
    <w:p w14:paraId="6A154FA3" w14:textId="6A02377F" w:rsidR="4EEA75D1" w:rsidRDefault="4A3E8E4B" w:rsidP="000B486D">
      <w:pPr>
        <w:pStyle w:val="ListParagraph"/>
        <w:numPr>
          <w:ilvl w:val="0"/>
          <w:numId w:val="33"/>
        </w:numPr>
        <w:rPr>
          <w:rFonts w:ascii="Arial" w:hAnsi="Arial" w:cs="Arial"/>
          <w:color w:val="000000" w:themeColor="text1"/>
          <w:sz w:val="24"/>
          <w:szCs w:val="24"/>
        </w:rPr>
      </w:pPr>
      <w:r w:rsidRPr="1DF55415">
        <w:rPr>
          <w:rFonts w:ascii="Arial" w:hAnsi="Arial" w:cs="Arial"/>
          <w:color w:val="000000" w:themeColor="text1"/>
          <w:sz w:val="24"/>
          <w:szCs w:val="24"/>
        </w:rPr>
        <w:t>Provision of a clinical nurse as part of the primary care stream co-located with the Diana Princess of Wales Hospital accident and emergency service</w:t>
      </w:r>
      <w:r w:rsidR="00AF1C94">
        <w:rPr>
          <w:rFonts w:ascii="Arial" w:hAnsi="Arial" w:cs="Arial"/>
          <w:color w:val="000000" w:themeColor="text1"/>
          <w:sz w:val="24"/>
          <w:szCs w:val="24"/>
        </w:rPr>
        <w:t>.</w:t>
      </w:r>
    </w:p>
    <w:p w14:paraId="7217ED75" w14:textId="77777777" w:rsidR="00AF1C94" w:rsidRPr="000B486D" w:rsidRDefault="00AF1C94" w:rsidP="00AF1C94">
      <w:pPr>
        <w:pStyle w:val="ListParagraph"/>
        <w:rPr>
          <w:rFonts w:ascii="Arial" w:hAnsi="Arial" w:cs="Arial"/>
          <w:color w:val="000000" w:themeColor="text1"/>
          <w:sz w:val="24"/>
          <w:szCs w:val="24"/>
        </w:rPr>
      </w:pPr>
    </w:p>
    <w:p w14:paraId="4B03BB36" w14:textId="53CEE69E" w:rsidR="00D9396D" w:rsidRPr="00C02750" w:rsidRDefault="000B486D" w:rsidP="0057195D">
      <w:pPr>
        <w:pStyle w:val="Heading2"/>
        <w:spacing w:after="0" w:afterAutospacing="0"/>
        <w:rPr>
          <w:rFonts w:ascii="Arial" w:hAnsi="Arial" w:cs="Arial"/>
          <w:b w:val="0"/>
          <w:bCs w:val="0"/>
          <w:color w:val="000000" w:themeColor="text1"/>
          <w:sz w:val="24"/>
          <w:szCs w:val="24"/>
          <w:lang w:val="en"/>
        </w:rPr>
      </w:pPr>
      <w:bookmarkStart w:id="59" w:name="_Toc498349801"/>
      <w:bookmarkStart w:id="60" w:name="_Toc96684684"/>
      <w:r>
        <w:rPr>
          <w:rStyle w:val="Strong"/>
          <w:rFonts w:ascii="Arial" w:hAnsi="Arial" w:cs="Arial"/>
          <w:b/>
          <w:bCs/>
          <w:sz w:val="24"/>
          <w:szCs w:val="24"/>
          <w:lang w:val="en"/>
        </w:rPr>
        <w:t>9.3</w:t>
      </w:r>
      <w:r w:rsidR="00FB17FB">
        <w:tab/>
      </w:r>
      <w:r w:rsidR="00AD4BE9" w:rsidRPr="4EEA75D1">
        <w:rPr>
          <w:rStyle w:val="Strong"/>
          <w:rFonts w:ascii="Arial" w:hAnsi="Arial" w:cs="Arial"/>
          <w:b/>
          <w:bCs/>
          <w:sz w:val="24"/>
          <w:szCs w:val="24"/>
          <w:lang w:val="en"/>
        </w:rPr>
        <w:t>Future needs and demand analysis</w:t>
      </w:r>
      <w:bookmarkEnd w:id="59"/>
      <w:bookmarkEnd w:id="60"/>
      <w:r w:rsidR="00AD4BE9" w:rsidRPr="4EEA75D1">
        <w:rPr>
          <w:rStyle w:val="Strong"/>
          <w:rFonts w:ascii="Arial" w:hAnsi="Arial" w:cs="Arial"/>
          <w:b/>
          <w:bCs/>
          <w:sz w:val="24"/>
          <w:szCs w:val="24"/>
          <w:lang w:val="en"/>
        </w:rPr>
        <w:t xml:space="preserve"> </w:t>
      </w:r>
    </w:p>
    <w:p w14:paraId="6931D990" w14:textId="0686DA72" w:rsidR="001B079D" w:rsidRDefault="00AD4BE9" w:rsidP="4EEA75D1">
      <w:pPr>
        <w:pStyle w:val="NormalWeb"/>
        <w:spacing w:before="0" w:beforeAutospacing="0" w:after="0" w:afterAutospacing="0"/>
        <w:rPr>
          <w:rFonts w:ascii="Arial" w:hAnsi="Arial" w:cs="Arial"/>
          <w:lang w:val="en"/>
        </w:rPr>
      </w:pPr>
      <w:r w:rsidRPr="4EEA75D1">
        <w:rPr>
          <w:rFonts w:ascii="Arial" w:hAnsi="Arial" w:cs="Arial"/>
          <w:lang w:val="en"/>
        </w:rPr>
        <w:t xml:space="preserve">Demand for intermediate </w:t>
      </w:r>
      <w:r w:rsidR="1FF96C8D" w:rsidRPr="4EEA75D1">
        <w:rPr>
          <w:rFonts w:ascii="Arial" w:hAnsi="Arial" w:cs="Arial"/>
          <w:lang w:val="en"/>
        </w:rPr>
        <w:t xml:space="preserve">care </w:t>
      </w:r>
      <w:r w:rsidRPr="4EEA75D1">
        <w:rPr>
          <w:rFonts w:ascii="Arial" w:hAnsi="Arial" w:cs="Arial"/>
          <w:lang w:val="en"/>
        </w:rPr>
        <w:t>services is increas</w:t>
      </w:r>
      <w:r w:rsidR="10FA3C4A" w:rsidRPr="4EEA75D1">
        <w:rPr>
          <w:rFonts w:ascii="Arial" w:hAnsi="Arial" w:cs="Arial"/>
          <w:lang w:val="en"/>
        </w:rPr>
        <w:t>ing</w:t>
      </w:r>
      <w:r w:rsidRPr="4EEA75D1">
        <w:rPr>
          <w:rFonts w:ascii="Arial" w:hAnsi="Arial" w:cs="Arial"/>
          <w:lang w:val="en"/>
        </w:rPr>
        <w:t xml:space="preserve"> </w:t>
      </w:r>
      <w:r w:rsidR="5F2685F7" w:rsidRPr="4EEA75D1">
        <w:rPr>
          <w:rFonts w:ascii="Arial" w:hAnsi="Arial" w:cs="Arial"/>
          <w:lang w:val="en"/>
        </w:rPr>
        <w:t>both in terms of quantity</w:t>
      </w:r>
      <w:r w:rsidR="00A90E02">
        <w:rPr>
          <w:rFonts w:ascii="Arial" w:hAnsi="Arial" w:cs="Arial"/>
          <w:lang w:val="en"/>
        </w:rPr>
        <w:t xml:space="preserve"> (circa 35</w:t>
      </w:r>
      <w:r w:rsidR="005473A5">
        <w:rPr>
          <w:rFonts w:ascii="Arial" w:hAnsi="Arial" w:cs="Arial"/>
          <w:lang w:val="en"/>
        </w:rPr>
        <w:t xml:space="preserve"> per cent</w:t>
      </w:r>
      <w:r w:rsidR="00A90E02">
        <w:rPr>
          <w:rFonts w:ascii="Arial" w:hAnsi="Arial" w:cs="Arial"/>
          <w:lang w:val="en"/>
        </w:rPr>
        <w:t xml:space="preserve"> increase)</w:t>
      </w:r>
      <w:r w:rsidR="5F2685F7" w:rsidRPr="4EEA75D1">
        <w:rPr>
          <w:rFonts w:ascii="Arial" w:hAnsi="Arial" w:cs="Arial"/>
          <w:lang w:val="en"/>
        </w:rPr>
        <w:t xml:space="preserve"> and complexity of provision. This is</w:t>
      </w:r>
      <w:r w:rsidRPr="4EEA75D1">
        <w:rPr>
          <w:rFonts w:ascii="Arial" w:hAnsi="Arial" w:cs="Arial"/>
          <w:lang w:val="en"/>
        </w:rPr>
        <w:t xml:space="preserve"> </w:t>
      </w:r>
      <w:r w:rsidR="2FF2C7FA" w:rsidRPr="4EEA75D1">
        <w:rPr>
          <w:rFonts w:ascii="Arial" w:hAnsi="Arial" w:cs="Arial"/>
          <w:lang w:val="en"/>
        </w:rPr>
        <w:t xml:space="preserve">due to </w:t>
      </w:r>
      <w:r w:rsidRPr="4EEA75D1">
        <w:rPr>
          <w:rFonts w:ascii="Arial" w:hAnsi="Arial" w:cs="Arial"/>
          <w:lang w:val="en"/>
        </w:rPr>
        <w:t>demographic factors</w:t>
      </w:r>
      <w:r w:rsidR="0E0DA6CC" w:rsidRPr="4EEA75D1">
        <w:rPr>
          <w:rFonts w:ascii="Arial" w:hAnsi="Arial" w:cs="Arial"/>
          <w:lang w:val="en"/>
        </w:rPr>
        <w:t xml:space="preserve">, </w:t>
      </w:r>
      <w:r w:rsidR="6434B32F" w:rsidRPr="4EEA75D1">
        <w:rPr>
          <w:rFonts w:ascii="Arial" w:hAnsi="Arial" w:cs="Arial"/>
          <w:lang w:val="en"/>
        </w:rPr>
        <w:t>new hospital discharge arrangements</w:t>
      </w:r>
      <w:r w:rsidRPr="4EEA75D1">
        <w:rPr>
          <w:rFonts w:ascii="Arial" w:hAnsi="Arial" w:cs="Arial"/>
          <w:lang w:val="en"/>
        </w:rPr>
        <w:t xml:space="preserve"> and </w:t>
      </w:r>
      <w:r w:rsidR="11680D89" w:rsidRPr="4EEA75D1">
        <w:rPr>
          <w:rFonts w:ascii="Arial" w:hAnsi="Arial" w:cs="Arial"/>
          <w:lang w:val="en"/>
        </w:rPr>
        <w:t xml:space="preserve">the need to deliver community </w:t>
      </w:r>
      <w:r w:rsidR="49BCBD39" w:rsidRPr="4EEA75D1">
        <w:rPr>
          <w:rFonts w:ascii="Arial" w:hAnsi="Arial" w:cs="Arial"/>
          <w:lang w:val="en"/>
        </w:rPr>
        <w:t xml:space="preserve">solutions to avoid hospital admissions. </w:t>
      </w:r>
    </w:p>
    <w:p w14:paraId="489059D8" w14:textId="3B3041CB" w:rsidR="4EEA75D1" w:rsidRDefault="4EEA75D1" w:rsidP="4EEA75D1">
      <w:pPr>
        <w:pStyle w:val="NormalWeb"/>
        <w:spacing w:before="0" w:beforeAutospacing="0" w:after="0" w:afterAutospacing="0"/>
        <w:rPr>
          <w:lang w:val="en"/>
        </w:rPr>
      </w:pPr>
    </w:p>
    <w:p w14:paraId="2173928C" w14:textId="1AFD980B" w:rsidR="00584581" w:rsidRDefault="00584581" w:rsidP="4EEA75D1">
      <w:pPr>
        <w:pStyle w:val="NormalWeb"/>
        <w:spacing w:before="0" w:beforeAutospacing="0" w:after="0" w:afterAutospacing="0"/>
        <w:rPr>
          <w:rFonts w:ascii="Arial" w:hAnsi="Arial" w:cs="Arial"/>
          <w:lang w:val="en"/>
        </w:rPr>
      </w:pPr>
      <w:r w:rsidRPr="4EEA75D1">
        <w:rPr>
          <w:rFonts w:ascii="Arial" w:hAnsi="Arial" w:cs="Arial"/>
          <w:lang w:val="en"/>
        </w:rPr>
        <w:t xml:space="preserve">Intermediate care is increasingly needing to provide a nursing and medical offer, as individuals who </w:t>
      </w:r>
      <w:r w:rsidR="2A9897F1" w:rsidRPr="4EEA75D1">
        <w:rPr>
          <w:rFonts w:ascii="Arial" w:hAnsi="Arial" w:cs="Arial"/>
          <w:lang w:val="en"/>
        </w:rPr>
        <w:t>would</w:t>
      </w:r>
      <w:r w:rsidRPr="4EEA75D1">
        <w:rPr>
          <w:rFonts w:ascii="Arial" w:hAnsi="Arial" w:cs="Arial"/>
          <w:lang w:val="en"/>
        </w:rPr>
        <w:t xml:space="preserve"> otherwise have been supported in acute fac</w:t>
      </w:r>
      <w:r w:rsidR="15AFD30E" w:rsidRPr="4EEA75D1">
        <w:rPr>
          <w:rFonts w:ascii="Arial" w:hAnsi="Arial" w:cs="Arial"/>
          <w:lang w:val="en"/>
        </w:rPr>
        <w:t>ilities are now being supported within intermediate care</w:t>
      </w:r>
      <w:r w:rsidR="20E19DA6" w:rsidRPr="4EEA75D1">
        <w:rPr>
          <w:rFonts w:ascii="Arial" w:hAnsi="Arial" w:cs="Arial"/>
          <w:lang w:val="en"/>
        </w:rPr>
        <w:t xml:space="preserve"> on a step up or step</w:t>
      </w:r>
      <w:r w:rsidR="000B486D">
        <w:rPr>
          <w:rFonts w:ascii="Arial" w:hAnsi="Arial" w:cs="Arial"/>
          <w:lang w:val="en"/>
        </w:rPr>
        <w:t>-</w:t>
      </w:r>
      <w:r w:rsidR="20E19DA6" w:rsidRPr="4EEA75D1">
        <w:rPr>
          <w:rFonts w:ascii="Arial" w:hAnsi="Arial" w:cs="Arial"/>
          <w:lang w:val="en"/>
        </w:rPr>
        <w:t>down pathway</w:t>
      </w:r>
      <w:r w:rsidR="15AFD30E" w:rsidRPr="4EEA75D1">
        <w:rPr>
          <w:rFonts w:ascii="Arial" w:hAnsi="Arial" w:cs="Arial"/>
          <w:lang w:val="en"/>
        </w:rPr>
        <w:t xml:space="preserve">. </w:t>
      </w:r>
    </w:p>
    <w:p w14:paraId="0DBE9F43" w14:textId="77777777" w:rsidR="00AF1C94" w:rsidRDefault="00AF1C94" w:rsidP="4EEA75D1">
      <w:pPr>
        <w:pStyle w:val="NormalWeb"/>
        <w:spacing w:before="0" w:beforeAutospacing="0" w:after="0" w:afterAutospacing="0"/>
        <w:rPr>
          <w:rFonts w:ascii="Arial" w:hAnsi="Arial" w:cs="Arial"/>
          <w:lang w:val="en"/>
        </w:rPr>
      </w:pPr>
    </w:p>
    <w:p w14:paraId="4CF70578" w14:textId="77777777" w:rsidR="007F1C7E" w:rsidRDefault="007F1C7E" w:rsidP="4EEA75D1">
      <w:pPr>
        <w:pStyle w:val="NormalWeb"/>
        <w:spacing w:before="0" w:beforeAutospacing="0" w:after="0" w:afterAutospacing="0"/>
        <w:rPr>
          <w:rStyle w:val="Strong"/>
          <w:rFonts w:ascii="Arial" w:hAnsi="Arial" w:cs="Arial"/>
          <w:lang w:val="en"/>
        </w:rPr>
      </w:pPr>
      <w:bookmarkStart w:id="61" w:name="_Toc498349802"/>
    </w:p>
    <w:p w14:paraId="5FB11BCB" w14:textId="1F852926" w:rsidR="001B079D" w:rsidRPr="00A378AC" w:rsidRDefault="000B486D" w:rsidP="002B7822">
      <w:pPr>
        <w:pStyle w:val="Heading2"/>
        <w:spacing w:before="0" w:beforeAutospacing="0" w:after="0" w:afterAutospacing="0"/>
        <w:rPr>
          <w:b w:val="0"/>
          <w:bCs w:val="0"/>
          <w:sz w:val="24"/>
          <w:szCs w:val="24"/>
          <w:lang w:val="en"/>
        </w:rPr>
      </w:pPr>
      <w:bookmarkStart w:id="62" w:name="_Toc96684685"/>
      <w:r w:rsidRPr="00A378AC">
        <w:rPr>
          <w:rStyle w:val="Strong"/>
          <w:rFonts w:ascii="Arial" w:hAnsi="Arial" w:cs="Arial"/>
          <w:b/>
          <w:bCs/>
          <w:sz w:val="24"/>
          <w:szCs w:val="24"/>
          <w:lang w:val="en"/>
        </w:rPr>
        <w:t>9.4</w:t>
      </w:r>
      <w:r w:rsidR="00AD4BE9" w:rsidRPr="00A378AC">
        <w:rPr>
          <w:b w:val="0"/>
          <w:bCs w:val="0"/>
          <w:sz w:val="24"/>
          <w:szCs w:val="24"/>
        </w:rPr>
        <w:tab/>
      </w:r>
      <w:r w:rsidR="00AD4BE9" w:rsidRPr="00A378AC">
        <w:rPr>
          <w:rStyle w:val="Strong"/>
          <w:rFonts w:ascii="Arial" w:hAnsi="Arial" w:cs="Arial"/>
          <w:b/>
          <w:bCs/>
          <w:sz w:val="24"/>
          <w:szCs w:val="24"/>
          <w:lang w:val="en"/>
        </w:rPr>
        <w:t>Strategic direction</w:t>
      </w:r>
      <w:bookmarkEnd w:id="61"/>
      <w:bookmarkEnd w:id="62"/>
    </w:p>
    <w:p w14:paraId="2884333C" w14:textId="09A7153E" w:rsidR="004B2EC8" w:rsidRPr="00163920" w:rsidRDefault="00AD4BE9" w:rsidP="4EEA75D1">
      <w:pPr>
        <w:pStyle w:val="NormalWeb"/>
        <w:spacing w:before="0" w:beforeAutospacing="0" w:after="0" w:afterAutospacing="0"/>
        <w:rPr>
          <w:rFonts w:ascii="Arial" w:hAnsi="Arial" w:cs="Arial"/>
          <w:color w:val="000000" w:themeColor="text1"/>
          <w:lang w:val="en"/>
        </w:rPr>
      </w:pPr>
      <w:r w:rsidRPr="4EEA75D1">
        <w:rPr>
          <w:rFonts w:ascii="Arial" w:hAnsi="Arial" w:cs="Arial"/>
          <w:lang w:val="en"/>
        </w:rPr>
        <w:t xml:space="preserve">We aim to further develop the seamless, integrated nature of </w:t>
      </w:r>
      <w:r w:rsidR="00C00E1E" w:rsidRPr="4EEA75D1">
        <w:rPr>
          <w:rFonts w:ascii="Arial" w:hAnsi="Arial" w:cs="Arial"/>
          <w:lang w:val="en"/>
        </w:rPr>
        <w:t>i</w:t>
      </w:r>
      <w:r w:rsidRPr="4EEA75D1">
        <w:rPr>
          <w:rFonts w:ascii="Arial" w:hAnsi="Arial" w:cs="Arial"/>
          <w:lang w:val="en"/>
        </w:rPr>
        <w:t xml:space="preserve">ntermediate </w:t>
      </w:r>
      <w:r w:rsidR="36320662" w:rsidRPr="4EEA75D1">
        <w:rPr>
          <w:rFonts w:ascii="Arial" w:hAnsi="Arial" w:cs="Arial"/>
          <w:lang w:val="en"/>
        </w:rPr>
        <w:t>care</w:t>
      </w:r>
      <w:r w:rsidRPr="4EEA75D1">
        <w:rPr>
          <w:rFonts w:ascii="Arial" w:hAnsi="Arial" w:cs="Arial"/>
          <w:lang w:val="en"/>
        </w:rPr>
        <w:t xml:space="preserve"> service delivery as part of the wider NEL integration approach</w:t>
      </w:r>
      <w:r w:rsidR="006A024D" w:rsidRPr="4EEA75D1">
        <w:rPr>
          <w:rFonts w:ascii="Arial" w:hAnsi="Arial" w:cs="Arial"/>
          <w:lang w:val="en"/>
        </w:rPr>
        <w:t xml:space="preserve">. </w:t>
      </w:r>
      <w:r w:rsidRPr="4EEA75D1">
        <w:rPr>
          <w:rFonts w:ascii="Arial" w:hAnsi="Arial" w:cs="Arial"/>
          <w:lang w:val="en"/>
        </w:rPr>
        <w:t>We aim to ensure that capacity meets projected demand</w:t>
      </w:r>
      <w:r w:rsidR="00673219">
        <w:rPr>
          <w:rFonts w:ascii="Arial" w:hAnsi="Arial" w:cs="Arial"/>
          <w:lang w:val="en"/>
        </w:rPr>
        <w:t>,</w:t>
      </w:r>
      <w:r w:rsidRPr="4EEA75D1">
        <w:rPr>
          <w:rFonts w:ascii="Arial" w:hAnsi="Arial" w:cs="Arial"/>
          <w:lang w:val="en"/>
        </w:rPr>
        <w:t xml:space="preserve"> and that performance is </w:t>
      </w:r>
      <w:r w:rsidR="00673219">
        <w:rPr>
          <w:rFonts w:ascii="Arial" w:hAnsi="Arial" w:cs="Arial"/>
          <w:lang w:val="en"/>
        </w:rPr>
        <w:t xml:space="preserve">enhanced for </w:t>
      </w:r>
      <w:r w:rsidRPr="4EEA75D1">
        <w:rPr>
          <w:rFonts w:ascii="Arial" w:hAnsi="Arial" w:cs="Arial"/>
          <w:lang w:val="en"/>
        </w:rPr>
        <w:t>individual</w:t>
      </w:r>
      <w:r w:rsidR="00673219">
        <w:rPr>
          <w:rFonts w:ascii="Arial" w:hAnsi="Arial" w:cs="Arial"/>
          <w:lang w:val="en"/>
        </w:rPr>
        <w:t>s, reducing long term hospital stays</w:t>
      </w:r>
      <w:r w:rsidR="006A024D" w:rsidRPr="4EEA75D1">
        <w:rPr>
          <w:rFonts w:ascii="Arial" w:hAnsi="Arial" w:cs="Arial"/>
          <w:lang w:val="en"/>
        </w:rPr>
        <w:t xml:space="preserve">. </w:t>
      </w:r>
      <w:r w:rsidRPr="4EEA75D1">
        <w:rPr>
          <w:rFonts w:ascii="Arial" w:hAnsi="Arial" w:cs="Arial"/>
          <w:lang w:val="en"/>
        </w:rPr>
        <w:t xml:space="preserve">We </w:t>
      </w:r>
      <w:r w:rsidR="00673219">
        <w:rPr>
          <w:rFonts w:ascii="Arial" w:hAnsi="Arial" w:cs="Arial"/>
          <w:lang w:val="en"/>
        </w:rPr>
        <w:t xml:space="preserve">want to </w:t>
      </w:r>
      <w:r w:rsidRPr="4EEA75D1">
        <w:rPr>
          <w:rFonts w:ascii="Arial" w:hAnsi="Arial" w:cs="Arial"/>
          <w:lang w:val="en"/>
        </w:rPr>
        <w:t>develop step-up</w:t>
      </w:r>
      <w:r w:rsidR="00673219">
        <w:rPr>
          <w:rFonts w:ascii="Arial" w:hAnsi="Arial" w:cs="Arial"/>
          <w:lang w:val="en"/>
        </w:rPr>
        <w:t xml:space="preserve"> and responsive services to improve care delivery close to people’s homes,</w:t>
      </w:r>
      <w:r w:rsidR="005473A5">
        <w:rPr>
          <w:rFonts w:ascii="Arial" w:hAnsi="Arial" w:cs="Arial"/>
          <w:lang w:val="en"/>
        </w:rPr>
        <w:t xml:space="preserve"> </w:t>
      </w:r>
      <w:r w:rsidR="00673219">
        <w:rPr>
          <w:rFonts w:ascii="Arial" w:hAnsi="Arial" w:cs="Arial"/>
          <w:lang w:val="en"/>
        </w:rPr>
        <w:t>avoiding hospital admission</w:t>
      </w:r>
      <w:r w:rsidR="006A024D">
        <w:rPr>
          <w:rFonts w:ascii="Arial" w:hAnsi="Arial" w:cs="Arial"/>
          <w:lang w:val="en"/>
        </w:rPr>
        <w:t>.</w:t>
      </w:r>
      <w:r w:rsidR="006A024D" w:rsidRPr="4EEA75D1">
        <w:rPr>
          <w:rFonts w:ascii="Arial" w:hAnsi="Arial" w:cs="Arial"/>
          <w:lang w:val="en"/>
        </w:rPr>
        <w:t xml:space="preserve"> </w:t>
      </w:r>
      <w:r w:rsidRPr="4EEA75D1">
        <w:rPr>
          <w:rFonts w:ascii="Arial" w:hAnsi="Arial" w:cs="Arial"/>
          <w:lang w:val="en"/>
        </w:rPr>
        <w:t>By focusing on rehabilitation and re</w:t>
      </w:r>
      <w:r w:rsidR="009E4EA4" w:rsidRPr="4EEA75D1">
        <w:rPr>
          <w:rFonts w:ascii="Arial" w:hAnsi="Arial" w:cs="Arial"/>
          <w:lang w:val="en"/>
        </w:rPr>
        <w:t>-</w:t>
      </w:r>
      <w:r w:rsidRPr="4EEA75D1">
        <w:rPr>
          <w:rFonts w:ascii="Arial" w:hAnsi="Arial" w:cs="Arial"/>
          <w:lang w:val="en"/>
        </w:rPr>
        <w:t xml:space="preserve">ablement outcomes we aim to reduce long term care and </w:t>
      </w:r>
      <w:r w:rsidR="00C00E1E" w:rsidRPr="4EEA75D1">
        <w:rPr>
          <w:rFonts w:ascii="Arial" w:hAnsi="Arial" w:cs="Arial"/>
          <w:lang w:val="en"/>
        </w:rPr>
        <w:t>increase individuals’ ability</w:t>
      </w:r>
      <w:r w:rsidR="004B2EC8" w:rsidRPr="4EEA75D1">
        <w:rPr>
          <w:rFonts w:ascii="Arial" w:hAnsi="Arial" w:cs="Arial"/>
          <w:lang w:val="en"/>
        </w:rPr>
        <w:t xml:space="preserve"> to live independently at home.</w:t>
      </w:r>
    </w:p>
    <w:p w14:paraId="72AE3B44" w14:textId="77777777" w:rsidR="004B2EC8" w:rsidRPr="00163920" w:rsidRDefault="004B2EC8" w:rsidP="004B2EC8">
      <w:pPr>
        <w:pStyle w:val="NormalWeb"/>
        <w:spacing w:before="0" w:beforeAutospacing="0" w:after="0" w:afterAutospacing="0"/>
        <w:rPr>
          <w:rFonts w:ascii="Arial" w:hAnsi="Arial" w:cs="Arial"/>
          <w:color w:val="000000" w:themeColor="text1"/>
          <w:lang w:val="en"/>
        </w:rPr>
      </w:pPr>
    </w:p>
    <w:p w14:paraId="2124A1EE" w14:textId="3C26F7F0" w:rsidR="004B2EC8" w:rsidRDefault="00AD4BE9" w:rsidP="4EEA75D1">
      <w:pPr>
        <w:pStyle w:val="NormalWeb"/>
        <w:spacing w:before="0" w:beforeAutospacing="0" w:after="0" w:afterAutospacing="0"/>
        <w:rPr>
          <w:rFonts w:ascii="Arial" w:hAnsi="Arial" w:cs="Arial"/>
          <w:color w:val="000000" w:themeColor="text1"/>
          <w:lang w:val="en"/>
        </w:rPr>
      </w:pPr>
      <w:r w:rsidRPr="4EEA75D1">
        <w:rPr>
          <w:rFonts w:ascii="Arial" w:hAnsi="Arial" w:cs="Arial"/>
          <w:lang w:val="en"/>
        </w:rPr>
        <w:t xml:space="preserve">The commissioning principles with respect to intermediate care are to ensure that services are </w:t>
      </w:r>
      <w:r w:rsidRPr="4EEA75D1">
        <w:rPr>
          <w:rFonts w:ascii="Arial" w:hAnsi="Arial" w:cs="Arial"/>
          <w:color w:val="000000" w:themeColor="text1"/>
          <w:lang w:val="en"/>
        </w:rPr>
        <w:t xml:space="preserve">delivered in the most appropriate setting, are outcome focused, are high quality, cost </w:t>
      </w:r>
      <w:r w:rsidR="00033D22" w:rsidRPr="4EEA75D1">
        <w:rPr>
          <w:rFonts w:ascii="Arial" w:hAnsi="Arial" w:cs="Arial"/>
          <w:color w:val="000000" w:themeColor="text1"/>
          <w:lang w:val="en"/>
        </w:rPr>
        <w:t xml:space="preserve">effective and </w:t>
      </w:r>
      <w:r w:rsidR="7D293495" w:rsidRPr="4EEA75D1">
        <w:rPr>
          <w:rFonts w:ascii="Arial" w:hAnsi="Arial" w:cs="Arial"/>
          <w:color w:val="000000" w:themeColor="text1"/>
          <w:lang w:val="en"/>
        </w:rPr>
        <w:t>person</w:t>
      </w:r>
      <w:r w:rsidR="005473A5">
        <w:rPr>
          <w:rFonts w:ascii="Arial" w:hAnsi="Arial" w:cs="Arial"/>
          <w:color w:val="000000" w:themeColor="text1"/>
          <w:lang w:val="en"/>
        </w:rPr>
        <w:t xml:space="preserve"> </w:t>
      </w:r>
      <w:r w:rsidR="00033D22" w:rsidRPr="4EEA75D1">
        <w:rPr>
          <w:rFonts w:ascii="Arial" w:hAnsi="Arial" w:cs="Arial"/>
          <w:color w:val="000000" w:themeColor="text1"/>
          <w:lang w:val="en"/>
        </w:rPr>
        <w:t>centred.</w:t>
      </w:r>
    </w:p>
    <w:p w14:paraId="5EDB599D" w14:textId="1D8B2BF9" w:rsidR="4EEA75D1" w:rsidRDefault="4EEA75D1" w:rsidP="4EEA75D1">
      <w:pPr>
        <w:pStyle w:val="NormalWeb"/>
        <w:spacing w:before="0" w:beforeAutospacing="0" w:after="0" w:afterAutospacing="0"/>
        <w:rPr>
          <w:color w:val="000000" w:themeColor="text1"/>
          <w:lang w:val="en"/>
        </w:rPr>
      </w:pPr>
    </w:p>
    <w:p w14:paraId="7F22C34C" w14:textId="77777777" w:rsidR="003246A8" w:rsidRDefault="003246A8" w:rsidP="4EEA75D1">
      <w:pPr>
        <w:pStyle w:val="NormalWeb"/>
        <w:spacing w:before="0" w:beforeAutospacing="0" w:after="0" w:afterAutospacing="0"/>
        <w:rPr>
          <w:color w:val="000000" w:themeColor="text1"/>
          <w:lang w:val="en"/>
        </w:rPr>
      </w:pPr>
    </w:p>
    <w:p w14:paraId="7AA2E462" w14:textId="600A555B" w:rsidR="004B2EC8" w:rsidRPr="001B079D" w:rsidRDefault="00167A6F" w:rsidP="003246A8">
      <w:pPr>
        <w:pStyle w:val="Heading2"/>
        <w:spacing w:before="0" w:beforeAutospacing="0" w:after="0" w:afterAutospacing="0"/>
        <w:rPr>
          <w:rFonts w:ascii="Arial" w:hAnsi="Arial" w:cs="Arial"/>
          <w:sz w:val="24"/>
          <w:szCs w:val="24"/>
          <w:lang w:val="en"/>
        </w:rPr>
      </w:pPr>
      <w:bookmarkStart w:id="63" w:name="_Toc498349803"/>
      <w:bookmarkStart w:id="64" w:name="_Toc96684686"/>
      <w:r>
        <w:rPr>
          <w:rFonts w:ascii="Arial" w:hAnsi="Arial" w:cs="Arial"/>
          <w:sz w:val="24"/>
          <w:szCs w:val="24"/>
          <w:lang w:val="en"/>
        </w:rPr>
        <w:t>9.5</w:t>
      </w:r>
      <w:r w:rsidR="00FB17FB" w:rsidRPr="001B079D">
        <w:rPr>
          <w:rFonts w:ascii="Arial" w:hAnsi="Arial" w:cs="Arial"/>
          <w:sz w:val="24"/>
          <w:szCs w:val="24"/>
          <w:lang w:val="en"/>
        </w:rPr>
        <w:tab/>
        <w:t>H</w:t>
      </w:r>
      <w:r w:rsidR="00AD4BE9" w:rsidRPr="001B079D">
        <w:rPr>
          <w:rFonts w:ascii="Arial" w:hAnsi="Arial" w:cs="Arial"/>
          <w:sz w:val="24"/>
          <w:szCs w:val="24"/>
          <w:lang w:val="en"/>
        </w:rPr>
        <w:t xml:space="preserve">ow the </w:t>
      </w:r>
      <w:r w:rsidR="00045970">
        <w:rPr>
          <w:rFonts w:ascii="Arial" w:hAnsi="Arial" w:cs="Arial"/>
          <w:sz w:val="24"/>
          <w:szCs w:val="24"/>
          <w:lang w:val="en"/>
        </w:rPr>
        <w:t>health and care system e</w:t>
      </w:r>
      <w:r w:rsidR="004B2EC8" w:rsidRPr="001B079D">
        <w:rPr>
          <w:rFonts w:ascii="Arial" w:hAnsi="Arial" w:cs="Arial"/>
          <w:sz w:val="24"/>
          <w:szCs w:val="24"/>
          <w:lang w:val="en"/>
        </w:rPr>
        <w:t>xpects the market to respond</w:t>
      </w:r>
      <w:bookmarkEnd w:id="63"/>
      <w:bookmarkEnd w:id="64"/>
    </w:p>
    <w:p w14:paraId="56208A79" w14:textId="7811B234" w:rsidR="00AD4BE9" w:rsidRPr="00163920" w:rsidRDefault="00AD4BE9" w:rsidP="4EEA75D1">
      <w:pPr>
        <w:pStyle w:val="NormalWeb"/>
        <w:spacing w:before="0" w:beforeAutospacing="0" w:after="0" w:afterAutospacing="0"/>
        <w:rPr>
          <w:rFonts w:ascii="Arial" w:hAnsi="Arial" w:cs="Arial"/>
          <w:lang w:val="en"/>
        </w:rPr>
      </w:pPr>
      <w:r w:rsidRPr="4EEA75D1">
        <w:rPr>
          <w:rFonts w:ascii="Arial" w:hAnsi="Arial" w:cs="Arial"/>
          <w:color w:val="000000" w:themeColor="text1"/>
          <w:lang w:val="en"/>
        </w:rPr>
        <w:t xml:space="preserve">In the context of </w:t>
      </w:r>
      <w:r w:rsidR="00167A6F">
        <w:rPr>
          <w:rFonts w:ascii="Arial" w:hAnsi="Arial" w:cs="Arial"/>
          <w:color w:val="000000" w:themeColor="text1"/>
          <w:lang w:val="en"/>
        </w:rPr>
        <w:t>our</w:t>
      </w:r>
      <w:r w:rsidRPr="4EEA75D1">
        <w:rPr>
          <w:rFonts w:ascii="Arial" w:hAnsi="Arial" w:cs="Arial"/>
          <w:color w:val="000000" w:themeColor="text1"/>
          <w:lang w:val="en"/>
        </w:rPr>
        <w:t xml:space="preserve"> approach to integration</w:t>
      </w:r>
      <w:r w:rsidR="00167A6F">
        <w:rPr>
          <w:rFonts w:ascii="Arial" w:hAnsi="Arial" w:cs="Arial"/>
          <w:color w:val="000000" w:themeColor="text1"/>
          <w:lang w:val="en"/>
        </w:rPr>
        <w:t>,</w:t>
      </w:r>
      <w:r w:rsidRPr="4EEA75D1">
        <w:rPr>
          <w:rFonts w:ascii="Arial" w:hAnsi="Arial" w:cs="Arial"/>
          <w:color w:val="000000" w:themeColor="text1"/>
          <w:lang w:val="en"/>
        </w:rPr>
        <w:t xml:space="preserve"> </w:t>
      </w:r>
      <w:r w:rsidR="00AC3A79" w:rsidRPr="4EEA75D1">
        <w:rPr>
          <w:rFonts w:ascii="Arial" w:hAnsi="Arial" w:cs="Arial"/>
          <w:color w:val="000000" w:themeColor="text1"/>
          <w:lang w:val="en"/>
        </w:rPr>
        <w:t>seven</w:t>
      </w:r>
      <w:r w:rsidRPr="4EEA75D1">
        <w:rPr>
          <w:rFonts w:ascii="Arial" w:hAnsi="Arial" w:cs="Arial"/>
          <w:color w:val="000000" w:themeColor="text1"/>
          <w:lang w:val="en"/>
        </w:rPr>
        <w:t xml:space="preserve"> day working</w:t>
      </w:r>
      <w:r w:rsidR="00167A6F">
        <w:rPr>
          <w:rFonts w:ascii="Arial" w:hAnsi="Arial" w:cs="Arial"/>
          <w:color w:val="000000" w:themeColor="text1"/>
          <w:lang w:val="en"/>
        </w:rPr>
        <w:t>,</w:t>
      </w:r>
      <w:r w:rsidR="252C2CB7" w:rsidRPr="4EEA75D1">
        <w:rPr>
          <w:rFonts w:ascii="Arial" w:hAnsi="Arial" w:cs="Arial"/>
          <w:color w:val="000000" w:themeColor="text1"/>
          <w:lang w:val="en"/>
        </w:rPr>
        <w:t xml:space="preserve"> and </w:t>
      </w:r>
      <w:r w:rsidR="6EDB1035" w:rsidRPr="4EEA75D1">
        <w:rPr>
          <w:rFonts w:ascii="Arial" w:hAnsi="Arial" w:cs="Arial"/>
          <w:color w:val="000000" w:themeColor="text1"/>
          <w:lang w:val="en"/>
        </w:rPr>
        <w:t xml:space="preserve">provision of the right support at </w:t>
      </w:r>
      <w:r w:rsidR="252C2CB7" w:rsidRPr="4EEA75D1">
        <w:rPr>
          <w:rFonts w:ascii="Arial" w:hAnsi="Arial" w:cs="Arial"/>
          <w:color w:val="000000" w:themeColor="text1"/>
          <w:lang w:val="en"/>
        </w:rPr>
        <w:t>the right time</w:t>
      </w:r>
      <w:r w:rsidR="6C58D358" w:rsidRPr="4EEA75D1">
        <w:rPr>
          <w:rFonts w:ascii="Arial" w:hAnsi="Arial" w:cs="Arial"/>
          <w:color w:val="000000" w:themeColor="text1"/>
          <w:lang w:val="en"/>
        </w:rPr>
        <w:t xml:space="preserve"> and place</w:t>
      </w:r>
      <w:r w:rsidR="00167A6F">
        <w:rPr>
          <w:rFonts w:ascii="Arial" w:hAnsi="Arial" w:cs="Arial"/>
          <w:color w:val="000000" w:themeColor="text1"/>
          <w:lang w:val="en"/>
        </w:rPr>
        <w:t>,</w:t>
      </w:r>
      <w:r w:rsidRPr="4EEA75D1">
        <w:rPr>
          <w:rFonts w:ascii="Arial" w:hAnsi="Arial" w:cs="Arial"/>
          <w:color w:val="000000" w:themeColor="text1"/>
          <w:lang w:val="en"/>
        </w:rPr>
        <w:t xml:space="preserve"> providers are expected to work together </w:t>
      </w:r>
      <w:r w:rsidR="00FD5034" w:rsidRPr="4EEA75D1">
        <w:rPr>
          <w:rFonts w:ascii="Arial" w:hAnsi="Arial" w:cs="Arial"/>
          <w:color w:val="000000" w:themeColor="text1"/>
          <w:lang w:val="en"/>
        </w:rPr>
        <w:t xml:space="preserve">through the </w:t>
      </w:r>
      <w:r w:rsidR="2A8351BA" w:rsidRPr="4EEA75D1">
        <w:rPr>
          <w:rFonts w:ascii="Arial" w:hAnsi="Arial" w:cs="Arial"/>
          <w:color w:val="000000" w:themeColor="text1"/>
          <w:lang w:val="en"/>
        </w:rPr>
        <w:t>integrated care partnership</w:t>
      </w:r>
      <w:r w:rsidRPr="4EEA75D1">
        <w:rPr>
          <w:rFonts w:ascii="Arial" w:hAnsi="Arial" w:cs="Arial"/>
          <w:color w:val="000000" w:themeColor="text1"/>
          <w:lang w:val="en"/>
        </w:rPr>
        <w:t xml:space="preserve"> t</w:t>
      </w:r>
      <w:r w:rsidR="00DB6DAF" w:rsidRPr="4EEA75D1">
        <w:rPr>
          <w:rFonts w:ascii="Arial" w:hAnsi="Arial" w:cs="Arial"/>
          <w:color w:val="000000" w:themeColor="text1"/>
          <w:lang w:val="en"/>
        </w:rPr>
        <w:t xml:space="preserve">o contribute to the development </w:t>
      </w:r>
      <w:r w:rsidR="000831CD" w:rsidRPr="4EEA75D1">
        <w:rPr>
          <w:rFonts w:ascii="Arial" w:hAnsi="Arial" w:cs="Arial"/>
          <w:color w:val="000000" w:themeColor="text1"/>
          <w:lang w:val="en"/>
        </w:rPr>
        <w:t>of</w:t>
      </w:r>
      <w:r w:rsidRPr="4EEA75D1">
        <w:rPr>
          <w:rFonts w:ascii="Arial" w:hAnsi="Arial" w:cs="Arial"/>
          <w:color w:val="000000" w:themeColor="text1"/>
          <w:lang w:val="en"/>
        </w:rPr>
        <w:t xml:space="preserve"> improved</w:t>
      </w:r>
      <w:r w:rsidRPr="4EEA75D1">
        <w:rPr>
          <w:rFonts w:ascii="Arial" w:hAnsi="Arial" w:cs="Arial"/>
          <w:lang w:val="en"/>
        </w:rPr>
        <w:t xml:space="preserve">, integrated, value for money intermediate </w:t>
      </w:r>
      <w:r w:rsidR="0082BD5B" w:rsidRPr="4EEA75D1">
        <w:rPr>
          <w:rFonts w:ascii="Arial" w:hAnsi="Arial" w:cs="Arial"/>
          <w:lang w:val="en"/>
        </w:rPr>
        <w:t>care</w:t>
      </w:r>
      <w:r w:rsidRPr="4EEA75D1">
        <w:rPr>
          <w:rFonts w:ascii="Arial" w:hAnsi="Arial" w:cs="Arial"/>
          <w:lang w:val="en"/>
        </w:rPr>
        <w:t xml:space="preserve"> services.</w:t>
      </w:r>
    </w:p>
    <w:p w14:paraId="54A9CB8C" w14:textId="4E2F1127" w:rsidR="4EEA75D1" w:rsidRDefault="4EEA75D1" w:rsidP="4EEA75D1">
      <w:pPr>
        <w:pStyle w:val="NormalWeb"/>
        <w:spacing w:before="0" w:beforeAutospacing="0" w:after="0" w:afterAutospacing="0"/>
        <w:rPr>
          <w:lang w:val="en"/>
        </w:rPr>
      </w:pPr>
    </w:p>
    <w:p w14:paraId="559CF829" w14:textId="6E214045" w:rsidR="00AD4BE9" w:rsidRDefault="2404E965" w:rsidP="007600F4">
      <w:pPr>
        <w:spacing w:after="0" w:line="240" w:lineRule="auto"/>
        <w:rPr>
          <w:rFonts w:ascii="Arial" w:hAnsi="Arial" w:cs="Arial"/>
          <w:color w:val="000000" w:themeColor="text1"/>
          <w:sz w:val="24"/>
          <w:szCs w:val="24"/>
        </w:rPr>
      </w:pPr>
      <w:r w:rsidRPr="4EEA75D1">
        <w:rPr>
          <w:rFonts w:ascii="Arial" w:hAnsi="Arial" w:cs="Arial"/>
          <w:color w:val="000000" w:themeColor="text1"/>
          <w:sz w:val="24"/>
          <w:szCs w:val="24"/>
        </w:rPr>
        <w:t xml:space="preserve">A key challenge is workforce, </w:t>
      </w:r>
      <w:r w:rsidRPr="00167A6F">
        <w:rPr>
          <w:rFonts w:ascii="Arial" w:hAnsi="Arial" w:cs="Arial"/>
          <w:sz w:val="24"/>
          <w:szCs w:val="24"/>
        </w:rPr>
        <w:t xml:space="preserve">especially </w:t>
      </w:r>
      <w:r w:rsidR="165DFCAB" w:rsidRPr="00167A6F">
        <w:rPr>
          <w:rFonts w:ascii="Arial" w:hAnsi="Arial" w:cs="Arial"/>
          <w:sz w:val="24"/>
          <w:szCs w:val="24"/>
        </w:rPr>
        <w:t>therapy and</w:t>
      </w:r>
      <w:r w:rsidR="215CB6D9" w:rsidRPr="00167A6F">
        <w:rPr>
          <w:rFonts w:ascii="Arial" w:hAnsi="Arial" w:cs="Arial"/>
          <w:sz w:val="24"/>
          <w:szCs w:val="24"/>
        </w:rPr>
        <w:t xml:space="preserve"> </w:t>
      </w:r>
      <w:r w:rsidRPr="00167A6F">
        <w:rPr>
          <w:rFonts w:ascii="Arial" w:hAnsi="Arial" w:cs="Arial"/>
          <w:sz w:val="24"/>
          <w:szCs w:val="24"/>
        </w:rPr>
        <w:t>nurs</w:t>
      </w:r>
      <w:r w:rsidR="4242EC12" w:rsidRPr="00167A6F">
        <w:rPr>
          <w:rFonts w:ascii="Arial" w:hAnsi="Arial" w:cs="Arial"/>
          <w:sz w:val="24"/>
          <w:szCs w:val="24"/>
        </w:rPr>
        <w:t>e</w:t>
      </w:r>
      <w:r w:rsidRPr="4EEA75D1">
        <w:rPr>
          <w:rFonts w:ascii="Arial" w:hAnsi="Arial" w:cs="Arial"/>
          <w:color w:val="000000" w:themeColor="text1"/>
          <w:sz w:val="24"/>
          <w:szCs w:val="24"/>
        </w:rPr>
        <w:t xml:space="preserve"> led functions, as </w:t>
      </w:r>
      <w:r w:rsidR="36A7F3DD" w:rsidRPr="4EEA75D1">
        <w:rPr>
          <w:rFonts w:ascii="Arial" w:hAnsi="Arial" w:cs="Arial"/>
          <w:color w:val="000000" w:themeColor="text1"/>
          <w:sz w:val="24"/>
          <w:szCs w:val="24"/>
        </w:rPr>
        <w:t xml:space="preserve">there is high </w:t>
      </w:r>
      <w:r w:rsidRPr="4EEA75D1">
        <w:rPr>
          <w:rFonts w:ascii="Arial" w:hAnsi="Arial" w:cs="Arial"/>
          <w:color w:val="000000" w:themeColor="text1"/>
          <w:sz w:val="24"/>
          <w:szCs w:val="24"/>
        </w:rPr>
        <w:t xml:space="preserve">demand for </w:t>
      </w:r>
      <w:r w:rsidR="191B62A6" w:rsidRPr="4EEA75D1">
        <w:rPr>
          <w:rFonts w:ascii="Arial" w:hAnsi="Arial" w:cs="Arial"/>
          <w:color w:val="000000" w:themeColor="text1"/>
          <w:sz w:val="24"/>
          <w:szCs w:val="24"/>
        </w:rPr>
        <w:t xml:space="preserve">therapists and </w:t>
      </w:r>
      <w:r w:rsidRPr="4EEA75D1">
        <w:rPr>
          <w:rFonts w:ascii="Arial" w:hAnsi="Arial" w:cs="Arial"/>
          <w:color w:val="000000" w:themeColor="text1"/>
          <w:sz w:val="24"/>
          <w:szCs w:val="24"/>
        </w:rPr>
        <w:t>nurses nationally and recruiting to NEL is presenting difficulties.</w:t>
      </w:r>
      <w:r w:rsidR="0034103F" w:rsidRPr="4EEA75D1">
        <w:rPr>
          <w:rFonts w:ascii="Arial" w:hAnsi="Arial" w:cs="Arial"/>
          <w:color w:val="000000" w:themeColor="text1"/>
          <w:sz w:val="24"/>
          <w:szCs w:val="24"/>
        </w:rPr>
        <w:t xml:space="preserve"> Providers will need to develop </w:t>
      </w:r>
      <w:r w:rsidR="00673219">
        <w:rPr>
          <w:rFonts w:ascii="Arial" w:hAnsi="Arial" w:cs="Arial"/>
          <w:color w:val="000000" w:themeColor="text1"/>
          <w:sz w:val="24"/>
          <w:szCs w:val="24"/>
        </w:rPr>
        <w:t xml:space="preserve">sustainable </w:t>
      </w:r>
      <w:r w:rsidR="0034103F" w:rsidRPr="4EEA75D1">
        <w:rPr>
          <w:rFonts w:ascii="Arial" w:hAnsi="Arial" w:cs="Arial"/>
          <w:color w:val="000000" w:themeColor="text1"/>
          <w:sz w:val="24"/>
          <w:szCs w:val="24"/>
        </w:rPr>
        <w:t>workforce strategies to ensure the</w:t>
      </w:r>
      <w:r w:rsidR="003428ED">
        <w:rPr>
          <w:rFonts w:ascii="Arial" w:hAnsi="Arial" w:cs="Arial"/>
          <w:color w:val="000000" w:themeColor="text1"/>
          <w:sz w:val="24"/>
          <w:szCs w:val="24"/>
        </w:rPr>
        <w:t>re</w:t>
      </w:r>
      <w:r w:rsidR="00673219">
        <w:rPr>
          <w:rFonts w:ascii="Arial" w:hAnsi="Arial" w:cs="Arial"/>
          <w:color w:val="000000" w:themeColor="text1"/>
          <w:sz w:val="24"/>
          <w:szCs w:val="24"/>
        </w:rPr>
        <w:t xml:space="preserve"> are</w:t>
      </w:r>
      <w:r w:rsidR="0034103F" w:rsidRPr="4EEA75D1">
        <w:rPr>
          <w:rFonts w:ascii="Arial" w:hAnsi="Arial" w:cs="Arial"/>
          <w:color w:val="000000" w:themeColor="text1"/>
          <w:sz w:val="24"/>
          <w:szCs w:val="24"/>
        </w:rPr>
        <w:t xml:space="preserve"> </w:t>
      </w:r>
      <w:r w:rsidR="2CAD9688" w:rsidRPr="4EEA75D1">
        <w:rPr>
          <w:rFonts w:ascii="Arial" w:hAnsi="Arial" w:cs="Arial"/>
          <w:color w:val="000000" w:themeColor="text1"/>
          <w:sz w:val="24"/>
          <w:szCs w:val="24"/>
        </w:rPr>
        <w:t>adequate</w:t>
      </w:r>
      <w:r w:rsidR="0034103F" w:rsidRPr="4EEA75D1">
        <w:rPr>
          <w:rFonts w:ascii="Arial" w:hAnsi="Arial" w:cs="Arial"/>
          <w:color w:val="000000" w:themeColor="text1"/>
          <w:sz w:val="24"/>
          <w:szCs w:val="24"/>
        </w:rPr>
        <w:t xml:space="preserve"> staff</w:t>
      </w:r>
      <w:r w:rsidR="46A38D08" w:rsidRPr="4EEA75D1">
        <w:rPr>
          <w:rFonts w:ascii="Arial" w:hAnsi="Arial" w:cs="Arial"/>
          <w:color w:val="000000" w:themeColor="text1"/>
          <w:sz w:val="24"/>
          <w:szCs w:val="24"/>
        </w:rPr>
        <w:t xml:space="preserve"> </w:t>
      </w:r>
      <w:r w:rsidR="0034103F" w:rsidRPr="4EEA75D1">
        <w:rPr>
          <w:rFonts w:ascii="Arial" w:hAnsi="Arial" w:cs="Arial"/>
          <w:color w:val="000000" w:themeColor="text1"/>
          <w:sz w:val="24"/>
          <w:szCs w:val="24"/>
        </w:rPr>
        <w:t xml:space="preserve">with the right skills to deliver intermediate care services now and into the future. </w:t>
      </w:r>
    </w:p>
    <w:p w14:paraId="60324AD8" w14:textId="77777777" w:rsidR="003246A8" w:rsidRPr="007F1C7E" w:rsidRDefault="003246A8" w:rsidP="003246A8">
      <w:pPr>
        <w:spacing w:after="0" w:line="240" w:lineRule="auto"/>
        <w:rPr>
          <w:rFonts w:ascii="Arial" w:hAnsi="Arial" w:cs="Arial"/>
          <w:color w:val="000000" w:themeColor="text1"/>
          <w:sz w:val="24"/>
          <w:szCs w:val="24"/>
        </w:rPr>
      </w:pPr>
    </w:p>
    <w:p w14:paraId="5C1AA0AB" w14:textId="00FF5A38" w:rsidR="00AC3A79" w:rsidRPr="001B079D" w:rsidRDefault="008144C1" w:rsidP="002B7822">
      <w:pPr>
        <w:pStyle w:val="Heading2"/>
        <w:spacing w:before="0" w:beforeAutospacing="0" w:after="0" w:afterAutospacing="0"/>
        <w:rPr>
          <w:rFonts w:ascii="Arial" w:hAnsi="Arial" w:cs="Arial"/>
          <w:sz w:val="24"/>
          <w:szCs w:val="24"/>
        </w:rPr>
      </w:pPr>
      <w:bookmarkStart w:id="65" w:name="_Toc498349804"/>
      <w:bookmarkStart w:id="66" w:name="_Toc96684687"/>
      <w:r>
        <w:rPr>
          <w:rFonts w:ascii="Arial" w:hAnsi="Arial" w:cs="Arial"/>
          <w:sz w:val="24"/>
          <w:szCs w:val="24"/>
        </w:rPr>
        <w:t>9</w:t>
      </w:r>
      <w:r w:rsidR="00FB17FB" w:rsidRPr="4EEA75D1">
        <w:rPr>
          <w:rFonts w:ascii="Arial" w:hAnsi="Arial" w:cs="Arial"/>
          <w:sz w:val="24"/>
          <w:szCs w:val="24"/>
        </w:rPr>
        <w:t>.6</w:t>
      </w:r>
      <w:r w:rsidR="00FB17FB">
        <w:tab/>
      </w:r>
      <w:r w:rsidR="000505F4" w:rsidRPr="4EEA75D1">
        <w:rPr>
          <w:rFonts w:ascii="Arial" w:hAnsi="Arial" w:cs="Arial"/>
          <w:sz w:val="24"/>
          <w:szCs w:val="24"/>
        </w:rPr>
        <w:t>Current Contract(s)</w:t>
      </w:r>
      <w:bookmarkEnd w:id="65"/>
      <w:bookmarkEnd w:id="66"/>
    </w:p>
    <w:p w14:paraId="309EFF38" w14:textId="2A4F240F" w:rsidR="003246A8" w:rsidRDefault="00AD4BE9" w:rsidP="005473A5">
      <w:pPr>
        <w:spacing w:after="0" w:line="240" w:lineRule="auto"/>
        <w:rPr>
          <w:rFonts w:ascii="Arial" w:hAnsi="Arial" w:cs="Arial"/>
          <w:sz w:val="24"/>
          <w:szCs w:val="24"/>
        </w:rPr>
      </w:pPr>
      <w:r w:rsidRPr="4EEA75D1">
        <w:rPr>
          <w:rFonts w:ascii="Arial" w:hAnsi="Arial" w:cs="Arial"/>
          <w:color w:val="000000" w:themeColor="text1"/>
          <w:sz w:val="24"/>
          <w:szCs w:val="24"/>
        </w:rPr>
        <w:t>C</w:t>
      </w:r>
      <w:r w:rsidR="00F736D1">
        <w:rPr>
          <w:rFonts w:ascii="Arial" w:hAnsi="Arial" w:cs="Arial"/>
          <w:color w:val="000000" w:themeColor="text1"/>
          <w:sz w:val="24"/>
          <w:szCs w:val="24"/>
        </w:rPr>
        <w:t>PG</w:t>
      </w:r>
      <w:r w:rsidR="000505F4" w:rsidRPr="4EEA75D1">
        <w:rPr>
          <w:rFonts w:ascii="Arial" w:hAnsi="Arial" w:cs="Arial"/>
          <w:color w:val="000000" w:themeColor="text1"/>
          <w:sz w:val="24"/>
          <w:szCs w:val="24"/>
        </w:rPr>
        <w:t xml:space="preserve"> is currently delivering services in this area and the contract is</w:t>
      </w:r>
      <w:r w:rsidRPr="4EEA75D1">
        <w:rPr>
          <w:rFonts w:ascii="Arial" w:hAnsi="Arial" w:cs="Arial"/>
          <w:color w:val="000000" w:themeColor="text1"/>
          <w:sz w:val="24"/>
          <w:szCs w:val="24"/>
        </w:rPr>
        <w:t xml:space="preserve"> </w:t>
      </w:r>
      <w:r w:rsidR="000505F4" w:rsidRPr="4EEA75D1">
        <w:rPr>
          <w:rFonts w:ascii="Arial" w:hAnsi="Arial" w:cs="Arial"/>
          <w:color w:val="000000" w:themeColor="text1"/>
          <w:sz w:val="24"/>
          <w:szCs w:val="24"/>
        </w:rPr>
        <w:t xml:space="preserve">with an annual value of </w:t>
      </w:r>
      <w:r w:rsidR="007056F1" w:rsidRPr="4EEA75D1">
        <w:rPr>
          <w:rFonts w:ascii="Arial" w:hAnsi="Arial" w:cs="Arial"/>
          <w:sz w:val="24"/>
          <w:szCs w:val="24"/>
        </w:rPr>
        <w:t>£8m</w:t>
      </w:r>
      <w:r w:rsidR="00F44F0E" w:rsidRPr="4EEA75D1">
        <w:rPr>
          <w:rFonts w:ascii="Arial" w:hAnsi="Arial" w:cs="Arial"/>
          <w:sz w:val="24"/>
          <w:szCs w:val="24"/>
        </w:rPr>
        <w:t xml:space="preserve"> which is part of </w:t>
      </w:r>
      <w:r w:rsidR="00673219">
        <w:rPr>
          <w:rFonts w:ascii="Arial" w:hAnsi="Arial" w:cs="Arial"/>
          <w:sz w:val="24"/>
          <w:szCs w:val="24"/>
        </w:rPr>
        <w:t>the</w:t>
      </w:r>
      <w:r w:rsidR="00F44F0E" w:rsidRPr="4EEA75D1">
        <w:rPr>
          <w:rFonts w:ascii="Arial" w:hAnsi="Arial" w:cs="Arial"/>
          <w:sz w:val="24"/>
          <w:szCs w:val="24"/>
        </w:rPr>
        <w:t xml:space="preserve"> larger</w:t>
      </w:r>
      <w:r w:rsidR="000505F4" w:rsidRPr="4EEA75D1">
        <w:rPr>
          <w:rFonts w:ascii="Arial" w:hAnsi="Arial" w:cs="Arial"/>
          <w:sz w:val="24"/>
          <w:szCs w:val="24"/>
        </w:rPr>
        <w:t xml:space="preserve"> block</w:t>
      </w:r>
      <w:r w:rsidR="008144C1">
        <w:rPr>
          <w:rFonts w:ascii="Arial" w:hAnsi="Arial" w:cs="Arial"/>
          <w:sz w:val="24"/>
          <w:szCs w:val="24"/>
        </w:rPr>
        <w:t>-</w:t>
      </w:r>
      <w:r w:rsidR="000505F4" w:rsidRPr="4EEA75D1">
        <w:rPr>
          <w:rFonts w:ascii="Arial" w:hAnsi="Arial" w:cs="Arial"/>
          <w:sz w:val="24"/>
          <w:szCs w:val="24"/>
        </w:rPr>
        <w:t>based</w:t>
      </w:r>
      <w:r w:rsidR="00F44F0E" w:rsidRPr="4EEA75D1">
        <w:rPr>
          <w:rFonts w:ascii="Arial" w:hAnsi="Arial" w:cs="Arial"/>
          <w:sz w:val="24"/>
          <w:szCs w:val="24"/>
        </w:rPr>
        <w:t xml:space="preserve"> contract</w:t>
      </w:r>
      <w:r w:rsidR="00673219">
        <w:rPr>
          <w:rFonts w:ascii="Arial" w:hAnsi="Arial" w:cs="Arial"/>
          <w:sz w:val="24"/>
          <w:szCs w:val="24"/>
        </w:rPr>
        <w:t xml:space="preserve"> described in 8.1.</w:t>
      </w:r>
      <w:r w:rsidR="005473A5">
        <w:rPr>
          <w:rFonts w:ascii="Arial" w:hAnsi="Arial" w:cs="Arial"/>
          <w:sz w:val="24"/>
          <w:szCs w:val="24"/>
        </w:rPr>
        <w:t xml:space="preserve"> </w:t>
      </w:r>
      <w:r w:rsidR="00673219" w:rsidRPr="00644AE8">
        <w:rPr>
          <w:rFonts w:ascii="Arial" w:hAnsi="Arial" w:cs="Arial"/>
          <w:sz w:val="24"/>
          <w:szCs w:val="24"/>
        </w:rPr>
        <w:t>P</w:t>
      </w:r>
      <w:r w:rsidRPr="00644AE8">
        <w:rPr>
          <w:rFonts w:ascii="Arial" w:hAnsi="Arial" w:cs="Arial"/>
          <w:sz w:val="24"/>
          <w:szCs w:val="24"/>
        </w:rPr>
        <w:t xml:space="preserve">erformance data reporting covers a significant dataset on activity and outcomes across the range of services. Activity measures include volume of clinical activity in health triage, </w:t>
      </w:r>
      <w:r w:rsidR="001B079D" w:rsidRPr="00644AE8">
        <w:rPr>
          <w:rFonts w:ascii="Arial" w:hAnsi="Arial" w:cs="Arial"/>
          <w:sz w:val="24"/>
          <w:szCs w:val="24"/>
        </w:rPr>
        <w:t>r</w:t>
      </w:r>
      <w:r w:rsidRPr="00644AE8">
        <w:rPr>
          <w:rFonts w:ascii="Arial" w:hAnsi="Arial" w:cs="Arial"/>
          <w:sz w:val="24"/>
          <w:szCs w:val="24"/>
        </w:rPr>
        <w:t xml:space="preserve">apid </w:t>
      </w:r>
      <w:r w:rsidR="001B079D" w:rsidRPr="00644AE8">
        <w:rPr>
          <w:rFonts w:ascii="Arial" w:hAnsi="Arial" w:cs="Arial"/>
          <w:sz w:val="24"/>
          <w:szCs w:val="24"/>
        </w:rPr>
        <w:t>r</w:t>
      </w:r>
      <w:r w:rsidRPr="00644AE8">
        <w:rPr>
          <w:rFonts w:ascii="Arial" w:hAnsi="Arial" w:cs="Arial"/>
          <w:sz w:val="24"/>
          <w:szCs w:val="24"/>
        </w:rPr>
        <w:t>esponse</w:t>
      </w:r>
      <w:r w:rsidR="005473A5">
        <w:rPr>
          <w:rFonts w:ascii="Arial" w:hAnsi="Arial" w:cs="Arial"/>
          <w:sz w:val="24"/>
          <w:szCs w:val="24"/>
        </w:rPr>
        <w:t>,</w:t>
      </w:r>
      <w:r w:rsidRPr="00644AE8">
        <w:rPr>
          <w:rFonts w:ascii="Arial" w:hAnsi="Arial" w:cs="Arial"/>
          <w:sz w:val="24"/>
          <w:szCs w:val="24"/>
        </w:rPr>
        <w:t xml:space="preserve"> and rehabilitation services</w:t>
      </w:r>
      <w:r w:rsidR="006311A2" w:rsidRPr="00644AE8">
        <w:rPr>
          <w:rFonts w:ascii="Arial" w:hAnsi="Arial" w:cs="Arial"/>
          <w:sz w:val="24"/>
          <w:szCs w:val="24"/>
        </w:rPr>
        <w:t>.</w:t>
      </w:r>
      <w:r w:rsidR="00033D22" w:rsidRPr="1DF55415">
        <w:rPr>
          <w:rFonts w:ascii="Arial" w:hAnsi="Arial" w:cs="Arial"/>
          <w:sz w:val="24"/>
          <w:szCs w:val="24"/>
        </w:rPr>
        <w:t xml:space="preserve"> </w:t>
      </w:r>
    </w:p>
    <w:p w14:paraId="095DE7CA" w14:textId="77777777" w:rsidR="003246A8" w:rsidRPr="003246A8" w:rsidRDefault="003246A8" w:rsidP="003246A8">
      <w:pPr>
        <w:spacing w:after="0"/>
        <w:rPr>
          <w:rFonts w:ascii="Arial" w:hAnsi="Arial" w:cs="Arial"/>
          <w:sz w:val="24"/>
          <w:szCs w:val="24"/>
        </w:rPr>
      </w:pPr>
    </w:p>
    <w:p w14:paraId="68990DCA" w14:textId="45436046" w:rsidR="00AD4BE9" w:rsidRPr="00E06C4D" w:rsidRDefault="008144C1" w:rsidP="002B7822">
      <w:pPr>
        <w:pStyle w:val="Heading2"/>
        <w:spacing w:before="0" w:beforeAutospacing="0" w:after="0" w:afterAutospacing="0"/>
        <w:rPr>
          <w:rFonts w:ascii="Arial" w:hAnsi="Arial" w:cs="Arial"/>
          <w:sz w:val="24"/>
          <w:szCs w:val="24"/>
        </w:rPr>
      </w:pPr>
      <w:bookmarkStart w:id="67" w:name="_Toc498349805"/>
      <w:bookmarkStart w:id="68" w:name="_Toc96684688"/>
      <w:r>
        <w:rPr>
          <w:rFonts w:ascii="Arial" w:hAnsi="Arial" w:cs="Arial"/>
          <w:sz w:val="24"/>
          <w:szCs w:val="24"/>
        </w:rPr>
        <w:t>9</w:t>
      </w:r>
      <w:r w:rsidR="00FB17FB" w:rsidRPr="4EEA75D1">
        <w:rPr>
          <w:rFonts w:ascii="Arial" w:hAnsi="Arial" w:cs="Arial"/>
          <w:sz w:val="24"/>
          <w:szCs w:val="24"/>
        </w:rPr>
        <w:t>.7</w:t>
      </w:r>
      <w:r w:rsidR="00FB17FB">
        <w:tab/>
      </w:r>
      <w:r w:rsidR="00AD4BE9" w:rsidRPr="4EEA75D1">
        <w:rPr>
          <w:rFonts w:ascii="Arial" w:hAnsi="Arial" w:cs="Arial"/>
          <w:sz w:val="24"/>
          <w:szCs w:val="24"/>
        </w:rPr>
        <w:t>Supply and Demand</w:t>
      </w:r>
      <w:bookmarkEnd w:id="67"/>
      <w:bookmarkEnd w:id="68"/>
    </w:p>
    <w:p w14:paraId="37464C7A" w14:textId="77777777" w:rsidR="006A310B" w:rsidRPr="00163920" w:rsidRDefault="00E73995" w:rsidP="00AE0BCF">
      <w:pPr>
        <w:rPr>
          <w:rFonts w:ascii="Arial" w:hAnsi="Arial" w:cs="Arial"/>
          <w:sz w:val="24"/>
          <w:szCs w:val="24"/>
          <w:lang w:val="en" w:eastAsia="en-GB"/>
        </w:rPr>
      </w:pPr>
      <w:r w:rsidRPr="4EEA75D1">
        <w:rPr>
          <w:rFonts w:ascii="Arial" w:hAnsi="Arial" w:cs="Arial"/>
          <w:sz w:val="24"/>
          <w:szCs w:val="24"/>
          <w:lang w:val="en" w:eastAsia="en-GB"/>
        </w:rPr>
        <w:t xml:space="preserve">Activity in each of these </w:t>
      </w:r>
      <w:r w:rsidR="00BD52D1" w:rsidRPr="4EEA75D1">
        <w:rPr>
          <w:rFonts w:ascii="Arial" w:hAnsi="Arial" w:cs="Arial"/>
          <w:sz w:val="24"/>
          <w:szCs w:val="24"/>
          <w:lang w:val="en" w:eastAsia="en-GB"/>
        </w:rPr>
        <w:t>i</w:t>
      </w:r>
      <w:r w:rsidRPr="4EEA75D1">
        <w:rPr>
          <w:rFonts w:ascii="Arial" w:hAnsi="Arial" w:cs="Arial"/>
          <w:sz w:val="24"/>
          <w:szCs w:val="24"/>
          <w:lang w:val="en" w:eastAsia="en-GB"/>
        </w:rPr>
        <w:t xml:space="preserve">ntermediate </w:t>
      </w:r>
      <w:r w:rsidR="00BD52D1" w:rsidRPr="4EEA75D1">
        <w:rPr>
          <w:rFonts w:ascii="Arial" w:hAnsi="Arial" w:cs="Arial"/>
          <w:sz w:val="24"/>
          <w:szCs w:val="24"/>
          <w:lang w:val="en" w:eastAsia="en-GB"/>
        </w:rPr>
        <w:t>t</w:t>
      </w:r>
      <w:r w:rsidRPr="4EEA75D1">
        <w:rPr>
          <w:rFonts w:ascii="Arial" w:hAnsi="Arial" w:cs="Arial"/>
          <w:sz w:val="24"/>
          <w:szCs w:val="24"/>
          <w:lang w:val="en" w:eastAsia="en-GB"/>
        </w:rPr>
        <w:t xml:space="preserve">ier services areas has risen in recent years through demographic growth and through the planned strategic aims of increasing </w:t>
      </w:r>
      <w:r w:rsidRPr="4EEA75D1">
        <w:rPr>
          <w:rFonts w:ascii="Arial" w:hAnsi="Arial" w:cs="Arial"/>
          <w:sz w:val="24"/>
          <w:szCs w:val="24"/>
          <w:lang w:val="en" w:eastAsia="en-GB"/>
        </w:rPr>
        <w:lastRenderedPageBreak/>
        <w:t>the number of patients being offered rehabilitation/re-enablement and increasing the number of patients where accident and emergency attendance and possible admission are avoided by improved community response.</w:t>
      </w:r>
    </w:p>
    <w:p w14:paraId="1EF0B09A" w14:textId="77777777" w:rsidR="00562397" w:rsidRPr="00163920" w:rsidRDefault="00562397" w:rsidP="00BD52D1">
      <w:pPr>
        <w:spacing w:after="0" w:line="240" w:lineRule="auto"/>
        <w:rPr>
          <w:rFonts w:ascii="Arial" w:hAnsi="Arial" w:cs="Arial"/>
          <w:sz w:val="24"/>
          <w:szCs w:val="24"/>
        </w:rPr>
      </w:pPr>
      <w:r w:rsidRPr="4EEA75D1">
        <w:rPr>
          <w:rFonts w:ascii="Arial" w:hAnsi="Arial" w:cs="Arial"/>
          <w:sz w:val="24"/>
          <w:szCs w:val="24"/>
        </w:rPr>
        <w:t>Demand is expected to rise through both demographic</w:t>
      </w:r>
      <w:r w:rsidR="00F44F0E" w:rsidRPr="4EEA75D1">
        <w:rPr>
          <w:rFonts w:ascii="Arial" w:hAnsi="Arial" w:cs="Arial"/>
          <w:sz w:val="24"/>
          <w:szCs w:val="24"/>
        </w:rPr>
        <w:t xml:space="preserve"> and strategic (care system re-</w:t>
      </w:r>
      <w:r w:rsidRPr="4EEA75D1">
        <w:rPr>
          <w:rFonts w:ascii="Arial" w:hAnsi="Arial" w:cs="Arial"/>
          <w:sz w:val="24"/>
          <w:szCs w:val="24"/>
        </w:rPr>
        <w:t>design) reasons.</w:t>
      </w:r>
    </w:p>
    <w:p w14:paraId="07FA06EF" w14:textId="7B649E13" w:rsidR="4EEA75D1" w:rsidRDefault="4EEA75D1" w:rsidP="4EEA75D1">
      <w:pPr>
        <w:spacing w:after="0" w:line="240" w:lineRule="auto"/>
        <w:rPr>
          <w:rFonts w:ascii="Arial" w:hAnsi="Arial" w:cs="Arial"/>
          <w:sz w:val="24"/>
          <w:szCs w:val="24"/>
        </w:rPr>
      </w:pPr>
    </w:p>
    <w:p w14:paraId="1F5E7470" w14:textId="054014DF" w:rsidR="008144C1" w:rsidRPr="00163920" w:rsidRDefault="00BD52D1" w:rsidP="00BD52D1">
      <w:pPr>
        <w:spacing w:after="0" w:line="240" w:lineRule="auto"/>
        <w:rPr>
          <w:rFonts w:ascii="Arial" w:hAnsi="Arial" w:cs="Arial"/>
          <w:sz w:val="24"/>
          <w:szCs w:val="24"/>
        </w:rPr>
      </w:pPr>
      <w:r w:rsidRPr="00163920">
        <w:rPr>
          <w:rFonts w:ascii="Arial" w:hAnsi="Arial" w:cs="Arial"/>
          <w:sz w:val="24"/>
          <w:szCs w:val="24"/>
        </w:rPr>
        <w:t>In future we need to:</w:t>
      </w:r>
    </w:p>
    <w:p w14:paraId="130C41DC" w14:textId="406B7D09" w:rsidR="00562397" w:rsidRPr="00F46FAE" w:rsidRDefault="00562397" w:rsidP="007C2512">
      <w:pPr>
        <w:numPr>
          <w:ilvl w:val="0"/>
          <w:numId w:val="24"/>
        </w:numPr>
        <w:spacing w:after="0" w:line="240" w:lineRule="auto"/>
        <w:rPr>
          <w:rFonts w:ascii="Arial" w:eastAsia="Times New Roman" w:hAnsi="Arial" w:cs="Arial"/>
          <w:sz w:val="24"/>
          <w:szCs w:val="24"/>
          <w:lang w:val="en" w:eastAsia="en-GB"/>
        </w:rPr>
      </w:pPr>
      <w:r w:rsidRPr="00F46FAE">
        <w:rPr>
          <w:rFonts w:ascii="Arial" w:eastAsia="Times New Roman" w:hAnsi="Arial" w:cs="Arial"/>
          <w:sz w:val="24"/>
          <w:szCs w:val="24"/>
          <w:lang w:val="en" w:eastAsia="en-GB"/>
        </w:rPr>
        <w:t>Ensure that capacity meets projected demand</w:t>
      </w:r>
      <w:r w:rsidR="5FFC7BDF" w:rsidRPr="00F46FAE">
        <w:rPr>
          <w:rFonts w:ascii="Arial" w:eastAsia="Times New Roman" w:hAnsi="Arial" w:cs="Arial"/>
          <w:sz w:val="24"/>
          <w:szCs w:val="24"/>
          <w:lang w:val="en" w:eastAsia="en-GB"/>
        </w:rPr>
        <w:t xml:space="preserve"> particularly in intermediate care at home</w:t>
      </w:r>
      <w:r w:rsidRPr="00F46FAE">
        <w:rPr>
          <w:rFonts w:ascii="Arial" w:eastAsia="Times New Roman" w:hAnsi="Arial" w:cs="Arial"/>
          <w:sz w:val="24"/>
          <w:szCs w:val="24"/>
          <w:lang w:val="en" w:eastAsia="en-GB"/>
        </w:rPr>
        <w:t>.</w:t>
      </w:r>
    </w:p>
    <w:p w14:paraId="584745B3" w14:textId="77777777" w:rsidR="00562397" w:rsidRPr="00F46FAE" w:rsidRDefault="00562397" w:rsidP="007C2512">
      <w:pPr>
        <w:numPr>
          <w:ilvl w:val="0"/>
          <w:numId w:val="24"/>
        </w:numPr>
        <w:spacing w:after="0" w:line="240" w:lineRule="auto"/>
        <w:rPr>
          <w:rFonts w:ascii="Arial" w:eastAsia="Times New Roman" w:hAnsi="Arial" w:cs="Arial"/>
          <w:sz w:val="24"/>
          <w:szCs w:val="24"/>
          <w:lang w:val="en" w:eastAsia="en-GB"/>
        </w:rPr>
      </w:pPr>
      <w:r w:rsidRPr="00F46FAE">
        <w:rPr>
          <w:rFonts w:ascii="Arial" w:eastAsia="Times New Roman" w:hAnsi="Arial" w:cs="Arial"/>
          <w:sz w:val="24"/>
          <w:szCs w:val="24"/>
          <w:lang w:val="en" w:eastAsia="en-GB"/>
        </w:rPr>
        <w:t>Ensure performance is optimised in terms of individual outcomes</w:t>
      </w:r>
      <w:r w:rsidR="00E42D55" w:rsidRPr="00F46FAE">
        <w:rPr>
          <w:rFonts w:ascii="Arial" w:eastAsia="Times New Roman" w:hAnsi="Arial" w:cs="Arial"/>
          <w:sz w:val="24"/>
          <w:szCs w:val="24"/>
          <w:lang w:val="en" w:eastAsia="en-GB"/>
        </w:rPr>
        <w:t>.</w:t>
      </w:r>
    </w:p>
    <w:p w14:paraId="4149C762" w14:textId="08B83735" w:rsidR="00562397" w:rsidRPr="00F46FAE" w:rsidRDefault="0073403B" w:rsidP="007C2512">
      <w:pPr>
        <w:numPr>
          <w:ilvl w:val="0"/>
          <w:numId w:val="24"/>
        </w:numPr>
        <w:spacing w:after="0" w:line="240" w:lineRule="auto"/>
        <w:rPr>
          <w:rFonts w:ascii="Arial" w:eastAsia="Times New Roman" w:hAnsi="Arial" w:cs="Arial"/>
          <w:sz w:val="24"/>
          <w:szCs w:val="24"/>
          <w:lang w:val="en" w:eastAsia="en-GB"/>
        </w:rPr>
      </w:pPr>
      <w:r w:rsidRPr="00F46FAE">
        <w:rPr>
          <w:rFonts w:ascii="Arial" w:eastAsia="Times New Roman" w:hAnsi="Arial" w:cs="Arial"/>
          <w:sz w:val="24"/>
          <w:szCs w:val="24"/>
          <w:lang w:val="en" w:eastAsia="en-GB"/>
        </w:rPr>
        <w:t>Reduce</w:t>
      </w:r>
      <w:r w:rsidR="00562397" w:rsidRPr="00F46FAE">
        <w:rPr>
          <w:rFonts w:ascii="Arial" w:eastAsia="Times New Roman" w:hAnsi="Arial" w:cs="Arial"/>
          <w:sz w:val="24"/>
          <w:szCs w:val="24"/>
          <w:lang w:val="en" w:eastAsia="en-GB"/>
        </w:rPr>
        <w:t xml:space="preserve"> delayed transfers of care associated with access to</w:t>
      </w:r>
      <w:r w:rsidR="1D4A9B49" w:rsidRPr="00F46FAE">
        <w:rPr>
          <w:rFonts w:ascii="Arial" w:eastAsia="Times New Roman" w:hAnsi="Arial" w:cs="Arial"/>
          <w:sz w:val="24"/>
          <w:szCs w:val="24"/>
          <w:lang w:val="en" w:eastAsia="en-GB"/>
        </w:rPr>
        <w:t xml:space="preserve"> and discharge from</w:t>
      </w:r>
      <w:r w:rsidR="00562397" w:rsidRPr="00F46FAE">
        <w:rPr>
          <w:rFonts w:ascii="Arial" w:eastAsia="Times New Roman" w:hAnsi="Arial" w:cs="Arial"/>
          <w:sz w:val="24"/>
          <w:szCs w:val="24"/>
          <w:lang w:val="en" w:eastAsia="en-GB"/>
        </w:rPr>
        <w:t xml:space="preserve"> </w:t>
      </w:r>
      <w:r w:rsidR="00DB6DAF" w:rsidRPr="00F46FAE">
        <w:rPr>
          <w:rFonts w:ascii="Arial" w:eastAsia="Times New Roman" w:hAnsi="Arial" w:cs="Arial"/>
          <w:sz w:val="24"/>
          <w:szCs w:val="24"/>
          <w:lang w:val="en" w:eastAsia="en-GB"/>
        </w:rPr>
        <w:t>i</w:t>
      </w:r>
      <w:r w:rsidR="00562397" w:rsidRPr="00F46FAE">
        <w:rPr>
          <w:rFonts w:ascii="Arial" w:eastAsia="Times New Roman" w:hAnsi="Arial" w:cs="Arial"/>
          <w:sz w:val="24"/>
          <w:szCs w:val="24"/>
          <w:lang w:val="en" w:eastAsia="en-GB"/>
        </w:rPr>
        <w:t>ntermediate care services.</w:t>
      </w:r>
    </w:p>
    <w:p w14:paraId="2C90A368" w14:textId="6D7DD5D8" w:rsidR="007600F4" w:rsidRPr="005473A5" w:rsidRDefault="00562397" w:rsidP="005473A5">
      <w:pPr>
        <w:numPr>
          <w:ilvl w:val="0"/>
          <w:numId w:val="24"/>
        </w:numPr>
        <w:spacing w:after="0" w:line="240" w:lineRule="auto"/>
        <w:rPr>
          <w:rFonts w:ascii="Arial" w:eastAsia="Times New Roman" w:hAnsi="Arial" w:cs="Arial"/>
          <w:sz w:val="24"/>
          <w:szCs w:val="24"/>
          <w:lang w:val="en" w:eastAsia="en-GB"/>
        </w:rPr>
      </w:pPr>
      <w:r w:rsidRPr="00F46FAE">
        <w:rPr>
          <w:rFonts w:ascii="Arial" w:eastAsia="Times New Roman" w:hAnsi="Arial" w:cs="Arial"/>
          <w:sz w:val="24"/>
          <w:szCs w:val="24"/>
          <w:lang w:val="en" w:eastAsia="en-GB"/>
        </w:rPr>
        <w:t xml:space="preserve">Develop </w:t>
      </w:r>
      <w:r w:rsidR="4E33AD25" w:rsidRPr="00F46FAE">
        <w:rPr>
          <w:rFonts w:ascii="Arial" w:eastAsia="Times New Roman" w:hAnsi="Arial" w:cs="Arial"/>
          <w:sz w:val="24"/>
          <w:szCs w:val="24"/>
          <w:lang w:val="en" w:eastAsia="en-GB"/>
        </w:rPr>
        <w:t>community urgent care team</w:t>
      </w:r>
      <w:r w:rsidRPr="00F46FAE">
        <w:rPr>
          <w:rFonts w:ascii="Arial" w:eastAsia="Times New Roman" w:hAnsi="Arial" w:cs="Arial"/>
          <w:sz w:val="24"/>
          <w:szCs w:val="24"/>
          <w:lang w:val="en" w:eastAsia="en-GB"/>
        </w:rPr>
        <w:t xml:space="preserve"> capacity and step-up/hospital avoidance, further shifting to care at/</w:t>
      </w:r>
      <w:r w:rsidR="00E42D55" w:rsidRPr="00F46FAE">
        <w:rPr>
          <w:rFonts w:ascii="Arial" w:eastAsia="Times New Roman" w:hAnsi="Arial" w:cs="Arial"/>
          <w:sz w:val="24"/>
          <w:szCs w:val="24"/>
          <w:lang w:val="en" w:eastAsia="en-GB"/>
        </w:rPr>
        <w:t xml:space="preserve"> </w:t>
      </w:r>
      <w:r w:rsidRPr="00F46FAE">
        <w:rPr>
          <w:rFonts w:ascii="Arial" w:eastAsia="Times New Roman" w:hAnsi="Arial" w:cs="Arial"/>
          <w:sz w:val="24"/>
          <w:szCs w:val="24"/>
          <w:lang w:val="en" w:eastAsia="en-GB"/>
        </w:rPr>
        <w:t>nearer home where hospital specialist care is not appropriate.</w:t>
      </w:r>
    </w:p>
    <w:p w14:paraId="3C44077B" w14:textId="4319FCED" w:rsidR="008144C1" w:rsidRDefault="008144C1" w:rsidP="0057195D">
      <w:pPr>
        <w:pStyle w:val="Heading2"/>
        <w:spacing w:after="0" w:afterAutospacing="0"/>
        <w:rPr>
          <w:rFonts w:ascii="Arial" w:hAnsi="Arial" w:cs="Arial"/>
          <w:sz w:val="24"/>
          <w:szCs w:val="24"/>
        </w:rPr>
      </w:pPr>
      <w:bookmarkStart w:id="69" w:name="_Toc498349806"/>
      <w:bookmarkStart w:id="70" w:name="_Toc96684689"/>
      <w:r>
        <w:rPr>
          <w:rFonts w:ascii="Arial" w:hAnsi="Arial" w:cs="Arial"/>
          <w:sz w:val="24"/>
          <w:szCs w:val="24"/>
        </w:rPr>
        <w:t>9</w:t>
      </w:r>
      <w:r w:rsidR="00FB17FB" w:rsidRPr="4EEA75D1">
        <w:rPr>
          <w:rFonts w:ascii="Arial" w:hAnsi="Arial" w:cs="Arial"/>
          <w:sz w:val="24"/>
          <w:szCs w:val="24"/>
        </w:rPr>
        <w:t>.8</w:t>
      </w:r>
      <w:r w:rsidR="00FB17FB">
        <w:tab/>
      </w:r>
      <w:r w:rsidR="00562397" w:rsidRPr="4EEA75D1">
        <w:rPr>
          <w:rFonts w:ascii="Arial" w:hAnsi="Arial" w:cs="Arial"/>
          <w:sz w:val="24"/>
          <w:szCs w:val="24"/>
        </w:rPr>
        <w:t>What we are looking for from the market</w:t>
      </w:r>
      <w:bookmarkEnd w:id="69"/>
      <w:bookmarkEnd w:id="70"/>
      <w:r>
        <w:rPr>
          <w:rFonts w:ascii="Arial" w:hAnsi="Arial" w:cs="Arial"/>
          <w:sz w:val="24"/>
          <w:szCs w:val="24"/>
        </w:rPr>
        <w:t xml:space="preserve"> </w:t>
      </w:r>
    </w:p>
    <w:p w14:paraId="2A53E8E8" w14:textId="0F81C452" w:rsidR="003246A8" w:rsidRDefault="6AB7DDDA" w:rsidP="005473A5">
      <w:pPr>
        <w:rPr>
          <w:rFonts w:ascii="Arial" w:hAnsi="Arial" w:cs="Arial"/>
          <w:b/>
          <w:bCs/>
          <w:sz w:val="24"/>
          <w:szCs w:val="24"/>
          <w:lang w:val="en"/>
        </w:rPr>
      </w:pPr>
      <w:bookmarkStart w:id="71" w:name="_Toc96327315"/>
      <w:r w:rsidRPr="005D1A52">
        <w:rPr>
          <w:rFonts w:ascii="Arial" w:hAnsi="Arial" w:cs="Arial"/>
          <w:sz w:val="24"/>
          <w:szCs w:val="24"/>
          <w:lang w:val="en"/>
        </w:rPr>
        <w:t>To ensure that during the</w:t>
      </w:r>
      <w:r w:rsidR="54DC1E2B" w:rsidRPr="005D1A52">
        <w:rPr>
          <w:rFonts w:ascii="Arial" w:hAnsi="Arial" w:cs="Arial"/>
          <w:sz w:val="24"/>
          <w:szCs w:val="24"/>
          <w:lang w:val="en"/>
        </w:rPr>
        <w:t xml:space="preserve"> deliver</w:t>
      </w:r>
      <w:r w:rsidR="008144C1" w:rsidRPr="005D1A52">
        <w:rPr>
          <w:rFonts w:ascii="Arial" w:hAnsi="Arial" w:cs="Arial"/>
          <w:sz w:val="24"/>
          <w:szCs w:val="24"/>
          <w:lang w:val="en"/>
        </w:rPr>
        <w:t>y of</w:t>
      </w:r>
      <w:r w:rsidR="54DC1E2B" w:rsidRPr="005D1A52">
        <w:rPr>
          <w:rFonts w:ascii="Arial" w:hAnsi="Arial" w:cs="Arial"/>
          <w:sz w:val="24"/>
          <w:szCs w:val="24"/>
          <w:lang w:val="en"/>
        </w:rPr>
        <w:t xml:space="preserve"> service</w:t>
      </w:r>
      <w:r w:rsidR="008144C1" w:rsidRPr="005D1A52">
        <w:rPr>
          <w:rFonts w:ascii="Arial" w:hAnsi="Arial" w:cs="Arial"/>
          <w:sz w:val="24"/>
          <w:szCs w:val="24"/>
          <w:lang w:val="en"/>
        </w:rPr>
        <w:t>s</w:t>
      </w:r>
      <w:r w:rsidR="54DC1E2B" w:rsidRPr="005D1A52">
        <w:rPr>
          <w:rFonts w:ascii="Arial" w:hAnsi="Arial" w:cs="Arial"/>
          <w:sz w:val="24"/>
          <w:szCs w:val="24"/>
          <w:lang w:val="en"/>
        </w:rPr>
        <w:t xml:space="preserve"> and support</w:t>
      </w:r>
      <w:r w:rsidR="00F46FAE" w:rsidRPr="005D1A52">
        <w:rPr>
          <w:rFonts w:ascii="Arial" w:hAnsi="Arial" w:cs="Arial"/>
          <w:sz w:val="24"/>
          <w:szCs w:val="24"/>
          <w:lang w:val="en"/>
        </w:rPr>
        <w:t xml:space="preserve"> across our place (i.e., support at home, care homes, intermediate care)</w:t>
      </w:r>
      <w:r w:rsidR="008144C1" w:rsidRPr="005D1A52">
        <w:rPr>
          <w:rFonts w:ascii="Arial" w:hAnsi="Arial" w:cs="Arial"/>
          <w:sz w:val="24"/>
          <w:szCs w:val="24"/>
          <w:lang w:val="en"/>
        </w:rPr>
        <w:t>,</w:t>
      </w:r>
      <w:r w:rsidR="5DEAB112" w:rsidRPr="005D1A52">
        <w:rPr>
          <w:rFonts w:ascii="Arial" w:hAnsi="Arial" w:cs="Arial"/>
          <w:sz w:val="24"/>
          <w:szCs w:val="24"/>
          <w:lang w:val="en"/>
        </w:rPr>
        <w:t xml:space="preserve"> </w:t>
      </w:r>
      <w:r w:rsidR="54DC1E2B" w:rsidRPr="005D1A52">
        <w:rPr>
          <w:rFonts w:ascii="Arial" w:hAnsi="Arial" w:cs="Arial"/>
          <w:sz w:val="24"/>
          <w:szCs w:val="24"/>
          <w:lang w:val="en"/>
        </w:rPr>
        <w:t xml:space="preserve">and </w:t>
      </w:r>
      <w:r w:rsidR="2BF9BECE" w:rsidRPr="005D1A52">
        <w:rPr>
          <w:rFonts w:ascii="Arial" w:hAnsi="Arial" w:cs="Arial"/>
          <w:sz w:val="24"/>
          <w:szCs w:val="24"/>
          <w:lang w:val="en"/>
        </w:rPr>
        <w:t>with</w:t>
      </w:r>
      <w:r w:rsidR="54DC1E2B" w:rsidRPr="005D1A52">
        <w:rPr>
          <w:rFonts w:ascii="Arial" w:hAnsi="Arial" w:cs="Arial"/>
          <w:sz w:val="24"/>
          <w:szCs w:val="24"/>
          <w:lang w:val="en"/>
        </w:rPr>
        <w:t xml:space="preserve">in </w:t>
      </w:r>
      <w:r w:rsidR="6218139D" w:rsidRPr="005D1A52">
        <w:rPr>
          <w:rFonts w:ascii="Arial" w:hAnsi="Arial" w:cs="Arial"/>
          <w:sz w:val="24"/>
          <w:szCs w:val="24"/>
          <w:lang w:val="en"/>
        </w:rPr>
        <w:t>s</w:t>
      </w:r>
      <w:r w:rsidR="54DC1E2B" w:rsidRPr="005D1A52">
        <w:rPr>
          <w:rFonts w:ascii="Arial" w:hAnsi="Arial" w:cs="Arial"/>
          <w:sz w:val="24"/>
          <w:szCs w:val="24"/>
          <w:lang w:val="en"/>
        </w:rPr>
        <w:t>tr</w:t>
      </w:r>
      <w:r w:rsidR="769FC146" w:rsidRPr="005D1A52">
        <w:rPr>
          <w:rFonts w:ascii="Arial" w:hAnsi="Arial" w:cs="Arial"/>
          <w:sz w:val="24"/>
          <w:szCs w:val="24"/>
          <w:lang w:val="en"/>
        </w:rPr>
        <w:t>ate</w:t>
      </w:r>
      <w:r w:rsidR="54DC1E2B" w:rsidRPr="005D1A52">
        <w:rPr>
          <w:rFonts w:ascii="Arial" w:hAnsi="Arial" w:cs="Arial"/>
          <w:sz w:val="24"/>
          <w:szCs w:val="24"/>
          <w:lang w:val="en"/>
        </w:rPr>
        <w:t>gic and business decision</w:t>
      </w:r>
      <w:r w:rsidR="6F3D66EF" w:rsidRPr="005D1A52">
        <w:rPr>
          <w:rFonts w:ascii="Arial" w:hAnsi="Arial" w:cs="Arial"/>
          <w:sz w:val="24"/>
          <w:szCs w:val="24"/>
          <w:lang w:val="en"/>
        </w:rPr>
        <w:t xml:space="preserve"> making</w:t>
      </w:r>
      <w:r w:rsidR="54DC1E2B" w:rsidRPr="005D1A52">
        <w:rPr>
          <w:rFonts w:ascii="Arial" w:hAnsi="Arial" w:cs="Arial"/>
          <w:sz w:val="24"/>
          <w:szCs w:val="24"/>
          <w:lang w:val="en"/>
        </w:rPr>
        <w:t xml:space="preserve"> that </w:t>
      </w:r>
      <w:r w:rsidR="22F62CA8" w:rsidRPr="005D1A52">
        <w:rPr>
          <w:rFonts w:ascii="Arial" w:hAnsi="Arial" w:cs="Arial"/>
          <w:sz w:val="24"/>
          <w:szCs w:val="24"/>
          <w:lang w:val="en"/>
        </w:rPr>
        <w:t>r</w:t>
      </w:r>
      <w:r w:rsidR="3F40D75B" w:rsidRPr="005D1A52">
        <w:rPr>
          <w:rFonts w:ascii="Arial" w:hAnsi="Arial" w:cs="Arial"/>
          <w:sz w:val="24"/>
          <w:szCs w:val="24"/>
          <w:lang w:val="en"/>
        </w:rPr>
        <w:t>e-ablement, rehabilitation and recovery</w:t>
      </w:r>
      <w:r w:rsidR="112E3580" w:rsidRPr="005D1A52">
        <w:rPr>
          <w:rFonts w:ascii="Arial" w:hAnsi="Arial" w:cs="Arial"/>
          <w:sz w:val="24"/>
          <w:szCs w:val="24"/>
          <w:lang w:val="en"/>
        </w:rPr>
        <w:t xml:space="preserve"> and the ethos of an asset</w:t>
      </w:r>
      <w:r w:rsidR="008144C1" w:rsidRPr="005D1A52">
        <w:rPr>
          <w:rFonts w:ascii="Arial" w:hAnsi="Arial" w:cs="Arial"/>
          <w:sz w:val="24"/>
          <w:szCs w:val="24"/>
          <w:lang w:val="en"/>
        </w:rPr>
        <w:t>-</w:t>
      </w:r>
      <w:r w:rsidR="112E3580" w:rsidRPr="005D1A52">
        <w:rPr>
          <w:rFonts w:ascii="Arial" w:hAnsi="Arial" w:cs="Arial"/>
          <w:sz w:val="24"/>
          <w:szCs w:val="24"/>
          <w:lang w:val="en"/>
        </w:rPr>
        <w:t>based approach</w:t>
      </w:r>
      <w:r w:rsidR="5BFB5DBF" w:rsidRPr="005D1A52">
        <w:rPr>
          <w:rFonts w:ascii="Arial" w:hAnsi="Arial" w:cs="Arial"/>
          <w:sz w:val="24"/>
          <w:szCs w:val="24"/>
          <w:lang w:val="en"/>
        </w:rPr>
        <w:t xml:space="preserve"> feature strongly so as a NEL place we can </w:t>
      </w:r>
      <w:r w:rsidR="00F46FAE" w:rsidRPr="005D1A52">
        <w:rPr>
          <w:rFonts w:ascii="Arial" w:hAnsi="Arial" w:cs="Arial"/>
          <w:sz w:val="24"/>
          <w:szCs w:val="24"/>
          <w:lang w:val="en"/>
        </w:rPr>
        <w:t>equip</w:t>
      </w:r>
      <w:r w:rsidR="5BFB5DBF" w:rsidRPr="005D1A52">
        <w:rPr>
          <w:rFonts w:ascii="Arial" w:hAnsi="Arial" w:cs="Arial"/>
          <w:sz w:val="24"/>
          <w:szCs w:val="24"/>
          <w:lang w:val="en"/>
        </w:rPr>
        <w:t xml:space="preserve"> individuals to self</w:t>
      </w:r>
      <w:r w:rsidR="2AC1AF45" w:rsidRPr="005D1A52">
        <w:rPr>
          <w:rFonts w:ascii="Arial" w:hAnsi="Arial" w:cs="Arial"/>
          <w:sz w:val="24"/>
          <w:szCs w:val="24"/>
          <w:lang w:val="en"/>
        </w:rPr>
        <w:t>-</w:t>
      </w:r>
      <w:r w:rsidR="5BFB5DBF" w:rsidRPr="005D1A52">
        <w:rPr>
          <w:rFonts w:ascii="Arial" w:hAnsi="Arial" w:cs="Arial"/>
          <w:sz w:val="24"/>
          <w:szCs w:val="24"/>
          <w:lang w:val="en"/>
        </w:rPr>
        <w:t xml:space="preserve">care, reach </w:t>
      </w:r>
      <w:r w:rsidR="02489F41" w:rsidRPr="005D1A52">
        <w:rPr>
          <w:rFonts w:ascii="Arial" w:hAnsi="Arial" w:cs="Arial"/>
          <w:sz w:val="24"/>
          <w:szCs w:val="24"/>
          <w:lang w:val="en"/>
        </w:rPr>
        <w:t>or maintain their maximum potential and live as independently as possible within their own communities.</w:t>
      </w:r>
      <w:bookmarkStart w:id="72" w:name="_Toc498349812"/>
      <w:bookmarkEnd w:id="71"/>
    </w:p>
    <w:p w14:paraId="4485423D" w14:textId="77777777" w:rsidR="003246A8" w:rsidRPr="008144C1" w:rsidRDefault="003246A8" w:rsidP="003246A8">
      <w:pPr>
        <w:pStyle w:val="Heading2"/>
        <w:spacing w:before="0" w:beforeAutospacing="0" w:after="0" w:afterAutospacing="0"/>
        <w:rPr>
          <w:rFonts w:ascii="Arial" w:hAnsi="Arial" w:cs="Arial"/>
          <w:sz w:val="24"/>
          <w:szCs w:val="24"/>
        </w:rPr>
      </w:pPr>
    </w:p>
    <w:p w14:paraId="1812BCDE" w14:textId="77C940D7" w:rsidR="00843C2F" w:rsidRPr="009223B8" w:rsidRDefault="008144C1" w:rsidP="003246A8">
      <w:pPr>
        <w:pStyle w:val="Heading1"/>
        <w:spacing w:before="0"/>
        <w:rPr>
          <w:rFonts w:ascii="Arial" w:hAnsi="Arial" w:cs="Arial"/>
          <w:color w:val="auto"/>
          <w:sz w:val="24"/>
          <w:szCs w:val="24"/>
          <w:lang w:val="en"/>
        </w:rPr>
      </w:pPr>
      <w:bookmarkStart w:id="73" w:name="_Toc96684690"/>
      <w:r>
        <w:rPr>
          <w:rFonts w:ascii="Arial" w:hAnsi="Arial" w:cs="Arial"/>
          <w:color w:val="auto"/>
          <w:sz w:val="24"/>
          <w:szCs w:val="24"/>
          <w:lang w:val="en"/>
        </w:rPr>
        <w:t>10</w:t>
      </w:r>
      <w:r w:rsidR="00FB17FB" w:rsidRPr="1DF55415">
        <w:rPr>
          <w:rFonts w:ascii="Arial" w:hAnsi="Arial" w:cs="Arial"/>
          <w:color w:val="auto"/>
          <w:sz w:val="24"/>
          <w:szCs w:val="24"/>
          <w:lang w:val="en"/>
        </w:rPr>
        <w:t>.0</w:t>
      </w:r>
      <w:r w:rsidR="00FB17FB">
        <w:tab/>
      </w:r>
      <w:r w:rsidR="00B432C5" w:rsidRPr="1DF55415">
        <w:rPr>
          <w:rFonts w:ascii="Arial" w:hAnsi="Arial" w:cs="Arial"/>
          <w:color w:val="auto"/>
          <w:sz w:val="24"/>
          <w:szCs w:val="24"/>
          <w:lang w:val="en"/>
        </w:rPr>
        <w:t xml:space="preserve">Mental </w:t>
      </w:r>
      <w:r>
        <w:rPr>
          <w:rFonts w:ascii="Arial" w:hAnsi="Arial" w:cs="Arial"/>
          <w:color w:val="auto"/>
          <w:sz w:val="24"/>
          <w:szCs w:val="24"/>
          <w:lang w:val="en"/>
        </w:rPr>
        <w:t>h</w:t>
      </w:r>
      <w:r w:rsidR="00B432C5" w:rsidRPr="1DF55415">
        <w:rPr>
          <w:rFonts w:ascii="Arial" w:hAnsi="Arial" w:cs="Arial"/>
          <w:color w:val="auto"/>
          <w:sz w:val="24"/>
          <w:szCs w:val="24"/>
          <w:lang w:val="en"/>
        </w:rPr>
        <w:t xml:space="preserve">ealth </w:t>
      </w:r>
      <w:r w:rsidR="23B53F12" w:rsidRPr="1DF55415">
        <w:rPr>
          <w:rFonts w:ascii="Arial" w:hAnsi="Arial" w:cs="Arial"/>
          <w:color w:val="auto"/>
          <w:sz w:val="24"/>
          <w:szCs w:val="24"/>
          <w:lang w:val="en"/>
        </w:rPr>
        <w:t xml:space="preserve">and </w:t>
      </w:r>
      <w:r>
        <w:rPr>
          <w:rFonts w:ascii="Arial" w:hAnsi="Arial" w:cs="Arial"/>
          <w:color w:val="auto"/>
          <w:sz w:val="24"/>
          <w:szCs w:val="24"/>
          <w:lang w:val="en"/>
        </w:rPr>
        <w:t>learning d</w:t>
      </w:r>
      <w:r w:rsidR="23B53F12" w:rsidRPr="1DF55415">
        <w:rPr>
          <w:rFonts w:ascii="Arial" w:hAnsi="Arial" w:cs="Arial"/>
          <w:color w:val="auto"/>
          <w:sz w:val="24"/>
          <w:szCs w:val="24"/>
          <w:lang w:val="en"/>
        </w:rPr>
        <w:t xml:space="preserve">isability </w:t>
      </w:r>
      <w:r w:rsidR="00FD5034" w:rsidRPr="1DF55415">
        <w:rPr>
          <w:rFonts w:ascii="Arial" w:hAnsi="Arial" w:cs="Arial"/>
          <w:color w:val="auto"/>
          <w:sz w:val="24"/>
          <w:szCs w:val="24"/>
          <w:lang w:val="en"/>
        </w:rPr>
        <w:t>services</w:t>
      </w:r>
      <w:bookmarkEnd w:id="72"/>
      <w:bookmarkEnd w:id="73"/>
    </w:p>
    <w:p w14:paraId="21E452E3" w14:textId="529CD01B" w:rsidR="00B432C5" w:rsidRPr="00163920" w:rsidRDefault="00B432C5" w:rsidP="003246A8">
      <w:pPr>
        <w:spacing w:after="0" w:line="240" w:lineRule="auto"/>
        <w:rPr>
          <w:rFonts w:ascii="Arial" w:hAnsi="Arial" w:cs="Arial"/>
          <w:sz w:val="24"/>
          <w:szCs w:val="24"/>
          <w:lang w:val="en"/>
        </w:rPr>
      </w:pPr>
      <w:r w:rsidRPr="1DF55415">
        <w:rPr>
          <w:rFonts w:ascii="Arial" w:hAnsi="Arial" w:cs="Arial"/>
          <w:sz w:val="24"/>
          <w:szCs w:val="24"/>
          <w:lang w:val="en"/>
        </w:rPr>
        <w:t>Mental health and learning disability services total around £24</w:t>
      </w:r>
      <w:r w:rsidR="007056F1" w:rsidRPr="1DF55415">
        <w:rPr>
          <w:rFonts w:ascii="Arial" w:hAnsi="Arial" w:cs="Arial"/>
          <w:sz w:val="24"/>
          <w:szCs w:val="24"/>
          <w:lang w:val="en"/>
        </w:rPr>
        <w:t>m</w:t>
      </w:r>
      <w:r w:rsidR="00783C72" w:rsidRPr="1DF55415">
        <w:rPr>
          <w:rFonts w:ascii="Arial" w:hAnsi="Arial" w:cs="Arial"/>
          <w:sz w:val="24"/>
          <w:szCs w:val="24"/>
          <w:lang w:val="en"/>
        </w:rPr>
        <w:t xml:space="preserve"> of expenditure</w:t>
      </w:r>
      <w:r w:rsidR="0073403B">
        <w:rPr>
          <w:rFonts w:ascii="Arial" w:hAnsi="Arial" w:cs="Arial"/>
          <w:sz w:val="24"/>
          <w:szCs w:val="24"/>
          <w:lang w:val="en"/>
        </w:rPr>
        <w:t xml:space="preserve"> annually</w:t>
      </w:r>
      <w:r w:rsidR="00783C72" w:rsidRPr="1DF55415">
        <w:rPr>
          <w:rFonts w:ascii="Arial" w:hAnsi="Arial" w:cs="Arial"/>
          <w:sz w:val="24"/>
          <w:szCs w:val="24"/>
          <w:lang w:val="en"/>
        </w:rPr>
        <w:t xml:space="preserve">. </w:t>
      </w:r>
      <w:r w:rsidRPr="009E3B94">
        <w:rPr>
          <w:rFonts w:ascii="Arial" w:hAnsi="Arial" w:cs="Arial"/>
          <w:sz w:val="24"/>
          <w:szCs w:val="24"/>
          <w:lang w:val="en"/>
        </w:rPr>
        <w:t>Whilst significant contributions are provided to support</w:t>
      </w:r>
      <w:r w:rsidR="008144C1" w:rsidRPr="009E3B94">
        <w:rPr>
          <w:rFonts w:ascii="Arial" w:hAnsi="Arial" w:cs="Arial"/>
          <w:sz w:val="24"/>
          <w:szCs w:val="24"/>
          <w:lang w:val="en"/>
        </w:rPr>
        <w:t xml:space="preserve"> </w:t>
      </w:r>
      <w:r w:rsidRPr="009E3B94">
        <w:rPr>
          <w:rFonts w:ascii="Arial" w:hAnsi="Arial" w:cs="Arial"/>
          <w:sz w:val="24"/>
          <w:szCs w:val="24"/>
          <w:lang w:val="en"/>
        </w:rPr>
        <w:t>people with mental health needs or learning disability by the independent and voluntary sector</w:t>
      </w:r>
      <w:r w:rsidR="008144C1" w:rsidRPr="009E3B94">
        <w:rPr>
          <w:rFonts w:ascii="Arial" w:hAnsi="Arial" w:cs="Arial"/>
          <w:sz w:val="24"/>
          <w:szCs w:val="24"/>
          <w:lang w:val="en"/>
        </w:rPr>
        <w:t>,</w:t>
      </w:r>
      <w:r w:rsidRPr="1DF55415">
        <w:rPr>
          <w:rFonts w:ascii="Arial" w:hAnsi="Arial" w:cs="Arial"/>
          <w:sz w:val="24"/>
          <w:szCs w:val="24"/>
          <w:lang w:val="en"/>
        </w:rPr>
        <w:t xml:space="preserve"> the element of spend for specialist support is predominantly contracted from Navigo</w:t>
      </w:r>
      <w:r w:rsidR="006A024D" w:rsidRPr="1DF55415">
        <w:rPr>
          <w:rFonts w:ascii="Arial" w:hAnsi="Arial" w:cs="Arial"/>
          <w:sz w:val="24"/>
          <w:szCs w:val="24"/>
          <w:lang w:val="en"/>
        </w:rPr>
        <w:t xml:space="preserve">. </w:t>
      </w:r>
      <w:r w:rsidR="008144C1">
        <w:rPr>
          <w:rFonts w:ascii="Arial" w:hAnsi="Arial" w:cs="Arial"/>
          <w:sz w:val="24"/>
          <w:szCs w:val="24"/>
          <w:lang w:val="en"/>
        </w:rPr>
        <w:t>We</w:t>
      </w:r>
      <w:r w:rsidRPr="1DF55415">
        <w:rPr>
          <w:rFonts w:ascii="Arial" w:hAnsi="Arial" w:cs="Arial"/>
          <w:sz w:val="24"/>
          <w:szCs w:val="24"/>
          <w:lang w:val="en"/>
        </w:rPr>
        <w:t xml:space="preserve"> wish to develop a diverse market for care and wellbeing offering real choice for people with mental health difficulties. To achieve this vision</w:t>
      </w:r>
      <w:r w:rsidR="005473A5">
        <w:rPr>
          <w:rFonts w:ascii="Arial" w:hAnsi="Arial" w:cs="Arial"/>
          <w:sz w:val="24"/>
          <w:szCs w:val="24"/>
          <w:lang w:val="en"/>
        </w:rPr>
        <w:t>,</w:t>
      </w:r>
      <w:r w:rsidR="00432011" w:rsidRPr="1DF55415">
        <w:rPr>
          <w:rFonts w:ascii="Arial" w:hAnsi="Arial" w:cs="Arial"/>
          <w:sz w:val="24"/>
          <w:szCs w:val="24"/>
          <w:lang w:val="en"/>
        </w:rPr>
        <w:t xml:space="preserve"> </w:t>
      </w:r>
      <w:r w:rsidR="008144C1">
        <w:rPr>
          <w:rFonts w:ascii="Arial" w:hAnsi="Arial" w:cs="Arial"/>
          <w:sz w:val="24"/>
          <w:szCs w:val="24"/>
          <w:lang w:val="en"/>
        </w:rPr>
        <w:t>we need to engage with providers to</w:t>
      </w:r>
      <w:r w:rsidRPr="1DF55415">
        <w:rPr>
          <w:rFonts w:ascii="Arial" w:hAnsi="Arial" w:cs="Arial"/>
          <w:sz w:val="24"/>
          <w:szCs w:val="24"/>
          <w:lang w:val="en"/>
        </w:rPr>
        <w:t xml:space="preserve"> help and support the local market to achieve better outcomes and value for people. This market position statement is an important part of that process, initiating a dialogue and relationship with our providers in our area, in which we will</w:t>
      </w:r>
      <w:r w:rsidR="006D1506" w:rsidRPr="1DF55415">
        <w:rPr>
          <w:rFonts w:ascii="Arial" w:hAnsi="Arial" w:cs="Arial"/>
          <w:sz w:val="24"/>
          <w:szCs w:val="24"/>
          <w:lang w:val="en"/>
        </w:rPr>
        <w:t>:</w:t>
      </w:r>
    </w:p>
    <w:p w14:paraId="4F4C97D2" w14:textId="3B9712F5" w:rsidR="00B432C5" w:rsidRPr="00163920" w:rsidRDefault="20B2423C">
      <w:pPr>
        <w:numPr>
          <w:ilvl w:val="0"/>
          <w:numId w:val="34"/>
        </w:numPr>
        <w:spacing w:beforeAutospacing="1" w:afterAutospacing="1" w:line="240" w:lineRule="auto"/>
        <w:rPr>
          <w:rFonts w:ascii="Arial" w:hAnsi="Arial" w:cs="Arial"/>
          <w:sz w:val="24"/>
          <w:szCs w:val="24"/>
          <w:lang w:val="en"/>
        </w:rPr>
      </w:pPr>
      <w:r w:rsidRPr="1DF55415">
        <w:rPr>
          <w:rFonts w:ascii="Arial" w:hAnsi="Arial" w:cs="Arial"/>
          <w:sz w:val="24"/>
          <w:szCs w:val="24"/>
          <w:lang w:val="en"/>
        </w:rPr>
        <w:t xml:space="preserve">Support the residents of NEL to </w:t>
      </w:r>
      <w:r w:rsidR="78438B58" w:rsidRPr="1DF55415">
        <w:rPr>
          <w:rFonts w:ascii="Arial" w:hAnsi="Arial" w:cs="Arial"/>
          <w:sz w:val="24"/>
          <w:szCs w:val="24"/>
          <w:lang w:val="en"/>
        </w:rPr>
        <w:t>achieve</w:t>
      </w:r>
      <w:r w:rsidR="008144C1">
        <w:rPr>
          <w:rFonts w:ascii="Arial" w:hAnsi="Arial" w:cs="Arial"/>
          <w:sz w:val="24"/>
          <w:szCs w:val="24"/>
          <w:lang w:val="en"/>
        </w:rPr>
        <w:t>,</w:t>
      </w:r>
      <w:r w:rsidR="78438B58" w:rsidRPr="1DF55415">
        <w:rPr>
          <w:rFonts w:ascii="Arial" w:hAnsi="Arial" w:cs="Arial"/>
          <w:sz w:val="24"/>
          <w:szCs w:val="24"/>
          <w:lang w:val="en"/>
        </w:rPr>
        <w:t xml:space="preserve"> or return to </w:t>
      </w:r>
      <w:r w:rsidR="692A996F" w:rsidRPr="1DF55415">
        <w:rPr>
          <w:rFonts w:ascii="Arial" w:hAnsi="Arial" w:cs="Arial"/>
          <w:sz w:val="24"/>
          <w:szCs w:val="24"/>
          <w:lang w:val="en"/>
        </w:rPr>
        <w:t xml:space="preserve">living as independently as </w:t>
      </w:r>
      <w:r w:rsidR="002525BA">
        <w:rPr>
          <w:rFonts w:ascii="Arial" w:hAnsi="Arial" w:cs="Arial"/>
          <w:sz w:val="24"/>
          <w:szCs w:val="24"/>
          <w:lang w:val="en"/>
        </w:rPr>
        <w:t>possible</w:t>
      </w:r>
      <w:r w:rsidR="008144C1">
        <w:rPr>
          <w:rFonts w:ascii="Arial" w:hAnsi="Arial" w:cs="Arial"/>
          <w:sz w:val="24"/>
          <w:szCs w:val="24"/>
          <w:lang w:val="en"/>
        </w:rPr>
        <w:t>,</w:t>
      </w:r>
      <w:r w:rsidR="7253FD69" w:rsidRPr="1DF55415">
        <w:rPr>
          <w:rFonts w:ascii="Arial" w:hAnsi="Arial" w:cs="Arial"/>
          <w:sz w:val="24"/>
          <w:szCs w:val="24"/>
          <w:lang w:val="en"/>
        </w:rPr>
        <w:t xml:space="preserve"> and to have as much control over their </w:t>
      </w:r>
      <w:r w:rsidR="002525BA">
        <w:rPr>
          <w:rFonts w:ascii="Arial" w:hAnsi="Arial" w:cs="Arial"/>
          <w:sz w:val="24"/>
          <w:szCs w:val="24"/>
          <w:lang w:val="en"/>
        </w:rPr>
        <w:t xml:space="preserve">daily lives and </w:t>
      </w:r>
      <w:r w:rsidR="7253FD69" w:rsidRPr="1DF55415">
        <w:rPr>
          <w:rFonts w:ascii="Arial" w:hAnsi="Arial" w:cs="Arial"/>
          <w:sz w:val="24"/>
          <w:szCs w:val="24"/>
          <w:lang w:val="en"/>
        </w:rPr>
        <w:t>care as they are able.</w:t>
      </w:r>
    </w:p>
    <w:p w14:paraId="48692676" w14:textId="15F3D717" w:rsidR="00B432C5" w:rsidRPr="00163920" w:rsidRDefault="00B432C5" w:rsidP="1DF55415">
      <w:pPr>
        <w:numPr>
          <w:ilvl w:val="0"/>
          <w:numId w:val="34"/>
        </w:numPr>
        <w:spacing w:before="100" w:beforeAutospacing="1" w:after="100" w:afterAutospacing="1" w:line="240" w:lineRule="auto"/>
        <w:rPr>
          <w:rFonts w:ascii="Arial" w:hAnsi="Arial" w:cs="Arial"/>
          <w:sz w:val="24"/>
          <w:szCs w:val="24"/>
          <w:lang w:val="en"/>
        </w:rPr>
      </w:pPr>
      <w:r w:rsidRPr="1DF55415">
        <w:rPr>
          <w:rFonts w:ascii="Arial" w:hAnsi="Arial" w:cs="Arial"/>
          <w:sz w:val="24"/>
          <w:szCs w:val="24"/>
          <w:lang w:val="en"/>
        </w:rPr>
        <w:t xml:space="preserve">Meet the requirements of the </w:t>
      </w:r>
      <w:r w:rsidR="002525BA">
        <w:rPr>
          <w:rFonts w:ascii="Arial" w:hAnsi="Arial" w:cs="Arial"/>
          <w:sz w:val="24"/>
          <w:szCs w:val="24"/>
          <w:lang w:val="en"/>
        </w:rPr>
        <w:t>national m</w:t>
      </w:r>
      <w:r w:rsidR="6BD095B7" w:rsidRPr="1DF55415">
        <w:rPr>
          <w:rFonts w:ascii="Arial" w:hAnsi="Arial" w:cs="Arial"/>
          <w:sz w:val="24"/>
          <w:szCs w:val="24"/>
          <w:lang w:val="en"/>
        </w:rPr>
        <w:t xml:space="preserve">ental </w:t>
      </w:r>
      <w:r w:rsidR="002525BA">
        <w:rPr>
          <w:rFonts w:ascii="Arial" w:hAnsi="Arial" w:cs="Arial"/>
          <w:sz w:val="24"/>
          <w:szCs w:val="24"/>
          <w:lang w:val="en"/>
        </w:rPr>
        <w:t>h</w:t>
      </w:r>
      <w:r w:rsidR="6BD095B7" w:rsidRPr="1DF55415">
        <w:rPr>
          <w:rFonts w:ascii="Arial" w:hAnsi="Arial" w:cs="Arial"/>
          <w:sz w:val="24"/>
          <w:szCs w:val="24"/>
          <w:lang w:val="en"/>
        </w:rPr>
        <w:t xml:space="preserve">ealth </w:t>
      </w:r>
      <w:r w:rsidR="002525BA">
        <w:rPr>
          <w:rFonts w:ascii="Arial" w:hAnsi="Arial" w:cs="Arial"/>
          <w:sz w:val="24"/>
          <w:szCs w:val="24"/>
          <w:lang w:val="en"/>
        </w:rPr>
        <w:t>l</w:t>
      </w:r>
      <w:r w:rsidR="6BD095B7" w:rsidRPr="1DF55415">
        <w:rPr>
          <w:rFonts w:ascii="Arial" w:hAnsi="Arial" w:cs="Arial"/>
          <w:sz w:val="24"/>
          <w:szCs w:val="24"/>
          <w:lang w:val="en"/>
        </w:rPr>
        <w:t xml:space="preserve">ong </w:t>
      </w:r>
      <w:r w:rsidR="002525BA">
        <w:rPr>
          <w:rFonts w:ascii="Arial" w:hAnsi="Arial" w:cs="Arial"/>
          <w:sz w:val="24"/>
          <w:szCs w:val="24"/>
          <w:lang w:val="en"/>
        </w:rPr>
        <w:t>t</w:t>
      </w:r>
      <w:r w:rsidR="6BD095B7" w:rsidRPr="1DF55415">
        <w:rPr>
          <w:rFonts w:ascii="Arial" w:hAnsi="Arial" w:cs="Arial"/>
          <w:sz w:val="24"/>
          <w:szCs w:val="24"/>
          <w:lang w:val="en"/>
        </w:rPr>
        <w:t xml:space="preserve">erm </w:t>
      </w:r>
      <w:r w:rsidR="002525BA">
        <w:rPr>
          <w:rFonts w:ascii="Arial" w:hAnsi="Arial" w:cs="Arial"/>
          <w:sz w:val="24"/>
          <w:szCs w:val="24"/>
          <w:lang w:val="en"/>
        </w:rPr>
        <w:t>p</w:t>
      </w:r>
      <w:r w:rsidR="6BD095B7" w:rsidRPr="1DF55415">
        <w:rPr>
          <w:rFonts w:ascii="Arial" w:hAnsi="Arial" w:cs="Arial"/>
          <w:sz w:val="24"/>
          <w:szCs w:val="24"/>
          <w:lang w:val="en"/>
        </w:rPr>
        <w:t>lan</w:t>
      </w:r>
    </w:p>
    <w:p w14:paraId="394DA6A8" w14:textId="77777777" w:rsidR="002525BA" w:rsidRDefault="30F8E29B" w:rsidP="1DF55415">
      <w:pPr>
        <w:numPr>
          <w:ilvl w:val="0"/>
          <w:numId w:val="34"/>
        </w:numPr>
        <w:spacing w:before="100" w:beforeAutospacing="1" w:after="100" w:afterAutospacing="1" w:line="240" w:lineRule="auto"/>
        <w:rPr>
          <w:rFonts w:ascii="Arial" w:hAnsi="Arial" w:cs="Arial"/>
          <w:sz w:val="24"/>
          <w:szCs w:val="24"/>
          <w:lang w:val="en"/>
        </w:rPr>
      </w:pPr>
      <w:r w:rsidRPr="1DF55415">
        <w:rPr>
          <w:rFonts w:ascii="Arial" w:hAnsi="Arial" w:cs="Arial"/>
          <w:sz w:val="24"/>
          <w:szCs w:val="24"/>
          <w:lang w:val="en"/>
        </w:rPr>
        <w:t xml:space="preserve">Enable </w:t>
      </w:r>
      <w:r w:rsidR="69BB638A" w:rsidRPr="1DF55415">
        <w:rPr>
          <w:rFonts w:ascii="Arial" w:hAnsi="Arial" w:cs="Arial"/>
          <w:sz w:val="24"/>
          <w:szCs w:val="24"/>
          <w:lang w:val="en"/>
        </w:rPr>
        <w:t xml:space="preserve">more </w:t>
      </w:r>
      <w:r w:rsidRPr="1DF55415">
        <w:rPr>
          <w:rFonts w:ascii="Arial" w:hAnsi="Arial" w:cs="Arial"/>
          <w:sz w:val="24"/>
          <w:szCs w:val="24"/>
          <w:lang w:val="en"/>
        </w:rPr>
        <w:t>people with complex care needs to live as close to NEL as possible</w:t>
      </w:r>
      <w:r w:rsidR="58913888" w:rsidRPr="1DF55415">
        <w:rPr>
          <w:rFonts w:ascii="Arial" w:hAnsi="Arial" w:cs="Arial"/>
          <w:sz w:val="24"/>
          <w:szCs w:val="24"/>
          <w:lang w:val="en"/>
        </w:rPr>
        <w:t xml:space="preserve"> by ensuring the right care is available in the right place</w:t>
      </w:r>
      <w:r w:rsidR="002525BA">
        <w:rPr>
          <w:rFonts w:ascii="Arial" w:hAnsi="Arial" w:cs="Arial"/>
          <w:sz w:val="24"/>
          <w:szCs w:val="24"/>
          <w:lang w:val="en"/>
        </w:rPr>
        <w:t xml:space="preserve">. </w:t>
      </w:r>
    </w:p>
    <w:p w14:paraId="50DE8884" w14:textId="36145973" w:rsidR="00311250" w:rsidRPr="00163920" w:rsidRDefault="002525BA" w:rsidP="1DF55415">
      <w:pPr>
        <w:numPr>
          <w:ilvl w:val="0"/>
          <w:numId w:val="34"/>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M</w:t>
      </w:r>
      <w:r w:rsidR="00B432C5" w:rsidRPr="1DF55415">
        <w:rPr>
          <w:rFonts w:ascii="Arial" w:hAnsi="Arial" w:cs="Arial"/>
          <w:sz w:val="24"/>
          <w:szCs w:val="24"/>
          <w:lang w:val="en"/>
        </w:rPr>
        <w:t xml:space="preserve">eet the requirements of the </w:t>
      </w:r>
      <w:r>
        <w:rPr>
          <w:rFonts w:ascii="Arial" w:hAnsi="Arial" w:cs="Arial"/>
          <w:sz w:val="24"/>
          <w:szCs w:val="24"/>
          <w:lang w:val="en"/>
        </w:rPr>
        <w:t>t</w:t>
      </w:r>
      <w:r w:rsidR="00B432C5" w:rsidRPr="1DF55415">
        <w:rPr>
          <w:rFonts w:ascii="Arial" w:hAnsi="Arial" w:cs="Arial"/>
          <w:sz w:val="24"/>
          <w:szCs w:val="24"/>
          <w:lang w:val="en"/>
        </w:rPr>
        <w:t xml:space="preserve">ransforming </w:t>
      </w:r>
      <w:r>
        <w:rPr>
          <w:rFonts w:ascii="Arial" w:hAnsi="Arial" w:cs="Arial"/>
          <w:sz w:val="24"/>
          <w:szCs w:val="24"/>
          <w:lang w:val="en"/>
        </w:rPr>
        <w:t>c</w:t>
      </w:r>
      <w:r w:rsidR="00B432C5" w:rsidRPr="1DF55415">
        <w:rPr>
          <w:rFonts w:ascii="Arial" w:hAnsi="Arial" w:cs="Arial"/>
          <w:sz w:val="24"/>
          <w:szCs w:val="24"/>
          <w:lang w:val="en"/>
        </w:rPr>
        <w:t>are agenda, in collaboration with other partners in the Humber Transforming Care Partnership.</w:t>
      </w:r>
    </w:p>
    <w:p w14:paraId="1026CF58" w14:textId="2DD7C2D6" w:rsidR="007600F4" w:rsidRPr="005473A5" w:rsidRDefault="2343D302" w:rsidP="005473A5">
      <w:pPr>
        <w:numPr>
          <w:ilvl w:val="0"/>
          <w:numId w:val="34"/>
        </w:numPr>
        <w:spacing w:beforeAutospacing="1" w:after="0" w:line="240" w:lineRule="auto"/>
        <w:rPr>
          <w:sz w:val="24"/>
          <w:szCs w:val="24"/>
          <w:lang w:val="en"/>
        </w:rPr>
      </w:pPr>
      <w:r w:rsidRPr="1DF55415">
        <w:rPr>
          <w:rFonts w:ascii="Arial" w:hAnsi="Arial" w:cs="Arial"/>
          <w:sz w:val="24"/>
          <w:szCs w:val="24"/>
          <w:lang w:val="en"/>
        </w:rPr>
        <w:t xml:space="preserve">Identify inequalities and collaborate to eliminate inequalities for </w:t>
      </w:r>
      <w:r w:rsidR="7414171B" w:rsidRPr="1DF55415">
        <w:rPr>
          <w:rFonts w:ascii="Arial" w:hAnsi="Arial" w:cs="Arial"/>
          <w:sz w:val="24"/>
          <w:szCs w:val="24"/>
          <w:lang w:val="en"/>
        </w:rPr>
        <w:t xml:space="preserve">people with </w:t>
      </w:r>
      <w:r w:rsidR="002525BA">
        <w:rPr>
          <w:rFonts w:ascii="Arial" w:hAnsi="Arial" w:cs="Arial"/>
          <w:sz w:val="24"/>
          <w:szCs w:val="24"/>
          <w:lang w:val="en"/>
        </w:rPr>
        <w:t>m</w:t>
      </w:r>
      <w:r w:rsidR="7414171B" w:rsidRPr="1DF55415">
        <w:rPr>
          <w:rFonts w:ascii="Arial" w:hAnsi="Arial" w:cs="Arial"/>
          <w:sz w:val="24"/>
          <w:szCs w:val="24"/>
          <w:lang w:val="en"/>
        </w:rPr>
        <w:t xml:space="preserve">ental </w:t>
      </w:r>
      <w:r w:rsidR="002525BA">
        <w:rPr>
          <w:rFonts w:ascii="Arial" w:hAnsi="Arial" w:cs="Arial"/>
          <w:sz w:val="24"/>
          <w:szCs w:val="24"/>
          <w:lang w:val="en"/>
        </w:rPr>
        <w:t>h</w:t>
      </w:r>
      <w:r w:rsidR="7414171B" w:rsidRPr="1DF55415">
        <w:rPr>
          <w:rFonts w:ascii="Arial" w:hAnsi="Arial" w:cs="Arial"/>
          <w:sz w:val="24"/>
          <w:szCs w:val="24"/>
          <w:lang w:val="en"/>
        </w:rPr>
        <w:t xml:space="preserve">ealth or </w:t>
      </w:r>
      <w:r w:rsidR="002525BA">
        <w:rPr>
          <w:rFonts w:ascii="Arial" w:hAnsi="Arial" w:cs="Arial"/>
          <w:sz w:val="24"/>
          <w:szCs w:val="24"/>
          <w:lang w:val="en"/>
        </w:rPr>
        <w:t>d</w:t>
      </w:r>
      <w:r w:rsidR="7414171B" w:rsidRPr="1DF55415">
        <w:rPr>
          <w:rFonts w:ascii="Arial" w:hAnsi="Arial" w:cs="Arial"/>
          <w:sz w:val="24"/>
          <w:szCs w:val="24"/>
          <w:lang w:val="en"/>
        </w:rPr>
        <w:t xml:space="preserve">isability </w:t>
      </w:r>
      <w:r w:rsidR="0DDE0C5B" w:rsidRPr="1DF55415">
        <w:rPr>
          <w:rFonts w:ascii="Arial" w:hAnsi="Arial" w:cs="Arial"/>
          <w:sz w:val="24"/>
          <w:szCs w:val="24"/>
          <w:lang w:val="en"/>
        </w:rPr>
        <w:t>across our</w:t>
      </w:r>
      <w:r w:rsidR="7414171B" w:rsidRPr="1DF55415">
        <w:rPr>
          <w:rFonts w:ascii="Arial" w:hAnsi="Arial" w:cs="Arial"/>
          <w:sz w:val="24"/>
          <w:szCs w:val="24"/>
          <w:lang w:val="en"/>
        </w:rPr>
        <w:t xml:space="preserve"> support</w:t>
      </w:r>
      <w:r w:rsidR="190FCDFE" w:rsidRPr="1DF55415">
        <w:rPr>
          <w:rFonts w:ascii="Arial" w:hAnsi="Arial" w:cs="Arial"/>
          <w:sz w:val="24"/>
          <w:szCs w:val="24"/>
          <w:lang w:val="en"/>
        </w:rPr>
        <w:t xml:space="preserve"> systems</w:t>
      </w:r>
    </w:p>
    <w:p w14:paraId="04280334" w14:textId="59E69796" w:rsidR="00311250" w:rsidRPr="009223B8" w:rsidRDefault="00944128" w:rsidP="0057195D">
      <w:pPr>
        <w:pStyle w:val="Heading2"/>
        <w:spacing w:after="0" w:afterAutospacing="0"/>
        <w:rPr>
          <w:rStyle w:val="Strong"/>
          <w:rFonts w:ascii="Arial" w:eastAsiaTheme="majorEastAsia" w:hAnsi="Arial" w:cs="Arial"/>
          <w:b/>
          <w:bCs/>
          <w:sz w:val="24"/>
          <w:szCs w:val="24"/>
        </w:rPr>
      </w:pPr>
      <w:bookmarkStart w:id="74" w:name="_Toc498349813"/>
      <w:bookmarkStart w:id="75" w:name="_Toc96684691"/>
      <w:r w:rsidRPr="009223B8">
        <w:rPr>
          <w:rStyle w:val="Strong"/>
          <w:rFonts w:ascii="Arial" w:eastAsiaTheme="majorEastAsia" w:hAnsi="Arial" w:cs="Arial"/>
          <w:b/>
          <w:bCs/>
          <w:sz w:val="24"/>
          <w:szCs w:val="24"/>
        </w:rPr>
        <w:t>1</w:t>
      </w:r>
      <w:r w:rsidR="00A378AC">
        <w:rPr>
          <w:rStyle w:val="Strong"/>
          <w:rFonts w:ascii="Arial" w:eastAsiaTheme="majorEastAsia" w:hAnsi="Arial" w:cs="Arial"/>
          <w:b/>
          <w:bCs/>
          <w:sz w:val="24"/>
          <w:szCs w:val="24"/>
        </w:rPr>
        <w:t>0</w:t>
      </w:r>
      <w:r w:rsidRPr="009223B8">
        <w:rPr>
          <w:rStyle w:val="Strong"/>
          <w:rFonts w:ascii="Arial" w:eastAsiaTheme="majorEastAsia" w:hAnsi="Arial" w:cs="Arial"/>
          <w:b/>
          <w:bCs/>
          <w:sz w:val="24"/>
          <w:szCs w:val="24"/>
        </w:rPr>
        <w:t>.</w:t>
      </w:r>
      <w:r w:rsidR="00A378AC">
        <w:rPr>
          <w:rStyle w:val="Strong"/>
          <w:rFonts w:ascii="Arial" w:eastAsiaTheme="majorEastAsia" w:hAnsi="Arial" w:cs="Arial"/>
          <w:b/>
          <w:bCs/>
          <w:sz w:val="24"/>
          <w:szCs w:val="24"/>
        </w:rPr>
        <w:t>1</w:t>
      </w:r>
      <w:r w:rsidRPr="009223B8">
        <w:rPr>
          <w:rStyle w:val="Strong"/>
          <w:rFonts w:ascii="Arial" w:eastAsiaTheme="majorEastAsia" w:hAnsi="Arial" w:cs="Arial"/>
          <w:b/>
          <w:bCs/>
          <w:sz w:val="24"/>
          <w:szCs w:val="24"/>
        </w:rPr>
        <w:tab/>
      </w:r>
      <w:r w:rsidR="00B432C5" w:rsidRPr="009223B8">
        <w:rPr>
          <w:rStyle w:val="Strong"/>
          <w:rFonts w:ascii="Arial" w:eastAsiaTheme="majorEastAsia" w:hAnsi="Arial" w:cs="Arial"/>
          <w:b/>
          <w:bCs/>
          <w:sz w:val="24"/>
          <w:szCs w:val="24"/>
        </w:rPr>
        <w:t>Current Supply</w:t>
      </w:r>
      <w:bookmarkEnd w:id="74"/>
      <w:bookmarkEnd w:id="75"/>
    </w:p>
    <w:p w14:paraId="544C0FA6" w14:textId="77777777" w:rsidR="002525BA" w:rsidRDefault="299FDC4C" w:rsidP="00311250">
      <w:pPr>
        <w:spacing w:after="0" w:line="240" w:lineRule="auto"/>
        <w:rPr>
          <w:rFonts w:ascii="Arial" w:hAnsi="Arial" w:cs="Arial"/>
          <w:sz w:val="24"/>
          <w:szCs w:val="24"/>
          <w:lang w:val="en"/>
        </w:rPr>
      </w:pPr>
      <w:r w:rsidRPr="1DF55415">
        <w:rPr>
          <w:rFonts w:ascii="Arial" w:hAnsi="Arial" w:cs="Arial"/>
          <w:sz w:val="24"/>
          <w:szCs w:val="24"/>
          <w:lang w:val="en"/>
        </w:rPr>
        <w:lastRenderedPageBreak/>
        <w:t xml:space="preserve">Currently in NEL </w:t>
      </w:r>
      <w:r w:rsidR="002525BA">
        <w:rPr>
          <w:rFonts w:ascii="Arial" w:hAnsi="Arial" w:cs="Arial"/>
          <w:sz w:val="24"/>
          <w:szCs w:val="24"/>
          <w:lang w:val="en"/>
        </w:rPr>
        <w:t>m</w:t>
      </w:r>
      <w:r w:rsidRPr="1DF55415">
        <w:rPr>
          <w:rFonts w:ascii="Arial" w:hAnsi="Arial" w:cs="Arial"/>
          <w:sz w:val="24"/>
          <w:szCs w:val="24"/>
          <w:lang w:val="en"/>
        </w:rPr>
        <w:t xml:space="preserve">ental </w:t>
      </w:r>
      <w:r w:rsidR="002525BA">
        <w:rPr>
          <w:rFonts w:ascii="Arial" w:hAnsi="Arial" w:cs="Arial"/>
          <w:sz w:val="24"/>
          <w:szCs w:val="24"/>
          <w:lang w:val="en"/>
        </w:rPr>
        <w:t>h</w:t>
      </w:r>
      <w:r w:rsidRPr="1DF55415">
        <w:rPr>
          <w:rFonts w:ascii="Arial" w:hAnsi="Arial" w:cs="Arial"/>
          <w:sz w:val="24"/>
          <w:szCs w:val="24"/>
          <w:lang w:val="en"/>
        </w:rPr>
        <w:t xml:space="preserve">ealth provision is </w:t>
      </w:r>
      <w:r w:rsidR="2CCC0AF1" w:rsidRPr="1DF55415">
        <w:rPr>
          <w:rFonts w:ascii="Arial" w:hAnsi="Arial" w:cs="Arial"/>
          <w:sz w:val="24"/>
          <w:szCs w:val="24"/>
          <w:lang w:val="en"/>
        </w:rPr>
        <w:t xml:space="preserve">predominantly </w:t>
      </w:r>
      <w:r w:rsidRPr="1DF55415">
        <w:rPr>
          <w:rFonts w:ascii="Arial" w:hAnsi="Arial" w:cs="Arial"/>
          <w:sz w:val="24"/>
          <w:szCs w:val="24"/>
          <w:lang w:val="en"/>
        </w:rPr>
        <w:t>provided through an integrate</w:t>
      </w:r>
      <w:r w:rsidR="0F58E549" w:rsidRPr="1DF55415">
        <w:rPr>
          <w:rFonts w:ascii="Arial" w:hAnsi="Arial" w:cs="Arial"/>
          <w:sz w:val="24"/>
          <w:szCs w:val="24"/>
          <w:lang w:val="en"/>
        </w:rPr>
        <w:t xml:space="preserve">d health </w:t>
      </w:r>
      <w:r w:rsidR="002525BA">
        <w:rPr>
          <w:rFonts w:ascii="Arial" w:hAnsi="Arial" w:cs="Arial"/>
          <w:sz w:val="24"/>
          <w:szCs w:val="24"/>
          <w:lang w:val="en"/>
        </w:rPr>
        <w:t>and</w:t>
      </w:r>
      <w:r w:rsidR="0F58E549" w:rsidRPr="1DF55415">
        <w:rPr>
          <w:rFonts w:ascii="Arial" w:hAnsi="Arial" w:cs="Arial"/>
          <w:sz w:val="24"/>
          <w:szCs w:val="24"/>
          <w:lang w:val="en"/>
        </w:rPr>
        <w:t xml:space="preserve"> social care provider, Navigo CIC. </w:t>
      </w:r>
      <w:r w:rsidR="77E59337" w:rsidRPr="1DF55415">
        <w:rPr>
          <w:rFonts w:ascii="Arial" w:hAnsi="Arial" w:cs="Arial"/>
          <w:sz w:val="24"/>
          <w:szCs w:val="24"/>
          <w:lang w:val="en"/>
        </w:rPr>
        <w:t>However</w:t>
      </w:r>
      <w:r w:rsidR="002525BA">
        <w:rPr>
          <w:rFonts w:ascii="Arial" w:hAnsi="Arial" w:cs="Arial"/>
          <w:sz w:val="24"/>
          <w:szCs w:val="24"/>
          <w:lang w:val="en"/>
        </w:rPr>
        <w:t>, other partners support to provide a whole system of care</w:t>
      </w:r>
      <w:r w:rsidR="77E59337" w:rsidRPr="1DF55415">
        <w:rPr>
          <w:rFonts w:ascii="Arial" w:hAnsi="Arial" w:cs="Arial"/>
          <w:sz w:val="24"/>
          <w:szCs w:val="24"/>
          <w:lang w:val="en"/>
        </w:rPr>
        <w:t xml:space="preserve">. </w:t>
      </w:r>
      <w:r w:rsidR="002525BA">
        <w:rPr>
          <w:rFonts w:ascii="Arial" w:hAnsi="Arial" w:cs="Arial"/>
          <w:sz w:val="24"/>
          <w:szCs w:val="24"/>
          <w:lang w:val="en"/>
        </w:rPr>
        <w:t>F</w:t>
      </w:r>
      <w:r w:rsidR="77E59337" w:rsidRPr="1DF55415">
        <w:rPr>
          <w:rFonts w:ascii="Arial" w:hAnsi="Arial" w:cs="Arial"/>
          <w:sz w:val="24"/>
          <w:szCs w:val="24"/>
          <w:lang w:val="en"/>
        </w:rPr>
        <w:t xml:space="preserve">or example, </w:t>
      </w:r>
      <w:r w:rsidR="002525BA">
        <w:rPr>
          <w:rFonts w:ascii="Arial" w:hAnsi="Arial" w:cs="Arial"/>
          <w:sz w:val="24"/>
          <w:szCs w:val="24"/>
          <w:lang w:val="en"/>
        </w:rPr>
        <w:t>c</w:t>
      </w:r>
      <w:r w:rsidR="77E59337" w:rsidRPr="1DF55415">
        <w:rPr>
          <w:rFonts w:ascii="Arial" w:hAnsi="Arial" w:cs="Arial"/>
          <w:sz w:val="24"/>
          <w:szCs w:val="24"/>
          <w:lang w:val="en"/>
        </w:rPr>
        <w:t>risis al</w:t>
      </w:r>
      <w:r w:rsidR="71535464" w:rsidRPr="1DF55415">
        <w:rPr>
          <w:rFonts w:ascii="Arial" w:hAnsi="Arial" w:cs="Arial"/>
          <w:sz w:val="24"/>
          <w:szCs w:val="24"/>
          <w:lang w:val="en"/>
        </w:rPr>
        <w:t xml:space="preserve">ternatives are supported through </w:t>
      </w:r>
      <w:r w:rsidR="002525BA">
        <w:rPr>
          <w:rFonts w:ascii="Arial" w:hAnsi="Arial" w:cs="Arial"/>
          <w:sz w:val="24"/>
          <w:szCs w:val="24"/>
          <w:lang w:val="en"/>
        </w:rPr>
        <w:t>R</w:t>
      </w:r>
      <w:r w:rsidR="71535464" w:rsidRPr="1DF55415">
        <w:rPr>
          <w:rFonts w:ascii="Arial" w:hAnsi="Arial" w:cs="Arial"/>
          <w:sz w:val="24"/>
          <w:szCs w:val="24"/>
          <w:lang w:val="en"/>
        </w:rPr>
        <w:t xml:space="preserve">ethink </w:t>
      </w:r>
      <w:r w:rsidR="002525BA">
        <w:rPr>
          <w:rFonts w:ascii="Arial" w:hAnsi="Arial" w:cs="Arial"/>
          <w:sz w:val="24"/>
          <w:szCs w:val="24"/>
          <w:lang w:val="en"/>
        </w:rPr>
        <w:t>M</w:t>
      </w:r>
      <w:r w:rsidR="71535464" w:rsidRPr="1DF55415">
        <w:rPr>
          <w:rFonts w:ascii="Arial" w:hAnsi="Arial" w:cs="Arial"/>
          <w:sz w:val="24"/>
          <w:szCs w:val="24"/>
          <w:lang w:val="en"/>
        </w:rPr>
        <w:t xml:space="preserve">ental </w:t>
      </w:r>
      <w:r w:rsidR="002525BA">
        <w:rPr>
          <w:rFonts w:ascii="Arial" w:hAnsi="Arial" w:cs="Arial"/>
          <w:sz w:val="24"/>
          <w:szCs w:val="24"/>
          <w:lang w:val="en"/>
        </w:rPr>
        <w:t>I</w:t>
      </w:r>
      <w:r w:rsidR="71535464" w:rsidRPr="1DF55415">
        <w:rPr>
          <w:rFonts w:ascii="Arial" w:hAnsi="Arial" w:cs="Arial"/>
          <w:sz w:val="24"/>
          <w:szCs w:val="24"/>
          <w:lang w:val="en"/>
        </w:rPr>
        <w:t>llness (crisis house) and Mind (SafeSpace Crisis Cafe)</w:t>
      </w:r>
      <w:r w:rsidR="06AAE1F2" w:rsidRPr="1DF55415">
        <w:rPr>
          <w:rFonts w:ascii="Arial" w:hAnsi="Arial" w:cs="Arial"/>
          <w:sz w:val="24"/>
          <w:szCs w:val="24"/>
          <w:lang w:val="en"/>
        </w:rPr>
        <w:t xml:space="preserve">. </w:t>
      </w:r>
    </w:p>
    <w:p w14:paraId="1CAE8DC4" w14:textId="77777777" w:rsidR="002525BA" w:rsidRDefault="002525BA" w:rsidP="00311250">
      <w:pPr>
        <w:spacing w:after="0" w:line="240" w:lineRule="auto"/>
        <w:rPr>
          <w:rFonts w:ascii="Arial" w:hAnsi="Arial" w:cs="Arial"/>
          <w:sz w:val="24"/>
          <w:szCs w:val="24"/>
          <w:lang w:val="en"/>
        </w:rPr>
      </w:pPr>
    </w:p>
    <w:p w14:paraId="0EE690F4" w14:textId="77777777" w:rsidR="002525BA" w:rsidRDefault="06AAE1F2" w:rsidP="00311250">
      <w:pPr>
        <w:spacing w:after="0" w:line="240" w:lineRule="auto"/>
        <w:rPr>
          <w:rFonts w:ascii="Arial" w:hAnsi="Arial" w:cs="Arial"/>
          <w:sz w:val="24"/>
          <w:szCs w:val="24"/>
          <w:lang w:val="en"/>
        </w:rPr>
      </w:pPr>
      <w:r w:rsidRPr="1DF55415">
        <w:rPr>
          <w:rFonts w:ascii="Arial" w:hAnsi="Arial" w:cs="Arial"/>
          <w:sz w:val="24"/>
          <w:szCs w:val="24"/>
          <w:lang w:val="en"/>
        </w:rPr>
        <w:t>Some GP Practices offer in-house mental health support. The voluntar</w:t>
      </w:r>
      <w:r w:rsidR="1B93A6D5" w:rsidRPr="1DF55415">
        <w:rPr>
          <w:rFonts w:ascii="Arial" w:hAnsi="Arial" w:cs="Arial"/>
          <w:sz w:val="24"/>
          <w:szCs w:val="24"/>
          <w:lang w:val="en"/>
        </w:rPr>
        <w:t>y and community sec</w:t>
      </w:r>
      <w:r w:rsidR="002525BA">
        <w:rPr>
          <w:rFonts w:ascii="Arial" w:hAnsi="Arial" w:cs="Arial"/>
          <w:sz w:val="24"/>
          <w:szCs w:val="24"/>
          <w:lang w:val="en"/>
        </w:rPr>
        <w:t xml:space="preserve">tor </w:t>
      </w:r>
      <w:r w:rsidR="1B93A6D5" w:rsidRPr="1DF55415">
        <w:rPr>
          <w:rFonts w:ascii="Arial" w:hAnsi="Arial" w:cs="Arial"/>
          <w:sz w:val="24"/>
          <w:szCs w:val="24"/>
          <w:lang w:val="en"/>
        </w:rPr>
        <w:t>offer</w:t>
      </w:r>
      <w:r w:rsidR="002525BA">
        <w:rPr>
          <w:rFonts w:ascii="Arial" w:hAnsi="Arial" w:cs="Arial"/>
          <w:sz w:val="24"/>
          <w:szCs w:val="24"/>
          <w:lang w:val="en"/>
        </w:rPr>
        <w:t>s</w:t>
      </w:r>
      <w:r w:rsidR="1B93A6D5" w:rsidRPr="1DF55415">
        <w:rPr>
          <w:rFonts w:ascii="Arial" w:hAnsi="Arial" w:cs="Arial"/>
          <w:sz w:val="24"/>
          <w:szCs w:val="24"/>
          <w:lang w:val="en"/>
        </w:rPr>
        <w:t xml:space="preserve"> a r</w:t>
      </w:r>
      <w:r w:rsidR="002525BA">
        <w:rPr>
          <w:rFonts w:ascii="Arial" w:hAnsi="Arial" w:cs="Arial"/>
          <w:sz w:val="24"/>
          <w:szCs w:val="24"/>
          <w:lang w:val="en"/>
        </w:rPr>
        <w:t>ange</w:t>
      </w:r>
      <w:r w:rsidR="1B93A6D5" w:rsidRPr="1DF55415">
        <w:rPr>
          <w:rFonts w:ascii="Arial" w:hAnsi="Arial" w:cs="Arial"/>
          <w:sz w:val="24"/>
          <w:szCs w:val="24"/>
          <w:lang w:val="en"/>
        </w:rPr>
        <w:t xml:space="preserve"> of commissioned and non-commissioned</w:t>
      </w:r>
      <w:r w:rsidR="002525BA">
        <w:rPr>
          <w:rFonts w:ascii="Arial" w:hAnsi="Arial" w:cs="Arial"/>
          <w:sz w:val="24"/>
          <w:szCs w:val="24"/>
          <w:lang w:val="en"/>
        </w:rPr>
        <w:t xml:space="preserve"> support</w:t>
      </w:r>
      <w:r w:rsidR="1B93A6D5" w:rsidRPr="1DF55415">
        <w:rPr>
          <w:rFonts w:ascii="Arial" w:hAnsi="Arial" w:cs="Arial"/>
          <w:sz w:val="24"/>
          <w:szCs w:val="24"/>
          <w:lang w:val="en"/>
        </w:rPr>
        <w:t xml:space="preserve">. Longer term supported living for people with mental health </w:t>
      </w:r>
      <w:r w:rsidR="0FCEDE51" w:rsidRPr="1DF55415">
        <w:rPr>
          <w:rFonts w:ascii="Arial" w:hAnsi="Arial" w:cs="Arial"/>
          <w:sz w:val="24"/>
          <w:szCs w:val="24"/>
          <w:lang w:val="en"/>
        </w:rPr>
        <w:t xml:space="preserve">issues is provided through a framework of providers. </w:t>
      </w:r>
    </w:p>
    <w:p w14:paraId="291B00EA" w14:textId="77777777" w:rsidR="002525BA" w:rsidRDefault="002525BA" w:rsidP="00311250">
      <w:pPr>
        <w:spacing w:after="0" w:line="240" w:lineRule="auto"/>
        <w:rPr>
          <w:rFonts w:ascii="Arial" w:hAnsi="Arial" w:cs="Arial"/>
          <w:sz w:val="24"/>
          <w:szCs w:val="24"/>
          <w:lang w:val="en"/>
        </w:rPr>
      </w:pPr>
    </w:p>
    <w:p w14:paraId="7E480BC1" w14:textId="3B269103" w:rsidR="002525BA" w:rsidRDefault="0FCEDE51" w:rsidP="00311250">
      <w:pPr>
        <w:spacing w:after="0" w:line="240" w:lineRule="auto"/>
        <w:rPr>
          <w:rFonts w:ascii="Arial" w:hAnsi="Arial" w:cs="Arial"/>
          <w:sz w:val="24"/>
          <w:szCs w:val="24"/>
          <w:lang w:val="en"/>
        </w:rPr>
      </w:pPr>
      <w:r w:rsidRPr="1DF55415">
        <w:rPr>
          <w:rFonts w:ascii="Arial" w:hAnsi="Arial" w:cs="Arial"/>
          <w:sz w:val="24"/>
          <w:szCs w:val="24"/>
          <w:lang w:val="en"/>
        </w:rPr>
        <w:t xml:space="preserve">There are </w:t>
      </w:r>
      <w:r w:rsidR="002525BA">
        <w:rPr>
          <w:rFonts w:ascii="Arial" w:hAnsi="Arial" w:cs="Arial"/>
          <w:sz w:val="24"/>
          <w:szCs w:val="24"/>
          <w:lang w:val="en"/>
        </w:rPr>
        <w:t xml:space="preserve">two residential care homes providing mental health care at </w:t>
      </w:r>
      <w:proofErr w:type="spellStart"/>
      <w:r w:rsidRPr="1DF55415">
        <w:rPr>
          <w:rFonts w:ascii="Arial" w:hAnsi="Arial" w:cs="Arial"/>
          <w:sz w:val="24"/>
          <w:szCs w:val="24"/>
          <w:lang w:val="en"/>
        </w:rPr>
        <w:t>Welholme</w:t>
      </w:r>
      <w:proofErr w:type="spellEnd"/>
      <w:r w:rsidRPr="1DF55415">
        <w:rPr>
          <w:rFonts w:ascii="Arial" w:hAnsi="Arial" w:cs="Arial"/>
          <w:sz w:val="24"/>
          <w:szCs w:val="24"/>
          <w:lang w:val="en"/>
        </w:rPr>
        <w:t xml:space="preserve"> Ave</w:t>
      </w:r>
      <w:r w:rsidR="00AE2FFF">
        <w:rPr>
          <w:rFonts w:ascii="Arial" w:hAnsi="Arial" w:cs="Arial"/>
          <w:sz w:val="24"/>
          <w:szCs w:val="24"/>
          <w:lang w:val="en"/>
        </w:rPr>
        <w:t xml:space="preserve">, </w:t>
      </w:r>
      <w:r w:rsidR="002D2701">
        <w:rPr>
          <w:rFonts w:ascii="Arial" w:hAnsi="Arial" w:cs="Arial"/>
          <w:sz w:val="24"/>
          <w:szCs w:val="24"/>
          <w:lang w:val="en"/>
        </w:rPr>
        <w:t>sixteen</w:t>
      </w:r>
      <w:r w:rsidR="00AE2FFF">
        <w:rPr>
          <w:rFonts w:ascii="Arial" w:hAnsi="Arial" w:cs="Arial"/>
          <w:sz w:val="24"/>
          <w:szCs w:val="24"/>
          <w:lang w:val="en"/>
        </w:rPr>
        <w:t xml:space="preserve"> beds </w:t>
      </w:r>
      <w:r w:rsidRPr="1DF55415">
        <w:rPr>
          <w:rFonts w:ascii="Arial" w:hAnsi="Arial" w:cs="Arial"/>
          <w:sz w:val="24"/>
          <w:szCs w:val="24"/>
          <w:lang w:val="en"/>
        </w:rPr>
        <w:t>(Prime Life) and S</w:t>
      </w:r>
      <w:r w:rsidR="4642C1EF" w:rsidRPr="1DF55415">
        <w:rPr>
          <w:rFonts w:ascii="Arial" w:hAnsi="Arial" w:cs="Arial"/>
          <w:sz w:val="24"/>
          <w:szCs w:val="24"/>
          <w:lang w:val="en"/>
        </w:rPr>
        <w:t>ussex House</w:t>
      </w:r>
      <w:r w:rsidR="00AE2FFF">
        <w:rPr>
          <w:rFonts w:ascii="Arial" w:hAnsi="Arial" w:cs="Arial"/>
          <w:sz w:val="24"/>
          <w:szCs w:val="24"/>
          <w:lang w:val="en"/>
        </w:rPr>
        <w:t>, 24 beds</w:t>
      </w:r>
      <w:r w:rsidR="4642C1EF" w:rsidRPr="1DF55415">
        <w:rPr>
          <w:rFonts w:ascii="Arial" w:hAnsi="Arial" w:cs="Arial"/>
          <w:sz w:val="24"/>
          <w:szCs w:val="24"/>
          <w:lang w:val="en"/>
        </w:rPr>
        <w:t xml:space="preserve">. </w:t>
      </w:r>
    </w:p>
    <w:p w14:paraId="3C0E8B24" w14:textId="77777777" w:rsidR="002525BA" w:rsidRDefault="002525BA" w:rsidP="00311250">
      <w:pPr>
        <w:spacing w:after="0" w:line="240" w:lineRule="auto"/>
        <w:rPr>
          <w:rFonts w:ascii="Arial" w:hAnsi="Arial" w:cs="Arial"/>
          <w:sz w:val="24"/>
          <w:szCs w:val="24"/>
          <w:lang w:val="en"/>
        </w:rPr>
      </w:pPr>
    </w:p>
    <w:p w14:paraId="6585E3D4" w14:textId="27F5A4F9" w:rsidR="002525BA" w:rsidRDefault="002525BA" w:rsidP="00311250">
      <w:pPr>
        <w:spacing w:after="0" w:line="240" w:lineRule="auto"/>
        <w:rPr>
          <w:rFonts w:ascii="Arial" w:hAnsi="Arial" w:cs="Arial"/>
          <w:sz w:val="24"/>
          <w:szCs w:val="24"/>
          <w:lang w:val="en"/>
        </w:rPr>
      </w:pPr>
      <w:r>
        <w:rPr>
          <w:rFonts w:ascii="Arial" w:hAnsi="Arial" w:cs="Arial"/>
          <w:sz w:val="24"/>
          <w:szCs w:val="24"/>
          <w:lang w:val="en"/>
        </w:rPr>
        <w:t xml:space="preserve">The </w:t>
      </w:r>
      <w:r w:rsidR="4642C1EF" w:rsidRPr="1DF55415">
        <w:rPr>
          <w:rFonts w:ascii="Arial" w:hAnsi="Arial" w:cs="Arial"/>
          <w:sz w:val="24"/>
          <w:szCs w:val="24"/>
          <w:lang w:val="en"/>
        </w:rPr>
        <w:t>Alzheimer</w:t>
      </w:r>
      <w:r w:rsidR="0073403B">
        <w:rPr>
          <w:rFonts w:ascii="Arial" w:hAnsi="Arial" w:cs="Arial"/>
          <w:sz w:val="24"/>
          <w:szCs w:val="24"/>
          <w:lang w:val="en"/>
        </w:rPr>
        <w:t>’</w:t>
      </w:r>
      <w:r w:rsidR="4642C1EF" w:rsidRPr="1DF55415">
        <w:rPr>
          <w:rFonts w:ascii="Arial" w:hAnsi="Arial" w:cs="Arial"/>
          <w:sz w:val="24"/>
          <w:szCs w:val="24"/>
          <w:lang w:val="en"/>
        </w:rPr>
        <w:t>s society support</w:t>
      </w:r>
      <w:r>
        <w:rPr>
          <w:rFonts w:ascii="Arial" w:hAnsi="Arial" w:cs="Arial"/>
          <w:sz w:val="24"/>
          <w:szCs w:val="24"/>
          <w:lang w:val="en"/>
        </w:rPr>
        <w:t>s</w:t>
      </w:r>
      <w:r w:rsidR="4642C1EF" w:rsidRPr="1DF55415">
        <w:rPr>
          <w:rFonts w:ascii="Arial" w:hAnsi="Arial" w:cs="Arial"/>
          <w:sz w:val="24"/>
          <w:szCs w:val="24"/>
          <w:lang w:val="en"/>
        </w:rPr>
        <w:t xml:space="preserve"> people before and after </w:t>
      </w:r>
      <w:r>
        <w:rPr>
          <w:rFonts w:ascii="Arial" w:hAnsi="Arial" w:cs="Arial"/>
          <w:sz w:val="24"/>
          <w:szCs w:val="24"/>
          <w:lang w:val="en"/>
        </w:rPr>
        <w:t xml:space="preserve">receipt of a dementia </w:t>
      </w:r>
      <w:r w:rsidR="3CB72D44" w:rsidRPr="1DF55415">
        <w:rPr>
          <w:rFonts w:ascii="Arial" w:hAnsi="Arial" w:cs="Arial"/>
          <w:sz w:val="24"/>
          <w:szCs w:val="24"/>
          <w:lang w:val="en"/>
        </w:rPr>
        <w:t>diagnosis</w:t>
      </w:r>
      <w:r>
        <w:rPr>
          <w:rFonts w:ascii="Arial" w:hAnsi="Arial" w:cs="Arial"/>
          <w:sz w:val="24"/>
          <w:szCs w:val="24"/>
          <w:lang w:val="en"/>
        </w:rPr>
        <w:t>.</w:t>
      </w:r>
      <w:r w:rsidR="3CB72D44" w:rsidRPr="1DF55415">
        <w:rPr>
          <w:rFonts w:ascii="Arial" w:hAnsi="Arial" w:cs="Arial"/>
          <w:sz w:val="24"/>
          <w:szCs w:val="24"/>
          <w:lang w:val="en"/>
        </w:rPr>
        <w:t xml:space="preserve"> Currently the </w:t>
      </w:r>
      <w:r>
        <w:rPr>
          <w:rFonts w:ascii="Arial" w:hAnsi="Arial" w:cs="Arial"/>
          <w:sz w:val="24"/>
          <w:szCs w:val="24"/>
          <w:lang w:val="en"/>
        </w:rPr>
        <w:t>s</w:t>
      </w:r>
      <w:r w:rsidR="3CB72D44" w:rsidRPr="1DF55415">
        <w:rPr>
          <w:rFonts w:ascii="Arial" w:hAnsi="Arial" w:cs="Arial"/>
          <w:sz w:val="24"/>
          <w:szCs w:val="24"/>
          <w:lang w:val="en"/>
        </w:rPr>
        <w:t xml:space="preserve">ocial </w:t>
      </w:r>
      <w:r>
        <w:rPr>
          <w:rFonts w:ascii="Arial" w:hAnsi="Arial" w:cs="Arial"/>
          <w:sz w:val="24"/>
          <w:szCs w:val="24"/>
          <w:lang w:val="en"/>
        </w:rPr>
        <w:t>p</w:t>
      </w:r>
      <w:r w:rsidR="3CB72D44" w:rsidRPr="1DF55415">
        <w:rPr>
          <w:rFonts w:ascii="Arial" w:hAnsi="Arial" w:cs="Arial"/>
          <w:sz w:val="24"/>
          <w:szCs w:val="24"/>
          <w:lang w:val="en"/>
        </w:rPr>
        <w:t xml:space="preserve">rescribing service, NEL Thrive, does not </w:t>
      </w:r>
      <w:r w:rsidR="28529A83" w:rsidRPr="1DF55415">
        <w:rPr>
          <w:rFonts w:ascii="Arial" w:hAnsi="Arial" w:cs="Arial"/>
          <w:sz w:val="24"/>
          <w:szCs w:val="24"/>
          <w:lang w:val="en"/>
        </w:rPr>
        <w:t xml:space="preserve">take </w:t>
      </w:r>
      <w:r>
        <w:rPr>
          <w:rFonts w:ascii="Arial" w:hAnsi="Arial" w:cs="Arial"/>
          <w:sz w:val="24"/>
          <w:szCs w:val="24"/>
          <w:lang w:val="en"/>
        </w:rPr>
        <w:t>m</w:t>
      </w:r>
      <w:r w:rsidR="28529A83" w:rsidRPr="1DF55415">
        <w:rPr>
          <w:rFonts w:ascii="Arial" w:hAnsi="Arial" w:cs="Arial"/>
          <w:sz w:val="24"/>
          <w:szCs w:val="24"/>
          <w:lang w:val="en"/>
        </w:rPr>
        <w:t xml:space="preserve">ental </w:t>
      </w:r>
      <w:r>
        <w:rPr>
          <w:rFonts w:ascii="Arial" w:hAnsi="Arial" w:cs="Arial"/>
          <w:sz w:val="24"/>
          <w:szCs w:val="24"/>
          <w:lang w:val="en"/>
        </w:rPr>
        <w:t>h</w:t>
      </w:r>
      <w:r w:rsidR="28529A83" w:rsidRPr="1DF55415">
        <w:rPr>
          <w:rFonts w:ascii="Arial" w:hAnsi="Arial" w:cs="Arial"/>
          <w:sz w:val="24"/>
          <w:szCs w:val="24"/>
          <w:lang w:val="en"/>
        </w:rPr>
        <w:t xml:space="preserve">ealth referrals unless the person also has one of the </w:t>
      </w:r>
      <w:r>
        <w:rPr>
          <w:rFonts w:ascii="Arial" w:hAnsi="Arial" w:cs="Arial"/>
          <w:sz w:val="24"/>
          <w:szCs w:val="24"/>
          <w:lang w:val="en"/>
        </w:rPr>
        <w:t>defined</w:t>
      </w:r>
      <w:r w:rsidR="28529A83" w:rsidRPr="1DF55415">
        <w:rPr>
          <w:rFonts w:ascii="Arial" w:hAnsi="Arial" w:cs="Arial"/>
          <w:sz w:val="24"/>
          <w:szCs w:val="24"/>
          <w:lang w:val="en"/>
        </w:rPr>
        <w:t xml:space="preserve"> long</w:t>
      </w:r>
      <w:r w:rsidR="005473A5">
        <w:rPr>
          <w:rFonts w:ascii="Arial" w:hAnsi="Arial" w:cs="Arial"/>
          <w:sz w:val="24"/>
          <w:szCs w:val="24"/>
          <w:lang w:val="en"/>
        </w:rPr>
        <w:t>-</w:t>
      </w:r>
      <w:r w:rsidR="28529A83" w:rsidRPr="1DF55415">
        <w:rPr>
          <w:rFonts w:ascii="Arial" w:hAnsi="Arial" w:cs="Arial"/>
          <w:sz w:val="24"/>
          <w:szCs w:val="24"/>
          <w:lang w:val="en"/>
        </w:rPr>
        <w:t>term conditions</w:t>
      </w:r>
      <w:r>
        <w:rPr>
          <w:rFonts w:ascii="Arial" w:hAnsi="Arial" w:cs="Arial"/>
          <w:sz w:val="24"/>
          <w:szCs w:val="24"/>
          <w:lang w:val="en"/>
        </w:rPr>
        <w:t xml:space="preserve"> included in their offer.</w:t>
      </w:r>
    </w:p>
    <w:p w14:paraId="3A9539B9" w14:textId="77777777" w:rsidR="002525BA" w:rsidRDefault="002525BA" w:rsidP="00311250">
      <w:pPr>
        <w:spacing w:after="0" w:line="240" w:lineRule="auto"/>
        <w:rPr>
          <w:rFonts w:ascii="Arial" w:hAnsi="Arial" w:cs="Arial"/>
          <w:sz w:val="24"/>
          <w:szCs w:val="24"/>
          <w:lang w:val="en"/>
        </w:rPr>
      </w:pPr>
    </w:p>
    <w:p w14:paraId="0E0F8DCD" w14:textId="45C529AA" w:rsidR="00311250" w:rsidRDefault="00B432C5" w:rsidP="00311250">
      <w:pPr>
        <w:spacing w:after="0" w:line="240" w:lineRule="auto"/>
        <w:rPr>
          <w:rFonts w:ascii="Arial" w:hAnsi="Arial" w:cs="Arial"/>
          <w:sz w:val="24"/>
          <w:szCs w:val="24"/>
          <w:lang w:val="en"/>
        </w:rPr>
      </w:pPr>
      <w:r w:rsidRPr="1DF55415">
        <w:rPr>
          <w:rFonts w:ascii="Arial" w:hAnsi="Arial" w:cs="Arial"/>
          <w:sz w:val="24"/>
          <w:szCs w:val="24"/>
          <w:lang w:val="en"/>
        </w:rPr>
        <w:t>Mental health is high on the government's</w:t>
      </w:r>
      <w:r w:rsidR="009223B8" w:rsidRPr="1DF55415">
        <w:rPr>
          <w:rFonts w:ascii="Arial" w:hAnsi="Arial" w:cs="Arial"/>
          <w:sz w:val="24"/>
          <w:szCs w:val="24"/>
          <w:lang w:val="en"/>
        </w:rPr>
        <w:t xml:space="preserve"> agenda</w:t>
      </w:r>
      <w:r w:rsidR="002525BA">
        <w:rPr>
          <w:rFonts w:ascii="Arial" w:hAnsi="Arial" w:cs="Arial"/>
          <w:sz w:val="24"/>
          <w:szCs w:val="24"/>
          <w:lang w:val="en"/>
        </w:rPr>
        <w:t>. T</w:t>
      </w:r>
      <w:r w:rsidRPr="1DF55415">
        <w:rPr>
          <w:rFonts w:ascii="Arial" w:hAnsi="Arial" w:cs="Arial"/>
          <w:sz w:val="24"/>
          <w:szCs w:val="24"/>
          <w:lang w:val="en"/>
        </w:rPr>
        <w:t>he</w:t>
      </w:r>
      <w:r w:rsidR="002525BA">
        <w:rPr>
          <w:rFonts w:ascii="Arial" w:hAnsi="Arial" w:cs="Arial"/>
          <w:sz w:val="24"/>
          <w:szCs w:val="24"/>
          <w:lang w:val="en"/>
        </w:rPr>
        <w:t xml:space="preserve"> national</w:t>
      </w:r>
      <w:r w:rsidRPr="1DF55415">
        <w:rPr>
          <w:rFonts w:ascii="Arial" w:hAnsi="Arial" w:cs="Arial"/>
          <w:sz w:val="24"/>
          <w:szCs w:val="24"/>
          <w:lang w:val="en"/>
        </w:rPr>
        <w:t xml:space="preserve"> </w:t>
      </w:r>
      <w:r w:rsidR="002525BA">
        <w:rPr>
          <w:rFonts w:ascii="Arial" w:hAnsi="Arial" w:cs="Arial"/>
          <w:sz w:val="24"/>
          <w:szCs w:val="24"/>
          <w:lang w:val="en"/>
        </w:rPr>
        <w:t>l</w:t>
      </w:r>
      <w:r w:rsidR="0315E3F2" w:rsidRPr="1DF55415">
        <w:rPr>
          <w:rFonts w:ascii="Arial" w:hAnsi="Arial" w:cs="Arial"/>
          <w:sz w:val="24"/>
          <w:szCs w:val="24"/>
          <w:lang w:val="en"/>
        </w:rPr>
        <w:t>ong</w:t>
      </w:r>
      <w:r w:rsidR="0073403B">
        <w:rPr>
          <w:rFonts w:ascii="Arial" w:hAnsi="Arial" w:cs="Arial"/>
          <w:sz w:val="24"/>
          <w:szCs w:val="24"/>
          <w:lang w:val="en"/>
        </w:rPr>
        <w:t>-</w:t>
      </w:r>
      <w:r w:rsidR="002525BA">
        <w:rPr>
          <w:rFonts w:ascii="Arial" w:hAnsi="Arial" w:cs="Arial"/>
          <w:sz w:val="24"/>
          <w:szCs w:val="24"/>
          <w:lang w:val="en"/>
        </w:rPr>
        <w:t>t</w:t>
      </w:r>
      <w:r w:rsidR="0315E3F2" w:rsidRPr="1DF55415">
        <w:rPr>
          <w:rFonts w:ascii="Arial" w:hAnsi="Arial" w:cs="Arial"/>
          <w:sz w:val="24"/>
          <w:szCs w:val="24"/>
          <w:lang w:val="en"/>
        </w:rPr>
        <w:t xml:space="preserve">erm </w:t>
      </w:r>
      <w:r w:rsidR="002525BA">
        <w:rPr>
          <w:rFonts w:ascii="Arial" w:hAnsi="Arial" w:cs="Arial"/>
          <w:sz w:val="24"/>
          <w:szCs w:val="24"/>
          <w:lang w:val="en"/>
        </w:rPr>
        <w:t>p</w:t>
      </w:r>
      <w:r w:rsidR="0315E3F2" w:rsidRPr="1DF55415">
        <w:rPr>
          <w:rFonts w:ascii="Arial" w:hAnsi="Arial" w:cs="Arial"/>
          <w:sz w:val="24"/>
          <w:szCs w:val="24"/>
          <w:lang w:val="en"/>
        </w:rPr>
        <w:t xml:space="preserve">lan for </w:t>
      </w:r>
      <w:r w:rsidR="002525BA">
        <w:rPr>
          <w:rFonts w:ascii="Arial" w:hAnsi="Arial" w:cs="Arial"/>
          <w:sz w:val="24"/>
          <w:szCs w:val="24"/>
          <w:lang w:val="en"/>
        </w:rPr>
        <w:t>m</w:t>
      </w:r>
      <w:r w:rsidRPr="1DF55415">
        <w:rPr>
          <w:rFonts w:ascii="Arial" w:hAnsi="Arial" w:cs="Arial"/>
          <w:sz w:val="24"/>
          <w:szCs w:val="24"/>
          <w:lang w:val="en"/>
        </w:rPr>
        <w:t xml:space="preserve">ental </w:t>
      </w:r>
      <w:r w:rsidR="002525BA">
        <w:rPr>
          <w:rFonts w:ascii="Arial" w:hAnsi="Arial" w:cs="Arial"/>
          <w:sz w:val="24"/>
          <w:szCs w:val="24"/>
          <w:lang w:val="en"/>
        </w:rPr>
        <w:t>h</w:t>
      </w:r>
      <w:r w:rsidRPr="1DF55415">
        <w:rPr>
          <w:rFonts w:ascii="Arial" w:hAnsi="Arial" w:cs="Arial"/>
          <w:sz w:val="24"/>
          <w:szCs w:val="24"/>
          <w:lang w:val="en"/>
        </w:rPr>
        <w:t xml:space="preserve">ealth </w:t>
      </w:r>
      <w:r w:rsidR="005230E4" w:rsidRPr="1DF55415">
        <w:rPr>
          <w:rFonts w:ascii="Arial" w:hAnsi="Arial" w:cs="Arial"/>
          <w:sz w:val="24"/>
          <w:szCs w:val="24"/>
          <w:lang w:val="en"/>
        </w:rPr>
        <w:t>identifies</w:t>
      </w:r>
      <w:r w:rsidR="002525BA">
        <w:rPr>
          <w:rFonts w:ascii="Arial" w:hAnsi="Arial" w:cs="Arial"/>
          <w:sz w:val="24"/>
          <w:szCs w:val="24"/>
          <w:lang w:val="en"/>
        </w:rPr>
        <w:t xml:space="preserve"> a</w:t>
      </w:r>
      <w:r w:rsidRPr="1DF55415">
        <w:rPr>
          <w:rFonts w:ascii="Arial" w:hAnsi="Arial" w:cs="Arial"/>
          <w:sz w:val="24"/>
          <w:szCs w:val="24"/>
          <w:lang w:val="en"/>
        </w:rPr>
        <w:t xml:space="preserve"> programme of priorities for implement</w:t>
      </w:r>
      <w:r w:rsidR="7F897500" w:rsidRPr="1DF55415">
        <w:rPr>
          <w:rFonts w:ascii="Arial" w:hAnsi="Arial" w:cs="Arial"/>
          <w:sz w:val="24"/>
          <w:szCs w:val="24"/>
          <w:lang w:val="en"/>
        </w:rPr>
        <w:t>ation and poses new challenges for the next few years</w:t>
      </w:r>
      <w:r w:rsidR="006A024D" w:rsidRPr="1DF55415">
        <w:rPr>
          <w:rFonts w:ascii="Arial" w:hAnsi="Arial" w:cs="Arial"/>
          <w:sz w:val="24"/>
          <w:szCs w:val="24"/>
          <w:lang w:val="en"/>
        </w:rPr>
        <w:t xml:space="preserve">. </w:t>
      </w:r>
      <w:r w:rsidRPr="1DF55415">
        <w:rPr>
          <w:rFonts w:ascii="Arial" w:hAnsi="Arial" w:cs="Arial"/>
          <w:sz w:val="24"/>
          <w:szCs w:val="24"/>
          <w:lang w:val="en"/>
        </w:rPr>
        <w:t xml:space="preserve">A formalised partnership of providers is seen as the way to ensure the challenges are met locally. </w:t>
      </w:r>
      <w:r w:rsidR="06432204" w:rsidRPr="1DF55415">
        <w:rPr>
          <w:rFonts w:ascii="Arial" w:hAnsi="Arial" w:cs="Arial"/>
          <w:sz w:val="24"/>
          <w:szCs w:val="24"/>
          <w:lang w:val="en"/>
        </w:rPr>
        <w:t>This</w:t>
      </w:r>
      <w:r w:rsidR="00A84010">
        <w:rPr>
          <w:rFonts w:ascii="Arial" w:hAnsi="Arial" w:cs="Arial"/>
          <w:sz w:val="24"/>
          <w:szCs w:val="24"/>
          <w:lang w:val="en"/>
        </w:rPr>
        <w:t>,</w:t>
      </w:r>
      <w:r w:rsidR="06432204" w:rsidRPr="1DF55415">
        <w:rPr>
          <w:rFonts w:ascii="Arial" w:hAnsi="Arial" w:cs="Arial"/>
          <w:sz w:val="24"/>
          <w:szCs w:val="24"/>
          <w:lang w:val="en"/>
        </w:rPr>
        <w:t xml:space="preserve"> when combined with the </w:t>
      </w:r>
      <w:r w:rsidR="002525BA">
        <w:rPr>
          <w:rFonts w:ascii="Arial" w:hAnsi="Arial" w:cs="Arial"/>
          <w:sz w:val="24"/>
          <w:szCs w:val="24"/>
          <w:lang w:val="en"/>
        </w:rPr>
        <w:t>p</w:t>
      </w:r>
      <w:r w:rsidR="06432204" w:rsidRPr="1DF55415">
        <w:rPr>
          <w:rFonts w:ascii="Arial" w:hAnsi="Arial" w:cs="Arial"/>
          <w:sz w:val="24"/>
          <w:szCs w:val="24"/>
          <w:lang w:val="en"/>
        </w:rPr>
        <w:t xml:space="preserve">opulation </w:t>
      </w:r>
      <w:r w:rsidR="002525BA">
        <w:rPr>
          <w:rFonts w:ascii="Arial" w:hAnsi="Arial" w:cs="Arial"/>
          <w:sz w:val="24"/>
          <w:szCs w:val="24"/>
          <w:lang w:val="en"/>
        </w:rPr>
        <w:t>h</w:t>
      </w:r>
      <w:r w:rsidR="06432204" w:rsidRPr="1DF55415">
        <w:rPr>
          <w:rFonts w:ascii="Arial" w:hAnsi="Arial" w:cs="Arial"/>
          <w:sz w:val="24"/>
          <w:szCs w:val="24"/>
          <w:lang w:val="en"/>
        </w:rPr>
        <w:t xml:space="preserve">ealth management approaches to be implemented through </w:t>
      </w:r>
      <w:r w:rsidR="002525BA">
        <w:rPr>
          <w:rFonts w:ascii="Arial" w:hAnsi="Arial" w:cs="Arial"/>
          <w:sz w:val="24"/>
          <w:szCs w:val="24"/>
          <w:lang w:val="en"/>
        </w:rPr>
        <w:t>p</w:t>
      </w:r>
      <w:r w:rsidR="06432204" w:rsidRPr="1DF55415">
        <w:rPr>
          <w:rFonts w:ascii="Arial" w:hAnsi="Arial" w:cs="Arial"/>
          <w:sz w:val="24"/>
          <w:szCs w:val="24"/>
          <w:lang w:val="en"/>
        </w:rPr>
        <w:t xml:space="preserve">rimary </w:t>
      </w:r>
      <w:r w:rsidR="002525BA">
        <w:rPr>
          <w:rFonts w:ascii="Arial" w:hAnsi="Arial" w:cs="Arial"/>
          <w:sz w:val="24"/>
          <w:szCs w:val="24"/>
          <w:lang w:val="en"/>
        </w:rPr>
        <w:t>c</w:t>
      </w:r>
      <w:r w:rsidR="06432204" w:rsidRPr="1DF55415">
        <w:rPr>
          <w:rFonts w:ascii="Arial" w:hAnsi="Arial" w:cs="Arial"/>
          <w:sz w:val="24"/>
          <w:szCs w:val="24"/>
          <w:lang w:val="en"/>
        </w:rPr>
        <w:t xml:space="preserve">are </w:t>
      </w:r>
      <w:r w:rsidR="002525BA">
        <w:rPr>
          <w:rFonts w:ascii="Arial" w:hAnsi="Arial" w:cs="Arial"/>
          <w:sz w:val="24"/>
          <w:szCs w:val="24"/>
          <w:lang w:val="en"/>
        </w:rPr>
        <w:t>n</w:t>
      </w:r>
      <w:r w:rsidR="06432204" w:rsidRPr="1DF55415">
        <w:rPr>
          <w:rFonts w:ascii="Arial" w:hAnsi="Arial" w:cs="Arial"/>
          <w:sz w:val="24"/>
          <w:szCs w:val="24"/>
          <w:lang w:val="en"/>
        </w:rPr>
        <w:t>etworks</w:t>
      </w:r>
      <w:r w:rsidR="00A84010">
        <w:rPr>
          <w:rFonts w:ascii="Arial" w:hAnsi="Arial" w:cs="Arial"/>
          <w:sz w:val="24"/>
          <w:szCs w:val="24"/>
          <w:lang w:val="en"/>
        </w:rPr>
        <w:t>,</w:t>
      </w:r>
      <w:r w:rsidR="06432204" w:rsidRPr="1DF55415">
        <w:rPr>
          <w:rFonts w:ascii="Arial" w:hAnsi="Arial" w:cs="Arial"/>
          <w:sz w:val="24"/>
          <w:szCs w:val="24"/>
          <w:lang w:val="en"/>
        </w:rPr>
        <w:t xml:space="preserve"> will enable </w:t>
      </w:r>
      <w:r w:rsidR="3E8170D1" w:rsidRPr="1DF55415">
        <w:rPr>
          <w:rFonts w:ascii="Arial" w:hAnsi="Arial" w:cs="Arial"/>
          <w:sz w:val="24"/>
          <w:szCs w:val="24"/>
          <w:lang w:val="en"/>
        </w:rPr>
        <w:t xml:space="preserve">stronger models of earlier help and </w:t>
      </w:r>
      <w:r w:rsidR="127DE390" w:rsidRPr="1DF55415">
        <w:rPr>
          <w:rFonts w:ascii="Arial" w:hAnsi="Arial" w:cs="Arial"/>
          <w:sz w:val="24"/>
          <w:szCs w:val="24"/>
          <w:lang w:val="en"/>
        </w:rPr>
        <w:t>prevention</w:t>
      </w:r>
      <w:r w:rsidR="3E8170D1" w:rsidRPr="1DF55415">
        <w:rPr>
          <w:rFonts w:ascii="Arial" w:hAnsi="Arial" w:cs="Arial"/>
          <w:sz w:val="24"/>
          <w:szCs w:val="24"/>
          <w:lang w:val="en"/>
        </w:rPr>
        <w:t xml:space="preserve"> of mental health issue</w:t>
      </w:r>
      <w:r w:rsidR="733E7630" w:rsidRPr="1DF55415">
        <w:rPr>
          <w:rFonts w:ascii="Arial" w:hAnsi="Arial" w:cs="Arial"/>
          <w:sz w:val="24"/>
          <w:szCs w:val="24"/>
          <w:lang w:val="en"/>
        </w:rPr>
        <w:t>s by</w:t>
      </w:r>
      <w:r w:rsidR="3E8170D1" w:rsidRPr="1DF55415">
        <w:rPr>
          <w:rFonts w:ascii="Arial" w:hAnsi="Arial" w:cs="Arial"/>
          <w:sz w:val="24"/>
          <w:szCs w:val="24"/>
          <w:lang w:val="en"/>
        </w:rPr>
        <w:t xml:space="preserve"> enabling people quicker and more </w:t>
      </w:r>
      <w:r w:rsidR="689B30AA" w:rsidRPr="1DF55415">
        <w:rPr>
          <w:rFonts w:ascii="Arial" w:hAnsi="Arial" w:cs="Arial"/>
          <w:sz w:val="24"/>
          <w:szCs w:val="24"/>
          <w:lang w:val="en"/>
        </w:rPr>
        <w:t>targeted</w:t>
      </w:r>
      <w:r w:rsidR="0BA88482" w:rsidRPr="1DF55415">
        <w:rPr>
          <w:rFonts w:ascii="Arial" w:hAnsi="Arial" w:cs="Arial"/>
          <w:sz w:val="24"/>
          <w:szCs w:val="24"/>
          <w:lang w:val="en"/>
        </w:rPr>
        <w:t xml:space="preserve"> access to a range of options aimed at addressing the issues that preclude mental health concerns.</w:t>
      </w:r>
    </w:p>
    <w:p w14:paraId="198A66EA" w14:textId="77777777" w:rsidR="0057195D" w:rsidRPr="00163920" w:rsidRDefault="0057195D" w:rsidP="00311250">
      <w:pPr>
        <w:spacing w:after="0" w:line="240" w:lineRule="auto"/>
        <w:rPr>
          <w:rFonts w:ascii="Arial" w:hAnsi="Arial" w:cs="Arial"/>
          <w:sz w:val="24"/>
          <w:szCs w:val="24"/>
          <w:lang w:val="en"/>
        </w:rPr>
      </w:pPr>
    </w:p>
    <w:p w14:paraId="05BFB5E3" w14:textId="69F5AE02" w:rsidR="00B432C5" w:rsidRPr="009223B8" w:rsidRDefault="0082430D" w:rsidP="0057195D">
      <w:pPr>
        <w:pStyle w:val="Heading2"/>
        <w:spacing w:before="0" w:beforeAutospacing="0" w:after="0" w:afterAutospacing="0"/>
        <w:rPr>
          <w:rFonts w:ascii="Arial" w:hAnsi="Arial" w:cs="Arial"/>
          <w:b w:val="0"/>
          <w:sz w:val="24"/>
          <w:szCs w:val="24"/>
          <w:lang w:val="en"/>
        </w:rPr>
      </w:pPr>
      <w:bookmarkStart w:id="76" w:name="_Toc498349814"/>
      <w:bookmarkStart w:id="77" w:name="_Toc96684692"/>
      <w:r w:rsidRPr="009223B8">
        <w:rPr>
          <w:rStyle w:val="Strong"/>
          <w:rFonts w:ascii="Arial" w:eastAsiaTheme="majorEastAsia" w:hAnsi="Arial" w:cs="Arial"/>
          <w:b/>
          <w:color w:val="000000" w:themeColor="text1"/>
          <w:sz w:val="24"/>
          <w:szCs w:val="24"/>
          <w:lang w:val="en"/>
        </w:rPr>
        <w:t>1</w:t>
      </w:r>
      <w:r w:rsidR="00A378AC">
        <w:rPr>
          <w:rStyle w:val="Strong"/>
          <w:rFonts w:ascii="Arial" w:eastAsiaTheme="majorEastAsia" w:hAnsi="Arial" w:cs="Arial"/>
          <w:b/>
          <w:color w:val="000000" w:themeColor="text1"/>
          <w:sz w:val="24"/>
          <w:szCs w:val="24"/>
          <w:lang w:val="en"/>
        </w:rPr>
        <w:t>0</w:t>
      </w:r>
      <w:r w:rsidR="00215328">
        <w:rPr>
          <w:rStyle w:val="Strong"/>
          <w:rFonts w:ascii="Arial" w:eastAsiaTheme="majorEastAsia" w:hAnsi="Arial" w:cs="Arial"/>
          <w:b/>
          <w:color w:val="000000" w:themeColor="text1"/>
          <w:sz w:val="24"/>
          <w:szCs w:val="24"/>
          <w:lang w:val="en"/>
        </w:rPr>
        <w:t>.</w:t>
      </w:r>
      <w:r w:rsidR="00A378AC">
        <w:rPr>
          <w:rStyle w:val="Strong"/>
          <w:rFonts w:ascii="Arial" w:eastAsiaTheme="majorEastAsia" w:hAnsi="Arial" w:cs="Arial"/>
          <w:b/>
          <w:color w:val="000000" w:themeColor="text1"/>
          <w:sz w:val="24"/>
          <w:szCs w:val="24"/>
          <w:lang w:val="en"/>
        </w:rPr>
        <w:t>2</w:t>
      </w:r>
      <w:r w:rsidR="00B432C5" w:rsidRPr="009223B8">
        <w:rPr>
          <w:rStyle w:val="Strong"/>
          <w:rFonts w:ascii="Arial" w:eastAsiaTheme="majorEastAsia" w:hAnsi="Arial" w:cs="Arial"/>
          <w:b/>
          <w:color w:val="000000" w:themeColor="text1"/>
          <w:sz w:val="24"/>
          <w:szCs w:val="24"/>
          <w:lang w:val="en"/>
        </w:rPr>
        <w:t xml:space="preserve"> Future needs and demand analysis</w:t>
      </w:r>
      <w:bookmarkEnd w:id="76"/>
      <w:bookmarkEnd w:id="77"/>
      <w:r w:rsidR="00B432C5" w:rsidRPr="009223B8">
        <w:rPr>
          <w:rStyle w:val="Strong"/>
          <w:rFonts w:ascii="Arial" w:eastAsiaTheme="majorEastAsia" w:hAnsi="Arial" w:cs="Arial"/>
          <w:b/>
          <w:color w:val="000000" w:themeColor="text1"/>
          <w:sz w:val="24"/>
          <w:szCs w:val="24"/>
          <w:lang w:val="en"/>
        </w:rPr>
        <w:t xml:space="preserve"> </w:t>
      </w:r>
    </w:p>
    <w:p w14:paraId="0FD8758C" w14:textId="7E6EB7C9" w:rsidR="002525BA" w:rsidRDefault="005230E4" w:rsidP="0057195D">
      <w:pPr>
        <w:pStyle w:val="NormalWeb"/>
        <w:spacing w:before="0" w:beforeAutospacing="0" w:after="0" w:afterAutospacing="0"/>
        <w:rPr>
          <w:rFonts w:ascii="Arial" w:hAnsi="Arial" w:cs="Arial"/>
          <w:color w:val="000000" w:themeColor="text1"/>
          <w:lang w:val="en"/>
        </w:rPr>
      </w:pPr>
      <w:r w:rsidRPr="1DF55415">
        <w:rPr>
          <w:rFonts w:ascii="Arial" w:hAnsi="Arial" w:cs="Arial"/>
          <w:color w:val="000000" w:themeColor="text1"/>
          <w:lang w:val="en"/>
        </w:rPr>
        <w:t>A</w:t>
      </w:r>
      <w:r w:rsidR="00B432C5" w:rsidRPr="1DF55415">
        <w:rPr>
          <w:rFonts w:ascii="Arial" w:hAnsi="Arial" w:cs="Arial"/>
          <w:color w:val="000000" w:themeColor="text1"/>
          <w:lang w:val="en"/>
        </w:rPr>
        <w:t xml:space="preserve"> wide range of social, </w:t>
      </w:r>
      <w:r w:rsidR="006A024D" w:rsidRPr="1DF55415">
        <w:rPr>
          <w:rFonts w:ascii="Arial" w:hAnsi="Arial" w:cs="Arial"/>
          <w:color w:val="000000" w:themeColor="text1"/>
          <w:lang w:val="en"/>
        </w:rPr>
        <w:t>economic,</w:t>
      </w:r>
      <w:r w:rsidR="00B432C5" w:rsidRPr="1DF55415">
        <w:rPr>
          <w:rFonts w:ascii="Arial" w:hAnsi="Arial" w:cs="Arial"/>
          <w:color w:val="000000" w:themeColor="text1"/>
          <w:lang w:val="en"/>
        </w:rPr>
        <w:t xml:space="preserve"> and environmental factors influence the health and wellbeing of individuals and populations, and these factors can be used to provide an indication of the potential for mental illness and related conditions.</w:t>
      </w:r>
    </w:p>
    <w:p w14:paraId="26B172B9" w14:textId="7D064404" w:rsidR="00311250" w:rsidRPr="00163920" w:rsidRDefault="005230E4" w:rsidP="1DF55415">
      <w:pPr>
        <w:pStyle w:val="NormalWeb"/>
        <w:spacing w:before="0" w:beforeAutospacing="0" w:after="0" w:afterAutospacing="0"/>
        <w:rPr>
          <w:rFonts w:ascii="Arial" w:hAnsi="Arial" w:cs="Arial"/>
          <w:color w:val="000000" w:themeColor="text1"/>
          <w:lang w:val="en"/>
        </w:rPr>
      </w:pPr>
      <w:r>
        <w:br/>
      </w:r>
      <w:r w:rsidR="00B432C5" w:rsidRPr="1DF55415">
        <w:rPr>
          <w:rFonts w:ascii="Arial" w:hAnsi="Arial" w:cs="Arial"/>
          <w:color w:val="000000" w:themeColor="text1"/>
          <w:lang w:val="en"/>
        </w:rPr>
        <w:t xml:space="preserve">In </w:t>
      </w:r>
      <w:r w:rsidR="00D738D3">
        <w:rPr>
          <w:rFonts w:ascii="Arial" w:hAnsi="Arial" w:cs="Arial"/>
          <w:color w:val="000000" w:themeColor="text1"/>
          <w:lang w:val="en"/>
        </w:rPr>
        <w:t>NEL</w:t>
      </w:r>
      <w:r w:rsidR="009453EF" w:rsidRPr="1DF55415">
        <w:rPr>
          <w:rFonts w:ascii="Arial" w:hAnsi="Arial" w:cs="Arial"/>
          <w:color w:val="000000" w:themeColor="text1"/>
          <w:lang w:val="en"/>
        </w:rPr>
        <w:t xml:space="preserve"> </w:t>
      </w:r>
      <w:r w:rsidR="00B432C5" w:rsidRPr="1DF55415">
        <w:rPr>
          <w:rFonts w:ascii="Arial" w:hAnsi="Arial" w:cs="Arial"/>
          <w:color w:val="000000" w:themeColor="text1"/>
          <w:lang w:val="en"/>
        </w:rPr>
        <w:t>we expect demand for mental health services to be in</w:t>
      </w:r>
      <w:r w:rsidR="009B171E" w:rsidRPr="1DF55415">
        <w:rPr>
          <w:rFonts w:ascii="Arial" w:hAnsi="Arial" w:cs="Arial"/>
          <w:color w:val="000000" w:themeColor="text1"/>
          <w:lang w:val="en"/>
        </w:rPr>
        <w:t xml:space="preserve">creased due to </w:t>
      </w:r>
      <w:r w:rsidR="00311250" w:rsidRPr="1DF55415">
        <w:rPr>
          <w:rFonts w:ascii="Arial" w:hAnsi="Arial" w:cs="Arial"/>
          <w:color w:val="000000" w:themeColor="text1"/>
          <w:lang w:val="en"/>
        </w:rPr>
        <w:t>by</w:t>
      </w:r>
      <w:r w:rsidR="005B5794" w:rsidRPr="1DF55415">
        <w:rPr>
          <w:rFonts w:ascii="Arial" w:hAnsi="Arial" w:cs="Arial"/>
          <w:color w:val="000000" w:themeColor="text1"/>
          <w:lang w:val="en"/>
        </w:rPr>
        <w:t>:</w:t>
      </w:r>
    </w:p>
    <w:p w14:paraId="008AF1F6" w14:textId="77777777" w:rsidR="005B5794" w:rsidRPr="00163920" w:rsidRDefault="00311250" w:rsidP="007C2512">
      <w:pPr>
        <w:pStyle w:val="NormalWeb"/>
        <w:numPr>
          <w:ilvl w:val="0"/>
          <w:numId w:val="49"/>
        </w:numPr>
        <w:spacing w:before="0" w:beforeAutospacing="0" w:after="0" w:afterAutospacing="0"/>
        <w:rPr>
          <w:rFonts w:ascii="Arial" w:hAnsi="Arial" w:cs="Arial"/>
          <w:color w:val="000000" w:themeColor="text1"/>
          <w:lang w:val="en"/>
        </w:rPr>
      </w:pPr>
      <w:r w:rsidRPr="00163920">
        <w:rPr>
          <w:rFonts w:ascii="Arial" w:hAnsi="Arial" w:cs="Arial"/>
          <w:color w:val="000000" w:themeColor="text1"/>
          <w:lang w:val="en"/>
        </w:rPr>
        <w:t>A</w:t>
      </w:r>
      <w:r w:rsidR="005B5794" w:rsidRPr="00163920">
        <w:rPr>
          <w:rFonts w:ascii="Arial" w:hAnsi="Arial" w:cs="Arial"/>
          <w:color w:val="000000" w:themeColor="text1"/>
          <w:lang w:val="en"/>
        </w:rPr>
        <w:t>n ageing population</w:t>
      </w:r>
    </w:p>
    <w:p w14:paraId="6D711A2B" w14:textId="77777777" w:rsidR="00311250" w:rsidRPr="00163920" w:rsidRDefault="00311250" w:rsidP="007C2512">
      <w:pPr>
        <w:pStyle w:val="NormalWeb"/>
        <w:numPr>
          <w:ilvl w:val="0"/>
          <w:numId w:val="49"/>
        </w:numPr>
        <w:spacing w:before="0" w:beforeAutospacing="0" w:after="0" w:afterAutospacing="0"/>
        <w:rPr>
          <w:rFonts w:ascii="Arial" w:hAnsi="Arial" w:cs="Arial"/>
          <w:color w:val="000000" w:themeColor="text1"/>
          <w:lang w:val="en"/>
        </w:rPr>
      </w:pPr>
      <w:r w:rsidRPr="00163920">
        <w:rPr>
          <w:rFonts w:ascii="Arial" w:hAnsi="Arial" w:cs="Arial"/>
          <w:color w:val="000000" w:themeColor="text1"/>
          <w:lang w:val="en"/>
        </w:rPr>
        <w:t>Social deprivation</w:t>
      </w:r>
    </w:p>
    <w:p w14:paraId="2705DF7B" w14:textId="77777777" w:rsidR="00D21192" w:rsidRPr="00DC4280" w:rsidRDefault="00B432C5" w:rsidP="1DF55415">
      <w:pPr>
        <w:pStyle w:val="NormalWeb"/>
        <w:numPr>
          <w:ilvl w:val="0"/>
          <w:numId w:val="49"/>
        </w:numPr>
        <w:spacing w:before="0" w:beforeAutospacing="0" w:after="0" w:afterAutospacing="0"/>
        <w:rPr>
          <w:rFonts w:ascii="Arial" w:hAnsi="Arial" w:cs="Arial"/>
          <w:color w:val="000000" w:themeColor="text1"/>
          <w:lang w:val="en"/>
        </w:rPr>
      </w:pPr>
      <w:r w:rsidRPr="1DF55415">
        <w:rPr>
          <w:rFonts w:ascii="Arial" w:hAnsi="Arial" w:cs="Arial"/>
          <w:color w:val="000000" w:themeColor="text1"/>
          <w:lang w:val="en"/>
        </w:rPr>
        <w:t>Unemployment</w:t>
      </w:r>
    </w:p>
    <w:p w14:paraId="0F796A36" w14:textId="2E7897B4" w:rsidR="0057195D" w:rsidRPr="00A84010" w:rsidRDefault="433756D9" w:rsidP="00A84010">
      <w:pPr>
        <w:pStyle w:val="NormalWeb"/>
        <w:numPr>
          <w:ilvl w:val="0"/>
          <w:numId w:val="49"/>
        </w:numPr>
        <w:spacing w:before="0" w:beforeAutospacing="0" w:after="0" w:afterAutospacing="0"/>
        <w:rPr>
          <w:color w:val="000000" w:themeColor="text1"/>
          <w:lang w:val="en"/>
        </w:rPr>
      </w:pPr>
      <w:r w:rsidRPr="1DF55415">
        <w:rPr>
          <w:rFonts w:ascii="Arial" w:hAnsi="Arial" w:cs="Arial"/>
          <w:color w:val="000000" w:themeColor="text1"/>
          <w:lang w:val="en"/>
        </w:rPr>
        <w:t>Impacts from Coronavirus pandemic restrictions</w:t>
      </w:r>
    </w:p>
    <w:p w14:paraId="275B3A71" w14:textId="7FBEFF32" w:rsidR="00B432C5" w:rsidRPr="00DC4280" w:rsidRDefault="00CF5BD9" w:rsidP="0057195D">
      <w:pPr>
        <w:pStyle w:val="Heading2"/>
        <w:spacing w:after="0" w:afterAutospacing="0"/>
        <w:rPr>
          <w:rFonts w:ascii="Arial" w:hAnsi="Arial" w:cs="Arial"/>
          <w:b w:val="0"/>
          <w:sz w:val="24"/>
          <w:szCs w:val="24"/>
          <w:lang w:val="en"/>
        </w:rPr>
      </w:pPr>
      <w:bookmarkStart w:id="78" w:name="_Toc498349815"/>
      <w:bookmarkStart w:id="79" w:name="_Toc96684693"/>
      <w:r w:rsidRPr="00DC4280">
        <w:rPr>
          <w:rStyle w:val="Strong"/>
          <w:rFonts w:ascii="Arial" w:eastAsiaTheme="majorEastAsia" w:hAnsi="Arial" w:cs="Arial"/>
          <w:b/>
          <w:sz w:val="24"/>
          <w:szCs w:val="24"/>
          <w:lang w:val="en"/>
        </w:rPr>
        <w:t>1</w:t>
      </w:r>
      <w:r w:rsidR="00A378AC">
        <w:rPr>
          <w:rStyle w:val="Strong"/>
          <w:rFonts w:ascii="Arial" w:eastAsiaTheme="majorEastAsia" w:hAnsi="Arial" w:cs="Arial"/>
          <w:b/>
          <w:sz w:val="24"/>
          <w:szCs w:val="24"/>
          <w:lang w:val="en"/>
        </w:rPr>
        <w:t>0.3</w:t>
      </w:r>
      <w:r w:rsidR="00B432C5" w:rsidRPr="00DC4280">
        <w:rPr>
          <w:rStyle w:val="Strong"/>
          <w:rFonts w:ascii="Arial" w:eastAsiaTheme="majorEastAsia" w:hAnsi="Arial" w:cs="Arial"/>
          <w:b/>
          <w:sz w:val="24"/>
          <w:szCs w:val="24"/>
          <w:lang w:val="en"/>
        </w:rPr>
        <w:t xml:space="preserve"> Strategic direction</w:t>
      </w:r>
      <w:bookmarkEnd w:id="78"/>
      <w:bookmarkEnd w:id="79"/>
    </w:p>
    <w:p w14:paraId="71DDC2D6" w14:textId="5EF41F53" w:rsidR="00D21192" w:rsidRPr="00163920" w:rsidRDefault="00B432C5" w:rsidP="0057195D">
      <w:pPr>
        <w:pStyle w:val="NormalWeb"/>
        <w:spacing w:before="0" w:beforeAutospacing="0" w:after="0" w:afterAutospacing="0"/>
        <w:rPr>
          <w:rFonts w:ascii="Arial" w:hAnsi="Arial" w:cs="Arial"/>
          <w:color w:val="000000" w:themeColor="text1"/>
          <w:lang w:val="en"/>
        </w:rPr>
      </w:pPr>
      <w:r w:rsidRPr="1DF55415">
        <w:rPr>
          <w:rFonts w:ascii="Arial" w:hAnsi="Arial" w:cs="Arial"/>
          <w:color w:val="000000" w:themeColor="text1"/>
          <w:lang w:val="en"/>
        </w:rPr>
        <w:t xml:space="preserve">Understanding how the market in mental health works is critical to ensuring we have a clear approach to developing effective commissioning arrangements, examining how a more level playing field for providers might be achieved, and exploring how </w:t>
      </w:r>
      <w:r w:rsidR="005230E4" w:rsidRPr="1DF55415">
        <w:rPr>
          <w:rFonts w:ascii="Arial" w:hAnsi="Arial" w:cs="Arial"/>
          <w:color w:val="000000" w:themeColor="text1"/>
          <w:lang w:val="en"/>
        </w:rPr>
        <w:t xml:space="preserve">community and </w:t>
      </w:r>
      <w:r w:rsidRPr="1DF55415">
        <w:rPr>
          <w:rFonts w:ascii="Arial" w:hAnsi="Arial" w:cs="Arial"/>
          <w:color w:val="000000" w:themeColor="text1"/>
          <w:lang w:val="en"/>
        </w:rPr>
        <w:t>voluntary sector</w:t>
      </w:r>
      <w:r w:rsidR="005230E4" w:rsidRPr="1DF55415">
        <w:rPr>
          <w:rFonts w:ascii="Arial" w:hAnsi="Arial" w:cs="Arial"/>
          <w:color w:val="000000" w:themeColor="text1"/>
          <w:lang w:val="en"/>
        </w:rPr>
        <w:t xml:space="preserve"> organisations</w:t>
      </w:r>
      <w:r w:rsidRPr="1DF55415">
        <w:rPr>
          <w:rFonts w:ascii="Arial" w:hAnsi="Arial" w:cs="Arial"/>
          <w:color w:val="000000" w:themeColor="text1"/>
          <w:lang w:val="en"/>
        </w:rPr>
        <w:t xml:space="preserve"> may better work together with larger providers to provide improved network of care – particularly in the field</w:t>
      </w:r>
      <w:r w:rsidR="00D21192" w:rsidRPr="1DF55415">
        <w:rPr>
          <w:rFonts w:ascii="Arial" w:hAnsi="Arial" w:cs="Arial"/>
          <w:color w:val="000000" w:themeColor="text1"/>
          <w:lang w:val="en"/>
        </w:rPr>
        <w:t>s of prevention and resilience.</w:t>
      </w:r>
      <w:r w:rsidR="6D07D132" w:rsidRPr="1DF55415">
        <w:rPr>
          <w:rFonts w:ascii="Arial" w:hAnsi="Arial" w:cs="Arial"/>
          <w:color w:val="000000" w:themeColor="text1"/>
          <w:lang w:val="en"/>
        </w:rPr>
        <w:t xml:space="preserve"> This is a particular focus of the transformation of community mental health services over the next </w:t>
      </w:r>
      <w:r w:rsidR="002525BA">
        <w:rPr>
          <w:rFonts w:ascii="Arial" w:hAnsi="Arial" w:cs="Arial"/>
          <w:color w:val="000000" w:themeColor="text1"/>
          <w:lang w:val="en"/>
        </w:rPr>
        <w:t>three</w:t>
      </w:r>
      <w:r w:rsidR="6D07D132" w:rsidRPr="1DF55415">
        <w:rPr>
          <w:rFonts w:ascii="Arial" w:hAnsi="Arial" w:cs="Arial"/>
          <w:color w:val="000000" w:themeColor="text1"/>
          <w:lang w:val="en"/>
        </w:rPr>
        <w:t xml:space="preserve"> years.</w:t>
      </w:r>
    </w:p>
    <w:p w14:paraId="63887803" w14:textId="77777777" w:rsidR="00D21192" w:rsidRPr="00163920" w:rsidRDefault="00D21192" w:rsidP="00D21192">
      <w:pPr>
        <w:pStyle w:val="NormalWeb"/>
        <w:spacing w:before="0" w:beforeAutospacing="0" w:after="0" w:afterAutospacing="0"/>
        <w:rPr>
          <w:rFonts w:ascii="Arial" w:hAnsi="Arial" w:cs="Arial"/>
          <w:color w:val="000000" w:themeColor="text1"/>
          <w:lang w:val="en"/>
        </w:rPr>
      </w:pPr>
    </w:p>
    <w:p w14:paraId="26409332" w14:textId="51E35C37" w:rsidR="002525BA" w:rsidRDefault="00B432C5" w:rsidP="1DF55415">
      <w:pPr>
        <w:pStyle w:val="NormalWeb"/>
        <w:spacing w:before="0" w:beforeAutospacing="0" w:after="0" w:afterAutospacing="0"/>
        <w:rPr>
          <w:rFonts w:ascii="Arial" w:hAnsi="Arial" w:cs="Arial"/>
          <w:color w:val="000000" w:themeColor="text1"/>
          <w:lang w:val="en"/>
        </w:rPr>
      </w:pPr>
      <w:r w:rsidRPr="1DF55415">
        <w:rPr>
          <w:rFonts w:ascii="Arial" w:hAnsi="Arial" w:cs="Arial"/>
          <w:color w:val="000000" w:themeColor="text1"/>
          <w:lang w:val="en"/>
        </w:rPr>
        <w:t>Increasingly</w:t>
      </w:r>
      <w:r w:rsidR="002525BA">
        <w:rPr>
          <w:rFonts w:ascii="Arial" w:hAnsi="Arial" w:cs="Arial"/>
          <w:color w:val="000000" w:themeColor="text1"/>
          <w:lang w:val="en"/>
        </w:rPr>
        <w:t xml:space="preserve"> health and care commissioners are working at larger geographies to ensure that specialist services ca</w:t>
      </w:r>
      <w:r w:rsidR="0073403B">
        <w:rPr>
          <w:rFonts w:ascii="Arial" w:hAnsi="Arial" w:cs="Arial"/>
          <w:color w:val="000000" w:themeColor="text1"/>
          <w:lang w:val="en"/>
        </w:rPr>
        <w:t>n</w:t>
      </w:r>
      <w:r w:rsidR="002525BA">
        <w:rPr>
          <w:rFonts w:ascii="Arial" w:hAnsi="Arial" w:cs="Arial"/>
          <w:color w:val="000000" w:themeColor="text1"/>
          <w:lang w:val="en"/>
        </w:rPr>
        <w:t xml:space="preserve"> be economically delivered at scale. </w:t>
      </w:r>
    </w:p>
    <w:p w14:paraId="59C2F0D6" w14:textId="6360A71C" w:rsidR="00D21192" w:rsidRPr="00163920" w:rsidRDefault="002525BA" w:rsidP="00D21192">
      <w:pPr>
        <w:pStyle w:val="NormalWeb"/>
        <w:spacing w:before="0" w:beforeAutospacing="0" w:after="0" w:afterAutospacing="0"/>
        <w:rPr>
          <w:rFonts w:ascii="Arial" w:hAnsi="Arial" w:cs="Arial"/>
          <w:color w:val="000000" w:themeColor="text1"/>
          <w:lang w:val="en"/>
        </w:rPr>
      </w:pPr>
      <w:r>
        <w:rPr>
          <w:rFonts w:ascii="Arial" w:hAnsi="Arial" w:cs="Arial"/>
          <w:color w:val="000000" w:themeColor="text1"/>
          <w:lang w:val="en"/>
        </w:rPr>
        <w:lastRenderedPageBreak/>
        <w:t>T</w:t>
      </w:r>
      <w:r w:rsidR="00B432C5" w:rsidRPr="1DF55415">
        <w:rPr>
          <w:rFonts w:ascii="Arial" w:hAnsi="Arial" w:cs="Arial"/>
          <w:color w:val="000000" w:themeColor="text1"/>
          <w:lang w:val="en"/>
        </w:rPr>
        <w:t xml:space="preserve">he direction of travel for </w:t>
      </w:r>
      <w:r w:rsidR="005230E4" w:rsidRPr="1DF55415">
        <w:rPr>
          <w:rFonts w:ascii="Arial" w:hAnsi="Arial" w:cs="Arial"/>
          <w:color w:val="000000" w:themeColor="text1"/>
          <w:lang w:val="en"/>
        </w:rPr>
        <w:t>m</w:t>
      </w:r>
      <w:r w:rsidR="00B432C5" w:rsidRPr="1DF55415">
        <w:rPr>
          <w:rFonts w:ascii="Arial" w:hAnsi="Arial" w:cs="Arial"/>
          <w:color w:val="000000" w:themeColor="text1"/>
          <w:lang w:val="en"/>
        </w:rPr>
        <w:t xml:space="preserve">ental </w:t>
      </w:r>
      <w:r w:rsidR="005230E4" w:rsidRPr="1DF55415">
        <w:rPr>
          <w:rFonts w:ascii="Arial" w:hAnsi="Arial" w:cs="Arial"/>
          <w:color w:val="000000" w:themeColor="text1"/>
          <w:lang w:val="en"/>
        </w:rPr>
        <w:t>h</w:t>
      </w:r>
      <w:r w:rsidR="00B432C5" w:rsidRPr="1DF55415">
        <w:rPr>
          <w:rFonts w:ascii="Arial" w:hAnsi="Arial" w:cs="Arial"/>
          <w:color w:val="000000" w:themeColor="text1"/>
          <w:lang w:val="en"/>
        </w:rPr>
        <w:t xml:space="preserve">ealth and </w:t>
      </w:r>
      <w:r w:rsidR="005230E4" w:rsidRPr="1DF55415">
        <w:rPr>
          <w:rFonts w:ascii="Arial" w:hAnsi="Arial" w:cs="Arial"/>
          <w:color w:val="000000" w:themeColor="text1"/>
          <w:lang w:val="en"/>
        </w:rPr>
        <w:t>l</w:t>
      </w:r>
      <w:r w:rsidR="00B432C5" w:rsidRPr="1DF55415">
        <w:rPr>
          <w:rFonts w:ascii="Arial" w:hAnsi="Arial" w:cs="Arial"/>
          <w:color w:val="000000" w:themeColor="text1"/>
          <w:lang w:val="en"/>
        </w:rPr>
        <w:t xml:space="preserve">earning </w:t>
      </w:r>
      <w:r w:rsidR="005230E4" w:rsidRPr="1DF55415">
        <w:rPr>
          <w:rFonts w:ascii="Arial" w:hAnsi="Arial" w:cs="Arial"/>
          <w:color w:val="000000" w:themeColor="text1"/>
          <w:lang w:val="en"/>
        </w:rPr>
        <w:t>d</w:t>
      </w:r>
      <w:r w:rsidR="00B432C5" w:rsidRPr="1DF55415">
        <w:rPr>
          <w:rFonts w:ascii="Arial" w:hAnsi="Arial" w:cs="Arial"/>
          <w:color w:val="000000" w:themeColor="text1"/>
          <w:lang w:val="en"/>
        </w:rPr>
        <w:t xml:space="preserve">isabilities is described within the </w:t>
      </w:r>
      <w:hyperlink r:id="rId20">
        <w:r w:rsidR="00B432C5" w:rsidRPr="1DF55415">
          <w:rPr>
            <w:rStyle w:val="Hyperlink"/>
            <w:rFonts w:ascii="Arial" w:hAnsi="Arial" w:cs="Arial"/>
            <w:lang w:val="en"/>
          </w:rPr>
          <w:t xml:space="preserve">Humber </w:t>
        </w:r>
        <w:r w:rsidR="005230E4" w:rsidRPr="1DF55415">
          <w:rPr>
            <w:rStyle w:val="Hyperlink"/>
            <w:rFonts w:ascii="Arial" w:hAnsi="Arial" w:cs="Arial"/>
            <w:lang w:val="en"/>
          </w:rPr>
          <w:t>co</w:t>
        </w:r>
        <w:r w:rsidR="00B432C5" w:rsidRPr="1DF55415">
          <w:rPr>
            <w:rStyle w:val="Hyperlink"/>
            <w:rFonts w:ascii="Arial" w:hAnsi="Arial" w:cs="Arial"/>
            <w:lang w:val="en"/>
          </w:rPr>
          <w:t xml:space="preserve">ast and </w:t>
        </w:r>
        <w:r w:rsidR="005230E4" w:rsidRPr="1DF55415">
          <w:rPr>
            <w:rStyle w:val="Hyperlink"/>
            <w:rFonts w:ascii="Arial" w:hAnsi="Arial" w:cs="Arial"/>
            <w:lang w:val="en"/>
          </w:rPr>
          <w:t>v</w:t>
        </w:r>
        <w:r w:rsidR="00B432C5" w:rsidRPr="1DF55415">
          <w:rPr>
            <w:rStyle w:val="Hyperlink"/>
            <w:rFonts w:ascii="Arial" w:hAnsi="Arial" w:cs="Arial"/>
            <w:lang w:val="en"/>
          </w:rPr>
          <w:t xml:space="preserve">ale STP </w:t>
        </w:r>
        <w:r w:rsidR="005230E4" w:rsidRPr="1DF55415">
          <w:rPr>
            <w:rStyle w:val="Hyperlink"/>
            <w:rFonts w:ascii="Arial" w:hAnsi="Arial" w:cs="Arial"/>
            <w:lang w:val="en"/>
          </w:rPr>
          <w:t>plan</w:t>
        </w:r>
      </w:hyperlink>
      <w:r w:rsidR="005230E4" w:rsidRPr="1DF55415">
        <w:rPr>
          <w:rFonts w:ascii="Arial" w:hAnsi="Arial" w:cs="Arial"/>
          <w:color w:val="000000" w:themeColor="text1"/>
          <w:lang w:val="en"/>
        </w:rPr>
        <w:t>.</w:t>
      </w:r>
    </w:p>
    <w:p w14:paraId="1A897552" w14:textId="4944B29E" w:rsidR="00DC4280" w:rsidRPr="00A378AC" w:rsidRDefault="00DC4280" w:rsidP="00A378AC">
      <w:pPr>
        <w:pStyle w:val="Heading2"/>
        <w:spacing w:after="0" w:afterAutospacing="0"/>
        <w:rPr>
          <w:rFonts w:ascii="Arial" w:hAnsi="Arial" w:cs="Arial"/>
          <w:sz w:val="24"/>
          <w:szCs w:val="24"/>
          <w:lang w:val="en"/>
        </w:rPr>
      </w:pPr>
      <w:bookmarkStart w:id="80" w:name="_Toc96684694"/>
      <w:r w:rsidRPr="00A378AC">
        <w:rPr>
          <w:rFonts w:ascii="Arial" w:hAnsi="Arial" w:cs="Arial"/>
          <w:sz w:val="24"/>
          <w:szCs w:val="24"/>
          <w:lang w:val="en"/>
        </w:rPr>
        <w:t>1</w:t>
      </w:r>
      <w:r w:rsidR="00A378AC">
        <w:rPr>
          <w:rFonts w:ascii="Arial" w:hAnsi="Arial" w:cs="Arial"/>
          <w:sz w:val="24"/>
          <w:szCs w:val="24"/>
          <w:lang w:val="en"/>
        </w:rPr>
        <w:t>0.4</w:t>
      </w:r>
      <w:r w:rsidRPr="00A378AC">
        <w:rPr>
          <w:rFonts w:ascii="Arial" w:hAnsi="Arial" w:cs="Arial"/>
          <w:sz w:val="24"/>
          <w:szCs w:val="24"/>
          <w:lang w:val="en"/>
        </w:rPr>
        <w:t xml:space="preserve"> </w:t>
      </w:r>
      <w:r w:rsidR="00B432C5" w:rsidRPr="00A378AC">
        <w:rPr>
          <w:rFonts w:ascii="Arial" w:hAnsi="Arial" w:cs="Arial"/>
          <w:sz w:val="24"/>
          <w:szCs w:val="24"/>
          <w:lang w:val="en"/>
        </w:rPr>
        <w:t>Our view of the current state of supply</w:t>
      </w:r>
      <w:bookmarkEnd w:id="80"/>
    </w:p>
    <w:p w14:paraId="26668E4D" w14:textId="62BE704D" w:rsidR="005230E4" w:rsidRPr="00163920" w:rsidRDefault="00B432C5" w:rsidP="1DF55415">
      <w:pPr>
        <w:pStyle w:val="NormalWeb"/>
        <w:spacing w:before="0" w:beforeAutospacing="0" w:after="0" w:afterAutospacing="0"/>
        <w:rPr>
          <w:rFonts w:ascii="Arial" w:hAnsi="Arial" w:cs="Arial"/>
          <w:lang w:val="en"/>
        </w:rPr>
      </w:pPr>
      <w:r w:rsidRPr="1DF55415">
        <w:rPr>
          <w:rFonts w:ascii="Arial" w:hAnsi="Arial" w:cs="Arial"/>
          <w:lang w:val="en"/>
        </w:rPr>
        <w:t>Overall, the mental health</w:t>
      </w:r>
      <w:r w:rsidR="005230E4" w:rsidRPr="1DF55415">
        <w:rPr>
          <w:rFonts w:ascii="Arial" w:hAnsi="Arial" w:cs="Arial"/>
          <w:lang w:val="en"/>
        </w:rPr>
        <w:t xml:space="preserve"> provider</w:t>
      </w:r>
      <w:r w:rsidRPr="1DF55415">
        <w:rPr>
          <w:rFonts w:ascii="Arial" w:hAnsi="Arial" w:cs="Arial"/>
          <w:lang w:val="en"/>
        </w:rPr>
        <w:t xml:space="preserve"> market in </w:t>
      </w:r>
      <w:r w:rsidR="009453EF" w:rsidRPr="1DF55415">
        <w:rPr>
          <w:rFonts w:ascii="Arial" w:hAnsi="Arial" w:cs="Arial"/>
          <w:color w:val="000000" w:themeColor="text1"/>
          <w:lang w:val="en"/>
        </w:rPr>
        <w:t>NEL</w:t>
      </w:r>
      <w:r w:rsidRPr="1DF55415">
        <w:rPr>
          <w:rFonts w:ascii="Arial" w:hAnsi="Arial" w:cs="Arial"/>
          <w:lang w:val="en"/>
        </w:rPr>
        <w:t xml:space="preserve"> is dominated by statutory NHS provision</w:t>
      </w:r>
      <w:r w:rsidR="005230E4" w:rsidRPr="1DF55415">
        <w:rPr>
          <w:rFonts w:ascii="Arial" w:hAnsi="Arial" w:cs="Arial"/>
          <w:lang w:val="en"/>
        </w:rPr>
        <w:t xml:space="preserve">, </w:t>
      </w:r>
      <w:r w:rsidRPr="1DF55415">
        <w:rPr>
          <w:rFonts w:ascii="Arial" w:hAnsi="Arial" w:cs="Arial"/>
          <w:lang w:val="en"/>
        </w:rPr>
        <w:t xml:space="preserve">delivered </w:t>
      </w:r>
      <w:r w:rsidR="005230E4" w:rsidRPr="1DF55415">
        <w:rPr>
          <w:rFonts w:ascii="Arial" w:hAnsi="Arial" w:cs="Arial"/>
          <w:lang w:val="en"/>
        </w:rPr>
        <w:t xml:space="preserve">through Navigo, </w:t>
      </w:r>
      <w:r w:rsidRPr="1DF55415">
        <w:rPr>
          <w:rFonts w:ascii="Arial" w:hAnsi="Arial" w:cs="Arial"/>
          <w:lang w:val="en"/>
        </w:rPr>
        <w:t>a social enterprise</w:t>
      </w:r>
      <w:r w:rsidR="006A024D" w:rsidRPr="1DF55415">
        <w:rPr>
          <w:rFonts w:ascii="Arial" w:hAnsi="Arial" w:cs="Arial"/>
          <w:lang w:val="en"/>
        </w:rPr>
        <w:t xml:space="preserve">. </w:t>
      </w:r>
      <w:r w:rsidRPr="1DF55415">
        <w:rPr>
          <w:rFonts w:ascii="Arial" w:hAnsi="Arial" w:cs="Arial"/>
          <w:lang w:val="en"/>
        </w:rPr>
        <w:t>Most focus and resource is on acute needs; those elements of the market concerned with the early identification of emerging problems and community-based support for those with ongoing pro</w:t>
      </w:r>
      <w:r w:rsidR="005230E4" w:rsidRPr="1DF55415">
        <w:rPr>
          <w:rFonts w:ascii="Arial" w:hAnsi="Arial" w:cs="Arial"/>
          <w:lang w:val="en"/>
        </w:rPr>
        <w:t>blems are</w:t>
      </w:r>
      <w:r w:rsidR="2C8A47B8" w:rsidRPr="1DF55415">
        <w:rPr>
          <w:rFonts w:ascii="Arial" w:hAnsi="Arial" w:cs="Arial"/>
          <w:lang w:val="en"/>
        </w:rPr>
        <w:t xml:space="preserve"> improving but remain</w:t>
      </w:r>
      <w:r w:rsidR="005230E4" w:rsidRPr="1DF55415">
        <w:rPr>
          <w:rFonts w:ascii="Arial" w:hAnsi="Arial" w:cs="Arial"/>
          <w:lang w:val="en"/>
        </w:rPr>
        <w:t xml:space="preserve"> less well developed. </w:t>
      </w:r>
      <w:r>
        <w:br/>
      </w:r>
    </w:p>
    <w:p w14:paraId="476DECB3" w14:textId="77777777" w:rsidR="006D1506" w:rsidRPr="00163920" w:rsidRDefault="00B432C5" w:rsidP="0044121F">
      <w:pPr>
        <w:pStyle w:val="NormalWeb"/>
        <w:spacing w:before="0" w:beforeAutospacing="0" w:after="0" w:afterAutospacing="0"/>
        <w:rPr>
          <w:rFonts w:ascii="Arial" w:hAnsi="Arial" w:cs="Arial"/>
          <w:lang w:val="en"/>
        </w:rPr>
      </w:pPr>
      <w:r w:rsidRPr="00163920">
        <w:rPr>
          <w:rFonts w:ascii="Arial" w:hAnsi="Arial" w:cs="Arial"/>
          <w:lang w:val="en"/>
        </w:rPr>
        <w:t>Services</w:t>
      </w:r>
      <w:r w:rsidR="006D1506" w:rsidRPr="00163920">
        <w:rPr>
          <w:rFonts w:ascii="Arial" w:hAnsi="Arial" w:cs="Arial"/>
          <w:lang w:val="en"/>
        </w:rPr>
        <w:t xml:space="preserve"> can be categorised as follows</w:t>
      </w:r>
      <w:r w:rsidR="005230E4" w:rsidRPr="00163920">
        <w:rPr>
          <w:rFonts w:ascii="Arial" w:hAnsi="Arial" w:cs="Arial"/>
          <w:lang w:val="en"/>
        </w:rPr>
        <w:t>:</w:t>
      </w:r>
    </w:p>
    <w:p w14:paraId="5F1E68DD" w14:textId="77777777" w:rsidR="0044121F" w:rsidRPr="00163920" w:rsidRDefault="0044121F" w:rsidP="0044121F">
      <w:pPr>
        <w:pStyle w:val="NormalWeb"/>
        <w:spacing w:before="0" w:beforeAutospacing="0" w:after="0" w:afterAutospacing="0"/>
        <w:rPr>
          <w:rFonts w:ascii="Arial" w:hAnsi="Arial" w:cs="Arial"/>
          <w:lang w:val="en"/>
        </w:rPr>
      </w:pPr>
    </w:p>
    <w:p w14:paraId="2CA9DE52" w14:textId="0871A126" w:rsidR="005230E4" w:rsidRPr="00163920" w:rsidRDefault="00B432C5" w:rsidP="1DF55415">
      <w:pPr>
        <w:pStyle w:val="NormalWeb"/>
        <w:numPr>
          <w:ilvl w:val="0"/>
          <w:numId w:val="51"/>
        </w:numPr>
        <w:spacing w:before="0" w:beforeAutospacing="0" w:after="0" w:afterAutospacing="0"/>
        <w:rPr>
          <w:rFonts w:ascii="Arial" w:hAnsi="Arial" w:cs="Arial"/>
          <w:lang w:val="en"/>
        </w:rPr>
      </w:pPr>
      <w:r w:rsidRPr="1DF55415">
        <w:rPr>
          <w:rFonts w:ascii="Arial" w:hAnsi="Arial" w:cs="Arial"/>
          <w:lang w:val="en"/>
        </w:rPr>
        <w:t xml:space="preserve">Services for people with common mental health </w:t>
      </w:r>
      <w:r w:rsidR="07DA2AB6" w:rsidRPr="1DF55415">
        <w:rPr>
          <w:rFonts w:ascii="Arial" w:hAnsi="Arial" w:cs="Arial"/>
          <w:lang w:val="en"/>
        </w:rPr>
        <w:t xml:space="preserve">and/or emotional health </w:t>
      </w:r>
      <w:r w:rsidRPr="1DF55415">
        <w:rPr>
          <w:rFonts w:ascii="Arial" w:hAnsi="Arial" w:cs="Arial"/>
          <w:lang w:val="en"/>
        </w:rPr>
        <w:t>problems</w:t>
      </w:r>
    </w:p>
    <w:p w14:paraId="0BC2C92F" w14:textId="4D1A8B35" w:rsidR="005230E4" w:rsidRPr="00163920" w:rsidRDefault="00B432C5" w:rsidP="1DF55415">
      <w:pPr>
        <w:pStyle w:val="NormalWeb"/>
        <w:numPr>
          <w:ilvl w:val="0"/>
          <w:numId w:val="50"/>
        </w:numPr>
        <w:spacing w:before="0" w:beforeAutospacing="0" w:after="0" w:afterAutospacing="0"/>
        <w:rPr>
          <w:rFonts w:ascii="Arial" w:hAnsi="Arial" w:cs="Arial"/>
          <w:lang w:val="en"/>
        </w:rPr>
      </w:pPr>
      <w:r w:rsidRPr="1DF55415">
        <w:rPr>
          <w:rFonts w:ascii="Arial" w:hAnsi="Arial" w:cs="Arial"/>
          <w:lang w:val="en"/>
        </w:rPr>
        <w:t>In-patient, crisis</w:t>
      </w:r>
      <w:r w:rsidR="6CBFC854" w:rsidRPr="1DF55415">
        <w:rPr>
          <w:rFonts w:ascii="Arial" w:hAnsi="Arial" w:cs="Arial"/>
          <w:lang w:val="en"/>
        </w:rPr>
        <w:t>, alternatives to crisis,</w:t>
      </w:r>
      <w:r w:rsidRPr="1DF55415">
        <w:rPr>
          <w:rFonts w:ascii="Arial" w:hAnsi="Arial" w:cs="Arial"/>
          <w:lang w:val="en"/>
        </w:rPr>
        <w:t xml:space="preserve"> and home support</w:t>
      </w:r>
    </w:p>
    <w:p w14:paraId="4AACB7F0" w14:textId="77777777" w:rsidR="005230E4" w:rsidRPr="00163920" w:rsidRDefault="00B432C5" w:rsidP="007C2512">
      <w:pPr>
        <w:pStyle w:val="NormalWeb"/>
        <w:numPr>
          <w:ilvl w:val="0"/>
          <w:numId w:val="50"/>
        </w:numPr>
        <w:spacing w:before="0" w:beforeAutospacing="0" w:after="0" w:afterAutospacing="0"/>
        <w:jc w:val="both"/>
        <w:rPr>
          <w:rFonts w:ascii="Arial" w:hAnsi="Arial" w:cs="Arial"/>
          <w:lang w:val="en"/>
        </w:rPr>
      </w:pPr>
      <w:r w:rsidRPr="00163920">
        <w:rPr>
          <w:rFonts w:ascii="Arial" w:hAnsi="Arial" w:cs="Arial"/>
          <w:lang w:val="en"/>
        </w:rPr>
        <w:t>Community and acute mental health and memory service: services for people with dementia</w:t>
      </w:r>
    </w:p>
    <w:p w14:paraId="5F193DF0" w14:textId="77777777" w:rsidR="005230E4" w:rsidRPr="00163920" w:rsidRDefault="00B432C5" w:rsidP="007C2512">
      <w:pPr>
        <w:pStyle w:val="NormalWeb"/>
        <w:numPr>
          <w:ilvl w:val="0"/>
          <w:numId w:val="50"/>
        </w:numPr>
        <w:spacing w:before="0" w:beforeAutospacing="0" w:after="0" w:afterAutospacing="0"/>
        <w:rPr>
          <w:rFonts w:ascii="Arial" w:hAnsi="Arial" w:cs="Arial"/>
          <w:lang w:val="en"/>
        </w:rPr>
      </w:pPr>
      <w:r w:rsidRPr="00163920">
        <w:rPr>
          <w:rFonts w:ascii="Arial" w:hAnsi="Arial" w:cs="Arial"/>
          <w:lang w:val="en"/>
        </w:rPr>
        <w:t>Support in the community</w:t>
      </w:r>
    </w:p>
    <w:p w14:paraId="666A1287" w14:textId="77777777" w:rsidR="00B432C5" w:rsidRPr="00163920" w:rsidRDefault="00B432C5" w:rsidP="007C2512">
      <w:pPr>
        <w:pStyle w:val="NormalWeb"/>
        <w:numPr>
          <w:ilvl w:val="0"/>
          <w:numId w:val="50"/>
        </w:numPr>
        <w:spacing w:before="0" w:beforeAutospacing="0" w:after="0" w:afterAutospacing="0"/>
        <w:rPr>
          <w:rFonts w:ascii="Arial" w:hAnsi="Arial" w:cs="Arial"/>
          <w:lang w:val="en"/>
        </w:rPr>
      </w:pPr>
      <w:r w:rsidRPr="00163920">
        <w:rPr>
          <w:rFonts w:ascii="Arial" w:hAnsi="Arial" w:cs="Arial"/>
          <w:lang w:val="en"/>
        </w:rPr>
        <w:t xml:space="preserve">Employment </w:t>
      </w:r>
      <w:r w:rsidR="00620479" w:rsidRPr="00163920">
        <w:rPr>
          <w:rFonts w:ascii="Arial" w:hAnsi="Arial" w:cs="Arial"/>
          <w:lang w:val="en"/>
        </w:rPr>
        <w:t>and</w:t>
      </w:r>
      <w:r w:rsidRPr="00163920">
        <w:rPr>
          <w:rFonts w:ascii="Arial" w:hAnsi="Arial" w:cs="Arial"/>
          <w:lang w:val="en"/>
        </w:rPr>
        <w:t xml:space="preserve"> training</w:t>
      </w:r>
    </w:p>
    <w:p w14:paraId="0E55A5EE" w14:textId="77777777" w:rsidR="0044121F" w:rsidRPr="00163920" w:rsidRDefault="0044121F" w:rsidP="0044121F">
      <w:pPr>
        <w:pStyle w:val="NormalWeb"/>
        <w:spacing w:before="0" w:beforeAutospacing="0" w:after="0" w:afterAutospacing="0"/>
        <w:ind w:left="720"/>
        <w:rPr>
          <w:rFonts w:ascii="Arial" w:hAnsi="Arial" w:cs="Arial"/>
          <w:lang w:val="en"/>
        </w:rPr>
      </w:pPr>
    </w:p>
    <w:p w14:paraId="3CA3A180" w14:textId="049D94ED" w:rsidR="00DC4280" w:rsidRPr="00BC58DF" w:rsidRDefault="00B432C5" w:rsidP="0044121F">
      <w:pPr>
        <w:pStyle w:val="NormalWeb"/>
        <w:spacing w:before="0" w:beforeAutospacing="0" w:after="0" w:afterAutospacing="0"/>
        <w:rPr>
          <w:rFonts w:ascii="Arial" w:hAnsi="Arial" w:cs="Arial"/>
          <w:lang w:val="en"/>
        </w:rPr>
      </w:pPr>
      <w:r w:rsidRPr="1DF55415">
        <w:rPr>
          <w:rFonts w:ascii="Arial" w:hAnsi="Arial" w:cs="Arial"/>
          <w:lang w:val="en"/>
        </w:rPr>
        <w:t xml:space="preserve">There needs to be </w:t>
      </w:r>
      <w:r w:rsidR="24B015EC" w:rsidRPr="1DF55415">
        <w:rPr>
          <w:rFonts w:ascii="Arial" w:hAnsi="Arial" w:cs="Arial"/>
          <w:lang w:val="en"/>
        </w:rPr>
        <w:t xml:space="preserve">a focus on eliminating inequalities for people with </w:t>
      </w:r>
      <w:r w:rsidR="00BE0B96">
        <w:rPr>
          <w:rFonts w:ascii="Arial" w:hAnsi="Arial" w:cs="Arial"/>
          <w:lang w:val="en"/>
        </w:rPr>
        <w:t>s</w:t>
      </w:r>
      <w:r w:rsidR="24B015EC" w:rsidRPr="1DF55415">
        <w:rPr>
          <w:rFonts w:ascii="Arial" w:hAnsi="Arial" w:cs="Arial"/>
          <w:lang w:val="en"/>
        </w:rPr>
        <w:t xml:space="preserve">evere </w:t>
      </w:r>
      <w:r w:rsidR="00BE0B96">
        <w:rPr>
          <w:rFonts w:ascii="Arial" w:hAnsi="Arial" w:cs="Arial"/>
          <w:lang w:val="en"/>
        </w:rPr>
        <w:t>m</w:t>
      </w:r>
      <w:r w:rsidR="24B015EC" w:rsidRPr="1DF55415">
        <w:rPr>
          <w:rFonts w:ascii="Arial" w:hAnsi="Arial" w:cs="Arial"/>
          <w:lang w:val="en"/>
        </w:rPr>
        <w:t>ental Illness in accessing support a</w:t>
      </w:r>
      <w:r w:rsidR="6B709338" w:rsidRPr="1DF55415">
        <w:rPr>
          <w:rFonts w:ascii="Arial" w:hAnsi="Arial" w:cs="Arial"/>
          <w:lang w:val="en"/>
        </w:rPr>
        <w:t xml:space="preserve">nd a good level of care. For people with more complex </w:t>
      </w:r>
      <w:r w:rsidR="44E0A18F" w:rsidRPr="1DF55415">
        <w:rPr>
          <w:rFonts w:ascii="Arial" w:hAnsi="Arial" w:cs="Arial"/>
          <w:lang w:val="en"/>
        </w:rPr>
        <w:t xml:space="preserve">needs, including those with challenging behaviour, we need to work with strategic partners to enable </w:t>
      </w:r>
      <w:r w:rsidRPr="1DF55415">
        <w:rPr>
          <w:rFonts w:ascii="Arial" w:hAnsi="Arial" w:cs="Arial"/>
          <w:lang w:val="en"/>
        </w:rPr>
        <w:t>more choice</w:t>
      </w:r>
      <w:r w:rsidR="038586C1" w:rsidRPr="1DF55415">
        <w:rPr>
          <w:rFonts w:ascii="Arial" w:hAnsi="Arial" w:cs="Arial"/>
          <w:lang w:val="en"/>
        </w:rPr>
        <w:t xml:space="preserve"> of support models and </w:t>
      </w:r>
      <w:r w:rsidR="00BE0B96" w:rsidRPr="1DF55415">
        <w:rPr>
          <w:rFonts w:ascii="Arial" w:hAnsi="Arial" w:cs="Arial"/>
          <w:lang w:val="en"/>
        </w:rPr>
        <w:t>accommodation</w:t>
      </w:r>
      <w:r w:rsidR="7B6543B2" w:rsidRPr="1DF55415">
        <w:rPr>
          <w:rFonts w:ascii="Arial" w:hAnsi="Arial" w:cs="Arial"/>
          <w:lang w:val="en"/>
        </w:rPr>
        <w:t xml:space="preserve"> solutions</w:t>
      </w:r>
      <w:r w:rsidR="00BE0B96">
        <w:rPr>
          <w:rFonts w:ascii="Arial" w:hAnsi="Arial" w:cs="Arial"/>
          <w:lang w:val="en"/>
        </w:rPr>
        <w:t xml:space="preserve"> in borough.</w:t>
      </w:r>
      <w:r w:rsidR="7B6543B2" w:rsidRPr="1DF55415">
        <w:rPr>
          <w:rFonts w:ascii="Arial" w:hAnsi="Arial" w:cs="Arial"/>
          <w:lang w:val="en"/>
        </w:rPr>
        <w:t xml:space="preserve"> </w:t>
      </w:r>
      <w:r w:rsidR="6346C203" w:rsidRPr="1DF55415">
        <w:rPr>
          <w:rFonts w:ascii="Arial" w:hAnsi="Arial" w:cs="Arial"/>
          <w:lang w:val="en"/>
        </w:rPr>
        <w:t xml:space="preserve"> We will </w:t>
      </w:r>
      <w:r w:rsidR="0A730C1A" w:rsidRPr="1DF55415">
        <w:rPr>
          <w:rFonts w:ascii="Arial" w:hAnsi="Arial" w:cs="Arial"/>
          <w:lang w:val="en"/>
        </w:rPr>
        <w:t>place</w:t>
      </w:r>
      <w:r w:rsidR="005230E4" w:rsidRPr="1DF55415">
        <w:rPr>
          <w:rFonts w:ascii="Arial" w:hAnsi="Arial" w:cs="Arial"/>
          <w:lang w:val="en"/>
        </w:rPr>
        <w:t xml:space="preserve"> an emphasis</w:t>
      </w:r>
      <w:r w:rsidRPr="1DF55415">
        <w:rPr>
          <w:rFonts w:ascii="Arial" w:hAnsi="Arial" w:cs="Arial"/>
          <w:lang w:val="en"/>
        </w:rPr>
        <w:t xml:space="preserve"> on support and enablement as opposed to residential care</w:t>
      </w:r>
      <w:r w:rsidR="5F9D919A" w:rsidRPr="1DF55415">
        <w:rPr>
          <w:rFonts w:ascii="Arial" w:hAnsi="Arial" w:cs="Arial"/>
          <w:lang w:val="en"/>
        </w:rPr>
        <w:t xml:space="preserve"> or containment</w:t>
      </w:r>
      <w:r w:rsidR="00BE0B96">
        <w:rPr>
          <w:rFonts w:ascii="Arial" w:hAnsi="Arial" w:cs="Arial"/>
          <w:lang w:val="en"/>
        </w:rPr>
        <w:t>.</w:t>
      </w:r>
      <w:r w:rsidR="30136715" w:rsidRPr="1DF55415">
        <w:rPr>
          <w:rFonts w:ascii="Arial" w:hAnsi="Arial" w:cs="Arial"/>
          <w:lang w:val="en"/>
        </w:rPr>
        <w:t xml:space="preserve"> This is best achieved through high quality personalised care</w:t>
      </w:r>
      <w:r w:rsidR="0CC29E34" w:rsidRPr="1DF55415">
        <w:rPr>
          <w:rFonts w:ascii="Arial" w:hAnsi="Arial" w:cs="Arial"/>
          <w:lang w:val="en"/>
        </w:rPr>
        <w:t>, which is</w:t>
      </w:r>
      <w:r w:rsidRPr="1DF55415">
        <w:rPr>
          <w:rFonts w:ascii="Arial" w:hAnsi="Arial" w:cs="Arial"/>
          <w:lang w:val="en"/>
        </w:rPr>
        <w:t xml:space="preserve"> actively promoted </w:t>
      </w:r>
      <w:r w:rsidR="2A8B7172" w:rsidRPr="1DF55415">
        <w:rPr>
          <w:rFonts w:ascii="Arial" w:hAnsi="Arial" w:cs="Arial"/>
          <w:lang w:val="en"/>
        </w:rPr>
        <w:t>for</w:t>
      </w:r>
      <w:r w:rsidR="00BE0B96">
        <w:rPr>
          <w:rFonts w:ascii="Arial" w:hAnsi="Arial" w:cs="Arial"/>
          <w:lang w:val="en"/>
        </w:rPr>
        <w:t xml:space="preserve"> </w:t>
      </w:r>
      <w:r w:rsidRPr="1DF55415">
        <w:rPr>
          <w:rFonts w:ascii="Arial" w:hAnsi="Arial" w:cs="Arial"/>
          <w:lang w:val="en"/>
        </w:rPr>
        <w:t xml:space="preserve">people with mental health issues in order that they can have control over their recovery. </w:t>
      </w:r>
    </w:p>
    <w:p w14:paraId="3E2F6434" w14:textId="77777777" w:rsidR="00955A43" w:rsidRPr="00163920" w:rsidRDefault="00955A43" w:rsidP="00955A43">
      <w:pPr>
        <w:pStyle w:val="NormalWeb"/>
        <w:spacing w:before="0" w:beforeAutospacing="0" w:after="0" w:afterAutospacing="0"/>
        <w:rPr>
          <w:rFonts w:ascii="Arial" w:hAnsi="Arial" w:cs="Arial"/>
          <w:lang w:val="en"/>
        </w:rPr>
      </w:pPr>
    </w:p>
    <w:p w14:paraId="3B23F37C" w14:textId="5D4C555A" w:rsidR="00955A43" w:rsidRPr="00163920" w:rsidRDefault="00BE0B96" w:rsidP="1DF55415">
      <w:pPr>
        <w:pStyle w:val="NormalWeb"/>
        <w:spacing w:before="0" w:beforeAutospacing="0" w:after="0" w:afterAutospacing="0"/>
        <w:rPr>
          <w:rFonts w:ascii="Arial" w:hAnsi="Arial" w:cs="Arial"/>
          <w:lang w:val="en"/>
        </w:rPr>
      </w:pPr>
      <w:r>
        <w:rPr>
          <w:rFonts w:ascii="Arial" w:hAnsi="Arial" w:cs="Arial"/>
          <w:lang w:val="en"/>
        </w:rPr>
        <w:t>We try</w:t>
      </w:r>
      <w:r w:rsidR="005E343E" w:rsidRPr="1DF55415">
        <w:rPr>
          <w:rFonts w:ascii="Arial" w:hAnsi="Arial" w:cs="Arial"/>
          <w:lang w:val="en"/>
        </w:rPr>
        <w:t xml:space="preserve"> to ensure that care</w:t>
      </w:r>
      <w:r w:rsidR="00B432C5" w:rsidRPr="1DF55415">
        <w:rPr>
          <w:rFonts w:ascii="Arial" w:hAnsi="Arial" w:cs="Arial"/>
          <w:lang w:val="en"/>
        </w:rPr>
        <w:t xml:space="preserve"> for</w:t>
      </w:r>
      <w:r>
        <w:rPr>
          <w:rFonts w:ascii="Arial" w:hAnsi="Arial" w:cs="Arial"/>
          <w:lang w:val="en"/>
        </w:rPr>
        <w:t xml:space="preserve"> our</w:t>
      </w:r>
      <w:r w:rsidR="00B432C5" w:rsidRPr="1DF55415">
        <w:rPr>
          <w:rFonts w:ascii="Arial" w:hAnsi="Arial" w:cs="Arial"/>
          <w:lang w:val="en"/>
        </w:rPr>
        <w:t xml:space="preserve"> residents </w:t>
      </w:r>
      <w:r w:rsidR="005E343E" w:rsidRPr="1DF55415">
        <w:rPr>
          <w:rFonts w:ascii="Arial" w:hAnsi="Arial" w:cs="Arial"/>
          <w:lang w:val="en"/>
        </w:rPr>
        <w:t>is</w:t>
      </w:r>
      <w:r w:rsidR="00B432C5" w:rsidRPr="1DF55415">
        <w:rPr>
          <w:rFonts w:ascii="Arial" w:hAnsi="Arial" w:cs="Arial"/>
          <w:lang w:val="en"/>
        </w:rPr>
        <w:t xml:space="preserve"> provided as close to</w:t>
      </w:r>
      <w:r w:rsidR="00A76510" w:rsidRPr="1DF55415">
        <w:rPr>
          <w:rFonts w:ascii="Arial" w:hAnsi="Arial" w:cs="Arial"/>
          <w:lang w:val="en"/>
        </w:rPr>
        <w:t xml:space="preserve"> </w:t>
      </w:r>
      <w:r w:rsidR="00A0259A" w:rsidRPr="1DF55415">
        <w:rPr>
          <w:rFonts w:ascii="Arial" w:hAnsi="Arial" w:cs="Arial"/>
          <w:lang w:val="en"/>
        </w:rPr>
        <w:t xml:space="preserve">NEL </w:t>
      </w:r>
      <w:r w:rsidR="00B432C5" w:rsidRPr="1DF55415">
        <w:rPr>
          <w:rFonts w:ascii="Arial" w:hAnsi="Arial" w:cs="Arial"/>
          <w:lang w:val="en"/>
        </w:rPr>
        <w:t>as possible, within the context of affordable services. To this end</w:t>
      </w:r>
      <w:r>
        <w:rPr>
          <w:rFonts w:ascii="Arial" w:hAnsi="Arial" w:cs="Arial"/>
          <w:lang w:val="en"/>
        </w:rPr>
        <w:t>,</w:t>
      </w:r>
      <w:r w:rsidR="00B432C5" w:rsidRPr="1DF55415">
        <w:rPr>
          <w:rFonts w:ascii="Arial" w:hAnsi="Arial" w:cs="Arial"/>
          <w:lang w:val="en"/>
        </w:rPr>
        <w:t xml:space="preserve"> we will </w:t>
      </w:r>
      <w:r w:rsidR="00A76510" w:rsidRPr="1DF55415">
        <w:rPr>
          <w:rFonts w:ascii="Arial" w:hAnsi="Arial" w:cs="Arial"/>
          <w:lang w:val="en"/>
        </w:rPr>
        <w:t>use</w:t>
      </w:r>
      <w:r w:rsidR="00B432C5" w:rsidRPr="1DF55415">
        <w:rPr>
          <w:rFonts w:ascii="Arial" w:hAnsi="Arial" w:cs="Arial"/>
          <w:lang w:val="en"/>
        </w:rPr>
        <w:t xml:space="preserve"> partnership arrangements, such as </w:t>
      </w:r>
      <w:r w:rsidR="0073403B">
        <w:rPr>
          <w:rFonts w:ascii="Arial" w:hAnsi="Arial" w:cs="Arial"/>
          <w:lang w:val="en"/>
        </w:rPr>
        <w:t>the integrated care system (</w:t>
      </w:r>
      <w:r w:rsidR="6114BE88" w:rsidRPr="1DF55415">
        <w:rPr>
          <w:rFonts w:ascii="Arial" w:hAnsi="Arial" w:cs="Arial"/>
          <w:lang w:val="en"/>
        </w:rPr>
        <w:t>ICS</w:t>
      </w:r>
      <w:r w:rsidR="0073403B">
        <w:rPr>
          <w:rFonts w:ascii="Arial" w:hAnsi="Arial" w:cs="Arial"/>
          <w:lang w:val="en"/>
        </w:rPr>
        <w:t>)</w:t>
      </w:r>
      <w:r>
        <w:rPr>
          <w:rFonts w:ascii="Arial" w:hAnsi="Arial" w:cs="Arial"/>
          <w:lang w:val="en"/>
        </w:rPr>
        <w:t xml:space="preserve"> </w:t>
      </w:r>
      <w:r w:rsidR="00B432C5" w:rsidRPr="1DF55415">
        <w:rPr>
          <w:rFonts w:ascii="Arial" w:hAnsi="Arial" w:cs="Arial"/>
          <w:lang w:val="en"/>
        </w:rPr>
        <w:t xml:space="preserve">and </w:t>
      </w:r>
      <w:r w:rsidR="0073403B">
        <w:rPr>
          <w:rFonts w:ascii="Arial" w:hAnsi="Arial" w:cs="Arial"/>
          <w:lang w:val="en"/>
        </w:rPr>
        <w:t>t</w:t>
      </w:r>
      <w:r w:rsidR="00B432C5" w:rsidRPr="1DF55415">
        <w:rPr>
          <w:rFonts w:ascii="Arial" w:hAnsi="Arial" w:cs="Arial"/>
          <w:lang w:val="en"/>
        </w:rPr>
        <w:t xml:space="preserve">ransforming </w:t>
      </w:r>
      <w:r w:rsidR="0073403B">
        <w:rPr>
          <w:rFonts w:ascii="Arial" w:hAnsi="Arial" w:cs="Arial"/>
          <w:lang w:val="en"/>
        </w:rPr>
        <w:t>c</w:t>
      </w:r>
      <w:r w:rsidR="00B432C5" w:rsidRPr="1DF55415">
        <w:rPr>
          <w:rFonts w:ascii="Arial" w:hAnsi="Arial" w:cs="Arial"/>
          <w:lang w:val="en"/>
        </w:rPr>
        <w:t xml:space="preserve">are </w:t>
      </w:r>
      <w:r w:rsidR="0073403B">
        <w:rPr>
          <w:rFonts w:ascii="Arial" w:hAnsi="Arial" w:cs="Arial"/>
          <w:lang w:val="en"/>
        </w:rPr>
        <w:t>p</w:t>
      </w:r>
      <w:r w:rsidR="00B432C5" w:rsidRPr="1DF55415">
        <w:rPr>
          <w:rFonts w:ascii="Arial" w:hAnsi="Arial" w:cs="Arial"/>
          <w:lang w:val="en"/>
        </w:rPr>
        <w:t xml:space="preserve">artnership, to </w:t>
      </w:r>
      <w:r w:rsidR="00A0259A" w:rsidRPr="1DF55415">
        <w:rPr>
          <w:rFonts w:ascii="Arial" w:hAnsi="Arial" w:cs="Arial"/>
          <w:lang w:val="en"/>
        </w:rPr>
        <w:t>ensure</w:t>
      </w:r>
      <w:r w:rsidR="00B432C5" w:rsidRPr="1DF55415">
        <w:rPr>
          <w:rFonts w:ascii="Arial" w:hAnsi="Arial" w:cs="Arial"/>
          <w:lang w:val="en"/>
        </w:rPr>
        <w:t xml:space="preserve"> high quality care is available to the people of </w:t>
      </w:r>
      <w:r w:rsidR="00A76510" w:rsidRPr="1DF55415">
        <w:rPr>
          <w:rFonts w:ascii="Arial" w:hAnsi="Arial" w:cs="Arial"/>
          <w:lang w:val="en"/>
        </w:rPr>
        <w:t>NE</w:t>
      </w:r>
      <w:r w:rsidR="00A0259A" w:rsidRPr="1DF55415">
        <w:rPr>
          <w:rFonts w:ascii="Arial" w:hAnsi="Arial" w:cs="Arial"/>
          <w:lang w:val="en"/>
        </w:rPr>
        <w:t>L</w:t>
      </w:r>
      <w:r w:rsidR="00B432C5" w:rsidRPr="1DF55415">
        <w:rPr>
          <w:rFonts w:ascii="Arial" w:hAnsi="Arial" w:cs="Arial"/>
          <w:lang w:val="en"/>
        </w:rPr>
        <w:t>.</w:t>
      </w:r>
    </w:p>
    <w:p w14:paraId="77764121" w14:textId="77777777" w:rsidR="00955A43" w:rsidRPr="00163920" w:rsidRDefault="00955A43" w:rsidP="00955A43">
      <w:pPr>
        <w:pStyle w:val="NormalWeb"/>
        <w:spacing w:before="0" w:beforeAutospacing="0" w:after="0" w:afterAutospacing="0"/>
        <w:rPr>
          <w:rFonts w:ascii="Arial" w:hAnsi="Arial" w:cs="Arial"/>
          <w:lang w:val="en"/>
        </w:rPr>
      </w:pPr>
    </w:p>
    <w:p w14:paraId="0EAD9869" w14:textId="717D8F32" w:rsidR="00B432C5" w:rsidRPr="00163920" w:rsidRDefault="00B432C5" w:rsidP="1DF55415">
      <w:pPr>
        <w:pStyle w:val="NormalWeb"/>
        <w:spacing w:before="0" w:beforeAutospacing="0" w:after="0" w:afterAutospacing="0"/>
        <w:rPr>
          <w:rFonts w:ascii="Arial" w:hAnsi="Arial" w:cs="Arial"/>
          <w:lang w:val="en"/>
        </w:rPr>
      </w:pPr>
      <w:r w:rsidRPr="1DF55415">
        <w:rPr>
          <w:rFonts w:ascii="Arial" w:hAnsi="Arial" w:cs="Arial"/>
          <w:lang w:val="en"/>
        </w:rPr>
        <w:t>The care market is now in a much better place to meet the demands of people requiring long term support with much more focus on enablement and independence</w:t>
      </w:r>
      <w:r w:rsidR="006A024D" w:rsidRPr="1DF55415">
        <w:rPr>
          <w:rFonts w:ascii="Arial" w:hAnsi="Arial" w:cs="Arial"/>
          <w:lang w:val="en"/>
        </w:rPr>
        <w:t xml:space="preserve">. </w:t>
      </w:r>
      <w:r w:rsidRPr="1DF55415">
        <w:rPr>
          <w:rFonts w:ascii="Arial" w:hAnsi="Arial" w:cs="Arial"/>
          <w:lang w:val="en"/>
        </w:rPr>
        <w:t xml:space="preserve">This is the model of choice in </w:t>
      </w:r>
      <w:r w:rsidR="00A0259A" w:rsidRPr="1DF55415">
        <w:rPr>
          <w:rFonts w:ascii="Arial" w:hAnsi="Arial" w:cs="Arial"/>
          <w:lang w:val="en"/>
        </w:rPr>
        <w:t>NEL</w:t>
      </w:r>
      <w:r w:rsidRPr="1DF55415">
        <w:rPr>
          <w:rFonts w:ascii="Arial" w:hAnsi="Arial" w:cs="Arial"/>
          <w:lang w:val="en"/>
        </w:rPr>
        <w:t xml:space="preserve"> for people in the </w:t>
      </w:r>
      <w:r w:rsidR="0073403B">
        <w:rPr>
          <w:rFonts w:ascii="Arial" w:hAnsi="Arial" w:cs="Arial"/>
          <w:lang w:val="en"/>
        </w:rPr>
        <w:t>t</w:t>
      </w:r>
      <w:r w:rsidRPr="1DF55415">
        <w:rPr>
          <w:rFonts w:ascii="Arial" w:hAnsi="Arial" w:cs="Arial"/>
          <w:lang w:val="en"/>
        </w:rPr>
        <w:t xml:space="preserve">ransforming </w:t>
      </w:r>
      <w:r w:rsidR="0073403B">
        <w:rPr>
          <w:rFonts w:ascii="Arial" w:hAnsi="Arial" w:cs="Arial"/>
          <w:lang w:val="en"/>
        </w:rPr>
        <w:t>c</w:t>
      </w:r>
      <w:r w:rsidRPr="1DF55415">
        <w:rPr>
          <w:rFonts w:ascii="Arial" w:hAnsi="Arial" w:cs="Arial"/>
          <w:lang w:val="en"/>
        </w:rPr>
        <w:t>are cohort, where small discrete units with bespoke care</w:t>
      </w:r>
      <w:r w:rsidR="00BE0B96">
        <w:rPr>
          <w:rFonts w:ascii="Arial" w:hAnsi="Arial" w:cs="Arial"/>
          <w:lang w:val="en"/>
        </w:rPr>
        <w:t>,</w:t>
      </w:r>
      <w:r w:rsidRPr="1DF55415">
        <w:rPr>
          <w:rFonts w:ascii="Arial" w:hAnsi="Arial" w:cs="Arial"/>
          <w:lang w:val="en"/>
        </w:rPr>
        <w:t xml:space="preserve"> centred on the individual</w:t>
      </w:r>
      <w:r w:rsidR="00BE0B96">
        <w:rPr>
          <w:rFonts w:ascii="Arial" w:hAnsi="Arial" w:cs="Arial"/>
          <w:lang w:val="en"/>
        </w:rPr>
        <w:t>,</w:t>
      </w:r>
      <w:r w:rsidRPr="1DF55415">
        <w:rPr>
          <w:rFonts w:ascii="Arial" w:hAnsi="Arial" w:cs="Arial"/>
          <w:lang w:val="en"/>
        </w:rPr>
        <w:t xml:space="preserve"> has enabled people with complex mental health and/or </w:t>
      </w:r>
      <w:r w:rsidR="005E343E" w:rsidRPr="1DF55415">
        <w:rPr>
          <w:rFonts w:ascii="Arial" w:hAnsi="Arial" w:cs="Arial"/>
          <w:lang w:val="en"/>
        </w:rPr>
        <w:t>l</w:t>
      </w:r>
      <w:r w:rsidRPr="1DF55415">
        <w:rPr>
          <w:rFonts w:ascii="Arial" w:hAnsi="Arial" w:cs="Arial"/>
          <w:lang w:val="en"/>
        </w:rPr>
        <w:t xml:space="preserve">earning </w:t>
      </w:r>
      <w:r w:rsidR="005E343E" w:rsidRPr="1DF55415">
        <w:rPr>
          <w:rFonts w:ascii="Arial" w:hAnsi="Arial" w:cs="Arial"/>
          <w:lang w:val="en"/>
        </w:rPr>
        <w:t>d</w:t>
      </w:r>
      <w:r w:rsidRPr="1DF55415">
        <w:rPr>
          <w:rFonts w:ascii="Arial" w:hAnsi="Arial" w:cs="Arial"/>
          <w:lang w:val="en"/>
        </w:rPr>
        <w:t>isability needs to return to</w:t>
      </w:r>
      <w:r w:rsidR="00BE0B96">
        <w:rPr>
          <w:rFonts w:ascii="Arial" w:hAnsi="Arial" w:cs="Arial"/>
          <w:lang w:val="en"/>
        </w:rPr>
        <w:t xml:space="preserve"> live in</w:t>
      </w:r>
      <w:r w:rsidRPr="1DF55415">
        <w:rPr>
          <w:rFonts w:ascii="Arial" w:hAnsi="Arial" w:cs="Arial"/>
          <w:lang w:val="en"/>
        </w:rPr>
        <w:t xml:space="preserve"> </w:t>
      </w:r>
      <w:r w:rsidR="00A0259A" w:rsidRPr="1DF55415">
        <w:rPr>
          <w:rFonts w:ascii="Arial" w:hAnsi="Arial" w:cs="Arial"/>
          <w:lang w:val="en"/>
        </w:rPr>
        <w:t>NEL</w:t>
      </w:r>
      <w:r w:rsidRPr="1DF55415">
        <w:rPr>
          <w:rFonts w:ascii="Arial" w:hAnsi="Arial" w:cs="Arial"/>
          <w:lang w:val="en"/>
        </w:rPr>
        <w:t>. This model of care is how we intend to continue to meet the needs of this cohort and others with long term complex support needs.</w:t>
      </w:r>
      <w:r w:rsidR="3A6F6367" w:rsidRPr="1DF55415">
        <w:rPr>
          <w:rFonts w:ascii="Arial" w:hAnsi="Arial" w:cs="Arial"/>
          <w:lang w:val="en"/>
        </w:rPr>
        <w:t xml:space="preserve"> This model is also being explored to support younger people</w:t>
      </w:r>
      <w:r w:rsidR="473C902F" w:rsidRPr="1DF55415">
        <w:rPr>
          <w:rFonts w:ascii="Arial" w:hAnsi="Arial" w:cs="Arial"/>
          <w:lang w:val="en"/>
        </w:rPr>
        <w:t xml:space="preserve"> with complex needs</w:t>
      </w:r>
      <w:r w:rsidR="3A6F6367" w:rsidRPr="1DF55415">
        <w:rPr>
          <w:rFonts w:ascii="Arial" w:hAnsi="Arial" w:cs="Arial"/>
          <w:lang w:val="en"/>
        </w:rPr>
        <w:t xml:space="preserve"> who are transitioning from </w:t>
      </w:r>
      <w:r w:rsidR="00E22C23" w:rsidRPr="1DF55415">
        <w:rPr>
          <w:rFonts w:ascii="Arial" w:hAnsi="Arial" w:cs="Arial"/>
          <w:lang w:val="en"/>
        </w:rPr>
        <w:t>children’s</w:t>
      </w:r>
      <w:r w:rsidR="3A6F6367" w:rsidRPr="1DF55415">
        <w:rPr>
          <w:rFonts w:ascii="Arial" w:hAnsi="Arial" w:cs="Arial"/>
          <w:lang w:val="en"/>
        </w:rPr>
        <w:t xml:space="preserve">’ services </w:t>
      </w:r>
      <w:r w:rsidR="4EEA57A9" w:rsidRPr="1DF55415">
        <w:rPr>
          <w:rFonts w:ascii="Arial" w:hAnsi="Arial" w:cs="Arial"/>
          <w:lang w:val="en"/>
        </w:rPr>
        <w:t>to adult services</w:t>
      </w:r>
      <w:r w:rsidR="00BE0B96">
        <w:rPr>
          <w:rFonts w:ascii="Arial" w:hAnsi="Arial" w:cs="Arial"/>
          <w:lang w:val="en"/>
        </w:rPr>
        <w:t>,</w:t>
      </w:r>
      <w:r w:rsidR="24BA1895" w:rsidRPr="1DF55415">
        <w:rPr>
          <w:rFonts w:ascii="Arial" w:hAnsi="Arial" w:cs="Arial"/>
          <w:lang w:val="en"/>
        </w:rPr>
        <w:t xml:space="preserve"> with the aim that they will not need to access more specialised care and education placements ou</w:t>
      </w:r>
      <w:r w:rsidR="00BE0B96">
        <w:rPr>
          <w:rFonts w:ascii="Arial" w:hAnsi="Arial" w:cs="Arial"/>
          <w:lang w:val="en"/>
        </w:rPr>
        <w:t>t</w:t>
      </w:r>
      <w:r w:rsidR="24BA1895" w:rsidRPr="1DF55415">
        <w:rPr>
          <w:rFonts w:ascii="Arial" w:hAnsi="Arial" w:cs="Arial"/>
          <w:lang w:val="en"/>
        </w:rPr>
        <w:t xml:space="preserve"> of area because the right level of care</w:t>
      </w:r>
      <w:r w:rsidR="528456EF" w:rsidRPr="1DF55415">
        <w:rPr>
          <w:rFonts w:ascii="Arial" w:hAnsi="Arial" w:cs="Arial"/>
          <w:lang w:val="en"/>
        </w:rPr>
        <w:t>, accom</w:t>
      </w:r>
      <w:r w:rsidR="00BE0B96">
        <w:rPr>
          <w:rFonts w:ascii="Arial" w:hAnsi="Arial" w:cs="Arial"/>
          <w:lang w:val="en"/>
        </w:rPr>
        <w:t>m</w:t>
      </w:r>
      <w:r w:rsidR="528456EF" w:rsidRPr="1DF55415">
        <w:rPr>
          <w:rFonts w:ascii="Arial" w:hAnsi="Arial" w:cs="Arial"/>
          <w:lang w:val="en"/>
        </w:rPr>
        <w:t>odation, and education</w:t>
      </w:r>
      <w:r w:rsidR="24BA1895" w:rsidRPr="1DF55415">
        <w:rPr>
          <w:rFonts w:ascii="Arial" w:hAnsi="Arial" w:cs="Arial"/>
          <w:lang w:val="en"/>
        </w:rPr>
        <w:t xml:space="preserve"> is available in NEL.</w:t>
      </w:r>
    </w:p>
    <w:p w14:paraId="34BCACB7" w14:textId="77777777" w:rsidR="00955A43" w:rsidRPr="00163920" w:rsidRDefault="00955A43" w:rsidP="00955A43">
      <w:pPr>
        <w:pStyle w:val="NormalWeb"/>
        <w:spacing w:before="0" w:beforeAutospacing="0" w:after="0" w:afterAutospacing="0"/>
        <w:rPr>
          <w:rFonts w:ascii="Arial" w:hAnsi="Arial" w:cs="Arial"/>
          <w:lang w:val="en"/>
        </w:rPr>
      </w:pPr>
    </w:p>
    <w:p w14:paraId="453AC7A4" w14:textId="11B2FB3D" w:rsidR="00B432C5" w:rsidRPr="00163920" w:rsidRDefault="00B432C5" w:rsidP="1DF55415">
      <w:pPr>
        <w:pStyle w:val="NormalWeb"/>
        <w:spacing w:before="0" w:beforeAutospacing="0" w:after="0" w:afterAutospacing="0"/>
        <w:rPr>
          <w:rFonts w:ascii="Arial" w:hAnsi="Arial" w:cs="Arial"/>
          <w:lang w:val="en"/>
        </w:rPr>
      </w:pPr>
      <w:r w:rsidRPr="1DF55415">
        <w:rPr>
          <w:rFonts w:ascii="Arial" w:hAnsi="Arial" w:cs="Arial"/>
          <w:lang w:val="en"/>
        </w:rPr>
        <w:t>We will be focusing on preventive</w:t>
      </w:r>
      <w:r w:rsidR="0C54F9D5" w:rsidRPr="1DF55415">
        <w:rPr>
          <w:rFonts w:ascii="Arial" w:hAnsi="Arial" w:cs="Arial"/>
          <w:lang w:val="en"/>
        </w:rPr>
        <w:t xml:space="preserve"> care and support</w:t>
      </w:r>
      <w:r w:rsidR="00A0259A" w:rsidRPr="1DF55415">
        <w:rPr>
          <w:rFonts w:ascii="Arial" w:hAnsi="Arial" w:cs="Arial"/>
          <w:lang w:val="en"/>
        </w:rPr>
        <w:t>.</w:t>
      </w:r>
      <w:r w:rsidR="00955A43" w:rsidRPr="1DF55415">
        <w:rPr>
          <w:rFonts w:ascii="Arial" w:hAnsi="Arial" w:cs="Arial"/>
          <w:lang w:val="en"/>
        </w:rPr>
        <w:t xml:space="preserve"> </w:t>
      </w:r>
      <w:r w:rsidRPr="1DF55415">
        <w:rPr>
          <w:rFonts w:ascii="Arial" w:hAnsi="Arial" w:cs="Arial"/>
          <w:lang w:val="en"/>
        </w:rPr>
        <w:t>Providers</w:t>
      </w:r>
      <w:r w:rsidR="7840B310" w:rsidRPr="1DF55415">
        <w:rPr>
          <w:rFonts w:ascii="Arial" w:hAnsi="Arial" w:cs="Arial"/>
          <w:lang w:val="en"/>
        </w:rPr>
        <w:t xml:space="preserve"> will</w:t>
      </w:r>
      <w:r w:rsidRPr="1DF55415">
        <w:rPr>
          <w:rFonts w:ascii="Arial" w:hAnsi="Arial" w:cs="Arial"/>
          <w:lang w:val="en"/>
        </w:rPr>
        <w:t xml:space="preserve"> need to be </w:t>
      </w:r>
      <w:r w:rsidR="002D2701" w:rsidRPr="1DF55415">
        <w:rPr>
          <w:rFonts w:ascii="Arial" w:hAnsi="Arial" w:cs="Arial"/>
          <w:lang w:val="en"/>
        </w:rPr>
        <w:t>able</w:t>
      </w:r>
      <w:r w:rsidRPr="1DF55415">
        <w:rPr>
          <w:rFonts w:ascii="Arial" w:hAnsi="Arial" w:cs="Arial"/>
          <w:lang w:val="en"/>
        </w:rPr>
        <w:t xml:space="preserve"> to offer people choice and control</w:t>
      </w:r>
      <w:r w:rsidR="4D1A117A" w:rsidRPr="1DF55415">
        <w:rPr>
          <w:rFonts w:ascii="Arial" w:hAnsi="Arial" w:cs="Arial"/>
          <w:lang w:val="en"/>
        </w:rPr>
        <w:t xml:space="preserve"> to enable their care in new and innovative ways</w:t>
      </w:r>
      <w:r w:rsidR="150A2D8A" w:rsidRPr="1DF55415">
        <w:rPr>
          <w:rFonts w:ascii="Arial" w:hAnsi="Arial" w:cs="Arial"/>
          <w:lang w:val="en"/>
        </w:rPr>
        <w:t xml:space="preserve"> to enhance the person’s quality of life.</w:t>
      </w:r>
    </w:p>
    <w:p w14:paraId="7B09AC47" w14:textId="77777777" w:rsidR="00955A43" w:rsidRPr="00163920" w:rsidRDefault="00955A43" w:rsidP="00955A43">
      <w:pPr>
        <w:pStyle w:val="NormalWeb"/>
        <w:spacing w:before="0" w:beforeAutospacing="0" w:after="0" w:afterAutospacing="0"/>
        <w:rPr>
          <w:rFonts w:ascii="Arial" w:hAnsi="Arial" w:cs="Arial"/>
          <w:lang w:val="en"/>
        </w:rPr>
      </w:pPr>
    </w:p>
    <w:p w14:paraId="3D23077F" w14:textId="2723B46B" w:rsidR="00B432C5" w:rsidRPr="00163920" w:rsidRDefault="00B432C5" w:rsidP="1DF55415">
      <w:pPr>
        <w:pStyle w:val="NormalWeb"/>
        <w:spacing w:before="0" w:beforeAutospacing="0" w:after="0" w:afterAutospacing="0"/>
        <w:rPr>
          <w:rFonts w:ascii="Arial" w:hAnsi="Arial" w:cs="Arial"/>
          <w:lang w:val="en"/>
        </w:rPr>
      </w:pPr>
      <w:r w:rsidRPr="1DF55415">
        <w:rPr>
          <w:rFonts w:ascii="Arial" w:hAnsi="Arial" w:cs="Arial"/>
          <w:lang w:val="en"/>
        </w:rPr>
        <w:lastRenderedPageBreak/>
        <w:t xml:space="preserve">Widening opportunities for accessing </w:t>
      </w:r>
      <w:r w:rsidR="00A0259A" w:rsidRPr="1DF55415">
        <w:rPr>
          <w:rFonts w:ascii="Arial" w:hAnsi="Arial" w:cs="Arial"/>
          <w:lang w:val="en"/>
        </w:rPr>
        <w:t>p</w:t>
      </w:r>
      <w:r w:rsidRPr="1DF55415">
        <w:rPr>
          <w:rFonts w:ascii="Arial" w:hAnsi="Arial" w:cs="Arial"/>
          <w:lang w:val="en"/>
        </w:rPr>
        <w:t xml:space="preserve">sychological </w:t>
      </w:r>
      <w:r w:rsidR="00A0259A" w:rsidRPr="1DF55415">
        <w:rPr>
          <w:rFonts w:ascii="Arial" w:hAnsi="Arial" w:cs="Arial"/>
          <w:lang w:val="en"/>
        </w:rPr>
        <w:t>t</w:t>
      </w:r>
      <w:r w:rsidRPr="1DF55415">
        <w:rPr>
          <w:rFonts w:ascii="Arial" w:hAnsi="Arial" w:cs="Arial"/>
          <w:lang w:val="en"/>
        </w:rPr>
        <w:t xml:space="preserve">herapies through development of </w:t>
      </w:r>
      <w:r w:rsidR="00A0259A" w:rsidRPr="1DF55415">
        <w:rPr>
          <w:rFonts w:ascii="Arial" w:hAnsi="Arial" w:cs="Arial"/>
          <w:lang w:val="en"/>
        </w:rPr>
        <w:t>i</w:t>
      </w:r>
      <w:r w:rsidRPr="1DF55415">
        <w:rPr>
          <w:rFonts w:ascii="Arial" w:hAnsi="Arial" w:cs="Arial"/>
          <w:lang w:val="en"/>
        </w:rPr>
        <w:t xml:space="preserve">ntegrated </w:t>
      </w:r>
      <w:r w:rsidR="00BE0B96">
        <w:rPr>
          <w:rFonts w:ascii="Arial" w:hAnsi="Arial" w:cs="Arial"/>
          <w:lang w:val="en"/>
        </w:rPr>
        <w:t>i</w:t>
      </w:r>
      <w:r w:rsidR="00E220FE" w:rsidRPr="1DF55415">
        <w:rPr>
          <w:rFonts w:ascii="Arial" w:hAnsi="Arial" w:cs="Arial"/>
          <w:lang w:val="en"/>
        </w:rPr>
        <w:t xml:space="preserve">mproving </w:t>
      </w:r>
      <w:r w:rsidR="00BE0B96">
        <w:rPr>
          <w:rFonts w:ascii="Arial" w:hAnsi="Arial" w:cs="Arial"/>
          <w:lang w:val="en"/>
        </w:rPr>
        <w:t>a</w:t>
      </w:r>
      <w:r w:rsidR="00E220FE" w:rsidRPr="1DF55415">
        <w:rPr>
          <w:rFonts w:ascii="Arial" w:hAnsi="Arial" w:cs="Arial"/>
          <w:lang w:val="en"/>
        </w:rPr>
        <w:t xml:space="preserve">ccess to </w:t>
      </w:r>
      <w:r w:rsidR="00BE0B96">
        <w:rPr>
          <w:rFonts w:ascii="Arial" w:hAnsi="Arial" w:cs="Arial"/>
          <w:lang w:val="en"/>
        </w:rPr>
        <w:t>p</w:t>
      </w:r>
      <w:r w:rsidR="00E220FE" w:rsidRPr="1DF55415">
        <w:rPr>
          <w:rFonts w:ascii="Arial" w:hAnsi="Arial" w:cs="Arial"/>
          <w:lang w:val="en"/>
        </w:rPr>
        <w:t xml:space="preserve">sychological </w:t>
      </w:r>
      <w:r w:rsidR="00BE0B96">
        <w:rPr>
          <w:rFonts w:ascii="Arial" w:hAnsi="Arial" w:cs="Arial"/>
          <w:lang w:val="en"/>
        </w:rPr>
        <w:t>t</w:t>
      </w:r>
      <w:r w:rsidR="00E220FE" w:rsidRPr="1DF55415">
        <w:rPr>
          <w:rFonts w:ascii="Arial" w:hAnsi="Arial" w:cs="Arial"/>
          <w:lang w:val="en"/>
        </w:rPr>
        <w:t>herapies (</w:t>
      </w:r>
      <w:r w:rsidRPr="1DF55415">
        <w:rPr>
          <w:rFonts w:ascii="Arial" w:hAnsi="Arial" w:cs="Arial"/>
          <w:lang w:val="en"/>
        </w:rPr>
        <w:t>IAPT</w:t>
      </w:r>
      <w:r w:rsidR="00E220FE" w:rsidRPr="1DF55415">
        <w:rPr>
          <w:rFonts w:ascii="Arial" w:hAnsi="Arial" w:cs="Arial"/>
          <w:lang w:val="en"/>
        </w:rPr>
        <w:t>)</w:t>
      </w:r>
      <w:r w:rsidRPr="1DF55415">
        <w:rPr>
          <w:rFonts w:ascii="Arial" w:hAnsi="Arial" w:cs="Arial"/>
          <w:lang w:val="en"/>
        </w:rPr>
        <w:t xml:space="preserve"> will form a better facility for people with common mental health difficulties to have the treatment they need to tackle their issues before they build up to crisis point. This will see greater partnership working between IAPT provider and </w:t>
      </w:r>
      <w:r w:rsidR="00A0259A" w:rsidRPr="1DF55415">
        <w:rPr>
          <w:rFonts w:ascii="Arial" w:hAnsi="Arial" w:cs="Arial"/>
          <w:lang w:val="en"/>
        </w:rPr>
        <w:t>p</w:t>
      </w:r>
      <w:r w:rsidRPr="1DF55415">
        <w:rPr>
          <w:rFonts w:ascii="Arial" w:hAnsi="Arial" w:cs="Arial"/>
          <w:lang w:val="en"/>
        </w:rPr>
        <w:t xml:space="preserve">rimary </w:t>
      </w:r>
      <w:r w:rsidR="00A0259A" w:rsidRPr="1DF55415">
        <w:rPr>
          <w:rFonts w:ascii="Arial" w:hAnsi="Arial" w:cs="Arial"/>
          <w:lang w:val="en"/>
        </w:rPr>
        <w:t>c</w:t>
      </w:r>
      <w:r w:rsidRPr="1DF55415">
        <w:rPr>
          <w:rFonts w:ascii="Arial" w:hAnsi="Arial" w:cs="Arial"/>
          <w:lang w:val="en"/>
        </w:rPr>
        <w:t xml:space="preserve">are, enable access to quality IAPT provision within </w:t>
      </w:r>
      <w:r w:rsidR="00A76510" w:rsidRPr="1DF55415">
        <w:rPr>
          <w:rFonts w:ascii="Arial" w:hAnsi="Arial" w:cs="Arial"/>
          <w:lang w:val="en"/>
        </w:rPr>
        <w:t>p</w:t>
      </w:r>
      <w:r w:rsidRPr="1DF55415">
        <w:rPr>
          <w:rFonts w:ascii="Arial" w:hAnsi="Arial" w:cs="Arial"/>
          <w:lang w:val="en"/>
        </w:rPr>
        <w:t xml:space="preserve">rimary </w:t>
      </w:r>
      <w:r w:rsidR="00A76510" w:rsidRPr="1DF55415">
        <w:rPr>
          <w:rFonts w:ascii="Arial" w:hAnsi="Arial" w:cs="Arial"/>
          <w:lang w:val="en"/>
        </w:rPr>
        <w:t>c</w:t>
      </w:r>
      <w:r w:rsidRPr="1DF55415">
        <w:rPr>
          <w:rFonts w:ascii="Arial" w:hAnsi="Arial" w:cs="Arial"/>
          <w:lang w:val="en"/>
        </w:rPr>
        <w:t xml:space="preserve">are </w:t>
      </w:r>
      <w:r w:rsidR="00A0259A" w:rsidRPr="1DF55415">
        <w:rPr>
          <w:rFonts w:ascii="Arial" w:hAnsi="Arial" w:cs="Arial"/>
          <w:lang w:val="en"/>
        </w:rPr>
        <w:t>c</w:t>
      </w:r>
      <w:r w:rsidRPr="1DF55415">
        <w:rPr>
          <w:rFonts w:ascii="Arial" w:hAnsi="Arial" w:cs="Arial"/>
          <w:lang w:val="en"/>
        </w:rPr>
        <w:t>entres</w:t>
      </w:r>
      <w:r w:rsidR="1E18C071" w:rsidRPr="1DF55415">
        <w:rPr>
          <w:rFonts w:ascii="Arial" w:hAnsi="Arial" w:cs="Arial"/>
          <w:lang w:val="en"/>
        </w:rPr>
        <w:t>, and wider access to digital-assisted therapies</w:t>
      </w:r>
      <w:r w:rsidRPr="1DF55415">
        <w:rPr>
          <w:rFonts w:ascii="Arial" w:hAnsi="Arial" w:cs="Arial"/>
          <w:lang w:val="en"/>
        </w:rPr>
        <w:t>.</w:t>
      </w:r>
    </w:p>
    <w:p w14:paraId="03E3559A" w14:textId="77777777" w:rsidR="00955A43" w:rsidRPr="00163920" w:rsidRDefault="00955A43" w:rsidP="00955A43">
      <w:pPr>
        <w:pStyle w:val="NormalWeb"/>
        <w:spacing w:before="0" w:beforeAutospacing="0" w:after="0" w:afterAutospacing="0"/>
        <w:rPr>
          <w:rFonts w:ascii="Arial" w:hAnsi="Arial" w:cs="Arial"/>
          <w:lang w:val="en"/>
        </w:rPr>
      </w:pPr>
    </w:p>
    <w:p w14:paraId="4357ACD8" w14:textId="464B9A68" w:rsidR="00955A43" w:rsidRPr="00163920" w:rsidRDefault="04C9D5BE" w:rsidP="1DF55415">
      <w:pPr>
        <w:pStyle w:val="NormalWeb"/>
        <w:spacing w:before="0" w:beforeAutospacing="0" w:after="0" w:afterAutospacing="0"/>
        <w:rPr>
          <w:rFonts w:ascii="Arial" w:hAnsi="Arial" w:cs="Arial"/>
          <w:lang w:val="en"/>
        </w:rPr>
      </w:pPr>
      <w:r w:rsidRPr="1DF55415">
        <w:rPr>
          <w:rFonts w:ascii="Arial" w:hAnsi="Arial" w:cs="Arial"/>
          <w:lang w:val="en"/>
        </w:rPr>
        <w:t xml:space="preserve">We aim to enable equal access to equivalent </w:t>
      </w:r>
      <w:r w:rsidR="00BE0B96">
        <w:rPr>
          <w:rFonts w:ascii="Arial" w:hAnsi="Arial" w:cs="Arial"/>
          <w:lang w:val="en"/>
        </w:rPr>
        <w:t>m</w:t>
      </w:r>
      <w:r w:rsidRPr="1DF55415">
        <w:rPr>
          <w:rFonts w:ascii="Arial" w:hAnsi="Arial" w:cs="Arial"/>
          <w:lang w:val="en"/>
        </w:rPr>
        <w:t>ental health services across</w:t>
      </w:r>
      <w:r w:rsidR="00BE0B96">
        <w:rPr>
          <w:rFonts w:ascii="Arial" w:hAnsi="Arial" w:cs="Arial"/>
          <w:lang w:val="en"/>
        </w:rPr>
        <w:t xml:space="preserve"> the whole borough. </w:t>
      </w:r>
      <w:r w:rsidR="3D08248B" w:rsidRPr="1DF55415">
        <w:rPr>
          <w:rFonts w:ascii="Arial" w:hAnsi="Arial" w:cs="Arial"/>
          <w:lang w:val="en"/>
        </w:rPr>
        <w:t xml:space="preserve">This will include re-modelling the mental health offers across </w:t>
      </w:r>
      <w:r w:rsidR="00BE0B96">
        <w:rPr>
          <w:rFonts w:ascii="Arial" w:hAnsi="Arial" w:cs="Arial"/>
          <w:lang w:val="en"/>
        </w:rPr>
        <w:t>p</w:t>
      </w:r>
      <w:r w:rsidR="3D08248B" w:rsidRPr="1DF55415">
        <w:rPr>
          <w:rFonts w:ascii="Arial" w:hAnsi="Arial" w:cs="Arial"/>
          <w:lang w:val="en"/>
        </w:rPr>
        <w:t xml:space="preserve">rimary </w:t>
      </w:r>
      <w:r w:rsidR="00BE0B96">
        <w:rPr>
          <w:rFonts w:ascii="Arial" w:hAnsi="Arial" w:cs="Arial"/>
          <w:lang w:val="en"/>
        </w:rPr>
        <w:t>c</w:t>
      </w:r>
      <w:r w:rsidR="3D08248B" w:rsidRPr="1DF55415">
        <w:rPr>
          <w:rFonts w:ascii="Arial" w:hAnsi="Arial" w:cs="Arial"/>
          <w:lang w:val="en"/>
        </w:rPr>
        <w:t xml:space="preserve">are and </w:t>
      </w:r>
      <w:r w:rsidR="00BE0B96">
        <w:rPr>
          <w:rFonts w:ascii="Arial" w:hAnsi="Arial" w:cs="Arial"/>
          <w:lang w:val="en"/>
        </w:rPr>
        <w:t>p</w:t>
      </w:r>
      <w:r w:rsidR="3D08248B" w:rsidRPr="1DF55415">
        <w:rPr>
          <w:rFonts w:ascii="Arial" w:hAnsi="Arial" w:cs="Arial"/>
          <w:lang w:val="en"/>
        </w:rPr>
        <w:t xml:space="preserve">rimary </w:t>
      </w:r>
      <w:r w:rsidR="00BE0B96">
        <w:rPr>
          <w:rFonts w:ascii="Arial" w:hAnsi="Arial" w:cs="Arial"/>
          <w:lang w:val="en"/>
        </w:rPr>
        <w:t>c</w:t>
      </w:r>
      <w:r w:rsidR="3D08248B" w:rsidRPr="1DF55415">
        <w:rPr>
          <w:rFonts w:ascii="Arial" w:hAnsi="Arial" w:cs="Arial"/>
          <w:lang w:val="en"/>
        </w:rPr>
        <w:t xml:space="preserve">are </w:t>
      </w:r>
      <w:r w:rsidR="00BE0B96">
        <w:rPr>
          <w:rFonts w:ascii="Arial" w:hAnsi="Arial" w:cs="Arial"/>
          <w:lang w:val="en"/>
        </w:rPr>
        <w:t>n</w:t>
      </w:r>
      <w:r w:rsidR="3D08248B" w:rsidRPr="1DF55415">
        <w:rPr>
          <w:rFonts w:ascii="Arial" w:hAnsi="Arial" w:cs="Arial"/>
          <w:lang w:val="en"/>
        </w:rPr>
        <w:t xml:space="preserve">etworks so that </w:t>
      </w:r>
      <w:r w:rsidR="1BDD9560" w:rsidRPr="1DF55415">
        <w:rPr>
          <w:rFonts w:ascii="Arial" w:hAnsi="Arial" w:cs="Arial"/>
          <w:lang w:val="en"/>
        </w:rPr>
        <w:t>every resident</w:t>
      </w:r>
      <w:r w:rsidR="3D08248B" w:rsidRPr="1DF55415">
        <w:rPr>
          <w:rFonts w:ascii="Arial" w:hAnsi="Arial" w:cs="Arial"/>
          <w:lang w:val="en"/>
        </w:rPr>
        <w:t xml:space="preserve"> of NEL </w:t>
      </w:r>
      <w:r w:rsidR="0A4C7AD6" w:rsidRPr="1DF55415">
        <w:rPr>
          <w:rFonts w:ascii="Arial" w:hAnsi="Arial" w:cs="Arial"/>
          <w:lang w:val="en"/>
        </w:rPr>
        <w:t xml:space="preserve">has access to emotional health support, wellbeing support, and a suite of NICE </w:t>
      </w:r>
      <w:r w:rsidR="313522ED" w:rsidRPr="1DF55415">
        <w:rPr>
          <w:rFonts w:ascii="Arial" w:hAnsi="Arial" w:cs="Arial"/>
          <w:lang w:val="en"/>
        </w:rPr>
        <w:t>compliant</w:t>
      </w:r>
      <w:r w:rsidR="0A4C7AD6" w:rsidRPr="1DF55415">
        <w:rPr>
          <w:rFonts w:ascii="Arial" w:hAnsi="Arial" w:cs="Arial"/>
          <w:lang w:val="en"/>
        </w:rPr>
        <w:t xml:space="preserve"> care options. </w:t>
      </w:r>
      <w:r w:rsidR="3F210BDF" w:rsidRPr="1DF55415">
        <w:rPr>
          <w:rFonts w:ascii="Arial" w:hAnsi="Arial" w:cs="Arial"/>
          <w:lang w:val="en"/>
        </w:rPr>
        <w:t xml:space="preserve">This will include developing new options for support through </w:t>
      </w:r>
      <w:r w:rsidR="00BE0B96">
        <w:rPr>
          <w:rFonts w:ascii="Arial" w:hAnsi="Arial" w:cs="Arial"/>
          <w:lang w:val="en"/>
        </w:rPr>
        <w:t>p</w:t>
      </w:r>
      <w:r w:rsidR="3F210BDF" w:rsidRPr="1DF55415">
        <w:rPr>
          <w:rFonts w:ascii="Arial" w:hAnsi="Arial" w:cs="Arial"/>
          <w:lang w:val="en"/>
        </w:rPr>
        <w:t xml:space="preserve">rimary </w:t>
      </w:r>
      <w:r w:rsidR="00BE0B96">
        <w:rPr>
          <w:rFonts w:ascii="Arial" w:hAnsi="Arial" w:cs="Arial"/>
          <w:lang w:val="en"/>
        </w:rPr>
        <w:t>c</w:t>
      </w:r>
      <w:r w:rsidR="3F210BDF" w:rsidRPr="1DF55415">
        <w:rPr>
          <w:rFonts w:ascii="Arial" w:hAnsi="Arial" w:cs="Arial"/>
          <w:lang w:val="en"/>
        </w:rPr>
        <w:t xml:space="preserve">are networks, including an integrated way of accessing </w:t>
      </w:r>
      <w:r w:rsidR="16EE2BEA" w:rsidRPr="1DF55415">
        <w:rPr>
          <w:rFonts w:ascii="Arial" w:hAnsi="Arial" w:cs="Arial"/>
          <w:lang w:val="en"/>
        </w:rPr>
        <w:t>voluntary and community sector enterprise provided support and activities. The</w:t>
      </w:r>
      <w:r w:rsidR="738A68E5" w:rsidRPr="1DF55415">
        <w:rPr>
          <w:rFonts w:ascii="Arial" w:hAnsi="Arial" w:cs="Arial"/>
          <w:lang w:val="en"/>
        </w:rPr>
        <w:t>s</w:t>
      </w:r>
      <w:r w:rsidR="16EE2BEA" w:rsidRPr="1DF55415">
        <w:rPr>
          <w:rFonts w:ascii="Arial" w:hAnsi="Arial" w:cs="Arial"/>
          <w:lang w:val="en"/>
        </w:rPr>
        <w:t>e altern</w:t>
      </w:r>
      <w:r w:rsidR="69F7A3DC" w:rsidRPr="1DF55415">
        <w:rPr>
          <w:rFonts w:ascii="Arial" w:hAnsi="Arial" w:cs="Arial"/>
          <w:lang w:val="en"/>
        </w:rPr>
        <w:t>atives to traditional ‘therapy’ based responses can enable people to address underlying factors such as social isolation, debt, emotional</w:t>
      </w:r>
      <w:r w:rsidR="0B982C10" w:rsidRPr="1DF55415">
        <w:rPr>
          <w:rFonts w:ascii="Arial" w:hAnsi="Arial" w:cs="Arial"/>
          <w:lang w:val="en"/>
        </w:rPr>
        <w:t xml:space="preserve"> dysregulation and trauma responses, </w:t>
      </w:r>
      <w:r w:rsidR="792E2EA2" w:rsidRPr="1DF55415">
        <w:rPr>
          <w:rFonts w:ascii="Arial" w:hAnsi="Arial" w:cs="Arial"/>
          <w:lang w:val="en"/>
        </w:rPr>
        <w:t>and self-worth</w:t>
      </w:r>
      <w:r w:rsidR="74697703" w:rsidRPr="1DF55415">
        <w:rPr>
          <w:rFonts w:ascii="Arial" w:hAnsi="Arial" w:cs="Arial"/>
          <w:lang w:val="en"/>
        </w:rPr>
        <w:t xml:space="preserve"> – which contribute to the resilience of the individual and in many cas</w:t>
      </w:r>
      <w:r w:rsidR="346881F0" w:rsidRPr="1DF55415">
        <w:rPr>
          <w:rFonts w:ascii="Arial" w:hAnsi="Arial" w:cs="Arial"/>
          <w:lang w:val="en"/>
        </w:rPr>
        <w:t xml:space="preserve">es </w:t>
      </w:r>
      <w:r w:rsidR="74697703" w:rsidRPr="1DF55415">
        <w:rPr>
          <w:rFonts w:ascii="Arial" w:hAnsi="Arial" w:cs="Arial"/>
          <w:lang w:val="en"/>
        </w:rPr>
        <w:t>preventing escalation to mental illness.</w:t>
      </w:r>
      <w:r w:rsidR="71C5F705" w:rsidRPr="1DF55415">
        <w:rPr>
          <w:rFonts w:ascii="Arial" w:hAnsi="Arial" w:cs="Arial"/>
          <w:lang w:val="en"/>
        </w:rPr>
        <w:t xml:space="preserve"> </w:t>
      </w:r>
      <w:r w:rsidR="1181C0B0" w:rsidRPr="1DF55415">
        <w:rPr>
          <w:rFonts w:ascii="Arial" w:hAnsi="Arial" w:cs="Arial"/>
          <w:lang w:val="en"/>
        </w:rPr>
        <w:t>W</w:t>
      </w:r>
      <w:r w:rsidR="00B432C5" w:rsidRPr="1DF55415">
        <w:rPr>
          <w:rFonts w:ascii="Arial" w:hAnsi="Arial" w:cs="Arial"/>
          <w:lang w:val="en"/>
        </w:rPr>
        <w:t>e would welcome voluntary</w:t>
      </w:r>
      <w:r w:rsidR="40B6D189" w:rsidRPr="1DF55415">
        <w:rPr>
          <w:rFonts w:ascii="Arial" w:hAnsi="Arial" w:cs="Arial"/>
          <w:lang w:val="en"/>
        </w:rPr>
        <w:t xml:space="preserve"> and community</w:t>
      </w:r>
      <w:r w:rsidR="00B432C5" w:rsidRPr="1DF55415">
        <w:rPr>
          <w:rFonts w:ascii="Arial" w:hAnsi="Arial" w:cs="Arial"/>
          <w:lang w:val="en"/>
        </w:rPr>
        <w:t xml:space="preserve"> sector providers to engage with initiatives such as </w:t>
      </w:r>
      <w:r w:rsidR="57E7CF5D" w:rsidRPr="1DF55415">
        <w:rPr>
          <w:rFonts w:ascii="Arial" w:hAnsi="Arial" w:cs="Arial"/>
          <w:lang w:val="en"/>
        </w:rPr>
        <w:t xml:space="preserve">this and </w:t>
      </w:r>
      <w:r w:rsidR="00A0259A" w:rsidRPr="1DF55415">
        <w:rPr>
          <w:rFonts w:ascii="Arial" w:hAnsi="Arial" w:cs="Arial"/>
          <w:lang w:val="en"/>
        </w:rPr>
        <w:t>s</w:t>
      </w:r>
      <w:r w:rsidR="00B432C5" w:rsidRPr="1DF55415">
        <w:rPr>
          <w:rFonts w:ascii="Arial" w:hAnsi="Arial" w:cs="Arial"/>
          <w:lang w:val="en"/>
        </w:rPr>
        <w:t xml:space="preserve">ocial </w:t>
      </w:r>
      <w:r w:rsidR="00A0259A" w:rsidRPr="1DF55415">
        <w:rPr>
          <w:rFonts w:ascii="Arial" w:hAnsi="Arial" w:cs="Arial"/>
          <w:lang w:val="en"/>
        </w:rPr>
        <w:t>p</w:t>
      </w:r>
      <w:r w:rsidR="00B432C5" w:rsidRPr="1DF55415">
        <w:rPr>
          <w:rFonts w:ascii="Arial" w:hAnsi="Arial" w:cs="Arial"/>
          <w:lang w:val="en"/>
        </w:rPr>
        <w:t xml:space="preserve">rescribing, seeking to support people </w:t>
      </w:r>
      <w:r w:rsidR="00A0259A" w:rsidRPr="1DF55415">
        <w:rPr>
          <w:rFonts w:ascii="Arial" w:hAnsi="Arial" w:cs="Arial"/>
          <w:lang w:val="en"/>
        </w:rPr>
        <w:t xml:space="preserve">to </w:t>
      </w:r>
      <w:r w:rsidR="00B432C5" w:rsidRPr="1DF55415">
        <w:rPr>
          <w:rFonts w:ascii="Arial" w:hAnsi="Arial" w:cs="Arial"/>
          <w:lang w:val="en"/>
        </w:rPr>
        <w:t xml:space="preserve">address core issues such as occupation and loneliness which are often </w:t>
      </w:r>
      <w:r w:rsidR="00A0259A" w:rsidRPr="1DF55415">
        <w:rPr>
          <w:rFonts w:ascii="Arial" w:hAnsi="Arial" w:cs="Arial"/>
          <w:lang w:val="en"/>
        </w:rPr>
        <w:t xml:space="preserve">a </w:t>
      </w:r>
      <w:r w:rsidR="00B432C5" w:rsidRPr="1DF55415">
        <w:rPr>
          <w:rFonts w:ascii="Arial" w:hAnsi="Arial" w:cs="Arial"/>
          <w:lang w:val="en"/>
        </w:rPr>
        <w:t>precursor to poor mental health</w:t>
      </w:r>
      <w:r w:rsidR="180A86A1" w:rsidRPr="1DF55415">
        <w:rPr>
          <w:rFonts w:ascii="Arial" w:hAnsi="Arial" w:cs="Arial"/>
          <w:lang w:val="en"/>
        </w:rPr>
        <w:t xml:space="preserve"> issues</w:t>
      </w:r>
      <w:r w:rsidR="00B432C5" w:rsidRPr="1DF55415">
        <w:rPr>
          <w:rFonts w:ascii="Arial" w:hAnsi="Arial" w:cs="Arial"/>
          <w:lang w:val="en"/>
        </w:rPr>
        <w:t>.</w:t>
      </w:r>
    </w:p>
    <w:p w14:paraId="158EA147" w14:textId="77777777" w:rsidR="00955A43" w:rsidRPr="00163920" w:rsidRDefault="00955A43" w:rsidP="00955A43">
      <w:pPr>
        <w:pStyle w:val="NormalWeb"/>
        <w:spacing w:before="0" w:beforeAutospacing="0" w:after="0" w:afterAutospacing="0"/>
        <w:rPr>
          <w:rFonts w:ascii="Arial" w:hAnsi="Arial" w:cs="Arial"/>
          <w:lang w:val="en"/>
        </w:rPr>
      </w:pPr>
    </w:p>
    <w:p w14:paraId="1BCDED39" w14:textId="4AF8B305" w:rsidR="00B432C5" w:rsidRPr="00163920" w:rsidRDefault="31C6A65E" w:rsidP="1DF55415">
      <w:pPr>
        <w:pStyle w:val="NormalWeb"/>
        <w:spacing w:before="0" w:beforeAutospacing="0" w:after="0" w:afterAutospacing="0"/>
        <w:rPr>
          <w:rFonts w:ascii="Arial" w:hAnsi="Arial" w:cs="Arial"/>
          <w:lang w:val="en"/>
        </w:rPr>
      </w:pPr>
      <w:r w:rsidRPr="1DF55415">
        <w:rPr>
          <w:rFonts w:ascii="Arial" w:hAnsi="Arial" w:cs="Arial"/>
          <w:lang w:val="en"/>
        </w:rPr>
        <w:t xml:space="preserve">We are moving from a </w:t>
      </w:r>
      <w:r w:rsidR="1367B648" w:rsidRPr="1DF55415">
        <w:rPr>
          <w:rFonts w:ascii="Arial" w:hAnsi="Arial" w:cs="Arial"/>
          <w:lang w:val="en"/>
        </w:rPr>
        <w:t>competitive</w:t>
      </w:r>
      <w:r w:rsidRPr="1DF55415">
        <w:rPr>
          <w:rFonts w:ascii="Arial" w:hAnsi="Arial" w:cs="Arial"/>
          <w:lang w:val="en"/>
        </w:rPr>
        <w:t xml:space="preserve"> relationship environment</w:t>
      </w:r>
      <w:r w:rsidR="3887AB61" w:rsidRPr="1DF55415">
        <w:rPr>
          <w:rFonts w:ascii="Arial" w:hAnsi="Arial" w:cs="Arial"/>
          <w:lang w:val="en"/>
        </w:rPr>
        <w:t xml:space="preserve"> to a more collaborative way of working. </w:t>
      </w:r>
      <w:r w:rsidR="00A84010">
        <w:rPr>
          <w:rFonts w:ascii="Arial" w:hAnsi="Arial" w:cs="Arial"/>
          <w:lang w:val="en"/>
        </w:rPr>
        <w:t>C</w:t>
      </w:r>
      <w:r w:rsidR="7973FD85" w:rsidRPr="1DF55415">
        <w:rPr>
          <w:rFonts w:ascii="Arial" w:hAnsi="Arial" w:cs="Arial"/>
          <w:lang w:val="en"/>
        </w:rPr>
        <w:t xml:space="preserve">ollaboration </w:t>
      </w:r>
      <w:r w:rsidR="5A90E4FE" w:rsidRPr="1DF55415">
        <w:rPr>
          <w:rFonts w:ascii="Arial" w:hAnsi="Arial" w:cs="Arial"/>
          <w:lang w:val="en"/>
        </w:rPr>
        <w:t xml:space="preserve">across organisations </w:t>
      </w:r>
      <w:r w:rsidR="7973FD85" w:rsidRPr="1DF55415">
        <w:rPr>
          <w:rFonts w:ascii="Arial" w:hAnsi="Arial" w:cs="Arial"/>
          <w:lang w:val="en"/>
        </w:rPr>
        <w:t>holds the key to success</w:t>
      </w:r>
      <w:r w:rsidR="7AB5D155" w:rsidRPr="1DF55415">
        <w:rPr>
          <w:rFonts w:ascii="Arial" w:hAnsi="Arial" w:cs="Arial"/>
          <w:lang w:val="en"/>
        </w:rPr>
        <w:t>ful delivery of outcomes for our residents</w:t>
      </w:r>
      <w:r w:rsidR="7973FD85" w:rsidRPr="1DF55415">
        <w:rPr>
          <w:rFonts w:ascii="Arial" w:hAnsi="Arial" w:cs="Arial"/>
          <w:lang w:val="en"/>
        </w:rPr>
        <w:t xml:space="preserve">. </w:t>
      </w:r>
      <w:r w:rsidR="00B432C5" w:rsidRPr="1DF55415">
        <w:rPr>
          <w:rFonts w:ascii="Arial" w:hAnsi="Arial" w:cs="Arial"/>
          <w:lang w:val="en"/>
        </w:rPr>
        <w:t xml:space="preserve">Providers within the area are expected to plan, work, and deliver outcomes together through partnerships both within and extending outside of </w:t>
      </w:r>
      <w:r w:rsidR="00A76510" w:rsidRPr="1DF55415">
        <w:rPr>
          <w:rFonts w:ascii="Arial" w:hAnsi="Arial" w:cs="Arial"/>
          <w:lang w:val="en"/>
        </w:rPr>
        <w:t>NEL</w:t>
      </w:r>
      <w:r w:rsidR="00B432C5" w:rsidRPr="1DF55415">
        <w:rPr>
          <w:rFonts w:ascii="Arial" w:hAnsi="Arial" w:cs="Arial"/>
          <w:lang w:val="en"/>
        </w:rPr>
        <w:t xml:space="preserve"> – playing to the strengths of each organisation - to better enable a good quality care experience for </w:t>
      </w:r>
      <w:r w:rsidR="00A0259A" w:rsidRPr="1DF55415">
        <w:rPr>
          <w:rFonts w:ascii="Arial" w:hAnsi="Arial" w:cs="Arial"/>
          <w:lang w:val="en"/>
        </w:rPr>
        <w:t>the local population</w:t>
      </w:r>
      <w:r w:rsidR="00B432C5" w:rsidRPr="1DF55415">
        <w:rPr>
          <w:rFonts w:ascii="Arial" w:hAnsi="Arial" w:cs="Arial"/>
          <w:lang w:val="en"/>
        </w:rPr>
        <w:t>.</w:t>
      </w:r>
    </w:p>
    <w:p w14:paraId="2A2B9C78" w14:textId="3E754EBB" w:rsidR="00B432C5" w:rsidRPr="00163920" w:rsidRDefault="00B432C5" w:rsidP="1DF55415">
      <w:pPr>
        <w:pStyle w:val="NormalWeb"/>
        <w:spacing w:before="0" w:beforeAutospacing="0" w:after="0" w:afterAutospacing="0"/>
        <w:rPr>
          <w:rFonts w:ascii="Arial" w:hAnsi="Arial" w:cs="Arial"/>
          <w:lang w:val="en"/>
        </w:rPr>
      </w:pPr>
    </w:p>
    <w:p w14:paraId="2A4450D3" w14:textId="623E2AAB" w:rsidR="006372BB" w:rsidRPr="00A378AC" w:rsidRDefault="006A5B50" w:rsidP="002B7822">
      <w:pPr>
        <w:pStyle w:val="Heading2"/>
        <w:spacing w:before="0" w:beforeAutospacing="0" w:after="0" w:afterAutospacing="0"/>
        <w:rPr>
          <w:rFonts w:ascii="Arial" w:hAnsi="Arial" w:cs="Arial"/>
          <w:sz w:val="24"/>
          <w:szCs w:val="24"/>
          <w:lang w:val="en"/>
        </w:rPr>
      </w:pPr>
      <w:bookmarkStart w:id="81" w:name="_Toc96684695"/>
      <w:r w:rsidRPr="00A378AC">
        <w:rPr>
          <w:rFonts w:ascii="Arial" w:hAnsi="Arial" w:cs="Arial"/>
          <w:sz w:val="24"/>
          <w:szCs w:val="24"/>
          <w:lang w:val="en"/>
        </w:rPr>
        <w:t>1</w:t>
      </w:r>
      <w:r w:rsidR="00A378AC">
        <w:rPr>
          <w:rFonts w:ascii="Arial" w:hAnsi="Arial" w:cs="Arial"/>
          <w:sz w:val="24"/>
          <w:szCs w:val="24"/>
          <w:lang w:val="en"/>
        </w:rPr>
        <w:t>0.5</w:t>
      </w:r>
      <w:r w:rsidRPr="00A378AC">
        <w:rPr>
          <w:rFonts w:ascii="Arial" w:hAnsi="Arial" w:cs="Arial"/>
          <w:sz w:val="24"/>
          <w:szCs w:val="24"/>
          <w:lang w:val="en"/>
        </w:rPr>
        <w:t xml:space="preserve"> </w:t>
      </w:r>
      <w:r w:rsidR="001B1126" w:rsidRPr="00A378AC">
        <w:rPr>
          <w:rFonts w:ascii="Arial" w:hAnsi="Arial" w:cs="Arial"/>
          <w:sz w:val="24"/>
          <w:szCs w:val="24"/>
          <w:lang w:val="en"/>
        </w:rPr>
        <w:t>F</w:t>
      </w:r>
      <w:r w:rsidR="00B432C5" w:rsidRPr="00A378AC">
        <w:rPr>
          <w:rFonts w:ascii="Arial" w:hAnsi="Arial" w:cs="Arial"/>
          <w:sz w:val="24"/>
          <w:szCs w:val="24"/>
          <w:lang w:val="en"/>
        </w:rPr>
        <w:t>inancial context:</w:t>
      </w:r>
      <w:bookmarkEnd w:id="81"/>
      <w:r w:rsidR="00B432C5" w:rsidRPr="00A378AC">
        <w:rPr>
          <w:rFonts w:ascii="Arial" w:hAnsi="Arial" w:cs="Arial"/>
          <w:sz w:val="24"/>
          <w:szCs w:val="24"/>
          <w:lang w:val="en"/>
        </w:rPr>
        <w:t xml:space="preserve"> </w:t>
      </w:r>
    </w:p>
    <w:p w14:paraId="19DD8B0B" w14:textId="03BB7C81" w:rsidR="00A76510" w:rsidRDefault="001B1126" w:rsidP="00FB55E0">
      <w:pPr>
        <w:spacing w:after="0" w:line="240" w:lineRule="auto"/>
        <w:rPr>
          <w:rFonts w:ascii="Arial" w:hAnsi="Arial" w:cs="Arial"/>
          <w:sz w:val="24"/>
          <w:szCs w:val="24"/>
          <w:lang w:val="en"/>
        </w:rPr>
      </w:pPr>
      <w:r w:rsidRPr="00163920">
        <w:rPr>
          <w:rFonts w:ascii="Arial" w:hAnsi="Arial" w:cs="Arial"/>
          <w:sz w:val="24"/>
          <w:szCs w:val="24"/>
          <w:lang w:val="en"/>
        </w:rPr>
        <w:t>C</w:t>
      </w:r>
      <w:r w:rsidR="00B432C5" w:rsidRPr="00163920">
        <w:rPr>
          <w:rFonts w:ascii="Arial" w:hAnsi="Arial" w:cs="Arial"/>
          <w:sz w:val="24"/>
          <w:szCs w:val="24"/>
          <w:lang w:val="en"/>
        </w:rPr>
        <w:t xml:space="preserve">urrently our spend on mental health and </w:t>
      </w:r>
      <w:r w:rsidR="00BF6937" w:rsidRPr="00163920">
        <w:rPr>
          <w:rFonts w:ascii="Arial" w:hAnsi="Arial" w:cs="Arial"/>
          <w:sz w:val="24"/>
          <w:szCs w:val="24"/>
          <w:lang w:val="en"/>
        </w:rPr>
        <w:t>learning disability</w:t>
      </w:r>
      <w:r w:rsidR="00B432C5" w:rsidRPr="00163920">
        <w:rPr>
          <w:rFonts w:ascii="Arial" w:hAnsi="Arial" w:cs="Arial"/>
          <w:sz w:val="24"/>
          <w:szCs w:val="24"/>
          <w:lang w:val="en"/>
        </w:rPr>
        <w:t xml:space="preserve"> services </w:t>
      </w:r>
      <w:r w:rsidR="00A76510" w:rsidRPr="00163920">
        <w:rPr>
          <w:rFonts w:ascii="Arial" w:hAnsi="Arial" w:cs="Arial"/>
          <w:sz w:val="24"/>
          <w:szCs w:val="24"/>
          <w:lang w:val="en"/>
        </w:rPr>
        <w:t>within NEL</w:t>
      </w:r>
      <w:r w:rsidR="00BF6937" w:rsidRPr="00163920">
        <w:rPr>
          <w:rFonts w:ascii="Arial" w:hAnsi="Arial" w:cs="Arial"/>
          <w:sz w:val="24"/>
          <w:szCs w:val="24"/>
          <w:lang w:val="en"/>
        </w:rPr>
        <w:t xml:space="preserve"> is set out</w:t>
      </w:r>
      <w:r w:rsidR="00B432C5" w:rsidRPr="00163920">
        <w:rPr>
          <w:rFonts w:ascii="Arial" w:hAnsi="Arial" w:cs="Arial"/>
          <w:sz w:val="24"/>
          <w:szCs w:val="24"/>
          <w:lang w:val="en"/>
        </w:rPr>
        <w:t xml:space="preserve"> below</w:t>
      </w:r>
      <w:r w:rsidR="00BF6937" w:rsidRPr="00163920">
        <w:rPr>
          <w:rFonts w:ascii="Arial" w:hAnsi="Arial" w:cs="Arial"/>
          <w:sz w:val="24"/>
          <w:szCs w:val="24"/>
          <w:lang w:val="en"/>
        </w:rPr>
        <w:t>:</w:t>
      </w:r>
    </w:p>
    <w:p w14:paraId="632BD70C" w14:textId="77777777" w:rsidR="006372BB" w:rsidRPr="00163920" w:rsidRDefault="006372BB" w:rsidP="00FB55E0">
      <w:pPr>
        <w:spacing w:after="0" w:line="240" w:lineRule="auto"/>
        <w:rPr>
          <w:rFonts w:ascii="Arial" w:hAnsi="Arial" w:cs="Arial"/>
          <w:sz w:val="24"/>
          <w:szCs w:val="24"/>
        </w:rPr>
      </w:pPr>
    </w:p>
    <w:tbl>
      <w:tblPr>
        <w:tblStyle w:val="TableGrid"/>
        <w:tblW w:w="9952" w:type="dxa"/>
        <w:tblInd w:w="-34" w:type="dxa"/>
        <w:tblLook w:val="04A0" w:firstRow="1" w:lastRow="0" w:firstColumn="1" w:lastColumn="0" w:noHBand="0" w:noVBand="1"/>
      </w:tblPr>
      <w:tblGrid>
        <w:gridCol w:w="4724"/>
        <w:gridCol w:w="2096"/>
        <w:gridCol w:w="3132"/>
      </w:tblGrid>
      <w:tr w:rsidR="00B432C5" w:rsidRPr="00163920" w14:paraId="60E8BC78" w14:textId="77777777" w:rsidTr="002B7822">
        <w:trPr>
          <w:trHeight w:val="469"/>
        </w:trPr>
        <w:tc>
          <w:tcPr>
            <w:tcW w:w="47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E5CE17" w14:textId="77777777" w:rsidR="00B432C5" w:rsidRPr="00064B3B" w:rsidRDefault="00B432C5" w:rsidP="0057195D">
            <w:pPr>
              <w:pStyle w:val="ListParagraph"/>
              <w:spacing w:before="100" w:beforeAutospacing="1" w:after="100" w:afterAutospacing="1" w:line="276" w:lineRule="auto"/>
              <w:ind w:left="0"/>
              <w:rPr>
                <w:rFonts w:ascii="Arial" w:hAnsi="Arial" w:cs="Arial"/>
                <w:b/>
                <w:sz w:val="24"/>
                <w:szCs w:val="24"/>
                <w:lang w:val="en"/>
              </w:rPr>
            </w:pPr>
            <w:r w:rsidRPr="00064B3B">
              <w:rPr>
                <w:rFonts w:ascii="Arial" w:hAnsi="Arial" w:cs="Arial"/>
                <w:b/>
                <w:sz w:val="24"/>
                <w:szCs w:val="24"/>
                <w:lang w:val="en"/>
              </w:rPr>
              <w:t>Category</w:t>
            </w:r>
          </w:p>
        </w:tc>
        <w:tc>
          <w:tcPr>
            <w:tcW w:w="20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1FFCF5" w14:textId="77777777" w:rsidR="00B432C5" w:rsidRPr="00AB33D1" w:rsidRDefault="00B432C5" w:rsidP="0057195D">
            <w:pPr>
              <w:pStyle w:val="ListParagraph"/>
              <w:spacing w:before="100" w:beforeAutospacing="1" w:after="100" w:afterAutospacing="1" w:line="276" w:lineRule="auto"/>
              <w:ind w:left="0"/>
              <w:rPr>
                <w:rFonts w:ascii="Arial" w:hAnsi="Arial" w:cs="Arial"/>
                <w:b/>
                <w:sz w:val="24"/>
                <w:szCs w:val="24"/>
                <w:lang w:val="en"/>
              </w:rPr>
            </w:pPr>
            <w:r w:rsidRPr="00AB33D1">
              <w:rPr>
                <w:rFonts w:ascii="Arial" w:hAnsi="Arial" w:cs="Arial"/>
                <w:b/>
                <w:sz w:val="24"/>
                <w:szCs w:val="24"/>
                <w:lang w:val="en"/>
              </w:rPr>
              <w:t xml:space="preserve">Health </w:t>
            </w:r>
            <w:r w:rsidR="00064B3B" w:rsidRPr="00AB33D1">
              <w:rPr>
                <w:rFonts w:ascii="Arial" w:hAnsi="Arial" w:cs="Arial"/>
                <w:b/>
                <w:sz w:val="24"/>
                <w:szCs w:val="24"/>
                <w:lang w:val="en"/>
              </w:rPr>
              <w:t>s</w:t>
            </w:r>
            <w:r w:rsidRPr="00AB33D1">
              <w:rPr>
                <w:rFonts w:ascii="Arial" w:hAnsi="Arial" w:cs="Arial"/>
                <w:b/>
                <w:sz w:val="24"/>
                <w:szCs w:val="24"/>
                <w:lang w:val="en"/>
              </w:rPr>
              <w:t>pend</w:t>
            </w:r>
          </w:p>
        </w:tc>
        <w:tc>
          <w:tcPr>
            <w:tcW w:w="31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380A1C" w14:textId="77777777" w:rsidR="00B432C5" w:rsidRPr="00AB33D1" w:rsidRDefault="00B432C5" w:rsidP="0057195D">
            <w:pPr>
              <w:pStyle w:val="ListParagraph"/>
              <w:spacing w:before="100" w:beforeAutospacing="1" w:after="100" w:afterAutospacing="1" w:line="276" w:lineRule="auto"/>
              <w:ind w:left="0"/>
              <w:rPr>
                <w:rFonts w:ascii="Arial" w:hAnsi="Arial" w:cs="Arial"/>
                <w:b/>
                <w:sz w:val="24"/>
                <w:szCs w:val="24"/>
                <w:lang w:val="en"/>
              </w:rPr>
            </w:pPr>
            <w:r w:rsidRPr="00AB33D1">
              <w:rPr>
                <w:rFonts w:ascii="Arial" w:hAnsi="Arial" w:cs="Arial"/>
                <w:b/>
                <w:sz w:val="24"/>
                <w:szCs w:val="24"/>
                <w:lang w:val="en"/>
              </w:rPr>
              <w:t xml:space="preserve">Adult </w:t>
            </w:r>
            <w:r w:rsidR="00064B3B" w:rsidRPr="00AB33D1">
              <w:rPr>
                <w:rFonts w:ascii="Arial" w:hAnsi="Arial" w:cs="Arial"/>
                <w:b/>
                <w:sz w:val="24"/>
                <w:szCs w:val="24"/>
                <w:lang w:val="en"/>
              </w:rPr>
              <w:t>s</w:t>
            </w:r>
            <w:r w:rsidRPr="00AB33D1">
              <w:rPr>
                <w:rFonts w:ascii="Arial" w:hAnsi="Arial" w:cs="Arial"/>
                <w:b/>
                <w:sz w:val="24"/>
                <w:szCs w:val="24"/>
                <w:lang w:val="en"/>
              </w:rPr>
              <w:t xml:space="preserve">ocial </w:t>
            </w:r>
            <w:r w:rsidR="00064B3B" w:rsidRPr="00AB33D1">
              <w:rPr>
                <w:rFonts w:ascii="Arial" w:hAnsi="Arial" w:cs="Arial"/>
                <w:b/>
                <w:sz w:val="24"/>
                <w:szCs w:val="24"/>
                <w:lang w:val="en"/>
              </w:rPr>
              <w:t>c</w:t>
            </w:r>
            <w:r w:rsidRPr="00AB33D1">
              <w:rPr>
                <w:rFonts w:ascii="Arial" w:hAnsi="Arial" w:cs="Arial"/>
                <w:b/>
                <w:sz w:val="24"/>
                <w:szCs w:val="24"/>
                <w:lang w:val="en"/>
              </w:rPr>
              <w:t xml:space="preserve">are </w:t>
            </w:r>
            <w:r w:rsidR="00064B3B" w:rsidRPr="00AB33D1">
              <w:rPr>
                <w:rFonts w:ascii="Arial" w:hAnsi="Arial" w:cs="Arial"/>
                <w:b/>
                <w:sz w:val="24"/>
                <w:szCs w:val="24"/>
                <w:lang w:val="en"/>
              </w:rPr>
              <w:t>s</w:t>
            </w:r>
            <w:r w:rsidRPr="00AB33D1">
              <w:rPr>
                <w:rFonts w:ascii="Arial" w:hAnsi="Arial" w:cs="Arial"/>
                <w:b/>
                <w:sz w:val="24"/>
                <w:szCs w:val="24"/>
                <w:lang w:val="en"/>
              </w:rPr>
              <w:t>pend</w:t>
            </w:r>
          </w:p>
        </w:tc>
      </w:tr>
      <w:tr w:rsidR="00B432C5" w:rsidRPr="00163920" w14:paraId="656FF25C" w14:textId="77777777" w:rsidTr="00AB33D1">
        <w:tc>
          <w:tcPr>
            <w:tcW w:w="4724" w:type="dxa"/>
            <w:tcBorders>
              <w:top w:val="single" w:sz="4" w:space="0" w:color="auto"/>
              <w:left w:val="single" w:sz="4" w:space="0" w:color="auto"/>
              <w:bottom w:val="single" w:sz="4" w:space="0" w:color="auto"/>
              <w:right w:val="single" w:sz="4" w:space="0" w:color="auto"/>
            </w:tcBorders>
            <w:vAlign w:val="center"/>
            <w:hideMark/>
          </w:tcPr>
          <w:p w14:paraId="5B9341CD" w14:textId="634E0850" w:rsidR="00B432C5" w:rsidRPr="00163920" w:rsidRDefault="00A84010" w:rsidP="00064B3B">
            <w:pPr>
              <w:pStyle w:val="ListParagraph"/>
              <w:spacing w:before="100" w:beforeAutospacing="1" w:after="100" w:afterAutospacing="1" w:line="276" w:lineRule="auto"/>
              <w:ind w:left="0"/>
              <w:rPr>
                <w:rFonts w:ascii="Arial" w:hAnsi="Arial" w:cs="Arial"/>
                <w:sz w:val="24"/>
                <w:szCs w:val="24"/>
                <w:lang w:val="en"/>
              </w:rPr>
            </w:pPr>
            <w:r>
              <w:rPr>
                <w:rFonts w:ascii="Arial" w:hAnsi="Arial" w:cs="Arial"/>
                <w:sz w:val="24"/>
                <w:szCs w:val="24"/>
                <w:lang w:val="en"/>
              </w:rPr>
              <w:t>Improving access to psychological therapies (</w:t>
            </w:r>
            <w:r w:rsidR="00B432C5" w:rsidRPr="00163920">
              <w:rPr>
                <w:rFonts w:ascii="Arial" w:hAnsi="Arial" w:cs="Arial"/>
                <w:sz w:val="24"/>
                <w:szCs w:val="24"/>
                <w:lang w:val="en"/>
              </w:rPr>
              <w:t>IAPT</w:t>
            </w:r>
            <w:r>
              <w:rPr>
                <w:rFonts w:ascii="Arial" w:hAnsi="Arial" w:cs="Arial"/>
                <w:sz w:val="24"/>
                <w:szCs w:val="24"/>
                <w:lang w:val="en"/>
              </w:rPr>
              <w: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3B503921"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£1.5m</w:t>
            </w:r>
          </w:p>
        </w:tc>
        <w:tc>
          <w:tcPr>
            <w:tcW w:w="3132" w:type="dxa"/>
            <w:tcBorders>
              <w:top w:val="single" w:sz="4" w:space="0" w:color="auto"/>
              <w:left w:val="single" w:sz="4" w:space="0" w:color="auto"/>
              <w:bottom w:val="single" w:sz="4" w:space="0" w:color="auto"/>
              <w:right w:val="single" w:sz="4" w:space="0" w:color="auto"/>
            </w:tcBorders>
            <w:vAlign w:val="center"/>
            <w:hideMark/>
          </w:tcPr>
          <w:p w14:paraId="0FAC70CC" w14:textId="77777777" w:rsidR="00B432C5" w:rsidRPr="00163920" w:rsidRDefault="00B432C5"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w:t>
            </w:r>
          </w:p>
        </w:tc>
      </w:tr>
      <w:tr w:rsidR="00B432C5" w:rsidRPr="00163920" w14:paraId="57233BE5" w14:textId="77777777" w:rsidTr="00AB33D1">
        <w:tc>
          <w:tcPr>
            <w:tcW w:w="4724" w:type="dxa"/>
            <w:tcBorders>
              <w:top w:val="single" w:sz="4" w:space="0" w:color="auto"/>
              <w:left w:val="single" w:sz="4" w:space="0" w:color="auto"/>
              <w:bottom w:val="single" w:sz="4" w:space="0" w:color="auto"/>
              <w:right w:val="single" w:sz="4" w:space="0" w:color="auto"/>
            </w:tcBorders>
            <w:vAlign w:val="center"/>
          </w:tcPr>
          <w:p w14:paraId="12B1B2BA" w14:textId="7441AFD3" w:rsidR="00B432C5" w:rsidRPr="00163920" w:rsidRDefault="00B432C5" w:rsidP="00064B3B">
            <w:pPr>
              <w:pStyle w:val="ListParagraph"/>
              <w:spacing w:before="100" w:beforeAutospacing="1" w:after="100" w:afterAutospacing="1" w:line="276" w:lineRule="auto"/>
              <w:ind w:left="0"/>
              <w:rPr>
                <w:rFonts w:ascii="Arial" w:hAnsi="Arial" w:cs="Arial"/>
                <w:sz w:val="24"/>
                <w:szCs w:val="24"/>
                <w:lang w:val="en"/>
              </w:rPr>
            </w:pPr>
            <w:r w:rsidRPr="00163920">
              <w:rPr>
                <w:rFonts w:ascii="Arial" w:hAnsi="Arial" w:cs="Arial"/>
                <w:sz w:val="24"/>
                <w:szCs w:val="24"/>
                <w:lang w:val="en"/>
              </w:rPr>
              <w:t xml:space="preserve">Liaison </w:t>
            </w:r>
            <w:r w:rsidR="006A5B50">
              <w:rPr>
                <w:rFonts w:ascii="Arial" w:hAnsi="Arial" w:cs="Arial"/>
                <w:sz w:val="24"/>
                <w:szCs w:val="24"/>
                <w:lang w:val="en"/>
              </w:rPr>
              <w:t>p</w:t>
            </w:r>
            <w:r w:rsidRPr="00163920">
              <w:rPr>
                <w:rFonts w:ascii="Arial" w:hAnsi="Arial" w:cs="Arial"/>
                <w:sz w:val="24"/>
                <w:szCs w:val="24"/>
                <w:lang w:val="en"/>
              </w:rPr>
              <w:t>sychiatry</w:t>
            </w:r>
          </w:p>
          <w:p w14:paraId="46225459" w14:textId="77777777" w:rsidR="00B432C5" w:rsidRPr="00163920" w:rsidRDefault="00B432C5" w:rsidP="00064B3B">
            <w:pPr>
              <w:pStyle w:val="ListParagraph"/>
              <w:spacing w:before="100" w:beforeAutospacing="1" w:after="100" w:afterAutospacing="1" w:line="276" w:lineRule="auto"/>
              <w:ind w:left="0"/>
              <w:rPr>
                <w:rFonts w:ascii="Arial" w:hAnsi="Arial" w:cs="Arial"/>
                <w:sz w:val="24"/>
                <w:szCs w:val="24"/>
                <w:lang w:val="en"/>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2E0ABED0"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£2.1m</w:t>
            </w:r>
          </w:p>
        </w:tc>
        <w:tc>
          <w:tcPr>
            <w:tcW w:w="3132" w:type="dxa"/>
            <w:tcBorders>
              <w:top w:val="single" w:sz="4" w:space="0" w:color="auto"/>
              <w:left w:val="single" w:sz="4" w:space="0" w:color="auto"/>
              <w:bottom w:val="single" w:sz="4" w:space="0" w:color="auto"/>
              <w:right w:val="single" w:sz="4" w:space="0" w:color="auto"/>
            </w:tcBorders>
            <w:vAlign w:val="center"/>
            <w:hideMark/>
          </w:tcPr>
          <w:p w14:paraId="6D46FB4A" w14:textId="77777777" w:rsidR="00B432C5" w:rsidRPr="00163920" w:rsidRDefault="00B432C5"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w:t>
            </w:r>
          </w:p>
        </w:tc>
      </w:tr>
      <w:tr w:rsidR="00B432C5" w:rsidRPr="00163920" w14:paraId="164CFF1F" w14:textId="77777777" w:rsidTr="00AB33D1">
        <w:tc>
          <w:tcPr>
            <w:tcW w:w="4724" w:type="dxa"/>
            <w:tcBorders>
              <w:top w:val="single" w:sz="4" w:space="0" w:color="auto"/>
              <w:left w:val="single" w:sz="4" w:space="0" w:color="auto"/>
              <w:bottom w:val="single" w:sz="4" w:space="0" w:color="auto"/>
              <w:right w:val="single" w:sz="4" w:space="0" w:color="auto"/>
            </w:tcBorders>
            <w:vAlign w:val="center"/>
          </w:tcPr>
          <w:p w14:paraId="7DBD9D53" w14:textId="77777777" w:rsidR="00B432C5" w:rsidRPr="00163920" w:rsidRDefault="00B432C5" w:rsidP="00064B3B">
            <w:pPr>
              <w:pStyle w:val="ListParagraph"/>
              <w:spacing w:before="100" w:beforeAutospacing="1" w:after="100" w:afterAutospacing="1" w:line="276" w:lineRule="auto"/>
              <w:ind w:left="0"/>
              <w:rPr>
                <w:rFonts w:ascii="Arial" w:hAnsi="Arial" w:cs="Arial"/>
                <w:sz w:val="24"/>
                <w:szCs w:val="24"/>
                <w:lang w:val="en"/>
              </w:rPr>
            </w:pPr>
            <w:r w:rsidRPr="00163920">
              <w:rPr>
                <w:rFonts w:ascii="Arial" w:hAnsi="Arial" w:cs="Arial"/>
                <w:sz w:val="24"/>
                <w:szCs w:val="24"/>
                <w:lang w:val="en"/>
              </w:rPr>
              <w:t>Community</w:t>
            </w:r>
            <w:r w:rsidR="006A5B50">
              <w:rPr>
                <w:rFonts w:ascii="Arial" w:hAnsi="Arial" w:cs="Arial"/>
                <w:sz w:val="24"/>
                <w:szCs w:val="24"/>
                <w:lang w:val="en"/>
              </w:rPr>
              <w:t xml:space="preserve"> mental health </w:t>
            </w:r>
            <w:r w:rsidR="00620479" w:rsidRPr="00163920">
              <w:rPr>
                <w:rFonts w:ascii="Arial" w:hAnsi="Arial" w:cs="Arial"/>
                <w:sz w:val="24"/>
                <w:szCs w:val="24"/>
                <w:lang w:val="en"/>
              </w:rPr>
              <w:t>and</w:t>
            </w:r>
            <w:r w:rsidRPr="00163920">
              <w:rPr>
                <w:rFonts w:ascii="Arial" w:hAnsi="Arial" w:cs="Arial"/>
                <w:sz w:val="24"/>
                <w:szCs w:val="24"/>
                <w:lang w:val="en"/>
              </w:rPr>
              <w:t xml:space="preserve"> </w:t>
            </w:r>
            <w:r w:rsidR="006A5B50">
              <w:rPr>
                <w:rFonts w:ascii="Arial" w:hAnsi="Arial" w:cs="Arial"/>
                <w:sz w:val="24"/>
                <w:szCs w:val="24"/>
                <w:lang w:val="en"/>
              </w:rPr>
              <w:t>p</w:t>
            </w:r>
            <w:r w:rsidRPr="00163920">
              <w:rPr>
                <w:rFonts w:ascii="Arial" w:hAnsi="Arial" w:cs="Arial"/>
                <w:sz w:val="24"/>
                <w:szCs w:val="24"/>
                <w:lang w:val="en"/>
              </w:rPr>
              <w:t xml:space="preserve">hysical </w:t>
            </w:r>
            <w:r w:rsidR="006A5B50">
              <w:rPr>
                <w:rFonts w:ascii="Arial" w:hAnsi="Arial" w:cs="Arial"/>
                <w:sz w:val="24"/>
                <w:szCs w:val="24"/>
                <w:lang w:val="en"/>
              </w:rPr>
              <w:t>h</w:t>
            </w:r>
            <w:r w:rsidRPr="00163920">
              <w:rPr>
                <w:rFonts w:ascii="Arial" w:hAnsi="Arial" w:cs="Arial"/>
                <w:sz w:val="24"/>
                <w:szCs w:val="24"/>
                <w:lang w:val="en"/>
              </w:rPr>
              <w:t>ealth checks</w:t>
            </w:r>
          </w:p>
          <w:p w14:paraId="6E4970E3" w14:textId="77777777" w:rsidR="00B432C5" w:rsidRPr="00163920" w:rsidRDefault="00B432C5" w:rsidP="00064B3B">
            <w:pPr>
              <w:pStyle w:val="ListParagraph"/>
              <w:spacing w:before="100" w:beforeAutospacing="1" w:after="100" w:afterAutospacing="1" w:line="276" w:lineRule="auto"/>
              <w:ind w:left="0"/>
              <w:rPr>
                <w:rFonts w:ascii="Arial" w:hAnsi="Arial" w:cs="Arial"/>
                <w:sz w:val="24"/>
                <w:szCs w:val="24"/>
                <w:lang w:val="en"/>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27C987F"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£4.7m</w:t>
            </w:r>
          </w:p>
        </w:tc>
        <w:tc>
          <w:tcPr>
            <w:tcW w:w="3132" w:type="dxa"/>
            <w:tcBorders>
              <w:top w:val="single" w:sz="4" w:space="0" w:color="auto"/>
              <w:left w:val="single" w:sz="4" w:space="0" w:color="auto"/>
              <w:bottom w:val="single" w:sz="4" w:space="0" w:color="auto"/>
              <w:right w:val="single" w:sz="4" w:space="0" w:color="auto"/>
            </w:tcBorders>
            <w:vAlign w:val="center"/>
            <w:hideMark/>
          </w:tcPr>
          <w:p w14:paraId="50F3067E"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£3.4m</w:t>
            </w:r>
          </w:p>
        </w:tc>
      </w:tr>
      <w:tr w:rsidR="00B432C5" w:rsidRPr="00163920" w14:paraId="4E7A89A6" w14:textId="77777777" w:rsidTr="00AB33D1">
        <w:tc>
          <w:tcPr>
            <w:tcW w:w="4724" w:type="dxa"/>
            <w:tcBorders>
              <w:top w:val="single" w:sz="4" w:space="0" w:color="auto"/>
              <w:left w:val="single" w:sz="4" w:space="0" w:color="auto"/>
              <w:bottom w:val="single" w:sz="4" w:space="0" w:color="auto"/>
              <w:right w:val="single" w:sz="4" w:space="0" w:color="auto"/>
            </w:tcBorders>
            <w:vAlign w:val="center"/>
          </w:tcPr>
          <w:p w14:paraId="22E3F898" w14:textId="77777777" w:rsidR="00B432C5" w:rsidRPr="00163920" w:rsidRDefault="006A5B50" w:rsidP="00064B3B">
            <w:pPr>
              <w:pStyle w:val="ListParagraph"/>
              <w:spacing w:before="100" w:beforeAutospacing="1" w:after="100" w:afterAutospacing="1" w:line="276" w:lineRule="auto"/>
              <w:ind w:left="0"/>
              <w:rPr>
                <w:rFonts w:ascii="Arial" w:hAnsi="Arial" w:cs="Arial"/>
                <w:sz w:val="24"/>
                <w:szCs w:val="24"/>
                <w:lang w:val="en"/>
              </w:rPr>
            </w:pPr>
            <w:r>
              <w:rPr>
                <w:rFonts w:ascii="Arial" w:hAnsi="Arial" w:cs="Arial"/>
                <w:sz w:val="24"/>
                <w:szCs w:val="24"/>
                <w:lang w:val="en"/>
              </w:rPr>
              <w:t>Other a</w:t>
            </w:r>
            <w:r w:rsidR="00B432C5" w:rsidRPr="00163920">
              <w:rPr>
                <w:rFonts w:ascii="Arial" w:hAnsi="Arial" w:cs="Arial"/>
                <w:sz w:val="24"/>
                <w:szCs w:val="24"/>
                <w:lang w:val="en"/>
              </w:rPr>
              <w:t xml:space="preserve">dult </w:t>
            </w:r>
            <w:r>
              <w:rPr>
                <w:rFonts w:ascii="Arial" w:hAnsi="Arial" w:cs="Arial"/>
                <w:sz w:val="24"/>
                <w:szCs w:val="24"/>
                <w:lang w:val="en"/>
              </w:rPr>
              <w:t>m</w:t>
            </w:r>
            <w:r w:rsidR="00B432C5" w:rsidRPr="00163920">
              <w:rPr>
                <w:rFonts w:ascii="Arial" w:hAnsi="Arial" w:cs="Arial"/>
                <w:sz w:val="24"/>
                <w:szCs w:val="24"/>
                <w:lang w:val="en"/>
              </w:rPr>
              <w:t xml:space="preserve">ental </w:t>
            </w:r>
            <w:r>
              <w:rPr>
                <w:rFonts w:ascii="Arial" w:hAnsi="Arial" w:cs="Arial"/>
                <w:sz w:val="24"/>
                <w:szCs w:val="24"/>
                <w:lang w:val="en"/>
              </w:rPr>
              <w:t>h</w:t>
            </w:r>
            <w:r w:rsidR="00B432C5" w:rsidRPr="00163920">
              <w:rPr>
                <w:rFonts w:ascii="Arial" w:hAnsi="Arial" w:cs="Arial"/>
                <w:sz w:val="24"/>
                <w:szCs w:val="24"/>
                <w:lang w:val="en"/>
              </w:rPr>
              <w:t>ealth</w:t>
            </w:r>
          </w:p>
          <w:p w14:paraId="1EC498C4" w14:textId="77777777" w:rsidR="00B432C5" w:rsidRPr="00163920" w:rsidRDefault="00B432C5" w:rsidP="00064B3B">
            <w:pPr>
              <w:pStyle w:val="ListParagraph"/>
              <w:spacing w:before="100" w:beforeAutospacing="1" w:after="100" w:afterAutospacing="1" w:line="276" w:lineRule="auto"/>
              <w:ind w:left="0"/>
              <w:rPr>
                <w:rFonts w:ascii="Arial" w:hAnsi="Arial" w:cs="Arial"/>
                <w:sz w:val="24"/>
                <w:szCs w:val="24"/>
                <w:lang w:val="en"/>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77255DDC"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£13.2m</w:t>
            </w:r>
          </w:p>
        </w:tc>
        <w:tc>
          <w:tcPr>
            <w:tcW w:w="3132" w:type="dxa"/>
            <w:tcBorders>
              <w:top w:val="single" w:sz="4" w:space="0" w:color="auto"/>
              <w:left w:val="single" w:sz="4" w:space="0" w:color="auto"/>
              <w:bottom w:val="single" w:sz="4" w:space="0" w:color="auto"/>
              <w:right w:val="single" w:sz="4" w:space="0" w:color="auto"/>
            </w:tcBorders>
            <w:vAlign w:val="center"/>
            <w:hideMark/>
          </w:tcPr>
          <w:p w14:paraId="6F8EA5C6" w14:textId="77777777" w:rsidR="00B432C5" w:rsidRPr="00163920" w:rsidRDefault="00B432C5"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w:t>
            </w:r>
          </w:p>
        </w:tc>
      </w:tr>
      <w:tr w:rsidR="00B432C5" w:rsidRPr="00163920" w14:paraId="34D8D9B8" w14:textId="77777777" w:rsidTr="00AB33D1">
        <w:tc>
          <w:tcPr>
            <w:tcW w:w="4724" w:type="dxa"/>
            <w:tcBorders>
              <w:top w:val="single" w:sz="4" w:space="0" w:color="auto"/>
              <w:left w:val="single" w:sz="4" w:space="0" w:color="auto"/>
              <w:bottom w:val="single" w:sz="4" w:space="0" w:color="auto"/>
              <w:right w:val="single" w:sz="4" w:space="0" w:color="auto"/>
            </w:tcBorders>
            <w:vAlign w:val="center"/>
            <w:hideMark/>
          </w:tcPr>
          <w:p w14:paraId="4DFF94B9" w14:textId="77777777" w:rsidR="00B432C5" w:rsidRPr="00163920" w:rsidRDefault="00B432C5" w:rsidP="006A5B50">
            <w:pPr>
              <w:pStyle w:val="ListParagraph"/>
              <w:spacing w:before="100" w:beforeAutospacing="1" w:after="100" w:afterAutospacing="1" w:line="276" w:lineRule="auto"/>
              <w:ind w:left="0"/>
              <w:rPr>
                <w:rFonts w:ascii="Arial" w:hAnsi="Arial" w:cs="Arial"/>
                <w:sz w:val="24"/>
                <w:szCs w:val="24"/>
                <w:lang w:val="en"/>
              </w:rPr>
            </w:pPr>
            <w:r w:rsidRPr="00163920">
              <w:rPr>
                <w:rFonts w:ascii="Arial" w:hAnsi="Arial" w:cs="Arial"/>
                <w:sz w:val="24"/>
                <w:szCs w:val="24"/>
                <w:lang w:val="en"/>
              </w:rPr>
              <w:t xml:space="preserve">Residential </w:t>
            </w:r>
            <w:r w:rsidR="006A5B50">
              <w:rPr>
                <w:rFonts w:ascii="Arial" w:hAnsi="Arial" w:cs="Arial"/>
                <w:sz w:val="24"/>
                <w:szCs w:val="24"/>
                <w:lang w:val="en"/>
              </w:rPr>
              <w:t>mental health</w:t>
            </w:r>
          </w:p>
        </w:tc>
        <w:tc>
          <w:tcPr>
            <w:tcW w:w="2096" w:type="dxa"/>
            <w:tcBorders>
              <w:top w:val="single" w:sz="4" w:space="0" w:color="auto"/>
              <w:left w:val="single" w:sz="4" w:space="0" w:color="auto"/>
              <w:bottom w:val="single" w:sz="4" w:space="0" w:color="auto"/>
              <w:right w:val="single" w:sz="4" w:space="0" w:color="auto"/>
            </w:tcBorders>
            <w:vAlign w:val="center"/>
          </w:tcPr>
          <w:p w14:paraId="60F95ADE" w14:textId="77777777" w:rsidR="00B432C5" w:rsidRPr="00163920" w:rsidRDefault="00B432C5" w:rsidP="00105A77">
            <w:pPr>
              <w:pStyle w:val="ListParagraph"/>
              <w:spacing w:before="100" w:beforeAutospacing="1" w:after="100" w:afterAutospacing="1" w:line="276" w:lineRule="auto"/>
              <w:ind w:left="36"/>
              <w:jc w:val="center"/>
              <w:rPr>
                <w:rFonts w:ascii="Arial" w:hAnsi="Arial" w:cs="Arial"/>
                <w:sz w:val="24"/>
                <w:szCs w:val="24"/>
                <w:lang w:val="en"/>
              </w:rPr>
            </w:pPr>
          </w:p>
        </w:tc>
        <w:tc>
          <w:tcPr>
            <w:tcW w:w="3132" w:type="dxa"/>
            <w:tcBorders>
              <w:top w:val="single" w:sz="4" w:space="0" w:color="auto"/>
              <w:left w:val="single" w:sz="4" w:space="0" w:color="auto"/>
              <w:bottom w:val="single" w:sz="4" w:space="0" w:color="auto"/>
              <w:right w:val="single" w:sz="4" w:space="0" w:color="auto"/>
            </w:tcBorders>
            <w:vAlign w:val="center"/>
            <w:hideMark/>
          </w:tcPr>
          <w:p w14:paraId="591FD26F"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£0.8m</w:t>
            </w:r>
          </w:p>
        </w:tc>
      </w:tr>
      <w:tr w:rsidR="00B432C5" w:rsidRPr="00163920" w14:paraId="02F02C20" w14:textId="77777777" w:rsidTr="00AB33D1">
        <w:tc>
          <w:tcPr>
            <w:tcW w:w="4724" w:type="dxa"/>
            <w:tcBorders>
              <w:top w:val="single" w:sz="4" w:space="0" w:color="auto"/>
              <w:left w:val="single" w:sz="4" w:space="0" w:color="auto"/>
              <w:bottom w:val="single" w:sz="4" w:space="0" w:color="auto"/>
              <w:right w:val="single" w:sz="4" w:space="0" w:color="auto"/>
            </w:tcBorders>
            <w:vAlign w:val="center"/>
          </w:tcPr>
          <w:p w14:paraId="7E25492C" w14:textId="77777777" w:rsidR="00B432C5" w:rsidRPr="00163920" w:rsidRDefault="00B432C5" w:rsidP="00064B3B">
            <w:pPr>
              <w:pStyle w:val="ListParagraph"/>
              <w:spacing w:before="100" w:beforeAutospacing="1" w:after="100" w:afterAutospacing="1" w:line="276" w:lineRule="auto"/>
              <w:ind w:left="0" w:hanging="11"/>
              <w:rPr>
                <w:rFonts w:ascii="Arial" w:hAnsi="Arial" w:cs="Arial"/>
                <w:sz w:val="24"/>
                <w:szCs w:val="24"/>
                <w:lang w:val="en"/>
              </w:rPr>
            </w:pPr>
            <w:r w:rsidRPr="00163920">
              <w:rPr>
                <w:rFonts w:ascii="Arial" w:hAnsi="Arial" w:cs="Arial"/>
                <w:sz w:val="24"/>
                <w:szCs w:val="24"/>
                <w:lang w:val="en"/>
              </w:rPr>
              <w:t xml:space="preserve">Specialist </w:t>
            </w:r>
            <w:r w:rsidR="00620479" w:rsidRPr="00163920">
              <w:rPr>
                <w:rFonts w:ascii="Arial" w:hAnsi="Arial" w:cs="Arial"/>
                <w:sz w:val="24"/>
                <w:szCs w:val="24"/>
                <w:lang w:val="en"/>
              </w:rPr>
              <w:t>and</w:t>
            </w:r>
            <w:r w:rsidRPr="00163920">
              <w:rPr>
                <w:rFonts w:ascii="Arial" w:hAnsi="Arial" w:cs="Arial"/>
                <w:sz w:val="24"/>
                <w:szCs w:val="24"/>
                <w:lang w:val="en"/>
              </w:rPr>
              <w:t xml:space="preserve"> </w:t>
            </w:r>
            <w:r w:rsidR="006A5B50">
              <w:rPr>
                <w:rFonts w:ascii="Arial" w:hAnsi="Arial" w:cs="Arial"/>
                <w:sz w:val="24"/>
                <w:szCs w:val="24"/>
                <w:lang w:val="en"/>
              </w:rPr>
              <w:t>c</w:t>
            </w:r>
            <w:r w:rsidRPr="00163920">
              <w:rPr>
                <w:rFonts w:ascii="Arial" w:hAnsi="Arial" w:cs="Arial"/>
                <w:sz w:val="24"/>
                <w:szCs w:val="24"/>
                <w:lang w:val="en"/>
              </w:rPr>
              <w:t xml:space="preserve">ommunity </w:t>
            </w:r>
            <w:r w:rsidR="006A5B50">
              <w:rPr>
                <w:rFonts w:ascii="Arial" w:hAnsi="Arial" w:cs="Arial"/>
                <w:sz w:val="24"/>
                <w:szCs w:val="24"/>
                <w:lang w:val="en"/>
              </w:rPr>
              <w:t>learning disability</w:t>
            </w:r>
          </w:p>
          <w:p w14:paraId="77751B4F" w14:textId="77777777" w:rsidR="00B432C5" w:rsidRPr="00163920" w:rsidRDefault="00B432C5" w:rsidP="00064B3B">
            <w:pPr>
              <w:pStyle w:val="ListParagraph"/>
              <w:spacing w:before="100" w:beforeAutospacing="1" w:after="100" w:afterAutospacing="1" w:line="276" w:lineRule="auto"/>
              <w:ind w:left="0" w:hanging="11"/>
              <w:rPr>
                <w:rFonts w:ascii="Arial" w:hAnsi="Arial" w:cs="Arial"/>
                <w:sz w:val="24"/>
                <w:szCs w:val="24"/>
                <w:lang w:val="en"/>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62A5AF7E"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lastRenderedPageBreak/>
              <w:t>£1.6m</w:t>
            </w:r>
          </w:p>
        </w:tc>
        <w:tc>
          <w:tcPr>
            <w:tcW w:w="3132" w:type="dxa"/>
            <w:tcBorders>
              <w:top w:val="single" w:sz="4" w:space="0" w:color="auto"/>
              <w:left w:val="single" w:sz="4" w:space="0" w:color="auto"/>
              <w:bottom w:val="single" w:sz="4" w:space="0" w:color="auto"/>
              <w:right w:val="single" w:sz="4" w:space="0" w:color="auto"/>
            </w:tcBorders>
            <w:vAlign w:val="center"/>
            <w:hideMark/>
          </w:tcPr>
          <w:p w14:paraId="094A501D" w14:textId="77777777" w:rsidR="00B432C5" w:rsidRPr="00163920" w:rsidRDefault="00B432C5"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w:t>
            </w:r>
          </w:p>
        </w:tc>
      </w:tr>
      <w:tr w:rsidR="00B432C5" w:rsidRPr="00163920" w14:paraId="439B04EB" w14:textId="77777777" w:rsidTr="00AB33D1">
        <w:tc>
          <w:tcPr>
            <w:tcW w:w="4724" w:type="dxa"/>
            <w:tcBorders>
              <w:top w:val="single" w:sz="4" w:space="0" w:color="auto"/>
              <w:left w:val="single" w:sz="4" w:space="0" w:color="auto"/>
              <w:bottom w:val="single" w:sz="4" w:space="0" w:color="auto"/>
              <w:right w:val="single" w:sz="4" w:space="0" w:color="auto"/>
            </w:tcBorders>
            <w:vAlign w:val="center"/>
            <w:hideMark/>
          </w:tcPr>
          <w:p w14:paraId="52D974F5" w14:textId="77777777" w:rsidR="00B432C5" w:rsidRPr="00163920" w:rsidRDefault="006A5B50" w:rsidP="006A5B50">
            <w:pPr>
              <w:pStyle w:val="ListParagraph"/>
              <w:spacing w:before="100" w:beforeAutospacing="1" w:after="100" w:afterAutospacing="1" w:line="276" w:lineRule="auto"/>
              <w:ind w:left="0" w:hanging="11"/>
              <w:rPr>
                <w:rFonts w:ascii="Arial" w:hAnsi="Arial" w:cs="Arial"/>
                <w:sz w:val="24"/>
                <w:szCs w:val="24"/>
                <w:lang w:val="en"/>
              </w:rPr>
            </w:pPr>
            <w:r>
              <w:rPr>
                <w:rFonts w:ascii="Arial" w:hAnsi="Arial" w:cs="Arial"/>
                <w:sz w:val="24"/>
                <w:szCs w:val="24"/>
                <w:lang w:val="en"/>
              </w:rPr>
              <w:t>Learning disability community (and h</w:t>
            </w:r>
            <w:r w:rsidR="00B432C5" w:rsidRPr="00163920">
              <w:rPr>
                <w:rFonts w:ascii="Arial" w:hAnsi="Arial" w:cs="Arial"/>
                <w:sz w:val="24"/>
                <w:szCs w:val="24"/>
                <w:lang w:val="en"/>
              </w:rPr>
              <w:t xml:space="preserve">ousing </w:t>
            </w:r>
            <w:r>
              <w:rPr>
                <w:rFonts w:ascii="Arial" w:hAnsi="Arial" w:cs="Arial"/>
                <w:sz w:val="24"/>
                <w:szCs w:val="24"/>
                <w:lang w:val="en"/>
              </w:rPr>
              <w:t>r</w:t>
            </w:r>
            <w:r w:rsidR="00B432C5" w:rsidRPr="00163920">
              <w:rPr>
                <w:rFonts w:ascii="Arial" w:hAnsi="Arial" w:cs="Arial"/>
                <w:sz w:val="24"/>
                <w:szCs w:val="24"/>
                <w:lang w:val="en"/>
              </w:rPr>
              <w:t xml:space="preserve">elated </w:t>
            </w:r>
            <w:r>
              <w:rPr>
                <w:rFonts w:ascii="Arial" w:hAnsi="Arial" w:cs="Arial"/>
                <w:sz w:val="24"/>
                <w:szCs w:val="24"/>
                <w:lang w:val="en"/>
              </w:rPr>
              <w:t>s</w:t>
            </w:r>
            <w:r w:rsidR="00B432C5" w:rsidRPr="00163920">
              <w:rPr>
                <w:rFonts w:ascii="Arial" w:hAnsi="Arial" w:cs="Arial"/>
                <w:sz w:val="24"/>
                <w:szCs w:val="24"/>
                <w:lang w:val="en"/>
              </w:rPr>
              <w:t>upport)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B68B0B9" w14:textId="77777777" w:rsidR="00B432C5" w:rsidRPr="00163920" w:rsidRDefault="00B432C5"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w:t>
            </w:r>
          </w:p>
        </w:tc>
        <w:tc>
          <w:tcPr>
            <w:tcW w:w="3132" w:type="dxa"/>
            <w:tcBorders>
              <w:top w:val="single" w:sz="4" w:space="0" w:color="auto"/>
              <w:left w:val="single" w:sz="4" w:space="0" w:color="auto"/>
              <w:bottom w:val="single" w:sz="4" w:space="0" w:color="auto"/>
              <w:right w:val="single" w:sz="4" w:space="0" w:color="auto"/>
            </w:tcBorders>
            <w:vAlign w:val="center"/>
          </w:tcPr>
          <w:p w14:paraId="7A509241"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£8.7m</w:t>
            </w:r>
          </w:p>
          <w:p w14:paraId="0007BAEF" w14:textId="77777777" w:rsidR="00B432C5" w:rsidRPr="00163920" w:rsidRDefault="00B432C5" w:rsidP="00105A77">
            <w:pPr>
              <w:pStyle w:val="ListParagraph"/>
              <w:spacing w:before="100" w:beforeAutospacing="1" w:after="100" w:afterAutospacing="1" w:line="276" w:lineRule="auto"/>
              <w:ind w:left="36"/>
              <w:jc w:val="center"/>
              <w:rPr>
                <w:rFonts w:ascii="Arial" w:hAnsi="Arial" w:cs="Arial"/>
                <w:sz w:val="24"/>
                <w:szCs w:val="24"/>
                <w:lang w:val="en"/>
              </w:rPr>
            </w:pPr>
          </w:p>
        </w:tc>
      </w:tr>
      <w:tr w:rsidR="00B432C5" w:rsidRPr="00163920" w14:paraId="493A88E6" w14:textId="77777777" w:rsidTr="00AB33D1">
        <w:tc>
          <w:tcPr>
            <w:tcW w:w="4724" w:type="dxa"/>
            <w:tcBorders>
              <w:top w:val="single" w:sz="4" w:space="0" w:color="auto"/>
              <w:left w:val="single" w:sz="4" w:space="0" w:color="auto"/>
              <w:bottom w:val="single" w:sz="4" w:space="0" w:color="auto"/>
              <w:right w:val="single" w:sz="4" w:space="0" w:color="auto"/>
            </w:tcBorders>
            <w:vAlign w:val="center"/>
          </w:tcPr>
          <w:p w14:paraId="2D1877A7" w14:textId="77777777" w:rsidR="00B432C5" w:rsidRPr="00163920" w:rsidRDefault="00B432C5" w:rsidP="00064B3B">
            <w:pPr>
              <w:pStyle w:val="ListParagraph"/>
              <w:spacing w:before="100" w:beforeAutospacing="1" w:after="100" w:afterAutospacing="1" w:line="276" w:lineRule="auto"/>
              <w:ind w:left="0" w:hanging="11"/>
              <w:rPr>
                <w:rFonts w:ascii="Arial" w:hAnsi="Arial" w:cs="Arial"/>
                <w:sz w:val="24"/>
                <w:szCs w:val="24"/>
                <w:lang w:val="en"/>
              </w:rPr>
            </w:pPr>
            <w:r w:rsidRPr="00163920">
              <w:rPr>
                <w:rFonts w:ascii="Arial" w:hAnsi="Arial" w:cs="Arial"/>
                <w:sz w:val="24"/>
                <w:szCs w:val="24"/>
                <w:lang w:val="en"/>
              </w:rPr>
              <w:t>L</w:t>
            </w:r>
            <w:r w:rsidR="006A5B50">
              <w:rPr>
                <w:rFonts w:ascii="Arial" w:hAnsi="Arial" w:cs="Arial"/>
                <w:sz w:val="24"/>
                <w:szCs w:val="24"/>
                <w:lang w:val="en"/>
              </w:rPr>
              <w:t>earning disability r</w:t>
            </w:r>
            <w:r w:rsidRPr="00163920">
              <w:rPr>
                <w:rFonts w:ascii="Arial" w:hAnsi="Arial" w:cs="Arial"/>
                <w:sz w:val="24"/>
                <w:szCs w:val="24"/>
                <w:lang w:val="en"/>
              </w:rPr>
              <w:t xml:space="preserve">esidential </w:t>
            </w:r>
            <w:r w:rsidR="00620479" w:rsidRPr="00163920">
              <w:rPr>
                <w:rFonts w:ascii="Arial" w:hAnsi="Arial" w:cs="Arial"/>
                <w:sz w:val="24"/>
                <w:szCs w:val="24"/>
                <w:lang w:val="en"/>
              </w:rPr>
              <w:t>and</w:t>
            </w:r>
            <w:r w:rsidRPr="00163920">
              <w:rPr>
                <w:rFonts w:ascii="Arial" w:hAnsi="Arial" w:cs="Arial"/>
                <w:sz w:val="24"/>
                <w:szCs w:val="24"/>
                <w:lang w:val="en"/>
              </w:rPr>
              <w:t xml:space="preserve"> </w:t>
            </w:r>
            <w:r w:rsidR="006A5B50">
              <w:rPr>
                <w:rFonts w:ascii="Arial" w:hAnsi="Arial" w:cs="Arial"/>
                <w:sz w:val="24"/>
                <w:szCs w:val="24"/>
                <w:lang w:val="en"/>
              </w:rPr>
              <w:t>n</w:t>
            </w:r>
            <w:r w:rsidRPr="00163920">
              <w:rPr>
                <w:rFonts w:ascii="Arial" w:hAnsi="Arial" w:cs="Arial"/>
                <w:sz w:val="24"/>
                <w:szCs w:val="24"/>
                <w:lang w:val="en"/>
              </w:rPr>
              <w:t>ursing</w:t>
            </w:r>
          </w:p>
          <w:p w14:paraId="1EB2FF56" w14:textId="77777777" w:rsidR="00B432C5" w:rsidRPr="00163920" w:rsidRDefault="00B432C5" w:rsidP="00064B3B">
            <w:pPr>
              <w:pStyle w:val="ListParagraph"/>
              <w:spacing w:before="100" w:beforeAutospacing="1" w:after="100" w:afterAutospacing="1" w:line="276" w:lineRule="auto"/>
              <w:ind w:left="0" w:hanging="11"/>
              <w:rPr>
                <w:rFonts w:ascii="Arial" w:hAnsi="Arial" w:cs="Arial"/>
                <w:sz w:val="24"/>
                <w:szCs w:val="24"/>
                <w:lang w:val="en"/>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53FA4C86" w14:textId="77777777" w:rsidR="00B432C5" w:rsidRPr="00163920" w:rsidRDefault="00B432C5"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w:t>
            </w:r>
          </w:p>
        </w:tc>
        <w:tc>
          <w:tcPr>
            <w:tcW w:w="3132" w:type="dxa"/>
            <w:tcBorders>
              <w:top w:val="single" w:sz="4" w:space="0" w:color="auto"/>
              <w:left w:val="single" w:sz="4" w:space="0" w:color="auto"/>
              <w:bottom w:val="single" w:sz="4" w:space="0" w:color="auto"/>
              <w:right w:val="single" w:sz="4" w:space="0" w:color="auto"/>
            </w:tcBorders>
            <w:vAlign w:val="center"/>
            <w:hideMark/>
          </w:tcPr>
          <w:p w14:paraId="4456990E" w14:textId="77777777" w:rsidR="00B432C5" w:rsidRPr="00163920" w:rsidRDefault="007056F1" w:rsidP="00105A77">
            <w:pPr>
              <w:pStyle w:val="ListParagraph"/>
              <w:spacing w:before="100" w:beforeAutospacing="1" w:after="100" w:afterAutospacing="1" w:line="276" w:lineRule="auto"/>
              <w:ind w:left="36"/>
              <w:jc w:val="center"/>
              <w:rPr>
                <w:rFonts w:ascii="Arial" w:hAnsi="Arial" w:cs="Arial"/>
                <w:sz w:val="24"/>
                <w:szCs w:val="24"/>
                <w:lang w:val="en"/>
              </w:rPr>
            </w:pPr>
            <w:r w:rsidRPr="00163920">
              <w:rPr>
                <w:rFonts w:ascii="Arial" w:hAnsi="Arial" w:cs="Arial"/>
                <w:sz w:val="24"/>
                <w:szCs w:val="24"/>
                <w:lang w:val="en"/>
              </w:rPr>
              <w:t>£5.2m</w:t>
            </w:r>
          </w:p>
        </w:tc>
      </w:tr>
      <w:tr w:rsidR="00B432C5" w:rsidRPr="00163920" w14:paraId="61A53D32" w14:textId="77777777" w:rsidTr="00AB33D1">
        <w:tc>
          <w:tcPr>
            <w:tcW w:w="4724" w:type="dxa"/>
            <w:tcBorders>
              <w:top w:val="single" w:sz="4" w:space="0" w:color="auto"/>
              <w:left w:val="single" w:sz="4" w:space="0" w:color="auto"/>
              <w:bottom w:val="single" w:sz="4" w:space="0" w:color="auto"/>
              <w:right w:val="single" w:sz="4" w:space="0" w:color="auto"/>
            </w:tcBorders>
            <w:vAlign w:val="center"/>
          </w:tcPr>
          <w:p w14:paraId="65A2BF16" w14:textId="77777777" w:rsidR="00B432C5" w:rsidRPr="00163920" w:rsidRDefault="00B432C5" w:rsidP="00064B3B">
            <w:pPr>
              <w:pStyle w:val="ListParagraph"/>
              <w:spacing w:before="100" w:beforeAutospacing="1" w:after="100" w:afterAutospacing="1" w:line="276" w:lineRule="auto"/>
              <w:ind w:left="0" w:hanging="11"/>
              <w:rPr>
                <w:rFonts w:ascii="Arial" w:hAnsi="Arial" w:cs="Arial"/>
                <w:sz w:val="24"/>
                <w:szCs w:val="24"/>
                <w:lang w:val="en"/>
              </w:rPr>
            </w:pPr>
            <w:r w:rsidRPr="00163920">
              <w:rPr>
                <w:rFonts w:ascii="Arial" w:hAnsi="Arial" w:cs="Arial"/>
                <w:sz w:val="24"/>
                <w:szCs w:val="24"/>
                <w:lang w:val="en"/>
              </w:rPr>
              <w:t>Dementia</w:t>
            </w:r>
          </w:p>
          <w:p w14:paraId="2F899F89" w14:textId="77777777" w:rsidR="00B432C5" w:rsidRPr="00163920" w:rsidRDefault="00B432C5" w:rsidP="00064B3B">
            <w:pPr>
              <w:pStyle w:val="ListParagraph"/>
              <w:spacing w:before="100" w:beforeAutospacing="1" w:after="100" w:afterAutospacing="1" w:line="276" w:lineRule="auto"/>
              <w:ind w:left="0" w:hanging="11"/>
              <w:rPr>
                <w:rFonts w:ascii="Arial" w:hAnsi="Arial" w:cs="Arial"/>
                <w:sz w:val="24"/>
                <w:szCs w:val="24"/>
                <w:lang w:val="en"/>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DBA1DDD" w14:textId="77777777" w:rsidR="00B432C5" w:rsidRPr="00163920" w:rsidRDefault="007056F1" w:rsidP="1DF55415">
            <w:pPr>
              <w:pStyle w:val="ListParagraph"/>
              <w:spacing w:before="100" w:beforeAutospacing="1" w:after="100" w:afterAutospacing="1" w:line="276" w:lineRule="auto"/>
              <w:ind w:left="36"/>
              <w:jc w:val="center"/>
              <w:rPr>
                <w:rFonts w:ascii="Arial" w:hAnsi="Arial" w:cs="Arial"/>
                <w:sz w:val="24"/>
                <w:szCs w:val="24"/>
                <w:lang w:val="en"/>
              </w:rPr>
            </w:pPr>
            <w:r w:rsidRPr="1DF55415">
              <w:rPr>
                <w:rFonts w:ascii="Arial" w:hAnsi="Arial" w:cs="Arial"/>
                <w:sz w:val="24"/>
                <w:szCs w:val="24"/>
                <w:lang w:val="en"/>
              </w:rPr>
              <w:t>£1m</w:t>
            </w:r>
          </w:p>
        </w:tc>
        <w:tc>
          <w:tcPr>
            <w:tcW w:w="3132" w:type="dxa"/>
            <w:tcBorders>
              <w:top w:val="single" w:sz="4" w:space="0" w:color="auto"/>
              <w:left w:val="single" w:sz="4" w:space="0" w:color="auto"/>
              <w:bottom w:val="single" w:sz="4" w:space="0" w:color="auto"/>
              <w:right w:val="single" w:sz="4" w:space="0" w:color="auto"/>
            </w:tcBorders>
            <w:vAlign w:val="center"/>
            <w:hideMark/>
          </w:tcPr>
          <w:p w14:paraId="781891FB" w14:textId="77777777" w:rsidR="00B432C5" w:rsidRPr="00163920" w:rsidRDefault="007056F1" w:rsidP="1DF55415">
            <w:pPr>
              <w:pStyle w:val="ListParagraph"/>
              <w:spacing w:before="100" w:beforeAutospacing="1" w:after="100" w:afterAutospacing="1" w:line="276" w:lineRule="auto"/>
              <w:ind w:left="36"/>
              <w:jc w:val="center"/>
              <w:rPr>
                <w:rFonts w:ascii="Arial" w:hAnsi="Arial" w:cs="Arial"/>
                <w:sz w:val="24"/>
                <w:szCs w:val="24"/>
                <w:lang w:val="en"/>
              </w:rPr>
            </w:pPr>
            <w:r w:rsidRPr="1DF55415">
              <w:rPr>
                <w:rFonts w:ascii="Arial" w:hAnsi="Arial" w:cs="Arial"/>
                <w:sz w:val="24"/>
                <w:szCs w:val="24"/>
                <w:lang w:val="en"/>
              </w:rPr>
              <w:t>£1m</w:t>
            </w:r>
          </w:p>
        </w:tc>
      </w:tr>
    </w:tbl>
    <w:p w14:paraId="06D5461E" w14:textId="1EC5F347" w:rsidR="006A5B50" w:rsidRPr="00A378AC" w:rsidRDefault="006A5B50" w:rsidP="00A378AC">
      <w:pPr>
        <w:pStyle w:val="Heading2"/>
        <w:spacing w:after="0" w:afterAutospacing="0"/>
        <w:rPr>
          <w:rFonts w:ascii="Arial" w:hAnsi="Arial" w:cs="Arial"/>
          <w:sz w:val="24"/>
          <w:szCs w:val="24"/>
        </w:rPr>
      </w:pPr>
      <w:bookmarkStart w:id="82" w:name="_Toc96684696"/>
      <w:r w:rsidRPr="00A378AC">
        <w:rPr>
          <w:rFonts w:ascii="Arial" w:hAnsi="Arial" w:cs="Arial"/>
          <w:sz w:val="24"/>
          <w:szCs w:val="24"/>
        </w:rPr>
        <w:t>1</w:t>
      </w:r>
      <w:r w:rsidR="00A378AC">
        <w:rPr>
          <w:rFonts w:ascii="Arial" w:hAnsi="Arial" w:cs="Arial"/>
          <w:sz w:val="24"/>
          <w:szCs w:val="24"/>
        </w:rPr>
        <w:t>0.6</w:t>
      </w:r>
      <w:r w:rsidRPr="00A378AC">
        <w:rPr>
          <w:rFonts w:ascii="Arial" w:hAnsi="Arial" w:cs="Arial"/>
          <w:sz w:val="24"/>
          <w:szCs w:val="24"/>
        </w:rPr>
        <w:t xml:space="preserve"> </w:t>
      </w:r>
      <w:r w:rsidR="00B432C5" w:rsidRPr="00A378AC">
        <w:rPr>
          <w:rFonts w:ascii="Arial" w:hAnsi="Arial" w:cs="Arial"/>
          <w:sz w:val="24"/>
          <w:szCs w:val="24"/>
        </w:rPr>
        <w:t>Supply and Demand</w:t>
      </w:r>
      <w:bookmarkEnd w:id="82"/>
    </w:p>
    <w:p w14:paraId="1B61382B" w14:textId="4B8D8C34" w:rsidR="0057195D" w:rsidRPr="00A378AC" w:rsidRDefault="3B142AA3" w:rsidP="00BC254E">
      <w:pPr>
        <w:spacing w:after="0" w:line="240" w:lineRule="auto"/>
        <w:rPr>
          <w:rFonts w:ascii="Arial" w:hAnsi="Arial" w:cs="Arial"/>
          <w:sz w:val="24"/>
          <w:szCs w:val="24"/>
        </w:rPr>
      </w:pPr>
      <w:r w:rsidRPr="1DF55415">
        <w:rPr>
          <w:rFonts w:ascii="Arial" w:hAnsi="Arial" w:cs="Arial"/>
          <w:sz w:val="24"/>
          <w:szCs w:val="24"/>
        </w:rPr>
        <w:t>The current picture of supply and demand is challenging to describe</w:t>
      </w:r>
      <w:r w:rsidR="00133335">
        <w:rPr>
          <w:rFonts w:ascii="Arial" w:hAnsi="Arial" w:cs="Arial"/>
          <w:sz w:val="24"/>
          <w:szCs w:val="24"/>
        </w:rPr>
        <w:t xml:space="preserve"> currently.</w:t>
      </w:r>
      <w:r w:rsidRPr="1DF55415">
        <w:rPr>
          <w:rFonts w:ascii="Arial" w:hAnsi="Arial" w:cs="Arial"/>
          <w:sz w:val="24"/>
          <w:szCs w:val="24"/>
        </w:rPr>
        <w:t xml:space="preserve"> The </w:t>
      </w:r>
      <w:r w:rsidR="5887504B" w:rsidRPr="1DF55415">
        <w:rPr>
          <w:rFonts w:ascii="Arial" w:hAnsi="Arial" w:cs="Arial"/>
          <w:sz w:val="24"/>
          <w:szCs w:val="24"/>
        </w:rPr>
        <w:t xml:space="preserve">current easing of restrictions and effect of the Coronavirus </w:t>
      </w:r>
      <w:r w:rsidR="00BE0B96">
        <w:rPr>
          <w:rFonts w:ascii="Arial" w:hAnsi="Arial" w:cs="Arial"/>
          <w:sz w:val="24"/>
          <w:szCs w:val="24"/>
        </w:rPr>
        <w:t>p</w:t>
      </w:r>
      <w:r w:rsidR="5887504B" w:rsidRPr="1DF55415">
        <w:rPr>
          <w:rFonts w:ascii="Arial" w:hAnsi="Arial" w:cs="Arial"/>
          <w:sz w:val="24"/>
          <w:szCs w:val="24"/>
        </w:rPr>
        <w:t xml:space="preserve">andemic has changed the profile of presenting need. </w:t>
      </w:r>
      <w:r w:rsidR="66B64089" w:rsidRPr="1DF55415">
        <w:rPr>
          <w:rFonts w:ascii="Arial" w:hAnsi="Arial" w:cs="Arial"/>
          <w:sz w:val="24"/>
          <w:szCs w:val="24"/>
        </w:rPr>
        <w:t>Both nationally and within NEL t</w:t>
      </w:r>
      <w:r w:rsidR="5887504B" w:rsidRPr="1DF55415">
        <w:rPr>
          <w:rFonts w:ascii="Arial" w:hAnsi="Arial" w:cs="Arial"/>
          <w:sz w:val="24"/>
          <w:szCs w:val="24"/>
        </w:rPr>
        <w:t xml:space="preserve">here is an observable effect of increased acuity and increased complexity in </w:t>
      </w:r>
      <w:r w:rsidR="367E205F" w:rsidRPr="1DF55415">
        <w:rPr>
          <w:rFonts w:ascii="Arial" w:hAnsi="Arial" w:cs="Arial"/>
          <w:sz w:val="24"/>
          <w:szCs w:val="24"/>
        </w:rPr>
        <w:t>people with mental health issues presenting to services or seeking help and support. It is not yet understood whether this is a transient trend or a</w:t>
      </w:r>
      <w:r w:rsidR="11B899E5" w:rsidRPr="1DF55415">
        <w:rPr>
          <w:rFonts w:ascii="Arial" w:hAnsi="Arial" w:cs="Arial"/>
          <w:sz w:val="24"/>
          <w:szCs w:val="24"/>
        </w:rPr>
        <w:t xml:space="preserve"> sustained ‘step up’ in level of needs.</w:t>
      </w:r>
      <w:r w:rsidR="7DD83945" w:rsidRPr="1DF55415">
        <w:rPr>
          <w:rFonts w:ascii="Arial" w:hAnsi="Arial" w:cs="Arial"/>
          <w:sz w:val="24"/>
          <w:szCs w:val="24"/>
        </w:rPr>
        <w:t xml:space="preserve"> </w:t>
      </w:r>
    </w:p>
    <w:p w14:paraId="1F65DF40" w14:textId="0248AB89" w:rsidR="006A5B50" w:rsidRPr="00A378AC" w:rsidRDefault="006A5B50" w:rsidP="00A378AC">
      <w:pPr>
        <w:pStyle w:val="Heading2"/>
        <w:spacing w:after="0" w:afterAutospacing="0"/>
        <w:rPr>
          <w:rFonts w:ascii="Arial" w:hAnsi="Arial" w:cs="Arial"/>
          <w:sz w:val="24"/>
          <w:szCs w:val="24"/>
        </w:rPr>
      </w:pPr>
      <w:bookmarkStart w:id="83" w:name="_Toc96684697"/>
      <w:r w:rsidRPr="00A378AC">
        <w:rPr>
          <w:rFonts w:ascii="Arial" w:hAnsi="Arial" w:cs="Arial"/>
          <w:sz w:val="24"/>
          <w:szCs w:val="24"/>
        </w:rPr>
        <w:t>1</w:t>
      </w:r>
      <w:r w:rsidR="00A378AC">
        <w:rPr>
          <w:rFonts w:ascii="Arial" w:hAnsi="Arial" w:cs="Arial"/>
          <w:sz w:val="24"/>
          <w:szCs w:val="24"/>
        </w:rPr>
        <w:t>0.7</w:t>
      </w:r>
      <w:r w:rsidRPr="00A378AC">
        <w:rPr>
          <w:rFonts w:ascii="Arial" w:hAnsi="Arial" w:cs="Arial"/>
          <w:sz w:val="24"/>
          <w:szCs w:val="24"/>
        </w:rPr>
        <w:t xml:space="preserve"> </w:t>
      </w:r>
      <w:r w:rsidR="00B432C5" w:rsidRPr="00A378AC">
        <w:rPr>
          <w:rFonts w:ascii="Arial" w:hAnsi="Arial" w:cs="Arial"/>
          <w:sz w:val="24"/>
          <w:szCs w:val="24"/>
        </w:rPr>
        <w:t xml:space="preserve">What strategic direction </w:t>
      </w:r>
      <w:r w:rsidR="00BE0B96" w:rsidRPr="00A378AC">
        <w:rPr>
          <w:rFonts w:ascii="Arial" w:hAnsi="Arial" w:cs="Arial"/>
          <w:sz w:val="24"/>
          <w:szCs w:val="24"/>
        </w:rPr>
        <w:t xml:space="preserve">are we </w:t>
      </w:r>
      <w:r w:rsidR="00B432C5" w:rsidRPr="00A378AC">
        <w:rPr>
          <w:rFonts w:ascii="Arial" w:hAnsi="Arial" w:cs="Arial"/>
          <w:sz w:val="24"/>
          <w:szCs w:val="24"/>
        </w:rPr>
        <w:t>taking in this area?</w:t>
      </w:r>
      <w:bookmarkEnd w:id="83"/>
      <w:r w:rsidR="0094410B" w:rsidRPr="00A378AC">
        <w:rPr>
          <w:rFonts w:ascii="Arial" w:hAnsi="Arial" w:cs="Arial"/>
          <w:sz w:val="24"/>
          <w:szCs w:val="24"/>
        </w:rPr>
        <w:t xml:space="preserve"> </w:t>
      </w:r>
    </w:p>
    <w:p w14:paraId="22325080" w14:textId="200F9509" w:rsidR="00B432C5" w:rsidRPr="00163920" w:rsidRDefault="0094410B" w:rsidP="00FB55E0">
      <w:pPr>
        <w:pStyle w:val="ListParagraph"/>
        <w:spacing w:after="0" w:line="240" w:lineRule="auto"/>
        <w:ind w:left="0"/>
        <w:rPr>
          <w:rFonts w:ascii="Arial" w:hAnsi="Arial" w:cs="Arial"/>
          <w:sz w:val="24"/>
          <w:szCs w:val="24"/>
        </w:rPr>
      </w:pPr>
      <w:r w:rsidRPr="1DF55415">
        <w:rPr>
          <w:rFonts w:ascii="Arial" w:hAnsi="Arial" w:cs="Arial"/>
          <w:sz w:val="24"/>
          <w:szCs w:val="24"/>
        </w:rPr>
        <w:t xml:space="preserve">The </w:t>
      </w:r>
      <w:r w:rsidR="30D7291D" w:rsidRPr="1DF55415">
        <w:rPr>
          <w:rFonts w:ascii="Arial" w:hAnsi="Arial" w:cs="Arial"/>
          <w:sz w:val="24"/>
          <w:szCs w:val="24"/>
        </w:rPr>
        <w:t xml:space="preserve">primary focus of strategic direction in NEL is the delivery of the </w:t>
      </w:r>
      <w:r w:rsidR="00BE0B96">
        <w:rPr>
          <w:rFonts w:ascii="Arial" w:hAnsi="Arial" w:cs="Arial"/>
          <w:sz w:val="24"/>
          <w:szCs w:val="24"/>
        </w:rPr>
        <w:t>national l</w:t>
      </w:r>
      <w:r w:rsidR="30D7291D" w:rsidRPr="1DF55415">
        <w:rPr>
          <w:rFonts w:ascii="Arial" w:hAnsi="Arial" w:cs="Arial"/>
          <w:sz w:val="24"/>
          <w:szCs w:val="24"/>
        </w:rPr>
        <w:t>ong</w:t>
      </w:r>
      <w:r w:rsidR="00133335">
        <w:rPr>
          <w:rFonts w:ascii="Arial" w:hAnsi="Arial" w:cs="Arial"/>
          <w:sz w:val="24"/>
          <w:szCs w:val="24"/>
        </w:rPr>
        <w:t>-</w:t>
      </w:r>
      <w:r w:rsidR="00BE0B96">
        <w:rPr>
          <w:rFonts w:ascii="Arial" w:hAnsi="Arial" w:cs="Arial"/>
          <w:sz w:val="24"/>
          <w:szCs w:val="24"/>
        </w:rPr>
        <w:t>t</w:t>
      </w:r>
      <w:r w:rsidR="30D7291D" w:rsidRPr="1DF55415">
        <w:rPr>
          <w:rFonts w:ascii="Arial" w:hAnsi="Arial" w:cs="Arial"/>
          <w:sz w:val="24"/>
          <w:szCs w:val="24"/>
        </w:rPr>
        <w:t xml:space="preserve">erm </w:t>
      </w:r>
      <w:r w:rsidR="00BE0B96">
        <w:rPr>
          <w:rFonts w:ascii="Arial" w:hAnsi="Arial" w:cs="Arial"/>
          <w:sz w:val="24"/>
          <w:szCs w:val="24"/>
        </w:rPr>
        <w:t>p</w:t>
      </w:r>
      <w:r w:rsidR="30D7291D" w:rsidRPr="1DF55415">
        <w:rPr>
          <w:rFonts w:ascii="Arial" w:hAnsi="Arial" w:cs="Arial"/>
          <w:sz w:val="24"/>
          <w:szCs w:val="24"/>
        </w:rPr>
        <w:t xml:space="preserve">lan for </w:t>
      </w:r>
      <w:r w:rsidR="00BE0B96">
        <w:rPr>
          <w:rFonts w:ascii="Arial" w:hAnsi="Arial" w:cs="Arial"/>
          <w:sz w:val="24"/>
          <w:szCs w:val="24"/>
        </w:rPr>
        <w:t>m</w:t>
      </w:r>
      <w:r w:rsidR="30D7291D" w:rsidRPr="1DF55415">
        <w:rPr>
          <w:rFonts w:ascii="Arial" w:hAnsi="Arial" w:cs="Arial"/>
          <w:sz w:val="24"/>
          <w:szCs w:val="24"/>
        </w:rPr>
        <w:t xml:space="preserve">ental </w:t>
      </w:r>
      <w:r w:rsidR="00BE0B96">
        <w:rPr>
          <w:rFonts w:ascii="Arial" w:hAnsi="Arial" w:cs="Arial"/>
          <w:sz w:val="24"/>
          <w:szCs w:val="24"/>
        </w:rPr>
        <w:t>h</w:t>
      </w:r>
      <w:r w:rsidR="30D7291D" w:rsidRPr="1DF55415">
        <w:rPr>
          <w:rFonts w:ascii="Arial" w:hAnsi="Arial" w:cs="Arial"/>
          <w:sz w:val="24"/>
          <w:szCs w:val="24"/>
        </w:rPr>
        <w:t>ealth</w:t>
      </w:r>
      <w:r w:rsidRPr="1DF55415">
        <w:rPr>
          <w:rFonts w:ascii="Arial" w:hAnsi="Arial" w:cs="Arial"/>
          <w:sz w:val="24"/>
          <w:szCs w:val="24"/>
        </w:rPr>
        <w:t xml:space="preserve">. </w:t>
      </w:r>
      <w:r w:rsidR="6F7C0E4E" w:rsidRPr="1DF55415">
        <w:rPr>
          <w:rFonts w:ascii="Arial" w:hAnsi="Arial" w:cs="Arial"/>
          <w:sz w:val="24"/>
          <w:szCs w:val="24"/>
        </w:rPr>
        <w:t>It remains a</w:t>
      </w:r>
      <w:r w:rsidRPr="1DF55415">
        <w:rPr>
          <w:rFonts w:ascii="Arial" w:hAnsi="Arial" w:cs="Arial"/>
          <w:sz w:val="24"/>
          <w:szCs w:val="24"/>
        </w:rPr>
        <w:t>priority to</w:t>
      </w:r>
      <w:r w:rsidR="000C03CB" w:rsidRPr="1DF55415">
        <w:rPr>
          <w:rFonts w:ascii="Arial" w:hAnsi="Arial" w:cs="Arial"/>
          <w:sz w:val="24"/>
          <w:szCs w:val="24"/>
        </w:rPr>
        <w:t xml:space="preserve"> ensure </w:t>
      </w:r>
      <w:r w:rsidR="6FBCE859" w:rsidRPr="1DF55415">
        <w:rPr>
          <w:rFonts w:ascii="Arial" w:hAnsi="Arial" w:cs="Arial"/>
          <w:sz w:val="24"/>
          <w:szCs w:val="24"/>
        </w:rPr>
        <w:t>further development of</w:t>
      </w:r>
      <w:r w:rsidR="000C03CB" w:rsidRPr="1DF55415">
        <w:rPr>
          <w:rFonts w:ascii="Arial" w:hAnsi="Arial" w:cs="Arial"/>
          <w:sz w:val="24"/>
          <w:szCs w:val="24"/>
        </w:rPr>
        <w:t xml:space="preserve"> well</w:t>
      </w:r>
      <w:r w:rsidR="00B432C5" w:rsidRPr="1DF55415">
        <w:rPr>
          <w:rFonts w:ascii="Arial" w:hAnsi="Arial" w:cs="Arial"/>
          <w:sz w:val="24"/>
          <w:szCs w:val="24"/>
        </w:rPr>
        <w:t>being and preventative services.</w:t>
      </w:r>
      <w:r w:rsidR="00BE23F3" w:rsidRPr="1DF55415">
        <w:rPr>
          <w:rFonts w:ascii="Arial" w:hAnsi="Arial" w:cs="Arial"/>
          <w:sz w:val="24"/>
          <w:szCs w:val="24"/>
        </w:rPr>
        <w:t xml:space="preserve"> </w:t>
      </w:r>
      <w:r w:rsidR="00B432C5" w:rsidRPr="1DF55415">
        <w:rPr>
          <w:rFonts w:ascii="Arial" w:hAnsi="Arial" w:cs="Arial"/>
          <w:sz w:val="24"/>
          <w:szCs w:val="24"/>
        </w:rPr>
        <w:t>By delivering targeted support early, the correct interve</w:t>
      </w:r>
      <w:r w:rsidR="000C03CB" w:rsidRPr="1DF55415">
        <w:rPr>
          <w:rFonts w:ascii="Arial" w:hAnsi="Arial" w:cs="Arial"/>
          <w:sz w:val="24"/>
          <w:szCs w:val="24"/>
        </w:rPr>
        <w:t>ntion may prevent an individual from</w:t>
      </w:r>
      <w:r w:rsidR="00B4077B" w:rsidRPr="1DF55415">
        <w:rPr>
          <w:rFonts w:ascii="Arial" w:hAnsi="Arial" w:cs="Arial"/>
          <w:sz w:val="24"/>
          <w:szCs w:val="24"/>
        </w:rPr>
        <w:t xml:space="preserve"> </w:t>
      </w:r>
      <w:r w:rsidR="00B432C5" w:rsidRPr="1DF55415">
        <w:rPr>
          <w:rFonts w:ascii="Arial" w:hAnsi="Arial" w:cs="Arial"/>
          <w:sz w:val="24"/>
          <w:szCs w:val="24"/>
        </w:rPr>
        <w:t>develop</w:t>
      </w:r>
      <w:r w:rsidR="00B4077B" w:rsidRPr="1DF55415">
        <w:rPr>
          <w:rFonts w:ascii="Arial" w:hAnsi="Arial" w:cs="Arial"/>
          <w:sz w:val="24"/>
          <w:szCs w:val="24"/>
        </w:rPr>
        <w:t>ing</w:t>
      </w:r>
      <w:r w:rsidR="00B432C5" w:rsidRPr="1DF55415">
        <w:rPr>
          <w:rFonts w:ascii="Arial" w:hAnsi="Arial" w:cs="Arial"/>
          <w:sz w:val="24"/>
          <w:szCs w:val="24"/>
        </w:rPr>
        <w:t xml:space="preserve"> a severe and enduring need or stop a crisis</w:t>
      </w:r>
      <w:r w:rsidR="006D1506" w:rsidRPr="1DF55415">
        <w:rPr>
          <w:rFonts w:ascii="Arial" w:hAnsi="Arial" w:cs="Arial"/>
          <w:sz w:val="24"/>
          <w:szCs w:val="24"/>
        </w:rPr>
        <w:t xml:space="preserve"> from occurring in the future. </w:t>
      </w:r>
    </w:p>
    <w:p w14:paraId="3B92A08F" w14:textId="77777777" w:rsidR="00FB55E0" w:rsidRPr="00163920" w:rsidRDefault="00FB55E0" w:rsidP="00FB55E0">
      <w:pPr>
        <w:spacing w:after="0" w:line="240" w:lineRule="auto"/>
        <w:rPr>
          <w:rFonts w:ascii="Arial" w:hAnsi="Arial" w:cs="Arial"/>
          <w:sz w:val="24"/>
          <w:szCs w:val="24"/>
        </w:rPr>
      </w:pPr>
    </w:p>
    <w:p w14:paraId="032652BD" w14:textId="76CB89F8" w:rsidR="00B432C5" w:rsidRPr="00163920" w:rsidRDefault="00B432C5" w:rsidP="00FB55E0">
      <w:pPr>
        <w:spacing w:line="240" w:lineRule="auto"/>
        <w:rPr>
          <w:rFonts w:ascii="Arial" w:hAnsi="Arial" w:cs="Arial"/>
          <w:sz w:val="24"/>
          <w:szCs w:val="24"/>
        </w:rPr>
      </w:pPr>
      <w:r w:rsidRPr="00163920">
        <w:rPr>
          <w:rFonts w:ascii="Arial" w:hAnsi="Arial" w:cs="Arial"/>
          <w:sz w:val="24"/>
          <w:szCs w:val="24"/>
        </w:rPr>
        <w:t>By working in preventative manner</w:t>
      </w:r>
      <w:r w:rsidR="00BE0B96">
        <w:rPr>
          <w:rFonts w:ascii="Arial" w:hAnsi="Arial" w:cs="Arial"/>
          <w:sz w:val="24"/>
          <w:szCs w:val="24"/>
        </w:rPr>
        <w:t>,</w:t>
      </w:r>
      <w:r w:rsidRPr="00163920">
        <w:rPr>
          <w:rFonts w:ascii="Arial" w:hAnsi="Arial" w:cs="Arial"/>
          <w:sz w:val="24"/>
          <w:szCs w:val="24"/>
        </w:rPr>
        <w:t xml:space="preserve"> we are enabling people to live as independently as possible and ensuring access to support is available for them and their families</w:t>
      </w:r>
      <w:r w:rsidR="006A024D" w:rsidRPr="00163920">
        <w:rPr>
          <w:rFonts w:ascii="Arial" w:hAnsi="Arial" w:cs="Arial"/>
          <w:sz w:val="24"/>
          <w:szCs w:val="24"/>
        </w:rPr>
        <w:t xml:space="preserve">. </w:t>
      </w:r>
    </w:p>
    <w:p w14:paraId="7040C665" w14:textId="5842569C" w:rsidR="00FB55E0" w:rsidRPr="00163920" w:rsidRDefault="3C48B360">
      <w:pPr>
        <w:spacing w:line="240" w:lineRule="auto"/>
        <w:rPr>
          <w:rFonts w:ascii="Arial" w:hAnsi="Arial" w:cs="Arial"/>
          <w:sz w:val="24"/>
          <w:szCs w:val="24"/>
        </w:rPr>
      </w:pPr>
      <w:r w:rsidRPr="1DF55415">
        <w:rPr>
          <w:rFonts w:ascii="Arial" w:hAnsi="Arial" w:cs="Arial"/>
          <w:sz w:val="24"/>
          <w:szCs w:val="24"/>
        </w:rPr>
        <w:t xml:space="preserve">We continue to ensure services are </w:t>
      </w:r>
      <w:r w:rsidR="1681F900" w:rsidRPr="1DF55415">
        <w:rPr>
          <w:rFonts w:ascii="Arial" w:hAnsi="Arial" w:cs="Arial"/>
          <w:sz w:val="24"/>
          <w:szCs w:val="24"/>
        </w:rPr>
        <w:t>delivering</w:t>
      </w:r>
      <w:r w:rsidRPr="1DF55415">
        <w:rPr>
          <w:rFonts w:ascii="Arial" w:hAnsi="Arial" w:cs="Arial"/>
          <w:sz w:val="24"/>
          <w:szCs w:val="24"/>
        </w:rPr>
        <w:t xml:space="preserve"> the best </w:t>
      </w:r>
      <w:r w:rsidR="2022F723" w:rsidRPr="1DF55415">
        <w:rPr>
          <w:rFonts w:ascii="Arial" w:hAnsi="Arial" w:cs="Arial"/>
          <w:sz w:val="24"/>
          <w:szCs w:val="24"/>
        </w:rPr>
        <w:t>evidence-based practice to meet the needs of the people of NE</w:t>
      </w:r>
      <w:r w:rsidR="1684848D" w:rsidRPr="1DF55415">
        <w:rPr>
          <w:rFonts w:ascii="Arial" w:hAnsi="Arial" w:cs="Arial"/>
          <w:sz w:val="24"/>
          <w:szCs w:val="24"/>
        </w:rPr>
        <w:t xml:space="preserve">L, and that people have as much autonomy in their relationship with care providers as is possible for them. Support and </w:t>
      </w:r>
      <w:r w:rsidR="00506DCA">
        <w:rPr>
          <w:rFonts w:ascii="Arial" w:hAnsi="Arial" w:cs="Arial"/>
          <w:sz w:val="24"/>
          <w:szCs w:val="24"/>
        </w:rPr>
        <w:t>c</w:t>
      </w:r>
      <w:r w:rsidR="2BD9868D" w:rsidRPr="1DF55415">
        <w:rPr>
          <w:rFonts w:ascii="Arial" w:hAnsi="Arial" w:cs="Arial"/>
          <w:sz w:val="24"/>
          <w:szCs w:val="24"/>
        </w:rPr>
        <w:t>are will be delivered as close to home as possible, and where the person requires it.</w:t>
      </w:r>
    </w:p>
    <w:p w14:paraId="0B068FB3" w14:textId="10487A97" w:rsidR="0057195D" w:rsidRPr="00A378AC" w:rsidRDefault="00B432C5" w:rsidP="00BC254E">
      <w:pPr>
        <w:spacing w:after="0" w:line="240" w:lineRule="auto"/>
        <w:rPr>
          <w:rFonts w:ascii="Arial" w:hAnsi="Arial" w:cs="Arial"/>
          <w:sz w:val="24"/>
          <w:szCs w:val="24"/>
        </w:rPr>
      </w:pPr>
      <w:r w:rsidRPr="1DF55415">
        <w:rPr>
          <w:rFonts w:ascii="Arial" w:hAnsi="Arial" w:cs="Arial"/>
          <w:sz w:val="24"/>
          <w:szCs w:val="24"/>
        </w:rPr>
        <w:t xml:space="preserve">We are </w:t>
      </w:r>
      <w:r w:rsidR="1FA5F55F" w:rsidRPr="1DF55415">
        <w:rPr>
          <w:rFonts w:ascii="Arial" w:hAnsi="Arial" w:cs="Arial"/>
          <w:sz w:val="24"/>
          <w:szCs w:val="24"/>
        </w:rPr>
        <w:t xml:space="preserve">working with the ICS to </w:t>
      </w:r>
      <w:r w:rsidRPr="1DF55415">
        <w:rPr>
          <w:rFonts w:ascii="Arial" w:hAnsi="Arial" w:cs="Arial"/>
          <w:sz w:val="24"/>
          <w:szCs w:val="24"/>
        </w:rPr>
        <w:t xml:space="preserve">focus on some specialist areas to support people with complex </w:t>
      </w:r>
      <w:r w:rsidR="2C5DB8AF" w:rsidRPr="1DF55415">
        <w:rPr>
          <w:rFonts w:ascii="Arial" w:hAnsi="Arial" w:cs="Arial"/>
          <w:sz w:val="24"/>
          <w:szCs w:val="24"/>
        </w:rPr>
        <w:t xml:space="preserve">and very complex </w:t>
      </w:r>
      <w:r w:rsidRPr="1DF55415">
        <w:rPr>
          <w:rFonts w:ascii="Arial" w:hAnsi="Arial" w:cs="Arial"/>
          <w:sz w:val="24"/>
          <w:szCs w:val="24"/>
        </w:rPr>
        <w:t>mental health needs</w:t>
      </w:r>
      <w:r w:rsidR="00B4077B" w:rsidRPr="1DF55415">
        <w:rPr>
          <w:rFonts w:ascii="Arial" w:hAnsi="Arial" w:cs="Arial"/>
          <w:sz w:val="24"/>
          <w:szCs w:val="24"/>
        </w:rPr>
        <w:t>.  These</w:t>
      </w:r>
      <w:r w:rsidRPr="1DF55415">
        <w:rPr>
          <w:rFonts w:ascii="Arial" w:hAnsi="Arial" w:cs="Arial"/>
          <w:sz w:val="24"/>
          <w:szCs w:val="24"/>
        </w:rPr>
        <w:t xml:space="preserve"> will include out of area placements</w:t>
      </w:r>
      <w:r w:rsidR="4BBB37D8" w:rsidRPr="1DF55415">
        <w:rPr>
          <w:rFonts w:ascii="Arial" w:hAnsi="Arial" w:cs="Arial"/>
          <w:sz w:val="24"/>
          <w:szCs w:val="24"/>
        </w:rPr>
        <w:t>, links to forensic units,</w:t>
      </w:r>
      <w:r w:rsidRPr="1DF55415">
        <w:rPr>
          <w:rFonts w:ascii="Arial" w:hAnsi="Arial" w:cs="Arial"/>
          <w:sz w:val="24"/>
          <w:szCs w:val="24"/>
        </w:rPr>
        <w:t xml:space="preserve"> and support to people with dementia.</w:t>
      </w:r>
    </w:p>
    <w:p w14:paraId="05E66645" w14:textId="461196CE" w:rsidR="006A5B50" w:rsidRPr="00A378AC" w:rsidRDefault="006A5B50" w:rsidP="00A378AC">
      <w:pPr>
        <w:pStyle w:val="Heading2"/>
        <w:spacing w:after="0" w:afterAutospacing="0"/>
        <w:rPr>
          <w:rFonts w:ascii="Arial" w:hAnsi="Arial" w:cs="Arial"/>
          <w:sz w:val="24"/>
          <w:szCs w:val="24"/>
        </w:rPr>
      </w:pPr>
      <w:bookmarkStart w:id="84" w:name="_Toc96684698"/>
      <w:r w:rsidRPr="00A378AC">
        <w:rPr>
          <w:rFonts w:ascii="Arial" w:hAnsi="Arial" w:cs="Arial"/>
          <w:sz w:val="24"/>
          <w:szCs w:val="24"/>
        </w:rPr>
        <w:t>1</w:t>
      </w:r>
      <w:r w:rsidR="00A378AC">
        <w:rPr>
          <w:rFonts w:ascii="Arial" w:hAnsi="Arial" w:cs="Arial"/>
          <w:sz w:val="24"/>
          <w:szCs w:val="24"/>
        </w:rPr>
        <w:t>0.8</w:t>
      </w:r>
      <w:r w:rsidR="00B432C5" w:rsidRPr="00A378AC">
        <w:rPr>
          <w:rFonts w:ascii="Arial" w:hAnsi="Arial" w:cs="Arial"/>
          <w:sz w:val="24"/>
          <w:szCs w:val="24"/>
        </w:rPr>
        <w:t xml:space="preserve"> What we are looking for f</w:t>
      </w:r>
      <w:r w:rsidR="0094410B" w:rsidRPr="00A378AC">
        <w:rPr>
          <w:rFonts w:ascii="Arial" w:hAnsi="Arial" w:cs="Arial"/>
          <w:sz w:val="24"/>
          <w:szCs w:val="24"/>
        </w:rPr>
        <w:t>ro</w:t>
      </w:r>
      <w:r w:rsidR="00B432C5" w:rsidRPr="00A378AC">
        <w:rPr>
          <w:rFonts w:ascii="Arial" w:hAnsi="Arial" w:cs="Arial"/>
          <w:sz w:val="24"/>
          <w:szCs w:val="24"/>
        </w:rPr>
        <w:t>m the market</w:t>
      </w:r>
      <w:bookmarkEnd w:id="84"/>
    </w:p>
    <w:p w14:paraId="72EE067B" w14:textId="57E12072" w:rsidR="00F53232" w:rsidRPr="00163920" w:rsidRDefault="001B1126" w:rsidP="001B1126">
      <w:pPr>
        <w:spacing w:after="0" w:line="240" w:lineRule="auto"/>
        <w:rPr>
          <w:rFonts w:ascii="Arial" w:hAnsi="Arial" w:cs="Arial"/>
          <w:sz w:val="24"/>
          <w:szCs w:val="24"/>
        </w:rPr>
      </w:pPr>
      <w:r w:rsidRPr="1DF55415">
        <w:rPr>
          <w:rFonts w:ascii="Arial" w:hAnsi="Arial" w:cs="Arial"/>
          <w:sz w:val="24"/>
          <w:szCs w:val="24"/>
        </w:rPr>
        <w:t>One</w:t>
      </w:r>
      <w:r w:rsidR="00B432C5" w:rsidRPr="1DF55415">
        <w:rPr>
          <w:rFonts w:ascii="Arial" w:hAnsi="Arial" w:cs="Arial"/>
          <w:sz w:val="24"/>
          <w:szCs w:val="24"/>
        </w:rPr>
        <w:t xml:space="preserve"> of our challenges in </w:t>
      </w:r>
      <w:r w:rsidR="00AC71BE" w:rsidRPr="1DF55415">
        <w:rPr>
          <w:rFonts w:ascii="Arial" w:hAnsi="Arial" w:cs="Arial"/>
          <w:sz w:val="24"/>
          <w:szCs w:val="24"/>
        </w:rPr>
        <w:t xml:space="preserve">NEL </w:t>
      </w:r>
      <w:r w:rsidR="00B432C5" w:rsidRPr="1DF55415">
        <w:rPr>
          <w:rFonts w:ascii="Arial" w:hAnsi="Arial" w:cs="Arial"/>
          <w:sz w:val="24"/>
          <w:szCs w:val="24"/>
        </w:rPr>
        <w:t xml:space="preserve">is how we change culture to ensure </w:t>
      </w:r>
      <w:r w:rsidR="00AC71BE" w:rsidRPr="1DF55415">
        <w:rPr>
          <w:rFonts w:ascii="Arial" w:hAnsi="Arial" w:cs="Arial"/>
          <w:sz w:val="24"/>
          <w:szCs w:val="24"/>
        </w:rPr>
        <w:t>m</w:t>
      </w:r>
      <w:r w:rsidR="00B432C5" w:rsidRPr="1DF55415">
        <w:rPr>
          <w:rFonts w:ascii="Arial" w:hAnsi="Arial" w:cs="Arial"/>
          <w:sz w:val="24"/>
          <w:szCs w:val="24"/>
        </w:rPr>
        <w:t>ental health is embedded in all services and make mental health everyone’s business, by embedding mental health into existing pathways and support networks</w:t>
      </w:r>
      <w:r w:rsidR="006A024D" w:rsidRPr="1DF55415">
        <w:rPr>
          <w:rFonts w:ascii="Arial" w:hAnsi="Arial" w:cs="Arial"/>
          <w:sz w:val="24"/>
          <w:szCs w:val="24"/>
        </w:rPr>
        <w:t xml:space="preserve">. </w:t>
      </w:r>
      <w:r w:rsidR="00B432C5" w:rsidRPr="1DF55415">
        <w:rPr>
          <w:rFonts w:ascii="Arial" w:hAnsi="Arial" w:cs="Arial"/>
          <w:sz w:val="24"/>
          <w:szCs w:val="24"/>
        </w:rPr>
        <w:t>We are working with public health to look at ways to educate schools and workplaces to recognise mental health and respond</w:t>
      </w:r>
      <w:r w:rsidR="006A024D" w:rsidRPr="1DF55415">
        <w:rPr>
          <w:rFonts w:ascii="Arial" w:hAnsi="Arial" w:cs="Arial"/>
          <w:sz w:val="24"/>
          <w:szCs w:val="24"/>
        </w:rPr>
        <w:t xml:space="preserve">. </w:t>
      </w:r>
      <w:r w:rsidR="00B432C5" w:rsidRPr="1DF55415">
        <w:rPr>
          <w:rFonts w:ascii="Arial" w:hAnsi="Arial" w:cs="Arial"/>
          <w:sz w:val="24"/>
          <w:szCs w:val="24"/>
        </w:rPr>
        <w:t xml:space="preserve">Housing remains a big challenge </w:t>
      </w:r>
      <w:r w:rsidR="00114BDB" w:rsidRPr="1DF55415">
        <w:rPr>
          <w:rFonts w:ascii="Arial" w:hAnsi="Arial" w:cs="Arial"/>
          <w:sz w:val="24"/>
          <w:szCs w:val="24"/>
        </w:rPr>
        <w:t>for</w:t>
      </w:r>
      <w:r w:rsidR="00B432C5" w:rsidRPr="1DF55415">
        <w:rPr>
          <w:rFonts w:ascii="Arial" w:hAnsi="Arial" w:cs="Arial"/>
          <w:sz w:val="24"/>
          <w:szCs w:val="24"/>
        </w:rPr>
        <w:t xml:space="preserve"> vulnerable adults, and</w:t>
      </w:r>
      <w:r w:rsidR="00114BDB" w:rsidRPr="1DF55415">
        <w:rPr>
          <w:rFonts w:ascii="Arial" w:hAnsi="Arial" w:cs="Arial"/>
          <w:sz w:val="24"/>
          <w:szCs w:val="24"/>
        </w:rPr>
        <w:t xml:space="preserve"> with our unique partnership working with the council</w:t>
      </w:r>
      <w:r w:rsidR="00B432C5" w:rsidRPr="1DF55415">
        <w:rPr>
          <w:rFonts w:ascii="Arial" w:hAnsi="Arial" w:cs="Arial"/>
          <w:sz w:val="24"/>
          <w:szCs w:val="24"/>
        </w:rPr>
        <w:t xml:space="preserve"> we are </w:t>
      </w:r>
      <w:r w:rsidR="00114BDB" w:rsidRPr="1DF55415">
        <w:rPr>
          <w:rFonts w:ascii="Arial" w:hAnsi="Arial" w:cs="Arial"/>
          <w:sz w:val="24"/>
          <w:szCs w:val="24"/>
        </w:rPr>
        <w:t xml:space="preserve">developing a more co-ordinated approach which enables us to </w:t>
      </w:r>
      <w:r w:rsidR="00B432C5" w:rsidRPr="1DF55415">
        <w:rPr>
          <w:rFonts w:ascii="Arial" w:hAnsi="Arial" w:cs="Arial"/>
          <w:sz w:val="24"/>
          <w:szCs w:val="24"/>
        </w:rPr>
        <w:t>respond m</w:t>
      </w:r>
      <w:r w:rsidR="00114BDB" w:rsidRPr="1DF55415">
        <w:rPr>
          <w:rFonts w:ascii="Arial" w:hAnsi="Arial" w:cs="Arial"/>
          <w:sz w:val="24"/>
          <w:szCs w:val="24"/>
        </w:rPr>
        <w:t xml:space="preserve">ore quickly </w:t>
      </w:r>
      <w:r w:rsidR="00B432C5" w:rsidRPr="1DF55415">
        <w:rPr>
          <w:rFonts w:ascii="Arial" w:hAnsi="Arial" w:cs="Arial"/>
          <w:sz w:val="24"/>
          <w:szCs w:val="24"/>
        </w:rPr>
        <w:t>to people who require accommodation.</w:t>
      </w:r>
      <w:r w:rsidR="006D1506" w:rsidRPr="1DF55415">
        <w:rPr>
          <w:rFonts w:ascii="Arial" w:hAnsi="Arial" w:cs="Arial"/>
          <w:sz w:val="24"/>
          <w:szCs w:val="24"/>
        </w:rPr>
        <w:t xml:space="preserve">  </w:t>
      </w:r>
      <w:r w:rsidR="1F2C21E2" w:rsidRPr="1DF55415">
        <w:rPr>
          <w:rFonts w:ascii="Arial" w:hAnsi="Arial" w:cs="Arial"/>
          <w:sz w:val="24"/>
          <w:szCs w:val="24"/>
        </w:rPr>
        <w:t>We are looking for providers to work collaboratively</w:t>
      </w:r>
      <w:r w:rsidR="24918460" w:rsidRPr="1DF55415">
        <w:rPr>
          <w:rFonts w:ascii="Arial" w:hAnsi="Arial" w:cs="Arial"/>
          <w:sz w:val="24"/>
          <w:szCs w:val="24"/>
        </w:rPr>
        <w:t xml:space="preserve"> at place</w:t>
      </w:r>
      <w:r w:rsidR="1F2C21E2" w:rsidRPr="1DF55415">
        <w:rPr>
          <w:rFonts w:ascii="Arial" w:hAnsi="Arial" w:cs="Arial"/>
          <w:sz w:val="24"/>
          <w:szCs w:val="24"/>
        </w:rPr>
        <w:t>, develop solutions to the challenges and needs of the populatio</w:t>
      </w:r>
      <w:r w:rsidR="0D00C2FA" w:rsidRPr="1DF55415">
        <w:rPr>
          <w:rFonts w:ascii="Arial" w:hAnsi="Arial" w:cs="Arial"/>
          <w:sz w:val="24"/>
          <w:szCs w:val="24"/>
        </w:rPr>
        <w:t xml:space="preserve">n co-productively and across sectors, acknowledge the financial </w:t>
      </w:r>
      <w:r w:rsidR="2DACD440" w:rsidRPr="1DF55415">
        <w:rPr>
          <w:rFonts w:ascii="Arial" w:hAnsi="Arial" w:cs="Arial"/>
          <w:sz w:val="24"/>
          <w:szCs w:val="24"/>
        </w:rPr>
        <w:t>challenges and constraints</w:t>
      </w:r>
      <w:r w:rsidR="4DF3360F" w:rsidRPr="1DF55415">
        <w:rPr>
          <w:rFonts w:ascii="Arial" w:hAnsi="Arial" w:cs="Arial"/>
          <w:sz w:val="24"/>
          <w:szCs w:val="24"/>
        </w:rPr>
        <w:t>, and be willing to work with us in generating new approaches to mental health care and support</w:t>
      </w:r>
      <w:r w:rsidR="005C2400">
        <w:rPr>
          <w:rFonts w:ascii="Arial" w:hAnsi="Arial" w:cs="Arial"/>
          <w:sz w:val="24"/>
          <w:szCs w:val="24"/>
        </w:rPr>
        <w:t>.</w:t>
      </w:r>
    </w:p>
    <w:p w14:paraId="7DFB4553" w14:textId="7085C67A" w:rsidR="1DF55415" w:rsidRPr="000716A0" w:rsidRDefault="00CE2092" w:rsidP="000716A0">
      <w:pPr>
        <w:pStyle w:val="Heading1"/>
        <w:rPr>
          <w:rFonts w:ascii="Arial" w:hAnsi="Arial" w:cs="Arial"/>
          <w:color w:val="auto"/>
          <w:sz w:val="24"/>
          <w:szCs w:val="24"/>
          <w:lang w:val="en"/>
        </w:rPr>
      </w:pPr>
      <w:bookmarkStart w:id="85" w:name="_Toc498349816"/>
      <w:bookmarkStart w:id="86" w:name="_Toc96684699"/>
      <w:r w:rsidRPr="000716A0">
        <w:rPr>
          <w:rFonts w:ascii="Arial" w:hAnsi="Arial" w:cs="Arial"/>
          <w:color w:val="auto"/>
          <w:sz w:val="24"/>
          <w:szCs w:val="24"/>
          <w:lang w:val="en"/>
        </w:rPr>
        <w:lastRenderedPageBreak/>
        <w:t>1</w:t>
      </w:r>
      <w:r w:rsidR="00A378AC" w:rsidRPr="000716A0">
        <w:rPr>
          <w:rFonts w:ascii="Arial" w:hAnsi="Arial" w:cs="Arial"/>
          <w:color w:val="auto"/>
          <w:sz w:val="24"/>
          <w:szCs w:val="24"/>
          <w:lang w:val="en"/>
        </w:rPr>
        <w:t>1.0</w:t>
      </w:r>
      <w:r w:rsidR="005C2400">
        <w:rPr>
          <w:rFonts w:ascii="Arial" w:hAnsi="Arial" w:cs="Arial"/>
          <w:color w:val="auto"/>
          <w:sz w:val="24"/>
          <w:szCs w:val="24"/>
          <w:lang w:val="en"/>
        </w:rPr>
        <w:t xml:space="preserve"> </w:t>
      </w:r>
      <w:r w:rsidRPr="000716A0">
        <w:rPr>
          <w:rFonts w:ascii="Arial" w:hAnsi="Arial" w:cs="Arial"/>
          <w:color w:val="auto"/>
          <w:sz w:val="24"/>
          <w:szCs w:val="24"/>
          <w:lang w:val="en"/>
        </w:rPr>
        <w:t xml:space="preserve">Learning disability </w:t>
      </w:r>
      <w:r w:rsidR="14B3B35C" w:rsidRPr="000716A0">
        <w:rPr>
          <w:rFonts w:ascii="Arial" w:hAnsi="Arial" w:cs="Arial"/>
          <w:color w:val="auto"/>
          <w:sz w:val="24"/>
          <w:szCs w:val="24"/>
          <w:lang w:val="en"/>
        </w:rPr>
        <w:t xml:space="preserve">and </w:t>
      </w:r>
      <w:r w:rsidR="00BE0B96" w:rsidRPr="000716A0">
        <w:rPr>
          <w:rFonts w:ascii="Arial" w:hAnsi="Arial" w:cs="Arial"/>
          <w:color w:val="auto"/>
          <w:sz w:val="24"/>
          <w:szCs w:val="24"/>
          <w:lang w:val="en"/>
        </w:rPr>
        <w:t>n</w:t>
      </w:r>
      <w:r w:rsidR="14B3B35C" w:rsidRPr="000716A0">
        <w:rPr>
          <w:rFonts w:ascii="Arial" w:hAnsi="Arial" w:cs="Arial"/>
          <w:color w:val="auto"/>
          <w:sz w:val="24"/>
          <w:szCs w:val="24"/>
          <w:lang w:val="en"/>
        </w:rPr>
        <w:t xml:space="preserve">eurodiversity </w:t>
      </w:r>
      <w:r w:rsidR="00BE0B96" w:rsidRPr="000716A0">
        <w:rPr>
          <w:rFonts w:ascii="Arial" w:hAnsi="Arial" w:cs="Arial"/>
          <w:color w:val="auto"/>
          <w:sz w:val="24"/>
          <w:szCs w:val="24"/>
          <w:lang w:val="en"/>
        </w:rPr>
        <w:t>s</w:t>
      </w:r>
      <w:r w:rsidRPr="000716A0">
        <w:rPr>
          <w:rFonts w:ascii="Arial" w:hAnsi="Arial" w:cs="Arial"/>
          <w:color w:val="auto"/>
          <w:sz w:val="24"/>
          <w:szCs w:val="24"/>
          <w:lang w:val="en"/>
        </w:rPr>
        <w:t>ervices</w:t>
      </w:r>
      <w:bookmarkEnd w:id="85"/>
      <w:bookmarkEnd w:id="86"/>
      <w:r w:rsidRPr="000716A0">
        <w:rPr>
          <w:rFonts w:ascii="Arial" w:hAnsi="Arial" w:cs="Arial"/>
          <w:color w:val="auto"/>
          <w:sz w:val="24"/>
          <w:szCs w:val="24"/>
          <w:lang w:val="en"/>
        </w:rPr>
        <w:t xml:space="preserve"> </w:t>
      </w:r>
    </w:p>
    <w:p w14:paraId="51820571" w14:textId="4279F215" w:rsidR="048EB288" w:rsidRDefault="048EB288" w:rsidP="1DF55415">
      <w:pPr>
        <w:spacing w:after="0" w:line="240" w:lineRule="auto"/>
        <w:rPr>
          <w:rFonts w:ascii="Arial" w:eastAsia="Arial" w:hAnsi="Arial" w:cs="Arial"/>
          <w:sz w:val="24"/>
          <w:szCs w:val="24"/>
          <w:lang w:val="en"/>
        </w:rPr>
      </w:pPr>
      <w:r w:rsidRPr="1DF55415">
        <w:rPr>
          <w:rFonts w:ascii="Arial" w:eastAsia="Arial" w:hAnsi="Arial" w:cs="Arial"/>
          <w:sz w:val="24"/>
          <w:szCs w:val="24"/>
          <w:lang w:val="en"/>
        </w:rPr>
        <w:t xml:space="preserve">There has been great progress in helping people with </w:t>
      </w:r>
      <w:r w:rsidR="00BE0B96">
        <w:rPr>
          <w:rFonts w:ascii="Arial" w:eastAsia="Arial" w:hAnsi="Arial" w:cs="Arial"/>
          <w:sz w:val="24"/>
          <w:szCs w:val="24"/>
          <w:lang w:val="en"/>
        </w:rPr>
        <w:t>l</w:t>
      </w:r>
      <w:r w:rsidRPr="1DF55415">
        <w:rPr>
          <w:rFonts w:ascii="Arial" w:eastAsia="Arial" w:hAnsi="Arial" w:cs="Arial"/>
          <w:sz w:val="24"/>
          <w:szCs w:val="24"/>
          <w:lang w:val="en"/>
        </w:rPr>
        <w:t xml:space="preserve">earning </w:t>
      </w:r>
      <w:r w:rsidR="00BE0B96">
        <w:rPr>
          <w:rFonts w:ascii="Arial" w:eastAsia="Arial" w:hAnsi="Arial" w:cs="Arial"/>
          <w:sz w:val="24"/>
          <w:szCs w:val="24"/>
          <w:lang w:val="en"/>
        </w:rPr>
        <w:t>d</w:t>
      </w:r>
      <w:r w:rsidRPr="1DF55415">
        <w:rPr>
          <w:rFonts w:ascii="Arial" w:eastAsia="Arial" w:hAnsi="Arial" w:cs="Arial"/>
          <w:sz w:val="24"/>
          <w:szCs w:val="24"/>
          <w:lang w:val="en"/>
        </w:rPr>
        <w:t>isabi</w:t>
      </w:r>
      <w:r w:rsidR="5CFD8CF8" w:rsidRPr="1DF55415">
        <w:rPr>
          <w:rFonts w:ascii="Arial" w:eastAsia="Arial" w:hAnsi="Arial" w:cs="Arial"/>
          <w:sz w:val="24"/>
          <w:szCs w:val="24"/>
          <w:lang w:val="en"/>
        </w:rPr>
        <w:t>li</w:t>
      </w:r>
      <w:r w:rsidRPr="1DF55415">
        <w:rPr>
          <w:rFonts w:ascii="Arial" w:eastAsia="Arial" w:hAnsi="Arial" w:cs="Arial"/>
          <w:sz w:val="24"/>
          <w:szCs w:val="24"/>
          <w:lang w:val="en"/>
        </w:rPr>
        <w:t>ties to live more meaningful lives</w:t>
      </w:r>
      <w:r w:rsidR="0D2E7CC5" w:rsidRPr="1DF55415">
        <w:rPr>
          <w:rFonts w:ascii="Arial" w:eastAsia="Arial" w:hAnsi="Arial" w:cs="Arial"/>
          <w:sz w:val="24"/>
          <w:szCs w:val="24"/>
          <w:lang w:val="en"/>
        </w:rPr>
        <w:t xml:space="preserve"> in </w:t>
      </w:r>
      <w:r w:rsidR="00D738D3">
        <w:rPr>
          <w:rFonts w:ascii="Arial" w:eastAsia="Arial" w:hAnsi="Arial" w:cs="Arial"/>
          <w:sz w:val="24"/>
          <w:szCs w:val="24"/>
          <w:lang w:val="en"/>
        </w:rPr>
        <w:t>NEL</w:t>
      </w:r>
      <w:r w:rsidR="0D2E7CC5" w:rsidRPr="1DF55415">
        <w:rPr>
          <w:rFonts w:ascii="Arial" w:eastAsia="Arial" w:hAnsi="Arial" w:cs="Arial"/>
          <w:sz w:val="24"/>
          <w:szCs w:val="24"/>
          <w:lang w:val="en"/>
        </w:rPr>
        <w:t>,</w:t>
      </w:r>
      <w:r w:rsidRPr="1DF55415">
        <w:rPr>
          <w:rFonts w:ascii="Arial" w:eastAsia="Arial" w:hAnsi="Arial" w:cs="Arial"/>
          <w:sz w:val="24"/>
          <w:szCs w:val="24"/>
          <w:lang w:val="en"/>
        </w:rPr>
        <w:t xml:space="preserve"> with greater choice and control over important </w:t>
      </w:r>
      <w:r w:rsidR="2A22079E" w:rsidRPr="1DF55415">
        <w:rPr>
          <w:rFonts w:ascii="Arial" w:eastAsia="Arial" w:hAnsi="Arial" w:cs="Arial"/>
          <w:sz w:val="24"/>
          <w:szCs w:val="24"/>
          <w:lang w:val="en"/>
        </w:rPr>
        <w:t>aspects of their lives.</w:t>
      </w:r>
      <w:r w:rsidRPr="1DF55415">
        <w:rPr>
          <w:rFonts w:ascii="Arial" w:eastAsia="Arial" w:hAnsi="Arial" w:cs="Arial"/>
          <w:sz w:val="24"/>
          <w:szCs w:val="24"/>
          <w:lang w:val="en"/>
        </w:rPr>
        <w:t xml:space="preserve"> Many people with </w:t>
      </w:r>
      <w:r w:rsidR="00BE0B96">
        <w:rPr>
          <w:rFonts w:ascii="Arial" w:eastAsia="Arial" w:hAnsi="Arial" w:cs="Arial"/>
          <w:sz w:val="24"/>
          <w:szCs w:val="24"/>
          <w:lang w:val="en"/>
        </w:rPr>
        <w:t>l</w:t>
      </w:r>
      <w:r w:rsidR="0FD67948" w:rsidRPr="1DF55415">
        <w:rPr>
          <w:rFonts w:ascii="Arial" w:eastAsia="Arial" w:hAnsi="Arial" w:cs="Arial"/>
          <w:sz w:val="24"/>
          <w:szCs w:val="24"/>
          <w:lang w:val="en"/>
        </w:rPr>
        <w:t>earning</w:t>
      </w:r>
      <w:r w:rsidRPr="1DF55415">
        <w:rPr>
          <w:rFonts w:ascii="Arial" w:eastAsia="Arial" w:hAnsi="Arial" w:cs="Arial"/>
          <w:sz w:val="24"/>
          <w:szCs w:val="24"/>
          <w:lang w:val="en"/>
        </w:rPr>
        <w:t xml:space="preserve"> </w:t>
      </w:r>
      <w:r w:rsidR="00BE0B96">
        <w:rPr>
          <w:rFonts w:ascii="Arial" w:eastAsia="Arial" w:hAnsi="Arial" w:cs="Arial"/>
          <w:sz w:val="24"/>
          <w:szCs w:val="24"/>
          <w:lang w:val="en"/>
        </w:rPr>
        <w:t>d</w:t>
      </w:r>
      <w:r w:rsidRPr="1DF55415">
        <w:rPr>
          <w:rFonts w:ascii="Arial" w:eastAsia="Arial" w:hAnsi="Arial" w:cs="Arial"/>
          <w:sz w:val="24"/>
          <w:szCs w:val="24"/>
          <w:lang w:val="en"/>
        </w:rPr>
        <w:t>isabilities</w:t>
      </w:r>
      <w:r w:rsidR="5E6523FA" w:rsidRPr="1DF55415">
        <w:rPr>
          <w:rFonts w:ascii="Arial" w:eastAsia="Arial" w:hAnsi="Arial" w:cs="Arial"/>
          <w:sz w:val="24"/>
          <w:szCs w:val="24"/>
          <w:lang w:val="en"/>
        </w:rPr>
        <w:t xml:space="preserve"> </w:t>
      </w:r>
      <w:r w:rsidR="7E705B60" w:rsidRPr="1DF55415">
        <w:rPr>
          <w:rFonts w:ascii="Arial" w:eastAsia="Arial" w:hAnsi="Arial" w:cs="Arial"/>
          <w:sz w:val="24"/>
          <w:szCs w:val="24"/>
          <w:lang w:val="en"/>
        </w:rPr>
        <w:t>and/</w:t>
      </w:r>
      <w:r w:rsidR="5E6523FA" w:rsidRPr="1DF55415">
        <w:rPr>
          <w:rFonts w:ascii="Arial" w:eastAsia="Arial" w:hAnsi="Arial" w:cs="Arial"/>
          <w:sz w:val="24"/>
          <w:szCs w:val="24"/>
          <w:lang w:val="en"/>
        </w:rPr>
        <w:t xml:space="preserve">or </w:t>
      </w:r>
      <w:r w:rsidR="00BE0B96">
        <w:rPr>
          <w:rFonts w:ascii="Arial" w:eastAsia="Arial" w:hAnsi="Arial" w:cs="Arial"/>
          <w:sz w:val="24"/>
          <w:szCs w:val="24"/>
          <w:lang w:val="en"/>
        </w:rPr>
        <w:t>a</w:t>
      </w:r>
      <w:r w:rsidR="5E6523FA" w:rsidRPr="1DF55415">
        <w:rPr>
          <w:rFonts w:ascii="Arial" w:eastAsia="Arial" w:hAnsi="Arial" w:cs="Arial"/>
          <w:sz w:val="24"/>
          <w:szCs w:val="24"/>
          <w:lang w:val="en"/>
        </w:rPr>
        <w:t>utism</w:t>
      </w:r>
      <w:r w:rsidRPr="1DF55415">
        <w:rPr>
          <w:rFonts w:ascii="Arial" w:eastAsia="Arial" w:hAnsi="Arial" w:cs="Arial"/>
          <w:sz w:val="24"/>
          <w:szCs w:val="24"/>
          <w:lang w:val="en"/>
        </w:rPr>
        <w:t xml:space="preserve"> have been supported to have their own tenancies</w:t>
      </w:r>
      <w:r w:rsidR="60A6BD61" w:rsidRPr="1DF55415">
        <w:rPr>
          <w:rFonts w:ascii="Arial" w:eastAsia="Arial" w:hAnsi="Arial" w:cs="Arial"/>
          <w:sz w:val="24"/>
          <w:szCs w:val="24"/>
          <w:lang w:val="en"/>
        </w:rPr>
        <w:t xml:space="preserve"> and be part of their local community</w:t>
      </w:r>
      <w:r w:rsidR="19E5DC58" w:rsidRPr="1DF55415">
        <w:rPr>
          <w:rFonts w:ascii="Arial" w:eastAsia="Arial" w:hAnsi="Arial" w:cs="Arial"/>
          <w:sz w:val="24"/>
          <w:szCs w:val="24"/>
          <w:lang w:val="en"/>
        </w:rPr>
        <w:t xml:space="preserve">. </w:t>
      </w:r>
    </w:p>
    <w:p w14:paraId="29BBC732" w14:textId="612A3E2B" w:rsidR="1DF55415" w:rsidRDefault="1DF55415" w:rsidP="1DF55415">
      <w:pPr>
        <w:spacing w:after="0" w:line="240" w:lineRule="auto"/>
        <w:rPr>
          <w:rFonts w:ascii="Arial" w:eastAsia="Arial" w:hAnsi="Arial" w:cs="Arial"/>
          <w:sz w:val="24"/>
          <w:szCs w:val="24"/>
          <w:lang w:val="en"/>
        </w:rPr>
      </w:pPr>
    </w:p>
    <w:p w14:paraId="527933D5" w14:textId="3F6563B1" w:rsidR="01292144" w:rsidRDefault="01292144" w:rsidP="1DF55415">
      <w:pPr>
        <w:spacing w:after="0" w:line="240" w:lineRule="auto"/>
        <w:rPr>
          <w:rFonts w:ascii="Arial" w:eastAsia="Arial" w:hAnsi="Arial" w:cs="Arial"/>
          <w:sz w:val="24"/>
          <w:szCs w:val="24"/>
          <w:lang w:val="en"/>
        </w:rPr>
      </w:pPr>
      <w:r w:rsidRPr="1DF55415">
        <w:rPr>
          <w:rFonts w:ascii="Arial" w:eastAsia="Arial" w:hAnsi="Arial" w:cs="Arial"/>
          <w:sz w:val="24"/>
          <w:szCs w:val="24"/>
          <w:lang w:val="en"/>
        </w:rPr>
        <w:t xml:space="preserve">The number of people with a learning disability in older age groups is growing. People with a learning disability are living longer and are more likely to develop illnesses associated with old age. </w:t>
      </w:r>
    </w:p>
    <w:p w14:paraId="38F07656" w14:textId="559A5309" w:rsidR="1DF55415" w:rsidRDefault="1DF55415" w:rsidP="1DF55415">
      <w:pPr>
        <w:spacing w:after="0" w:line="240" w:lineRule="auto"/>
        <w:rPr>
          <w:rFonts w:ascii="Arial" w:eastAsia="Arial" w:hAnsi="Arial" w:cs="Arial"/>
          <w:sz w:val="24"/>
          <w:szCs w:val="24"/>
          <w:lang w:val="en"/>
        </w:rPr>
      </w:pPr>
    </w:p>
    <w:p w14:paraId="2BC68391" w14:textId="4DB64006" w:rsidR="27D20D10" w:rsidRDefault="27D20D10" w:rsidP="1DF55415">
      <w:pPr>
        <w:spacing w:after="0" w:line="240" w:lineRule="auto"/>
        <w:rPr>
          <w:rFonts w:ascii="Arial" w:eastAsia="Arial" w:hAnsi="Arial" w:cs="Arial"/>
          <w:sz w:val="24"/>
          <w:szCs w:val="24"/>
          <w:lang w:val="en"/>
        </w:rPr>
      </w:pPr>
      <w:r w:rsidRPr="1DF55415">
        <w:rPr>
          <w:rFonts w:ascii="Arial" w:eastAsia="Arial" w:hAnsi="Arial" w:cs="Arial"/>
          <w:sz w:val="24"/>
          <w:szCs w:val="24"/>
          <w:lang w:val="en"/>
        </w:rPr>
        <w:t xml:space="preserve">The re-modeling of the </w:t>
      </w:r>
      <w:r w:rsidR="00BE0B96">
        <w:rPr>
          <w:rFonts w:ascii="Arial" w:eastAsia="Arial" w:hAnsi="Arial" w:cs="Arial"/>
          <w:sz w:val="24"/>
          <w:szCs w:val="24"/>
          <w:lang w:val="en"/>
        </w:rPr>
        <w:t>a</w:t>
      </w:r>
      <w:r w:rsidRPr="1DF55415">
        <w:rPr>
          <w:rFonts w:ascii="Arial" w:eastAsia="Arial" w:hAnsi="Arial" w:cs="Arial"/>
          <w:sz w:val="24"/>
          <w:szCs w:val="24"/>
          <w:lang w:val="en"/>
        </w:rPr>
        <w:t xml:space="preserve">dult </w:t>
      </w:r>
      <w:r w:rsidR="00BE0B96">
        <w:rPr>
          <w:rFonts w:ascii="Arial" w:eastAsia="Arial" w:hAnsi="Arial" w:cs="Arial"/>
          <w:sz w:val="24"/>
          <w:szCs w:val="24"/>
          <w:lang w:val="en"/>
        </w:rPr>
        <w:t>a</w:t>
      </w:r>
      <w:r w:rsidRPr="1DF55415">
        <w:rPr>
          <w:rFonts w:ascii="Arial" w:eastAsia="Arial" w:hAnsi="Arial" w:cs="Arial"/>
          <w:sz w:val="24"/>
          <w:szCs w:val="24"/>
          <w:lang w:val="en"/>
        </w:rPr>
        <w:t xml:space="preserve">utism and </w:t>
      </w:r>
      <w:r w:rsidR="00F00529">
        <w:rPr>
          <w:rFonts w:ascii="Arial" w:eastAsia="Arial" w:hAnsi="Arial" w:cs="Arial"/>
          <w:sz w:val="24"/>
          <w:szCs w:val="24"/>
          <w:lang w:val="en"/>
        </w:rPr>
        <w:t>attention deficit hyperactivity disorder (</w:t>
      </w:r>
      <w:r w:rsidRPr="1DF55415">
        <w:rPr>
          <w:rFonts w:ascii="Arial" w:eastAsia="Arial" w:hAnsi="Arial" w:cs="Arial"/>
          <w:sz w:val="24"/>
          <w:szCs w:val="24"/>
          <w:lang w:val="en"/>
        </w:rPr>
        <w:t>ADHD</w:t>
      </w:r>
      <w:r w:rsidR="00F00529">
        <w:rPr>
          <w:rFonts w:ascii="Arial" w:eastAsia="Arial" w:hAnsi="Arial" w:cs="Arial"/>
          <w:sz w:val="24"/>
          <w:szCs w:val="24"/>
          <w:lang w:val="en"/>
        </w:rPr>
        <w:t>)</w:t>
      </w:r>
      <w:r w:rsidRPr="1DF55415">
        <w:rPr>
          <w:rFonts w:ascii="Arial" w:eastAsia="Arial" w:hAnsi="Arial" w:cs="Arial"/>
          <w:sz w:val="24"/>
          <w:szCs w:val="24"/>
          <w:lang w:val="en"/>
        </w:rPr>
        <w:t xml:space="preserve"> service has enabled</w:t>
      </w:r>
      <w:r w:rsidR="00BE0B96">
        <w:rPr>
          <w:rFonts w:ascii="Arial" w:eastAsia="Arial" w:hAnsi="Arial" w:cs="Arial"/>
          <w:sz w:val="24"/>
          <w:szCs w:val="24"/>
          <w:lang w:val="en"/>
        </w:rPr>
        <w:t xml:space="preserve"> people to access employment and</w:t>
      </w:r>
      <w:r w:rsidRPr="1DF55415">
        <w:rPr>
          <w:rFonts w:ascii="Arial" w:eastAsia="Arial" w:hAnsi="Arial" w:cs="Arial"/>
          <w:sz w:val="24"/>
          <w:szCs w:val="24"/>
          <w:lang w:val="en"/>
        </w:rPr>
        <w:t xml:space="preserve"> occupation</w:t>
      </w:r>
      <w:r w:rsidR="7EF48D82" w:rsidRPr="1DF55415">
        <w:rPr>
          <w:rFonts w:ascii="Arial" w:eastAsia="Arial" w:hAnsi="Arial" w:cs="Arial"/>
          <w:sz w:val="24"/>
          <w:szCs w:val="24"/>
          <w:lang w:val="en"/>
        </w:rPr>
        <w:t>, improved under</w:t>
      </w:r>
      <w:r w:rsidR="3D84093C" w:rsidRPr="1DF55415">
        <w:rPr>
          <w:rFonts w:ascii="Arial" w:eastAsia="Arial" w:hAnsi="Arial" w:cs="Arial"/>
          <w:sz w:val="24"/>
          <w:szCs w:val="24"/>
          <w:lang w:val="en"/>
        </w:rPr>
        <w:t>s</w:t>
      </w:r>
      <w:r w:rsidR="7EF48D82" w:rsidRPr="1DF55415">
        <w:rPr>
          <w:rFonts w:ascii="Arial" w:eastAsia="Arial" w:hAnsi="Arial" w:cs="Arial"/>
          <w:sz w:val="24"/>
          <w:szCs w:val="24"/>
          <w:lang w:val="en"/>
        </w:rPr>
        <w:t>tanding,</w:t>
      </w:r>
      <w:r w:rsidRPr="1DF55415">
        <w:rPr>
          <w:rFonts w:ascii="Arial" w:eastAsia="Arial" w:hAnsi="Arial" w:cs="Arial"/>
          <w:sz w:val="24"/>
          <w:szCs w:val="24"/>
          <w:lang w:val="en"/>
        </w:rPr>
        <w:t xml:space="preserve"> and peer support</w:t>
      </w:r>
      <w:r w:rsidR="63B18B57" w:rsidRPr="1DF55415">
        <w:rPr>
          <w:rFonts w:ascii="Arial" w:eastAsia="Arial" w:hAnsi="Arial" w:cs="Arial"/>
          <w:sz w:val="24"/>
          <w:szCs w:val="24"/>
          <w:lang w:val="en"/>
        </w:rPr>
        <w:t xml:space="preserve"> for an increasing group of neurodiverse people.</w:t>
      </w:r>
    </w:p>
    <w:p w14:paraId="1C0E4C8E" w14:textId="77777777" w:rsidR="0057195D" w:rsidRDefault="0057195D" w:rsidP="1DF55415">
      <w:pPr>
        <w:spacing w:after="0" w:line="240" w:lineRule="auto"/>
        <w:rPr>
          <w:rFonts w:ascii="Arial" w:eastAsia="Arial" w:hAnsi="Arial" w:cs="Arial"/>
          <w:sz w:val="24"/>
          <w:szCs w:val="24"/>
          <w:lang w:val="en"/>
        </w:rPr>
      </w:pPr>
    </w:p>
    <w:p w14:paraId="72501570" w14:textId="57891E3A" w:rsidR="006A5B50" w:rsidRPr="00A378AC" w:rsidRDefault="00CE2092" w:rsidP="00A378AC">
      <w:pPr>
        <w:pStyle w:val="Heading2"/>
        <w:spacing w:after="0" w:afterAutospacing="0"/>
        <w:rPr>
          <w:rFonts w:ascii="Arial" w:hAnsi="Arial" w:cs="Arial"/>
          <w:sz w:val="24"/>
          <w:szCs w:val="24"/>
          <w:lang w:val="en"/>
        </w:rPr>
      </w:pPr>
      <w:bookmarkStart w:id="87" w:name="_Toc498349817"/>
      <w:bookmarkStart w:id="88" w:name="_Toc96684700"/>
      <w:r w:rsidRPr="00A378AC">
        <w:rPr>
          <w:rFonts w:ascii="Arial" w:hAnsi="Arial" w:cs="Arial"/>
          <w:sz w:val="24"/>
          <w:szCs w:val="24"/>
          <w:lang w:val="en"/>
        </w:rPr>
        <w:t>1</w:t>
      </w:r>
      <w:r w:rsidR="00A378AC">
        <w:rPr>
          <w:rFonts w:ascii="Arial" w:hAnsi="Arial" w:cs="Arial"/>
          <w:sz w:val="24"/>
          <w:szCs w:val="24"/>
          <w:lang w:val="en"/>
        </w:rPr>
        <w:t>1.1</w:t>
      </w:r>
      <w:r w:rsidRPr="00A378AC">
        <w:rPr>
          <w:rFonts w:ascii="Arial" w:hAnsi="Arial" w:cs="Arial"/>
          <w:sz w:val="24"/>
          <w:szCs w:val="24"/>
          <w:lang w:val="en"/>
        </w:rPr>
        <w:t xml:space="preserve"> What we are currently commissioning</w:t>
      </w:r>
      <w:bookmarkEnd w:id="87"/>
      <w:bookmarkEnd w:id="88"/>
    </w:p>
    <w:p w14:paraId="04FEC186" w14:textId="1A694C11" w:rsidR="00A80A02" w:rsidRDefault="00CE2092" w:rsidP="00CE2092">
      <w:pPr>
        <w:spacing w:after="0" w:line="240" w:lineRule="auto"/>
        <w:rPr>
          <w:rFonts w:ascii="Arial" w:hAnsi="Arial" w:cs="Arial"/>
          <w:sz w:val="24"/>
          <w:szCs w:val="24"/>
          <w:lang w:val="en"/>
        </w:rPr>
      </w:pPr>
      <w:r w:rsidRPr="1DF55415">
        <w:rPr>
          <w:rFonts w:ascii="Arial" w:hAnsi="Arial" w:cs="Arial"/>
          <w:sz w:val="24"/>
          <w:szCs w:val="24"/>
          <w:lang w:val="en"/>
        </w:rPr>
        <w:t xml:space="preserve">We are currently commissioning a range of </w:t>
      </w:r>
      <w:r w:rsidR="006A5B50" w:rsidRPr="1DF55415">
        <w:rPr>
          <w:rFonts w:ascii="Arial" w:hAnsi="Arial" w:cs="Arial"/>
          <w:sz w:val="24"/>
          <w:szCs w:val="24"/>
          <w:lang w:val="en"/>
        </w:rPr>
        <w:t>specialist</w:t>
      </w:r>
      <w:r w:rsidRPr="1DF55415">
        <w:rPr>
          <w:rFonts w:ascii="Arial" w:hAnsi="Arial" w:cs="Arial"/>
          <w:sz w:val="24"/>
          <w:szCs w:val="24"/>
          <w:lang w:val="en"/>
        </w:rPr>
        <w:t xml:space="preserve"> learning disabil</w:t>
      </w:r>
      <w:r w:rsidR="006A5B50" w:rsidRPr="1DF55415">
        <w:rPr>
          <w:rFonts w:ascii="Arial" w:hAnsi="Arial" w:cs="Arial"/>
          <w:sz w:val="24"/>
          <w:szCs w:val="24"/>
          <w:lang w:val="en"/>
        </w:rPr>
        <w:t>ity services</w:t>
      </w:r>
      <w:r w:rsidR="005C2400">
        <w:rPr>
          <w:rFonts w:ascii="Arial" w:hAnsi="Arial" w:cs="Arial"/>
          <w:sz w:val="24"/>
          <w:szCs w:val="24"/>
          <w:lang w:val="en"/>
        </w:rPr>
        <w:t>,</w:t>
      </w:r>
      <w:r w:rsidR="006A5B50" w:rsidRPr="1DF55415">
        <w:rPr>
          <w:rFonts w:ascii="Arial" w:hAnsi="Arial" w:cs="Arial"/>
          <w:sz w:val="24"/>
          <w:szCs w:val="24"/>
          <w:lang w:val="en"/>
        </w:rPr>
        <w:t xml:space="preserve"> which includes the intens</w:t>
      </w:r>
      <w:r w:rsidRPr="1DF55415">
        <w:rPr>
          <w:rFonts w:ascii="Arial" w:hAnsi="Arial" w:cs="Arial"/>
          <w:sz w:val="24"/>
          <w:szCs w:val="24"/>
          <w:lang w:val="en"/>
        </w:rPr>
        <w:t>ive support team, health and wellbeing work</w:t>
      </w:r>
      <w:r w:rsidR="006A5B50" w:rsidRPr="1DF55415">
        <w:rPr>
          <w:rFonts w:ascii="Arial" w:hAnsi="Arial" w:cs="Arial"/>
          <w:sz w:val="24"/>
          <w:szCs w:val="24"/>
          <w:lang w:val="en"/>
        </w:rPr>
        <w:t>ers specialist nurses currently</w:t>
      </w:r>
      <w:r w:rsidRPr="1DF55415">
        <w:rPr>
          <w:rFonts w:ascii="Arial" w:hAnsi="Arial" w:cs="Arial"/>
          <w:sz w:val="24"/>
          <w:szCs w:val="24"/>
          <w:lang w:val="en"/>
        </w:rPr>
        <w:t xml:space="preserve"> from C</w:t>
      </w:r>
      <w:r w:rsidR="00A80A02">
        <w:rPr>
          <w:rFonts w:ascii="Arial" w:hAnsi="Arial" w:cs="Arial"/>
          <w:sz w:val="24"/>
          <w:szCs w:val="24"/>
          <w:lang w:val="en"/>
        </w:rPr>
        <w:t>PG</w:t>
      </w:r>
      <w:r w:rsidRPr="1DF55415">
        <w:rPr>
          <w:rFonts w:ascii="Arial" w:hAnsi="Arial" w:cs="Arial"/>
          <w:sz w:val="24"/>
          <w:szCs w:val="24"/>
          <w:lang w:val="en"/>
        </w:rPr>
        <w:t xml:space="preserve">. </w:t>
      </w:r>
      <w:r w:rsidR="546EFA4E" w:rsidRPr="1DF55415">
        <w:rPr>
          <w:rFonts w:ascii="Arial" w:hAnsi="Arial" w:cs="Arial"/>
          <w:sz w:val="24"/>
          <w:szCs w:val="24"/>
          <w:lang w:val="en"/>
        </w:rPr>
        <w:t xml:space="preserve">The </w:t>
      </w:r>
      <w:r w:rsidR="00BE0B96">
        <w:rPr>
          <w:rFonts w:ascii="Arial" w:hAnsi="Arial" w:cs="Arial"/>
          <w:sz w:val="24"/>
          <w:szCs w:val="24"/>
          <w:lang w:val="en"/>
        </w:rPr>
        <w:t>f</w:t>
      </w:r>
      <w:r w:rsidR="546EFA4E" w:rsidRPr="1DF55415">
        <w:rPr>
          <w:rFonts w:ascii="Arial" w:hAnsi="Arial" w:cs="Arial"/>
          <w:sz w:val="24"/>
          <w:szCs w:val="24"/>
          <w:lang w:val="en"/>
        </w:rPr>
        <w:t xml:space="preserve">orensic </w:t>
      </w:r>
      <w:r w:rsidR="00BE0B96">
        <w:rPr>
          <w:rFonts w:ascii="Arial" w:hAnsi="Arial" w:cs="Arial"/>
          <w:sz w:val="24"/>
          <w:szCs w:val="24"/>
          <w:lang w:val="en"/>
        </w:rPr>
        <w:t>o</w:t>
      </w:r>
      <w:r w:rsidR="546EFA4E" w:rsidRPr="1DF55415">
        <w:rPr>
          <w:rFonts w:ascii="Arial" w:hAnsi="Arial" w:cs="Arial"/>
          <w:sz w:val="24"/>
          <w:szCs w:val="24"/>
          <w:lang w:val="en"/>
        </w:rPr>
        <w:t xml:space="preserve">utreach </w:t>
      </w:r>
      <w:r w:rsidR="00BE0B96">
        <w:rPr>
          <w:rFonts w:ascii="Arial" w:hAnsi="Arial" w:cs="Arial"/>
          <w:sz w:val="24"/>
          <w:szCs w:val="24"/>
          <w:lang w:val="en"/>
        </w:rPr>
        <w:t>l</w:t>
      </w:r>
      <w:r w:rsidR="546EFA4E" w:rsidRPr="1DF55415">
        <w:rPr>
          <w:rFonts w:ascii="Arial" w:hAnsi="Arial" w:cs="Arial"/>
          <w:sz w:val="24"/>
          <w:szCs w:val="24"/>
          <w:lang w:val="en"/>
        </w:rPr>
        <w:t xml:space="preserve">iaison </w:t>
      </w:r>
      <w:r w:rsidR="00BE0B96">
        <w:rPr>
          <w:rFonts w:ascii="Arial" w:hAnsi="Arial" w:cs="Arial"/>
          <w:sz w:val="24"/>
          <w:szCs w:val="24"/>
          <w:lang w:val="en"/>
        </w:rPr>
        <w:t>s</w:t>
      </w:r>
      <w:r w:rsidR="546EFA4E" w:rsidRPr="1DF55415">
        <w:rPr>
          <w:rFonts w:ascii="Arial" w:hAnsi="Arial" w:cs="Arial"/>
          <w:sz w:val="24"/>
          <w:szCs w:val="24"/>
          <w:lang w:val="en"/>
        </w:rPr>
        <w:t>ervice is commissioned</w:t>
      </w:r>
      <w:r w:rsidR="1F5CDA26" w:rsidRPr="1DF55415">
        <w:rPr>
          <w:rFonts w:ascii="Arial" w:hAnsi="Arial" w:cs="Arial"/>
          <w:sz w:val="24"/>
          <w:szCs w:val="24"/>
          <w:lang w:val="en"/>
        </w:rPr>
        <w:t xml:space="preserve"> </w:t>
      </w:r>
      <w:r w:rsidR="546EFA4E" w:rsidRPr="1DF55415">
        <w:rPr>
          <w:rFonts w:ascii="Arial" w:hAnsi="Arial" w:cs="Arial"/>
          <w:sz w:val="24"/>
          <w:szCs w:val="24"/>
          <w:lang w:val="en"/>
        </w:rPr>
        <w:t xml:space="preserve">through the </w:t>
      </w:r>
      <w:r w:rsidR="00133335">
        <w:rPr>
          <w:rFonts w:ascii="Arial" w:hAnsi="Arial" w:cs="Arial"/>
          <w:sz w:val="24"/>
          <w:szCs w:val="24"/>
          <w:lang w:val="en"/>
        </w:rPr>
        <w:t>t</w:t>
      </w:r>
      <w:r w:rsidR="546EFA4E" w:rsidRPr="1DF55415">
        <w:rPr>
          <w:rFonts w:ascii="Arial" w:hAnsi="Arial" w:cs="Arial"/>
          <w:sz w:val="24"/>
          <w:szCs w:val="24"/>
          <w:lang w:val="en"/>
        </w:rPr>
        <w:t xml:space="preserve">ransforming </w:t>
      </w:r>
      <w:r w:rsidR="00133335">
        <w:rPr>
          <w:rFonts w:ascii="Arial" w:hAnsi="Arial" w:cs="Arial"/>
          <w:sz w:val="24"/>
          <w:szCs w:val="24"/>
          <w:lang w:val="en"/>
        </w:rPr>
        <w:t>c</w:t>
      </w:r>
      <w:r w:rsidR="546EFA4E" w:rsidRPr="1DF55415">
        <w:rPr>
          <w:rFonts w:ascii="Arial" w:hAnsi="Arial" w:cs="Arial"/>
          <w:sz w:val="24"/>
          <w:szCs w:val="24"/>
          <w:lang w:val="en"/>
        </w:rPr>
        <w:t xml:space="preserve">are </w:t>
      </w:r>
      <w:r w:rsidR="00133335">
        <w:rPr>
          <w:rFonts w:ascii="Arial" w:hAnsi="Arial" w:cs="Arial"/>
          <w:sz w:val="24"/>
          <w:szCs w:val="24"/>
          <w:lang w:val="en"/>
        </w:rPr>
        <w:t>p</w:t>
      </w:r>
      <w:r w:rsidR="546EFA4E" w:rsidRPr="1DF55415">
        <w:rPr>
          <w:rFonts w:ascii="Arial" w:hAnsi="Arial" w:cs="Arial"/>
          <w:sz w:val="24"/>
          <w:szCs w:val="24"/>
          <w:lang w:val="en"/>
        </w:rPr>
        <w:t>artnership to deliver</w:t>
      </w:r>
      <w:r w:rsidR="00A80A02">
        <w:rPr>
          <w:rFonts w:ascii="Arial" w:hAnsi="Arial" w:cs="Arial"/>
          <w:sz w:val="24"/>
          <w:szCs w:val="24"/>
          <w:lang w:val="en"/>
        </w:rPr>
        <w:t xml:space="preserve"> services</w:t>
      </w:r>
      <w:r w:rsidR="546EFA4E" w:rsidRPr="1DF55415">
        <w:rPr>
          <w:rFonts w:ascii="Arial" w:hAnsi="Arial" w:cs="Arial"/>
          <w:sz w:val="24"/>
          <w:szCs w:val="24"/>
          <w:lang w:val="en"/>
        </w:rPr>
        <w:t xml:space="preserve"> in </w:t>
      </w:r>
      <w:r w:rsidR="00D738D3">
        <w:rPr>
          <w:rFonts w:ascii="Arial" w:hAnsi="Arial" w:cs="Arial"/>
          <w:sz w:val="24"/>
          <w:szCs w:val="24"/>
          <w:lang w:val="en"/>
        </w:rPr>
        <w:t>NEL</w:t>
      </w:r>
      <w:r w:rsidR="006A024D" w:rsidRPr="1DF55415">
        <w:rPr>
          <w:rFonts w:ascii="Arial" w:hAnsi="Arial" w:cs="Arial"/>
          <w:sz w:val="24"/>
          <w:szCs w:val="24"/>
          <w:lang w:val="en"/>
        </w:rPr>
        <w:t xml:space="preserve">. </w:t>
      </w:r>
      <w:r w:rsidR="1382A82A" w:rsidRPr="1DF55415">
        <w:rPr>
          <w:rFonts w:ascii="Arial" w:hAnsi="Arial" w:cs="Arial"/>
          <w:sz w:val="24"/>
          <w:szCs w:val="24"/>
          <w:lang w:val="en"/>
        </w:rPr>
        <w:t>C</w:t>
      </w:r>
      <w:r w:rsidR="00A80A02">
        <w:rPr>
          <w:rFonts w:ascii="Arial" w:hAnsi="Arial" w:cs="Arial"/>
          <w:sz w:val="24"/>
          <w:szCs w:val="24"/>
          <w:lang w:val="en"/>
        </w:rPr>
        <w:t>PG</w:t>
      </w:r>
      <w:r w:rsidR="1382A82A" w:rsidRPr="1DF55415">
        <w:rPr>
          <w:rFonts w:ascii="Arial" w:hAnsi="Arial" w:cs="Arial"/>
          <w:sz w:val="24"/>
          <w:szCs w:val="24"/>
          <w:lang w:val="en"/>
        </w:rPr>
        <w:t xml:space="preserve"> also provide</w:t>
      </w:r>
      <w:r w:rsidR="00A80A02">
        <w:rPr>
          <w:rFonts w:ascii="Arial" w:hAnsi="Arial" w:cs="Arial"/>
          <w:sz w:val="24"/>
          <w:szCs w:val="24"/>
          <w:lang w:val="en"/>
        </w:rPr>
        <w:t>s</w:t>
      </w:r>
      <w:r w:rsidR="1382A82A" w:rsidRPr="1DF55415">
        <w:rPr>
          <w:rFonts w:ascii="Arial" w:hAnsi="Arial" w:cs="Arial"/>
          <w:sz w:val="24"/>
          <w:szCs w:val="24"/>
          <w:lang w:val="en"/>
        </w:rPr>
        <w:t xml:space="preserve"> the </w:t>
      </w:r>
      <w:r w:rsidR="00A80A02">
        <w:rPr>
          <w:rFonts w:ascii="Arial" w:hAnsi="Arial" w:cs="Arial"/>
          <w:sz w:val="24"/>
          <w:szCs w:val="24"/>
          <w:lang w:val="en"/>
        </w:rPr>
        <w:t>a</w:t>
      </w:r>
      <w:r w:rsidR="1382A82A" w:rsidRPr="1DF55415">
        <w:rPr>
          <w:rFonts w:ascii="Arial" w:hAnsi="Arial" w:cs="Arial"/>
          <w:sz w:val="24"/>
          <w:szCs w:val="24"/>
          <w:lang w:val="en"/>
        </w:rPr>
        <w:t xml:space="preserve">dult </w:t>
      </w:r>
      <w:r w:rsidR="00A80A02">
        <w:rPr>
          <w:rFonts w:ascii="Arial" w:hAnsi="Arial" w:cs="Arial"/>
          <w:sz w:val="24"/>
          <w:szCs w:val="24"/>
          <w:lang w:val="en"/>
        </w:rPr>
        <w:t>a</w:t>
      </w:r>
      <w:r w:rsidR="1382A82A" w:rsidRPr="1DF55415">
        <w:rPr>
          <w:rFonts w:ascii="Arial" w:hAnsi="Arial" w:cs="Arial"/>
          <w:sz w:val="24"/>
          <w:szCs w:val="24"/>
          <w:lang w:val="en"/>
        </w:rPr>
        <w:t xml:space="preserve">utism </w:t>
      </w:r>
      <w:r w:rsidR="00A80A02">
        <w:rPr>
          <w:rFonts w:ascii="Arial" w:hAnsi="Arial" w:cs="Arial"/>
          <w:sz w:val="24"/>
          <w:szCs w:val="24"/>
          <w:lang w:val="en"/>
        </w:rPr>
        <w:t xml:space="preserve">service in partnership with </w:t>
      </w:r>
      <w:r w:rsidR="1382A82A" w:rsidRPr="1DF55415">
        <w:rPr>
          <w:rFonts w:ascii="Arial" w:hAnsi="Arial" w:cs="Arial"/>
          <w:sz w:val="24"/>
          <w:szCs w:val="24"/>
          <w:lang w:val="en"/>
        </w:rPr>
        <w:t>Navigo</w:t>
      </w:r>
      <w:r w:rsidR="00A80A02">
        <w:rPr>
          <w:rFonts w:ascii="Arial" w:hAnsi="Arial" w:cs="Arial"/>
          <w:sz w:val="24"/>
          <w:szCs w:val="24"/>
          <w:lang w:val="en"/>
        </w:rPr>
        <w:t xml:space="preserve">, which </w:t>
      </w:r>
      <w:r w:rsidR="6A4AB9FD" w:rsidRPr="1DF55415">
        <w:rPr>
          <w:rFonts w:ascii="Arial" w:hAnsi="Arial" w:cs="Arial"/>
          <w:sz w:val="24"/>
          <w:szCs w:val="24"/>
          <w:lang w:val="en"/>
        </w:rPr>
        <w:t>provide</w:t>
      </w:r>
      <w:r w:rsidR="00A80A02">
        <w:rPr>
          <w:rFonts w:ascii="Arial" w:hAnsi="Arial" w:cs="Arial"/>
          <w:sz w:val="24"/>
          <w:szCs w:val="24"/>
          <w:lang w:val="en"/>
        </w:rPr>
        <w:t>s</w:t>
      </w:r>
      <w:r w:rsidR="6A4AB9FD" w:rsidRPr="1DF55415">
        <w:rPr>
          <w:rFonts w:ascii="Arial" w:hAnsi="Arial" w:cs="Arial"/>
          <w:sz w:val="24"/>
          <w:szCs w:val="24"/>
          <w:lang w:val="en"/>
        </w:rPr>
        <w:t xml:space="preserve"> the ADHD elements of the service. </w:t>
      </w:r>
      <w:r w:rsidR="793BB126" w:rsidRPr="1DF55415">
        <w:rPr>
          <w:rFonts w:ascii="Arial" w:hAnsi="Arial" w:cs="Arial"/>
          <w:sz w:val="24"/>
          <w:szCs w:val="24"/>
          <w:lang w:val="en"/>
        </w:rPr>
        <w:t>C</w:t>
      </w:r>
      <w:r w:rsidR="00A80A02">
        <w:rPr>
          <w:rFonts w:ascii="Arial" w:hAnsi="Arial" w:cs="Arial"/>
          <w:sz w:val="24"/>
          <w:szCs w:val="24"/>
          <w:lang w:val="en"/>
        </w:rPr>
        <w:t>PG has been commissioned to develop a</w:t>
      </w:r>
      <w:r w:rsidR="793BB126" w:rsidRPr="1DF55415">
        <w:rPr>
          <w:rFonts w:ascii="Arial" w:hAnsi="Arial" w:cs="Arial"/>
          <w:sz w:val="24"/>
          <w:szCs w:val="24"/>
          <w:lang w:val="en"/>
        </w:rPr>
        <w:t xml:space="preserve">utism </w:t>
      </w:r>
      <w:r w:rsidR="00A80A02">
        <w:rPr>
          <w:rFonts w:ascii="Arial" w:hAnsi="Arial" w:cs="Arial"/>
          <w:sz w:val="24"/>
          <w:szCs w:val="24"/>
          <w:lang w:val="en"/>
        </w:rPr>
        <w:t>p</w:t>
      </w:r>
      <w:r w:rsidR="793BB126" w:rsidRPr="1DF55415">
        <w:rPr>
          <w:rFonts w:ascii="Arial" w:hAnsi="Arial" w:cs="Arial"/>
          <w:sz w:val="24"/>
          <w:szCs w:val="24"/>
          <w:lang w:val="en"/>
        </w:rPr>
        <w:t xml:space="preserve">eer </w:t>
      </w:r>
      <w:r w:rsidR="00A80A02">
        <w:rPr>
          <w:rFonts w:ascii="Arial" w:hAnsi="Arial" w:cs="Arial"/>
          <w:sz w:val="24"/>
          <w:szCs w:val="24"/>
          <w:lang w:val="en"/>
        </w:rPr>
        <w:t>m</w:t>
      </w:r>
      <w:r w:rsidR="793BB126" w:rsidRPr="1DF55415">
        <w:rPr>
          <w:rFonts w:ascii="Arial" w:hAnsi="Arial" w:cs="Arial"/>
          <w:sz w:val="24"/>
          <w:szCs w:val="24"/>
          <w:lang w:val="en"/>
        </w:rPr>
        <w:t>entors</w:t>
      </w:r>
      <w:r w:rsidR="00A80A02">
        <w:rPr>
          <w:rFonts w:ascii="Arial" w:hAnsi="Arial" w:cs="Arial"/>
          <w:sz w:val="24"/>
          <w:szCs w:val="24"/>
          <w:lang w:val="en"/>
        </w:rPr>
        <w:t xml:space="preserve"> via another community interest company, </w:t>
      </w:r>
      <w:r w:rsidR="793BB126" w:rsidRPr="1DF55415">
        <w:rPr>
          <w:rFonts w:ascii="Arial" w:hAnsi="Arial" w:cs="Arial"/>
          <w:sz w:val="24"/>
          <w:szCs w:val="24"/>
          <w:lang w:val="en"/>
        </w:rPr>
        <w:t>Faraway</w:t>
      </w:r>
      <w:r w:rsidR="54E4F356" w:rsidRPr="1DF55415">
        <w:rPr>
          <w:rFonts w:ascii="Arial" w:hAnsi="Arial" w:cs="Arial"/>
          <w:sz w:val="24"/>
          <w:szCs w:val="24"/>
          <w:lang w:val="en"/>
        </w:rPr>
        <w:t xml:space="preserve"> CIC</w:t>
      </w:r>
      <w:r w:rsidR="00A80A02">
        <w:rPr>
          <w:rFonts w:ascii="Arial" w:hAnsi="Arial" w:cs="Arial"/>
          <w:sz w:val="24"/>
          <w:szCs w:val="24"/>
          <w:lang w:val="en"/>
        </w:rPr>
        <w:t xml:space="preserve">. This </w:t>
      </w:r>
      <w:r w:rsidR="54E4F356" w:rsidRPr="1DF55415">
        <w:rPr>
          <w:rFonts w:ascii="Arial" w:hAnsi="Arial" w:cs="Arial"/>
          <w:sz w:val="24"/>
          <w:szCs w:val="24"/>
          <w:lang w:val="en"/>
        </w:rPr>
        <w:t>is not</w:t>
      </w:r>
      <w:r w:rsidR="00A80A02">
        <w:rPr>
          <w:rFonts w:ascii="Arial" w:hAnsi="Arial" w:cs="Arial"/>
          <w:sz w:val="24"/>
          <w:szCs w:val="24"/>
          <w:lang w:val="en"/>
        </w:rPr>
        <w:t xml:space="preserve"> a</w:t>
      </w:r>
      <w:r w:rsidR="54E4F356" w:rsidRPr="1DF55415">
        <w:rPr>
          <w:rFonts w:ascii="Arial" w:hAnsi="Arial" w:cs="Arial"/>
          <w:sz w:val="24"/>
          <w:szCs w:val="24"/>
          <w:lang w:val="en"/>
        </w:rPr>
        <w:t xml:space="preserve"> commissioned</w:t>
      </w:r>
      <w:r w:rsidR="00A80A02">
        <w:rPr>
          <w:rFonts w:ascii="Arial" w:hAnsi="Arial" w:cs="Arial"/>
          <w:sz w:val="24"/>
          <w:szCs w:val="24"/>
          <w:lang w:val="en"/>
        </w:rPr>
        <w:t xml:space="preserve"> service</w:t>
      </w:r>
      <w:r w:rsidR="54E4F356" w:rsidRPr="1DF55415">
        <w:rPr>
          <w:rFonts w:ascii="Arial" w:hAnsi="Arial" w:cs="Arial"/>
          <w:sz w:val="24"/>
          <w:szCs w:val="24"/>
          <w:lang w:val="en"/>
        </w:rPr>
        <w:t xml:space="preserve"> but provides peer networking across NEL.</w:t>
      </w:r>
    </w:p>
    <w:p w14:paraId="2F282312" w14:textId="77777777" w:rsidR="00A80A02" w:rsidRDefault="00A80A02" w:rsidP="00CE2092">
      <w:pPr>
        <w:spacing w:after="0" w:line="240" w:lineRule="auto"/>
        <w:rPr>
          <w:rFonts w:ascii="Arial" w:hAnsi="Arial" w:cs="Arial"/>
          <w:sz w:val="24"/>
          <w:szCs w:val="24"/>
          <w:lang w:val="en"/>
        </w:rPr>
      </w:pPr>
    </w:p>
    <w:p w14:paraId="682F8E52" w14:textId="62B5519C" w:rsidR="00CE2092" w:rsidRPr="006A5B50" w:rsidRDefault="28729D6B" w:rsidP="00CE2092">
      <w:pPr>
        <w:spacing w:after="0" w:line="240" w:lineRule="auto"/>
        <w:rPr>
          <w:rFonts w:ascii="Arial" w:hAnsi="Arial" w:cs="Arial"/>
          <w:sz w:val="24"/>
          <w:szCs w:val="24"/>
          <w:lang w:val="en"/>
        </w:rPr>
      </w:pPr>
      <w:r w:rsidRPr="1DF55415">
        <w:rPr>
          <w:rFonts w:ascii="Arial" w:hAnsi="Arial" w:cs="Arial"/>
          <w:sz w:val="24"/>
          <w:szCs w:val="24"/>
          <w:lang w:val="en"/>
        </w:rPr>
        <w:t xml:space="preserve">Supported </w:t>
      </w:r>
      <w:r w:rsidR="00A80A02">
        <w:rPr>
          <w:rFonts w:ascii="Arial" w:hAnsi="Arial" w:cs="Arial"/>
          <w:sz w:val="24"/>
          <w:szCs w:val="24"/>
          <w:lang w:val="en"/>
        </w:rPr>
        <w:t>l</w:t>
      </w:r>
      <w:r w:rsidRPr="1DF55415">
        <w:rPr>
          <w:rFonts w:ascii="Arial" w:hAnsi="Arial" w:cs="Arial"/>
          <w:sz w:val="24"/>
          <w:szCs w:val="24"/>
          <w:lang w:val="en"/>
        </w:rPr>
        <w:t xml:space="preserve">iving for people with </w:t>
      </w:r>
      <w:r w:rsidR="00A80A02">
        <w:rPr>
          <w:rFonts w:ascii="Arial" w:hAnsi="Arial" w:cs="Arial"/>
          <w:sz w:val="24"/>
          <w:szCs w:val="24"/>
          <w:lang w:val="en"/>
        </w:rPr>
        <w:t>l</w:t>
      </w:r>
      <w:r w:rsidRPr="1DF55415">
        <w:rPr>
          <w:rFonts w:ascii="Arial" w:hAnsi="Arial" w:cs="Arial"/>
          <w:sz w:val="24"/>
          <w:szCs w:val="24"/>
          <w:lang w:val="en"/>
        </w:rPr>
        <w:t xml:space="preserve">earning </w:t>
      </w:r>
      <w:r w:rsidR="00A80A02">
        <w:rPr>
          <w:rFonts w:ascii="Arial" w:hAnsi="Arial" w:cs="Arial"/>
          <w:sz w:val="24"/>
          <w:szCs w:val="24"/>
          <w:lang w:val="en"/>
        </w:rPr>
        <w:t>d</w:t>
      </w:r>
      <w:r w:rsidRPr="1DF55415">
        <w:rPr>
          <w:rFonts w:ascii="Arial" w:hAnsi="Arial" w:cs="Arial"/>
          <w:sz w:val="24"/>
          <w:szCs w:val="24"/>
          <w:lang w:val="en"/>
        </w:rPr>
        <w:t>isability is provided through a commissioned framework</w:t>
      </w:r>
      <w:r w:rsidR="00A80A02">
        <w:rPr>
          <w:rFonts w:ascii="Arial" w:hAnsi="Arial" w:cs="Arial"/>
          <w:sz w:val="24"/>
          <w:szCs w:val="24"/>
          <w:lang w:val="en"/>
        </w:rPr>
        <w:t xml:space="preserve"> of providers</w:t>
      </w:r>
      <w:r w:rsidR="006A024D">
        <w:rPr>
          <w:rFonts w:ascii="Arial" w:hAnsi="Arial" w:cs="Arial"/>
          <w:sz w:val="24"/>
          <w:szCs w:val="24"/>
          <w:lang w:val="en"/>
        </w:rPr>
        <w:t xml:space="preserve">. </w:t>
      </w:r>
      <w:r w:rsidR="00A80A02">
        <w:rPr>
          <w:rFonts w:ascii="Arial" w:hAnsi="Arial" w:cs="Arial"/>
          <w:sz w:val="24"/>
          <w:szCs w:val="24"/>
          <w:lang w:val="en"/>
        </w:rPr>
        <w:t>H</w:t>
      </w:r>
      <w:r w:rsidRPr="1DF55415">
        <w:rPr>
          <w:rFonts w:ascii="Arial" w:hAnsi="Arial" w:cs="Arial"/>
          <w:sz w:val="24"/>
          <w:szCs w:val="24"/>
          <w:lang w:val="en"/>
        </w:rPr>
        <w:t>owever</w:t>
      </w:r>
      <w:r w:rsidR="00133335">
        <w:rPr>
          <w:rFonts w:ascii="Arial" w:hAnsi="Arial" w:cs="Arial"/>
          <w:sz w:val="24"/>
          <w:szCs w:val="24"/>
          <w:lang w:val="en"/>
        </w:rPr>
        <w:t>,</w:t>
      </w:r>
      <w:r w:rsidRPr="1DF55415">
        <w:rPr>
          <w:rFonts w:ascii="Arial" w:hAnsi="Arial" w:cs="Arial"/>
          <w:sz w:val="24"/>
          <w:szCs w:val="24"/>
          <w:lang w:val="en"/>
        </w:rPr>
        <w:t xml:space="preserve"> for</w:t>
      </w:r>
      <w:r w:rsidR="0833D8AE" w:rsidRPr="1DF55415">
        <w:rPr>
          <w:rFonts w:ascii="Arial" w:hAnsi="Arial" w:cs="Arial"/>
          <w:sz w:val="24"/>
          <w:szCs w:val="24"/>
          <w:lang w:val="en"/>
        </w:rPr>
        <w:t xml:space="preserve"> people with</w:t>
      </w:r>
      <w:r w:rsidRPr="1DF55415">
        <w:rPr>
          <w:rFonts w:ascii="Arial" w:hAnsi="Arial" w:cs="Arial"/>
          <w:sz w:val="24"/>
          <w:szCs w:val="24"/>
          <w:lang w:val="en"/>
        </w:rPr>
        <w:t xml:space="preserve"> complex and very complex needs </w:t>
      </w:r>
      <w:r w:rsidR="0339AADE" w:rsidRPr="1DF55415">
        <w:rPr>
          <w:rFonts w:ascii="Arial" w:hAnsi="Arial" w:cs="Arial"/>
          <w:sz w:val="24"/>
          <w:szCs w:val="24"/>
          <w:lang w:val="en"/>
        </w:rPr>
        <w:t>placements are individually commissioned</w:t>
      </w:r>
      <w:r w:rsidR="73CF45EC" w:rsidRPr="1DF55415">
        <w:rPr>
          <w:rFonts w:ascii="Arial" w:hAnsi="Arial" w:cs="Arial"/>
          <w:sz w:val="24"/>
          <w:szCs w:val="24"/>
          <w:lang w:val="en"/>
        </w:rPr>
        <w:t xml:space="preserve">. </w:t>
      </w:r>
      <w:r w:rsidR="00A80A02">
        <w:rPr>
          <w:rFonts w:ascii="Arial" w:hAnsi="Arial" w:cs="Arial"/>
          <w:sz w:val="24"/>
          <w:szCs w:val="24"/>
          <w:lang w:val="en"/>
        </w:rPr>
        <w:t xml:space="preserve">We </w:t>
      </w:r>
      <w:r w:rsidR="73CF45EC" w:rsidRPr="1DF55415">
        <w:rPr>
          <w:rFonts w:ascii="Arial" w:hAnsi="Arial" w:cs="Arial"/>
          <w:sz w:val="24"/>
          <w:szCs w:val="24"/>
          <w:lang w:val="en"/>
        </w:rPr>
        <w:t xml:space="preserve">commission day opportunities for people with </w:t>
      </w:r>
      <w:r w:rsidR="00A80A02">
        <w:rPr>
          <w:rFonts w:ascii="Arial" w:hAnsi="Arial" w:cs="Arial"/>
          <w:sz w:val="24"/>
          <w:szCs w:val="24"/>
          <w:lang w:val="en"/>
        </w:rPr>
        <w:t>l</w:t>
      </w:r>
      <w:r w:rsidR="73CF45EC" w:rsidRPr="1DF55415">
        <w:rPr>
          <w:rFonts w:ascii="Arial" w:hAnsi="Arial" w:cs="Arial"/>
          <w:sz w:val="24"/>
          <w:szCs w:val="24"/>
          <w:lang w:val="en"/>
        </w:rPr>
        <w:t xml:space="preserve">earning </w:t>
      </w:r>
      <w:r w:rsidR="00A80A02">
        <w:rPr>
          <w:rFonts w:ascii="Arial" w:hAnsi="Arial" w:cs="Arial"/>
          <w:sz w:val="24"/>
          <w:szCs w:val="24"/>
          <w:lang w:val="en"/>
        </w:rPr>
        <w:t>d</w:t>
      </w:r>
      <w:r w:rsidR="73CF45EC" w:rsidRPr="1DF55415">
        <w:rPr>
          <w:rFonts w:ascii="Arial" w:hAnsi="Arial" w:cs="Arial"/>
          <w:sz w:val="24"/>
          <w:szCs w:val="24"/>
          <w:lang w:val="en"/>
        </w:rPr>
        <w:t>isability through Foresight and C</w:t>
      </w:r>
      <w:r w:rsidR="00A80A02">
        <w:rPr>
          <w:rFonts w:ascii="Arial" w:hAnsi="Arial" w:cs="Arial"/>
          <w:sz w:val="24"/>
          <w:szCs w:val="24"/>
          <w:lang w:val="en"/>
        </w:rPr>
        <w:t>PG</w:t>
      </w:r>
      <w:r w:rsidR="73CF45EC" w:rsidRPr="1DF55415">
        <w:rPr>
          <w:rFonts w:ascii="Arial" w:hAnsi="Arial" w:cs="Arial"/>
          <w:sz w:val="24"/>
          <w:szCs w:val="24"/>
          <w:lang w:val="en"/>
        </w:rPr>
        <w:t>.</w:t>
      </w:r>
      <w:r w:rsidR="555AEC5E" w:rsidRPr="1DF55415">
        <w:rPr>
          <w:rFonts w:ascii="Arial" w:hAnsi="Arial" w:cs="Arial"/>
          <w:sz w:val="24"/>
          <w:szCs w:val="24"/>
          <w:lang w:val="en"/>
        </w:rPr>
        <w:t xml:space="preserve"> There is a strong market of support available to people with </w:t>
      </w:r>
      <w:r w:rsidR="00A80A02">
        <w:rPr>
          <w:rFonts w:ascii="Arial" w:hAnsi="Arial" w:cs="Arial"/>
          <w:sz w:val="24"/>
          <w:szCs w:val="24"/>
          <w:lang w:val="en"/>
        </w:rPr>
        <w:t>l</w:t>
      </w:r>
      <w:r w:rsidR="555AEC5E" w:rsidRPr="1DF55415">
        <w:rPr>
          <w:rFonts w:ascii="Arial" w:hAnsi="Arial" w:cs="Arial"/>
          <w:sz w:val="24"/>
          <w:szCs w:val="24"/>
          <w:lang w:val="en"/>
        </w:rPr>
        <w:t xml:space="preserve">earning </w:t>
      </w:r>
      <w:r w:rsidR="00A80A02">
        <w:rPr>
          <w:rFonts w:ascii="Arial" w:hAnsi="Arial" w:cs="Arial"/>
          <w:sz w:val="24"/>
          <w:szCs w:val="24"/>
          <w:lang w:val="en"/>
        </w:rPr>
        <w:t>d</w:t>
      </w:r>
      <w:r w:rsidR="555AEC5E" w:rsidRPr="1DF55415">
        <w:rPr>
          <w:rFonts w:ascii="Arial" w:hAnsi="Arial" w:cs="Arial"/>
          <w:sz w:val="24"/>
          <w:szCs w:val="24"/>
          <w:lang w:val="en"/>
        </w:rPr>
        <w:t xml:space="preserve">isabilities accessed through </w:t>
      </w:r>
      <w:r w:rsidR="00A80A02">
        <w:rPr>
          <w:rFonts w:ascii="Arial" w:hAnsi="Arial" w:cs="Arial"/>
          <w:sz w:val="24"/>
          <w:szCs w:val="24"/>
          <w:lang w:val="en"/>
        </w:rPr>
        <w:t>d</w:t>
      </w:r>
      <w:r w:rsidR="555AEC5E" w:rsidRPr="1DF55415">
        <w:rPr>
          <w:rFonts w:ascii="Arial" w:hAnsi="Arial" w:cs="Arial"/>
          <w:sz w:val="24"/>
          <w:szCs w:val="24"/>
          <w:lang w:val="en"/>
        </w:rPr>
        <w:t xml:space="preserve">irect </w:t>
      </w:r>
      <w:r w:rsidR="00A80A02">
        <w:rPr>
          <w:rFonts w:ascii="Arial" w:hAnsi="Arial" w:cs="Arial"/>
          <w:sz w:val="24"/>
          <w:szCs w:val="24"/>
          <w:lang w:val="en"/>
        </w:rPr>
        <w:t>p</w:t>
      </w:r>
      <w:r w:rsidR="555AEC5E" w:rsidRPr="1DF55415">
        <w:rPr>
          <w:rFonts w:ascii="Arial" w:hAnsi="Arial" w:cs="Arial"/>
          <w:sz w:val="24"/>
          <w:szCs w:val="24"/>
          <w:lang w:val="en"/>
        </w:rPr>
        <w:t>ayments.</w:t>
      </w:r>
    </w:p>
    <w:p w14:paraId="0B9670CA" w14:textId="77777777" w:rsidR="00CE2092" w:rsidRPr="006A5B50" w:rsidRDefault="00CE2092" w:rsidP="00CE2092">
      <w:pPr>
        <w:spacing w:after="0" w:line="240" w:lineRule="auto"/>
        <w:rPr>
          <w:rFonts w:ascii="Arial" w:hAnsi="Arial" w:cs="Arial"/>
          <w:sz w:val="24"/>
          <w:szCs w:val="24"/>
          <w:lang w:val="en"/>
        </w:rPr>
      </w:pPr>
    </w:p>
    <w:p w14:paraId="2571B85F" w14:textId="37AC7302" w:rsidR="00CE2092" w:rsidRDefault="00CE2092" w:rsidP="00CE2092">
      <w:pPr>
        <w:spacing w:after="0" w:line="240" w:lineRule="auto"/>
        <w:rPr>
          <w:rFonts w:ascii="Arial" w:hAnsi="Arial" w:cs="Arial"/>
          <w:sz w:val="24"/>
          <w:szCs w:val="24"/>
          <w:lang w:val="en"/>
        </w:rPr>
      </w:pPr>
      <w:r w:rsidRPr="1DF55415">
        <w:rPr>
          <w:rFonts w:ascii="Arial" w:hAnsi="Arial" w:cs="Arial"/>
          <w:sz w:val="24"/>
          <w:szCs w:val="24"/>
          <w:lang w:val="en"/>
        </w:rPr>
        <w:t xml:space="preserve">People with a disability are supported into employment </w:t>
      </w:r>
      <w:r w:rsidR="0E1D6D4E" w:rsidRPr="1DF55415">
        <w:rPr>
          <w:rFonts w:ascii="Arial" w:hAnsi="Arial" w:cs="Arial"/>
          <w:sz w:val="24"/>
          <w:szCs w:val="24"/>
          <w:lang w:val="en"/>
        </w:rPr>
        <w:t xml:space="preserve">through the commissioned </w:t>
      </w:r>
      <w:r w:rsidR="00A80A02">
        <w:rPr>
          <w:rFonts w:ascii="Arial" w:hAnsi="Arial" w:cs="Arial"/>
          <w:sz w:val="24"/>
          <w:szCs w:val="24"/>
          <w:lang w:val="en"/>
        </w:rPr>
        <w:t>e</w:t>
      </w:r>
      <w:r w:rsidR="0E1D6D4E" w:rsidRPr="1DF55415">
        <w:rPr>
          <w:rFonts w:ascii="Arial" w:hAnsi="Arial" w:cs="Arial"/>
          <w:sz w:val="24"/>
          <w:szCs w:val="24"/>
          <w:lang w:val="en"/>
        </w:rPr>
        <w:t>mployability service</w:t>
      </w:r>
      <w:r w:rsidRPr="1DF55415">
        <w:rPr>
          <w:rFonts w:ascii="Arial" w:hAnsi="Arial" w:cs="Arial"/>
          <w:sz w:val="24"/>
          <w:szCs w:val="24"/>
          <w:lang w:val="en"/>
        </w:rPr>
        <w:t xml:space="preserve"> from </w:t>
      </w:r>
      <w:r w:rsidR="006A5B50" w:rsidRPr="1DF55415">
        <w:rPr>
          <w:rFonts w:ascii="Arial" w:hAnsi="Arial" w:cs="Arial"/>
          <w:sz w:val="24"/>
          <w:szCs w:val="24"/>
          <w:lang w:val="en"/>
        </w:rPr>
        <w:t>C</w:t>
      </w:r>
      <w:r w:rsidR="00A80A02">
        <w:rPr>
          <w:rFonts w:ascii="Arial" w:hAnsi="Arial" w:cs="Arial"/>
          <w:sz w:val="24"/>
          <w:szCs w:val="24"/>
          <w:lang w:val="en"/>
        </w:rPr>
        <w:t>PG</w:t>
      </w:r>
      <w:r w:rsidR="083B090C" w:rsidRPr="1DF55415">
        <w:rPr>
          <w:rFonts w:ascii="Arial" w:hAnsi="Arial" w:cs="Arial"/>
          <w:sz w:val="24"/>
          <w:szCs w:val="24"/>
          <w:lang w:val="en"/>
        </w:rPr>
        <w:t>.</w:t>
      </w:r>
    </w:p>
    <w:p w14:paraId="16BAD6D3" w14:textId="77777777" w:rsidR="00CE2092" w:rsidRPr="006A5B50" w:rsidRDefault="00CE2092" w:rsidP="00CE2092">
      <w:pPr>
        <w:spacing w:after="0" w:line="240" w:lineRule="auto"/>
        <w:rPr>
          <w:rFonts w:ascii="Arial" w:hAnsi="Arial" w:cs="Arial"/>
          <w:sz w:val="24"/>
          <w:szCs w:val="24"/>
          <w:lang w:val="en"/>
        </w:rPr>
      </w:pPr>
    </w:p>
    <w:p w14:paraId="055A41E0" w14:textId="5B815F9B" w:rsidR="006A5B50" w:rsidRPr="00A378AC" w:rsidRDefault="00566AB2" w:rsidP="00A378AC">
      <w:pPr>
        <w:pStyle w:val="Heading2"/>
        <w:spacing w:after="0" w:afterAutospacing="0"/>
        <w:rPr>
          <w:rFonts w:ascii="Arial" w:hAnsi="Arial" w:cs="Arial"/>
          <w:sz w:val="24"/>
          <w:szCs w:val="24"/>
          <w:lang w:val="en"/>
        </w:rPr>
      </w:pPr>
      <w:bookmarkStart w:id="89" w:name="_Toc96684701"/>
      <w:r w:rsidRPr="00A378AC">
        <w:rPr>
          <w:rFonts w:ascii="Arial" w:hAnsi="Arial" w:cs="Arial"/>
          <w:sz w:val="24"/>
          <w:szCs w:val="24"/>
          <w:lang w:val="en"/>
        </w:rPr>
        <w:t>1</w:t>
      </w:r>
      <w:r w:rsidR="00A378AC">
        <w:rPr>
          <w:rFonts w:ascii="Arial" w:hAnsi="Arial" w:cs="Arial"/>
          <w:sz w:val="24"/>
          <w:szCs w:val="24"/>
          <w:lang w:val="en"/>
        </w:rPr>
        <w:t>1.2</w:t>
      </w:r>
      <w:r w:rsidRPr="00A378AC">
        <w:rPr>
          <w:rFonts w:ascii="Arial" w:hAnsi="Arial" w:cs="Arial"/>
          <w:sz w:val="24"/>
          <w:szCs w:val="24"/>
          <w:lang w:val="en"/>
        </w:rPr>
        <w:t xml:space="preserve"> </w:t>
      </w:r>
      <w:r w:rsidR="00CE2092" w:rsidRPr="00A378AC">
        <w:rPr>
          <w:rFonts w:ascii="Arial" w:hAnsi="Arial" w:cs="Arial"/>
          <w:sz w:val="24"/>
          <w:szCs w:val="24"/>
          <w:lang w:val="en"/>
        </w:rPr>
        <w:t>Transforming care</w:t>
      </w:r>
      <w:bookmarkEnd w:id="89"/>
      <w:r w:rsidR="00CE2092" w:rsidRPr="00A378AC">
        <w:rPr>
          <w:rFonts w:ascii="Arial" w:hAnsi="Arial" w:cs="Arial"/>
          <w:sz w:val="24"/>
          <w:szCs w:val="24"/>
          <w:lang w:val="en"/>
        </w:rPr>
        <w:t xml:space="preserve"> </w:t>
      </w:r>
    </w:p>
    <w:p w14:paraId="729DD3B0" w14:textId="77777777" w:rsidR="00CE2092" w:rsidRPr="006A5B50" w:rsidRDefault="00CE2092" w:rsidP="00CE2092">
      <w:pPr>
        <w:spacing w:after="0" w:line="240" w:lineRule="auto"/>
        <w:rPr>
          <w:rFonts w:ascii="Arial" w:hAnsi="Arial" w:cs="Arial"/>
          <w:sz w:val="24"/>
          <w:szCs w:val="24"/>
        </w:rPr>
      </w:pPr>
      <w:r w:rsidRPr="006A5B50">
        <w:rPr>
          <w:rFonts w:ascii="Arial" w:hAnsi="Arial" w:cs="Arial"/>
          <w:sz w:val="24"/>
          <w:szCs w:val="24"/>
        </w:rPr>
        <w:t xml:space="preserve">Humber </w:t>
      </w:r>
      <w:r w:rsidR="00AC6853">
        <w:rPr>
          <w:rFonts w:ascii="Arial" w:hAnsi="Arial" w:cs="Arial"/>
          <w:sz w:val="24"/>
          <w:szCs w:val="24"/>
        </w:rPr>
        <w:t>t</w:t>
      </w:r>
      <w:r w:rsidRPr="006A5B50">
        <w:rPr>
          <w:rFonts w:ascii="Arial" w:hAnsi="Arial" w:cs="Arial"/>
          <w:sz w:val="24"/>
          <w:szCs w:val="24"/>
        </w:rPr>
        <w:t xml:space="preserve">ransforming </w:t>
      </w:r>
      <w:r w:rsidR="00AC6853">
        <w:rPr>
          <w:rFonts w:ascii="Arial" w:hAnsi="Arial" w:cs="Arial"/>
          <w:sz w:val="24"/>
          <w:szCs w:val="24"/>
        </w:rPr>
        <w:t>c</w:t>
      </w:r>
      <w:r w:rsidRPr="006A5B50">
        <w:rPr>
          <w:rFonts w:ascii="Arial" w:hAnsi="Arial" w:cs="Arial"/>
          <w:sz w:val="24"/>
          <w:szCs w:val="24"/>
        </w:rPr>
        <w:t xml:space="preserve">are </w:t>
      </w:r>
      <w:r w:rsidR="00AC6853">
        <w:rPr>
          <w:rFonts w:ascii="Arial" w:hAnsi="Arial" w:cs="Arial"/>
          <w:sz w:val="24"/>
          <w:szCs w:val="24"/>
        </w:rPr>
        <w:t>p</w:t>
      </w:r>
      <w:r w:rsidRPr="006A5B50">
        <w:rPr>
          <w:rFonts w:ascii="Arial" w:hAnsi="Arial" w:cs="Arial"/>
          <w:sz w:val="24"/>
          <w:szCs w:val="24"/>
        </w:rPr>
        <w:t>artnership (TCP)</w:t>
      </w:r>
      <w:r w:rsidR="00AC6853">
        <w:rPr>
          <w:rFonts w:ascii="Arial" w:hAnsi="Arial" w:cs="Arial"/>
          <w:sz w:val="24"/>
          <w:szCs w:val="24"/>
        </w:rPr>
        <w:t xml:space="preserve"> has been established</w:t>
      </w:r>
      <w:r w:rsidRPr="006A5B50">
        <w:rPr>
          <w:rFonts w:ascii="Arial" w:hAnsi="Arial" w:cs="Arial"/>
          <w:sz w:val="24"/>
          <w:szCs w:val="24"/>
        </w:rPr>
        <w:t xml:space="preserve"> for transforming care and services for people with a learning disability and/or autism, especially those who also have, or are at risk of developing, a mental health condition or behaviours described as challenging. This includes people of all ages and those with autism (including those who do not also have a learning disability) as well as those people with a learning disability and/or autism whose behaviour can lead to contact with the criminal justice system. </w:t>
      </w:r>
    </w:p>
    <w:p w14:paraId="2BCEF250" w14:textId="77777777" w:rsidR="00CE2092" w:rsidRPr="006A5B50" w:rsidRDefault="00CE2092" w:rsidP="00CE2092">
      <w:pPr>
        <w:spacing w:after="0" w:line="240" w:lineRule="auto"/>
        <w:rPr>
          <w:rFonts w:ascii="Arial" w:hAnsi="Arial" w:cs="Arial"/>
          <w:sz w:val="24"/>
          <w:szCs w:val="24"/>
        </w:rPr>
      </w:pPr>
    </w:p>
    <w:p w14:paraId="5ADFD0D3" w14:textId="7FB82A8C" w:rsidR="00CE2092" w:rsidRPr="006A5B50" w:rsidRDefault="00CE2092" w:rsidP="00CE2092">
      <w:pPr>
        <w:spacing w:after="0" w:line="240" w:lineRule="auto"/>
        <w:rPr>
          <w:rFonts w:ascii="Arial" w:hAnsi="Arial" w:cs="Arial"/>
          <w:sz w:val="24"/>
          <w:szCs w:val="24"/>
        </w:rPr>
      </w:pPr>
      <w:r w:rsidRPr="1DF55415">
        <w:rPr>
          <w:rFonts w:ascii="Arial" w:hAnsi="Arial" w:cs="Arial"/>
          <w:sz w:val="24"/>
          <w:szCs w:val="24"/>
        </w:rPr>
        <w:t xml:space="preserve">The Humber TCP </w:t>
      </w:r>
      <w:r w:rsidR="674CCEAB" w:rsidRPr="1DF55415">
        <w:rPr>
          <w:rFonts w:ascii="Arial" w:hAnsi="Arial" w:cs="Arial"/>
          <w:sz w:val="24"/>
          <w:szCs w:val="24"/>
        </w:rPr>
        <w:t>aims</w:t>
      </w:r>
      <w:r w:rsidRPr="1DF55415">
        <w:rPr>
          <w:rFonts w:ascii="Arial" w:hAnsi="Arial" w:cs="Arial"/>
          <w:sz w:val="24"/>
          <w:szCs w:val="24"/>
        </w:rPr>
        <w:t xml:space="preserve"> to improve the quality of care and life experience of people with a learning disability and/or autism to reduce </w:t>
      </w:r>
      <w:r w:rsidR="2E0D4BF8" w:rsidRPr="1DF55415">
        <w:rPr>
          <w:rFonts w:ascii="Arial" w:hAnsi="Arial" w:cs="Arial"/>
          <w:sz w:val="24"/>
          <w:szCs w:val="24"/>
        </w:rPr>
        <w:t xml:space="preserve">a </w:t>
      </w:r>
      <w:r w:rsidRPr="1DF55415">
        <w:rPr>
          <w:rFonts w:ascii="Arial" w:hAnsi="Arial" w:cs="Arial"/>
          <w:sz w:val="24"/>
          <w:szCs w:val="24"/>
        </w:rPr>
        <w:t>reliance on inpatient care</w:t>
      </w:r>
      <w:r w:rsidR="71171562" w:rsidRPr="1DF55415">
        <w:rPr>
          <w:rFonts w:ascii="Arial" w:hAnsi="Arial" w:cs="Arial"/>
          <w:sz w:val="24"/>
          <w:szCs w:val="24"/>
        </w:rPr>
        <w:t>.</w:t>
      </w:r>
      <w:r w:rsidRPr="1DF55415">
        <w:rPr>
          <w:rFonts w:ascii="Arial" w:hAnsi="Arial" w:cs="Arial"/>
          <w:sz w:val="24"/>
          <w:szCs w:val="24"/>
        </w:rPr>
        <w:t xml:space="preserve"> </w:t>
      </w:r>
    </w:p>
    <w:p w14:paraId="575B0EB6" w14:textId="77777777" w:rsidR="00CE2092" w:rsidRPr="006A5B50" w:rsidRDefault="00CE2092" w:rsidP="00CE2092">
      <w:pPr>
        <w:spacing w:after="0" w:line="240" w:lineRule="auto"/>
        <w:rPr>
          <w:rFonts w:ascii="Arial" w:hAnsi="Arial" w:cs="Arial"/>
          <w:sz w:val="24"/>
          <w:szCs w:val="24"/>
        </w:rPr>
      </w:pPr>
    </w:p>
    <w:p w14:paraId="2E6992BB" w14:textId="285E45E6" w:rsidR="00C051A2" w:rsidRDefault="0116C3EB" w:rsidP="00CE2092">
      <w:pPr>
        <w:spacing w:after="0" w:line="240" w:lineRule="auto"/>
        <w:rPr>
          <w:rFonts w:ascii="Arial" w:hAnsi="Arial" w:cs="Arial"/>
          <w:sz w:val="24"/>
          <w:szCs w:val="24"/>
        </w:rPr>
      </w:pPr>
      <w:r w:rsidRPr="1DF55415">
        <w:rPr>
          <w:rFonts w:ascii="Arial" w:hAnsi="Arial" w:cs="Arial"/>
          <w:sz w:val="24"/>
          <w:szCs w:val="24"/>
        </w:rPr>
        <w:lastRenderedPageBreak/>
        <w:t xml:space="preserve">There are no </w:t>
      </w:r>
      <w:r w:rsidR="00A80A02">
        <w:rPr>
          <w:rFonts w:ascii="Arial" w:hAnsi="Arial" w:cs="Arial"/>
          <w:sz w:val="24"/>
          <w:szCs w:val="24"/>
        </w:rPr>
        <w:t>h</w:t>
      </w:r>
      <w:r w:rsidRPr="1DF55415">
        <w:rPr>
          <w:rFonts w:ascii="Arial" w:hAnsi="Arial" w:cs="Arial"/>
          <w:sz w:val="24"/>
          <w:szCs w:val="24"/>
        </w:rPr>
        <w:t xml:space="preserve">ospitals in </w:t>
      </w:r>
      <w:r w:rsidR="00D738D3">
        <w:rPr>
          <w:rFonts w:ascii="Arial" w:hAnsi="Arial" w:cs="Arial"/>
          <w:sz w:val="24"/>
          <w:szCs w:val="24"/>
        </w:rPr>
        <w:t>NEL</w:t>
      </w:r>
      <w:r w:rsidR="00A80A02">
        <w:rPr>
          <w:rFonts w:ascii="Arial" w:hAnsi="Arial" w:cs="Arial"/>
          <w:sz w:val="24"/>
          <w:szCs w:val="24"/>
        </w:rPr>
        <w:t xml:space="preserve"> catering for people with learning disability</w:t>
      </w:r>
      <w:r w:rsidR="5E045EA9" w:rsidRPr="1DF55415">
        <w:rPr>
          <w:rFonts w:ascii="Arial" w:hAnsi="Arial" w:cs="Arial"/>
          <w:sz w:val="24"/>
          <w:szCs w:val="24"/>
        </w:rPr>
        <w:t xml:space="preserve">. The Humber TCP enables Townend Court </w:t>
      </w:r>
      <w:r w:rsidR="00AE2FFF" w:rsidRPr="00AE2FFF">
        <w:rPr>
          <w:rFonts w:ascii="Arial" w:hAnsi="Arial" w:cs="Arial"/>
          <w:sz w:val="24"/>
          <w:szCs w:val="24"/>
        </w:rPr>
        <w:t>in Hull (20 bed facility) to act as our preferred in-patient unit when required.</w:t>
      </w:r>
      <w:r w:rsidR="00A80A02">
        <w:rPr>
          <w:rFonts w:ascii="Arial" w:hAnsi="Arial" w:cs="Arial"/>
          <w:sz w:val="24"/>
          <w:szCs w:val="24"/>
        </w:rPr>
        <w:t xml:space="preserve"> </w:t>
      </w:r>
      <w:r w:rsidR="005C2400">
        <w:rPr>
          <w:rFonts w:ascii="Arial" w:hAnsi="Arial" w:cs="Arial"/>
          <w:sz w:val="24"/>
          <w:szCs w:val="24"/>
        </w:rPr>
        <w:t>Some</w:t>
      </w:r>
      <w:r w:rsidR="00CE2092" w:rsidRPr="1DF55415">
        <w:rPr>
          <w:rFonts w:ascii="Arial" w:hAnsi="Arial" w:cs="Arial"/>
          <w:sz w:val="24"/>
          <w:szCs w:val="24"/>
        </w:rPr>
        <w:t xml:space="preserve"> people</w:t>
      </w:r>
      <w:r w:rsidR="1D43B086" w:rsidRPr="1DF55415">
        <w:rPr>
          <w:rFonts w:ascii="Arial" w:hAnsi="Arial" w:cs="Arial"/>
          <w:sz w:val="24"/>
          <w:szCs w:val="24"/>
        </w:rPr>
        <w:t xml:space="preserve"> with complex and very complex needs</w:t>
      </w:r>
      <w:r w:rsidR="00CE2092" w:rsidRPr="1DF55415">
        <w:rPr>
          <w:rFonts w:ascii="Arial" w:hAnsi="Arial" w:cs="Arial"/>
          <w:sz w:val="24"/>
          <w:szCs w:val="24"/>
        </w:rPr>
        <w:t xml:space="preserve"> </w:t>
      </w:r>
      <w:r w:rsidR="37A01101" w:rsidRPr="1DF55415">
        <w:rPr>
          <w:rFonts w:ascii="Arial" w:hAnsi="Arial" w:cs="Arial"/>
          <w:sz w:val="24"/>
          <w:szCs w:val="24"/>
        </w:rPr>
        <w:t xml:space="preserve">have moved from </w:t>
      </w:r>
      <w:r w:rsidR="00CE2092" w:rsidRPr="1DF55415">
        <w:rPr>
          <w:rFonts w:ascii="Arial" w:hAnsi="Arial" w:cs="Arial"/>
          <w:sz w:val="24"/>
          <w:szCs w:val="24"/>
        </w:rPr>
        <w:t xml:space="preserve">low </w:t>
      </w:r>
      <w:r w:rsidR="0A5FB41F" w:rsidRPr="1DF55415">
        <w:rPr>
          <w:rFonts w:ascii="Arial" w:hAnsi="Arial" w:cs="Arial"/>
          <w:sz w:val="24"/>
          <w:szCs w:val="24"/>
        </w:rPr>
        <w:t xml:space="preserve">and medium </w:t>
      </w:r>
      <w:r w:rsidR="00CE2092" w:rsidRPr="1DF55415">
        <w:rPr>
          <w:rFonts w:ascii="Arial" w:hAnsi="Arial" w:cs="Arial"/>
          <w:sz w:val="24"/>
          <w:szCs w:val="24"/>
        </w:rPr>
        <w:t>secure services</w:t>
      </w:r>
      <w:r w:rsidR="00591E66" w:rsidRPr="1DF55415">
        <w:rPr>
          <w:rFonts w:ascii="Arial" w:hAnsi="Arial" w:cs="Arial"/>
          <w:sz w:val="24"/>
          <w:szCs w:val="24"/>
        </w:rPr>
        <w:t xml:space="preserve"> </w:t>
      </w:r>
      <w:r w:rsidR="50B830FD" w:rsidRPr="1DF55415">
        <w:rPr>
          <w:rFonts w:ascii="Arial" w:hAnsi="Arial" w:cs="Arial"/>
          <w:sz w:val="24"/>
          <w:szCs w:val="24"/>
        </w:rPr>
        <w:t>to local</w:t>
      </w:r>
      <w:r w:rsidR="00A80A02">
        <w:rPr>
          <w:rFonts w:ascii="Arial" w:hAnsi="Arial" w:cs="Arial"/>
          <w:sz w:val="24"/>
          <w:szCs w:val="24"/>
        </w:rPr>
        <w:t xml:space="preserve"> or</w:t>
      </w:r>
      <w:r w:rsidR="50B830FD" w:rsidRPr="1DF55415">
        <w:rPr>
          <w:rFonts w:ascii="Arial" w:hAnsi="Arial" w:cs="Arial"/>
          <w:sz w:val="24"/>
          <w:szCs w:val="24"/>
        </w:rPr>
        <w:t xml:space="preserve"> out of area </w:t>
      </w:r>
      <w:r w:rsidR="00CE2092" w:rsidRPr="1DF55415">
        <w:rPr>
          <w:rFonts w:ascii="Arial" w:hAnsi="Arial" w:cs="Arial"/>
          <w:sz w:val="24"/>
          <w:szCs w:val="24"/>
        </w:rPr>
        <w:t xml:space="preserve">person centred services. </w:t>
      </w:r>
      <w:r w:rsidR="322C7569" w:rsidRPr="1DF55415">
        <w:rPr>
          <w:rFonts w:ascii="Arial" w:hAnsi="Arial" w:cs="Arial"/>
          <w:sz w:val="24"/>
          <w:szCs w:val="24"/>
        </w:rPr>
        <w:t>We are now focussing on enabling more robust packages of care to support people with complex and very complex learn</w:t>
      </w:r>
      <w:r w:rsidR="17E57E66" w:rsidRPr="1DF55415">
        <w:rPr>
          <w:rFonts w:ascii="Arial" w:hAnsi="Arial" w:cs="Arial"/>
          <w:sz w:val="24"/>
          <w:szCs w:val="24"/>
        </w:rPr>
        <w:t>ing disabilities to live in the community and preferably within NEL.</w:t>
      </w:r>
    </w:p>
    <w:p w14:paraId="56F6C331" w14:textId="77777777" w:rsidR="00591E66" w:rsidRPr="006A5B50" w:rsidRDefault="00591E66" w:rsidP="00CE2092">
      <w:pPr>
        <w:spacing w:after="0" w:line="240" w:lineRule="auto"/>
        <w:rPr>
          <w:rFonts w:ascii="Arial" w:hAnsi="Arial" w:cs="Arial"/>
          <w:sz w:val="24"/>
          <w:szCs w:val="24"/>
        </w:rPr>
      </w:pPr>
    </w:p>
    <w:p w14:paraId="409B259C" w14:textId="43AC6252" w:rsidR="007600F4" w:rsidRDefault="00CE2092" w:rsidP="1DF55415">
      <w:pPr>
        <w:spacing w:after="0" w:line="240" w:lineRule="auto"/>
        <w:rPr>
          <w:rFonts w:ascii="Arial" w:hAnsi="Arial" w:cs="Arial"/>
          <w:sz w:val="24"/>
          <w:szCs w:val="24"/>
        </w:rPr>
      </w:pPr>
      <w:r w:rsidRPr="1DF55415">
        <w:rPr>
          <w:rFonts w:ascii="Arial" w:hAnsi="Arial" w:cs="Arial"/>
          <w:sz w:val="24"/>
          <w:szCs w:val="24"/>
        </w:rPr>
        <w:t>We continue to work with children’s services to identify people who will need support into adulthood we have reviewed the transition pathway in line with the Children and Families Act in order that people are clear of the process and each person ha</w:t>
      </w:r>
      <w:r w:rsidR="00591E66" w:rsidRPr="1DF55415">
        <w:rPr>
          <w:rFonts w:ascii="Arial" w:hAnsi="Arial" w:cs="Arial"/>
          <w:sz w:val="24"/>
          <w:szCs w:val="24"/>
        </w:rPr>
        <w:t>s a health/care/education plan</w:t>
      </w:r>
      <w:r w:rsidR="4915983E" w:rsidRPr="1DF55415">
        <w:rPr>
          <w:rFonts w:ascii="Arial" w:hAnsi="Arial" w:cs="Arial"/>
          <w:sz w:val="24"/>
          <w:szCs w:val="24"/>
        </w:rPr>
        <w:t>.</w:t>
      </w:r>
    </w:p>
    <w:p w14:paraId="07E152F0" w14:textId="1334CC6E" w:rsidR="4915983E" w:rsidRPr="00A80A02" w:rsidRDefault="00566AB2" w:rsidP="0057195D">
      <w:pPr>
        <w:pStyle w:val="Heading2"/>
        <w:spacing w:after="0" w:afterAutospacing="0"/>
        <w:rPr>
          <w:rFonts w:ascii="Arial" w:eastAsia="Arial" w:hAnsi="Arial" w:cs="Arial"/>
          <w:sz w:val="24"/>
          <w:szCs w:val="24"/>
        </w:rPr>
      </w:pPr>
      <w:bookmarkStart w:id="90" w:name="_Toc96684702"/>
      <w:r>
        <w:rPr>
          <w:rFonts w:ascii="Arial" w:eastAsia="Arial" w:hAnsi="Arial" w:cs="Arial"/>
          <w:sz w:val="24"/>
          <w:szCs w:val="24"/>
        </w:rPr>
        <w:t>1</w:t>
      </w:r>
      <w:r w:rsidR="00A378AC">
        <w:rPr>
          <w:rFonts w:ascii="Arial" w:eastAsia="Arial" w:hAnsi="Arial" w:cs="Arial"/>
          <w:sz w:val="24"/>
          <w:szCs w:val="24"/>
        </w:rPr>
        <w:t>1</w:t>
      </w:r>
      <w:r>
        <w:rPr>
          <w:rFonts w:ascii="Arial" w:eastAsia="Arial" w:hAnsi="Arial" w:cs="Arial"/>
          <w:sz w:val="24"/>
          <w:szCs w:val="24"/>
        </w:rPr>
        <w:t xml:space="preserve">.3 </w:t>
      </w:r>
      <w:r w:rsidR="4915983E" w:rsidRPr="00A80A02">
        <w:rPr>
          <w:rFonts w:ascii="Arial" w:eastAsia="Arial" w:hAnsi="Arial" w:cs="Arial"/>
          <w:sz w:val="24"/>
          <w:szCs w:val="24"/>
        </w:rPr>
        <w:t>Strategic direction</w:t>
      </w:r>
      <w:bookmarkEnd w:id="90"/>
    </w:p>
    <w:p w14:paraId="7AB5456C" w14:textId="1FE80917" w:rsidR="4915983E" w:rsidRPr="00A80A02" w:rsidRDefault="00A80A02" w:rsidP="0057195D">
      <w:pPr>
        <w:spacing w:after="0" w:line="240" w:lineRule="auto"/>
        <w:rPr>
          <w:rFonts w:ascii="Arial" w:eastAsia="Arial" w:hAnsi="Arial" w:cs="Arial"/>
          <w:sz w:val="24"/>
          <w:szCs w:val="24"/>
        </w:rPr>
      </w:pPr>
      <w:r>
        <w:rPr>
          <w:rFonts w:ascii="Arial" w:eastAsia="Arial" w:hAnsi="Arial" w:cs="Arial"/>
          <w:sz w:val="24"/>
          <w:szCs w:val="24"/>
          <w:lang w:val="en"/>
        </w:rPr>
        <w:t>We</w:t>
      </w:r>
      <w:r w:rsidR="4915983E" w:rsidRPr="00A80A02">
        <w:rPr>
          <w:rFonts w:ascii="Arial" w:eastAsia="Arial" w:hAnsi="Arial" w:cs="Arial"/>
          <w:sz w:val="24"/>
          <w:szCs w:val="24"/>
          <w:lang w:val="en"/>
        </w:rPr>
        <w:t xml:space="preserve"> w</w:t>
      </w:r>
      <w:r>
        <w:rPr>
          <w:rFonts w:ascii="Arial" w:eastAsia="Arial" w:hAnsi="Arial" w:cs="Arial"/>
          <w:sz w:val="24"/>
          <w:szCs w:val="24"/>
          <w:lang w:val="en"/>
        </w:rPr>
        <w:t xml:space="preserve">ant </w:t>
      </w:r>
      <w:r w:rsidR="4915983E" w:rsidRPr="00A80A02">
        <w:rPr>
          <w:rFonts w:ascii="Arial" w:eastAsia="Arial" w:hAnsi="Arial" w:cs="Arial"/>
          <w:sz w:val="24"/>
          <w:szCs w:val="24"/>
          <w:lang w:val="en"/>
        </w:rPr>
        <w:t xml:space="preserve">to develop a diverse market to support people with a learning disability to help them to achieve their outcomes and goals. We want to help </w:t>
      </w:r>
      <w:r w:rsidR="005C2400">
        <w:rPr>
          <w:rFonts w:ascii="Arial" w:eastAsia="Arial" w:hAnsi="Arial" w:cs="Arial"/>
          <w:sz w:val="24"/>
          <w:szCs w:val="24"/>
          <w:lang w:val="en"/>
        </w:rPr>
        <w:t>optimise</w:t>
      </w:r>
      <w:r w:rsidR="4915983E" w:rsidRPr="00A80A02">
        <w:rPr>
          <w:rFonts w:ascii="Arial" w:eastAsia="Arial" w:hAnsi="Arial" w:cs="Arial"/>
          <w:sz w:val="24"/>
          <w:szCs w:val="24"/>
          <w:lang w:val="en"/>
        </w:rPr>
        <w:t xml:space="preserve"> people’s strengths whilst providing support and opportunities within local communities.</w:t>
      </w:r>
    </w:p>
    <w:p w14:paraId="49BB4F3C" w14:textId="222F565C" w:rsidR="4915983E" w:rsidRPr="00A80A02" w:rsidRDefault="4915983E" w:rsidP="1DF55415">
      <w:pPr>
        <w:spacing w:line="240" w:lineRule="auto"/>
        <w:rPr>
          <w:rFonts w:ascii="Arial" w:eastAsia="Arial" w:hAnsi="Arial" w:cs="Arial"/>
          <w:sz w:val="24"/>
          <w:szCs w:val="24"/>
        </w:rPr>
      </w:pPr>
      <w:r w:rsidRPr="00A80A02">
        <w:rPr>
          <w:rFonts w:ascii="Arial" w:eastAsia="Arial" w:hAnsi="Arial" w:cs="Arial"/>
          <w:sz w:val="24"/>
          <w:szCs w:val="24"/>
          <w:lang w:val="en"/>
        </w:rPr>
        <w:t>We have worked hard in N</w:t>
      </w:r>
      <w:r w:rsidR="00A80A02">
        <w:rPr>
          <w:rFonts w:ascii="Arial" w:eastAsia="Arial" w:hAnsi="Arial" w:cs="Arial"/>
          <w:sz w:val="24"/>
          <w:szCs w:val="24"/>
          <w:lang w:val="en"/>
        </w:rPr>
        <w:t>EL</w:t>
      </w:r>
      <w:r w:rsidRPr="00A80A02">
        <w:rPr>
          <w:rFonts w:ascii="Arial" w:eastAsia="Arial" w:hAnsi="Arial" w:cs="Arial"/>
          <w:sz w:val="24"/>
          <w:szCs w:val="24"/>
          <w:lang w:val="en"/>
        </w:rPr>
        <w:t xml:space="preserve"> to develop a range of supported living services</w:t>
      </w:r>
      <w:r w:rsidR="00A80A02">
        <w:rPr>
          <w:rFonts w:ascii="Arial" w:eastAsia="Arial" w:hAnsi="Arial" w:cs="Arial"/>
          <w:sz w:val="24"/>
          <w:szCs w:val="24"/>
          <w:lang w:val="en"/>
        </w:rPr>
        <w:t xml:space="preserve"> so</w:t>
      </w:r>
      <w:r w:rsidRPr="00A80A02">
        <w:rPr>
          <w:rFonts w:ascii="Arial" w:eastAsia="Arial" w:hAnsi="Arial" w:cs="Arial"/>
          <w:sz w:val="24"/>
          <w:szCs w:val="24"/>
          <w:lang w:val="en"/>
        </w:rPr>
        <w:t xml:space="preserve"> that people with complex needs can live</w:t>
      </w:r>
      <w:r w:rsidR="00A80A02">
        <w:rPr>
          <w:rFonts w:ascii="Arial" w:eastAsia="Arial" w:hAnsi="Arial" w:cs="Arial"/>
          <w:sz w:val="24"/>
          <w:szCs w:val="24"/>
          <w:lang w:val="en"/>
        </w:rPr>
        <w:t xml:space="preserve"> as</w:t>
      </w:r>
      <w:r w:rsidRPr="00A80A02">
        <w:rPr>
          <w:rFonts w:ascii="Arial" w:eastAsia="Arial" w:hAnsi="Arial" w:cs="Arial"/>
          <w:sz w:val="24"/>
          <w:szCs w:val="24"/>
          <w:lang w:val="en"/>
        </w:rPr>
        <w:t xml:space="preserve"> independently as possible, </w:t>
      </w:r>
      <w:r w:rsidR="00B71CE7" w:rsidRPr="00A80A02">
        <w:rPr>
          <w:rFonts w:ascii="Arial" w:eastAsia="Arial" w:hAnsi="Arial" w:cs="Arial"/>
          <w:sz w:val="24"/>
          <w:szCs w:val="24"/>
          <w:lang w:val="en"/>
        </w:rPr>
        <w:t>offering person</w:t>
      </w:r>
      <w:r w:rsidRPr="00A80A02">
        <w:rPr>
          <w:rFonts w:ascii="Arial" w:eastAsia="Arial" w:hAnsi="Arial" w:cs="Arial"/>
          <w:sz w:val="24"/>
          <w:szCs w:val="24"/>
          <w:lang w:val="en"/>
        </w:rPr>
        <w:t xml:space="preserve"> centred support from a range of providers on the framework. </w:t>
      </w:r>
      <w:r w:rsidR="00B71CE7">
        <w:rPr>
          <w:rFonts w:ascii="Arial" w:eastAsia="Arial" w:hAnsi="Arial" w:cs="Arial"/>
          <w:sz w:val="24"/>
          <w:szCs w:val="24"/>
          <w:lang w:val="en"/>
        </w:rPr>
        <w:t xml:space="preserve">We currently have </w:t>
      </w:r>
      <w:r w:rsidR="002D2701" w:rsidRPr="00B71CE7">
        <w:rPr>
          <w:rFonts w:ascii="Arial" w:eastAsia="Arial" w:hAnsi="Arial" w:cs="Arial"/>
          <w:sz w:val="24"/>
          <w:szCs w:val="24"/>
          <w:lang w:val="en"/>
        </w:rPr>
        <w:t>sixty-one</w:t>
      </w:r>
      <w:r w:rsidR="00B71CE7" w:rsidRPr="00B71CE7">
        <w:rPr>
          <w:rFonts w:ascii="Arial" w:eastAsia="Arial" w:hAnsi="Arial" w:cs="Arial"/>
          <w:sz w:val="24"/>
          <w:szCs w:val="24"/>
          <w:lang w:val="en"/>
        </w:rPr>
        <w:t xml:space="preserve"> units supporting 272 individuals</w:t>
      </w:r>
      <w:r w:rsidR="00B71CE7">
        <w:rPr>
          <w:rFonts w:ascii="Arial" w:eastAsia="Arial" w:hAnsi="Arial" w:cs="Arial"/>
          <w:sz w:val="24"/>
          <w:szCs w:val="24"/>
          <w:lang w:val="en"/>
        </w:rPr>
        <w:t>.</w:t>
      </w:r>
    </w:p>
    <w:p w14:paraId="7F8BA2DA" w14:textId="5352C2E2" w:rsidR="4915983E" w:rsidRPr="00A80A02" w:rsidRDefault="4915983E" w:rsidP="1DF55415">
      <w:pPr>
        <w:spacing w:line="240" w:lineRule="auto"/>
        <w:rPr>
          <w:rFonts w:ascii="Arial" w:eastAsia="Arial" w:hAnsi="Arial" w:cs="Arial"/>
          <w:sz w:val="24"/>
          <w:szCs w:val="24"/>
          <w:lang w:val="en-US"/>
        </w:rPr>
      </w:pPr>
      <w:r w:rsidRPr="00A80A02">
        <w:rPr>
          <w:rFonts w:ascii="Arial" w:eastAsia="Arial" w:hAnsi="Arial" w:cs="Arial"/>
          <w:sz w:val="24"/>
          <w:szCs w:val="24"/>
          <w:lang w:val="en"/>
        </w:rPr>
        <w:t>We want to continue to build on the success</w:t>
      </w:r>
      <w:r w:rsidR="56DA112D" w:rsidRPr="00A80A02">
        <w:rPr>
          <w:rFonts w:ascii="Arial" w:eastAsia="Arial" w:hAnsi="Arial" w:cs="Arial"/>
          <w:sz w:val="24"/>
          <w:szCs w:val="24"/>
          <w:lang w:val="en"/>
        </w:rPr>
        <w:t>es</w:t>
      </w:r>
      <w:r w:rsidRPr="00A80A02">
        <w:rPr>
          <w:rFonts w:ascii="Arial" w:eastAsia="Arial" w:hAnsi="Arial" w:cs="Arial"/>
          <w:sz w:val="24"/>
          <w:szCs w:val="24"/>
          <w:lang w:val="en"/>
        </w:rPr>
        <w:t xml:space="preserve"> to date and continue to respond to</w:t>
      </w:r>
      <w:r w:rsidR="00A80A02">
        <w:rPr>
          <w:rFonts w:ascii="Arial" w:eastAsia="Arial" w:hAnsi="Arial" w:cs="Arial"/>
          <w:sz w:val="24"/>
          <w:szCs w:val="24"/>
          <w:lang w:val="en"/>
        </w:rPr>
        <w:t xml:space="preserve"> those people who want to return to live in NEL.</w:t>
      </w:r>
      <w:r w:rsidRPr="00A80A02">
        <w:rPr>
          <w:rFonts w:ascii="Arial" w:eastAsia="Arial" w:hAnsi="Arial" w:cs="Arial"/>
          <w:sz w:val="24"/>
          <w:szCs w:val="24"/>
          <w:lang w:val="en"/>
        </w:rPr>
        <w:t xml:space="preserve"> We are working to develop services to meet more complex needs</w:t>
      </w:r>
      <w:r w:rsidR="00A80A02">
        <w:rPr>
          <w:rFonts w:ascii="Arial" w:eastAsia="Arial" w:hAnsi="Arial" w:cs="Arial"/>
          <w:sz w:val="24"/>
          <w:szCs w:val="24"/>
          <w:lang w:val="en"/>
        </w:rPr>
        <w:t>,</w:t>
      </w:r>
      <w:r w:rsidRPr="00A80A02">
        <w:rPr>
          <w:rFonts w:ascii="Arial" w:eastAsia="Arial" w:hAnsi="Arial" w:cs="Arial"/>
          <w:sz w:val="24"/>
          <w:szCs w:val="24"/>
          <w:lang w:val="en"/>
        </w:rPr>
        <w:t xml:space="preserve"> and behaviour that challenges</w:t>
      </w:r>
      <w:r w:rsidR="00A80A02">
        <w:rPr>
          <w:rFonts w:ascii="Arial" w:eastAsia="Arial" w:hAnsi="Arial" w:cs="Arial"/>
          <w:sz w:val="24"/>
          <w:szCs w:val="24"/>
          <w:lang w:val="en"/>
        </w:rPr>
        <w:t>,</w:t>
      </w:r>
      <w:r w:rsidRPr="00A80A02">
        <w:rPr>
          <w:rFonts w:ascii="Arial" w:eastAsia="Arial" w:hAnsi="Arial" w:cs="Arial"/>
          <w:sz w:val="24"/>
          <w:szCs w:val="24"/>
          <w:lang w:val="en"/>
        </w:rPr>
        <w:t xml:space="preserve"> to live in least restrictive environment</w:t>
      </w:r>
      <w:r w:rsidR="2046ADE9" w:rsidRPr="00A80A02">
        <w:rPr>
          <w:rFonts w:ascii="Arial" w:eastAsia="Arial" w:hAnsi="Arial" w:cs="Arial"/>
          <w:sz w:val="24"/>
          <w:szCs w:val="24"/>
          <w:lang w:val="en"/>
        </w:rPr>
        <w:t>s</w:t>
      </w:r>
      <w:r w:rsidRPr="00A80A02">
        <w:rPr>
          <w:rFonts w:ascii="Arial" w:eastAsia="Arial" w:hAnsi="Arial" w:cs="Arial"/>
          <w:sz w:val="24"/>
          <w:szCs w:val="24"/>
          <w:lang w:val="en"/>
        </w:rPr>
        <w:t xml:space="preserve"> </w:t>
      </w:r>
      <w:r w:rsidR="00A80A02">
        <w:rPr>
          <w:rFonts w:ascii="Arial" w:eastAsia="Arial" w:hAnsi="Arial" w:cs="Arial"/>
          <w:sz w:val="24"/>
          <w:szCs w:val="24"/>
          <w:lang w:val="en"/>
        </w:rPr>
        <w:t>in the borough. We are w</w:t>
      </w:r>
      <w:r w:rsidRPr="00A80A02">
        <w:rPr>
          <w:rFonts w:ascii="Arial" w:eastAsia="Arial" w:hAnsi="Arial" w:cs="Arial"/>
          <w:sz w:val="24"/>
          <w:szCs w:val="24"/>
          <w:lang w:val="en"/>
        </w:rPr>
        <w:t>orking towards preventing young adults from leaving the borough due to lack of provision to meets their needs.</w:t>
      </w:r>
    </w:p>
    <w:p w14:paraId="2D5FC4E3" w14:textId="6E0ED34B" w:rsidR="545FA57A" w:rsidRPr="00A80A02" w:rsidRDefault="545FA57A" w:rsidP="1DF55415">
      <w:pPr>
        <w:spacing w:line="240" w:lineRule="auto"/>
        <w:rPr>
          <w:rFonts w:ascii="Arial" w:eastAsia="Arial" w:hAnsi="Arial" w:cs="Arial"/>
          <w:color w:val="000000" w:themeColor="text1"/>
          <w:sz w:val="24"/>
          <w:szCs w:val="24"/>
          <w:lang w:val="en-US"/>
        </w:rPr>
      </w:pPr>
      <w:r w:rsidRPr="00A80A02">
        <w:rPr>
          <w:rFonts w:ascii="Arial" w:eastAsia="Arial" w:hAnsi="Arial" w:cs="Arial"/>
          <w:color w:val="000000" w:themeColor="text1"/>
          <w:sz w:val="24"/>
          <w:szCs w:val="24"/>
          <w:lang w:val="en-US"/>
        </w:rPr>
        <w:t xml:space="preserve">We will be looking in more detail at the needs and aspirations of young people who access support through </w:t>
      </w:r>
      <w:r w:rsidR="00B45016">
        <w:rPr>
          <w:rFonts w:ascii="Arial" w:eastAsia="Arial" w:hAnsi="Arial" w:cs="Arial"/>
          <w:color w:val="000000" w:themeColor="text1"/>
          <w:sz w:val="24"/>
          <w:szCs w:val="24"/>
          <w:lang w:val="en-US"/>
        </w:rPr>
        <w:t>c</w:t>
      </w:r>
      <w:r w:rsidRPr="00A80A02">
        <w:rPr>
          <w:rFonts w:ascii="Arial" w:eastAsia="Arial" w:hAnsi="Arial" w:cs="Arial"/>
          <w:color w:val="000000" w:themeColor="text1"/>
          <w:sz w:val="24"/>
          <w:szCs w:val="24"/>
          <w:lang w:val="en-US"/>
        </w:rPr>
        <w:t xml:space="preserve">hildren’s services as they prepare for adulthood. We will shape the market to ensure sufficient supply </w:t>
      </w:r>
      <w:r w:rsidR="00B45016">
        <w:rPr>
          <w:rFonts w:ascii="Arial" w:eastAsia="Arial" w:hAnsi="Arial" w:cs="Arial"/>
          <w:color w:val="000000" w:themeColor="text1"/>
          <w:sz w:val="24"/>
          <w:szCs w:val="24"/>
          <w:lang w:val="en-US"/>
        </w:rPr>
        <w:t>to meet needs and preferences.</w:t>
      </w:r>
      <w:r w:rsidR="2117F081" w:rsidRPr="00A80A02">
        <w:rPr>
          <w:rFonts w:ascii="Arial" w:eastAsia="Arial" w:hAnsi="Arial" w:cs="Arial"/>
          <w:color w:val="000000" w:themeColor="text1"/>
          <w:sz w:val="24"/>
          <w:szCs w:val="24"/>
          <w:lang w:val="en-US"/>
        </w:rPr>
        <w:t xml:space="preserve"> </w:t>
      </w:r>
    </w:p>
    <w:p w14:paraId="23CCCDF8" w14:textId="001C770E" w:rsidR="2117F081" w:rsidRDefault="2117F081" w:rsidP="1DF55415">
      <w:pPr>
        <w:spacing w:line="240" w:lineRule="auto"/>
        <w:rPr>
          <w:rFonts w:ascii="Arial" w:eastAsia="Arial" w:hAnsi="Arial" w:cs="Arial"/>
          <w:color w:val="000000" w:themeColor="text1"/>
          <w:sz w:val="24"/>
          <w:szCs w:val="24"/>
          <w:u w:val="single"/>
          <w:lang w:val="en-US"/>
        </w:rPr>
      </w:pPr>
      <w:r w:rsidRPr="00A80A02">
        <w:rPr>
          <w:rFonts w:ascii="Arial" w:eastAsia="Arial" w:hAnsi="Arial" w:cs="Arial"/>
          <w:color w:val="000000" w:themeColor="text1"/>
          <w:sz w:val="24"/>
          <w:szCs w:val="24"/>
          <w:lang w:val="en-US"/>
        </w:rPr>
        <w:t xml:space="preserve">Engagement is important when shaping services and we will continue to </w:t>
      </w:r>
      <w:r w:rsidR="00B45016">
        <w:rPr>
          <w:rFonts w:ascii="Arial" w:eastAsia="Arial" w:hAnsi="Arial" w:cs="Arial"/>
          <w:color w:val="000000" w:themeColor="text1"/>
          <w:sz w:val="24"/>
          <w:szCs w:val="24"/>
          <w:lang w:val="en-US"/>
        </w:rPr>
        <w:t>involve</w:t>
      </w:r>
      <w:r w:rsidRPr="00A80A02">
        <w:rPr>
          <w:rFonts w:ascii="Arial" w:eastAsia="Arial" w:hAnsi="Arial" w:cs="Arial"/>
          <w:color w:val="000000" w:themeColor="text1"/>
          <w:sz w:val="24"/>
          <w:szCs w:val="24"/>
          <w:lang w:val="en-US"/>
        </w:rPr>
        <w:t xml:space="preserve"> people with learning disabilities and their families to shape future services.</w:t>
      </w:r>
      <w:r w:rsidR="3EA07FA1" w:rsidRPr="00A80A02">
        <w:rPr>
          <w:rFonts w:ascii="Arial" w:eastAsia="Arial" w:hAnsi="Arial" w:cs="Arial"/>
          <w:color w:val="000000" w:themeColor="text1"/>
          <w:sz w:val="24"/>
          <w:szCs w:val="24"/>
          <w:lang w:val="en-US"/>
        </w:rPr>
        <w:t xml:space="preserve"> We will u</w:t>
      </w:r>
      <w:r w:rsidR="00B45016">
        <w:rPr>
          <w:rFonts w:ascii="Arial" w:eastAsia="Arial" w:hAnsi="Arial" w:cs="Arial"/>
          <w:color w:val="000000" w:themeColor="text1"/>
          <w:sz w:val="24"/>
          <w:szCs w:val="24"/>
          <w:lang w:val="en-US"/>
        </w:rPr>
        <w:t xml:space="preserve">se this </w:t>
      </w:r>
      <w:r w:rsidR="3EA07FA1" w:rsidRPr="00A80A02">
        <w:rPr>
          <w:rFonts w:ascii="Arial" w:eastAsia="Arial" w:hAnsi="Arial" w:cs="Arial"/>
          <w:color w:val="000000" w:themeColor="text1"/>
          <w:sz w:val="24"/>
          <w:szCs w:val="24"/>
          <w:lang w:val="en-US"/>
        </w:rPr>
        <w:t xml:space="preserve">to develop an </w:t>
      </w:r>
      <w:r w:rsidR="00B45016">
        <w:rPr>
          <w:rFonts w:ascii="Arial" w:eastAsia="Arial" w:hAnsi="Arial" w:cs="Arial"/>
          <w:color w:val="000000" w:themeColor="text1"/>
          <w:sz w:val="24"/>
          <w:szCs w:val="24"/>
          <w:lang w:val="en-US"/>
        </w:rPr>
        <w:t>a</w:t>
      </w:r>
      <w:r w:rsidR="3EA07FA1" w:rsidRPr="00A80A02">
        <w:rPr>
          <w:rFonts w:ascii="Arial" w:eastAsia="Arial" w:hAnsi="Arial" w:cs="Arial"/>
          <w:color w:val="000000" w:themeColor="text1"/>
          <w:sz w:val="24"/>
          <w:szCs w:val="24"/>
          <w:lang w:val="en-US"/>
        </w:rPr>
        <w:t xml:space="preserve">utism </w:t>
      </w:r>
      <w:r w:rsidR="00B45016">
        <w:rPr>
          <w:rFonts w:ascii="Arial" w:eastAsia="Arial" w:hAnsi="Arial" w:cs="Arial"/>
          <w:color w:val="000000" w:themeColor="text1"/>
          <w:sz w:val="24"/>
          <w:szCs w:val="24"/>
          <w:lang w:val="en-US"/>
        </w:rPr>
        <w:t>s</w:t>
      </w:r>
      <w:r w:rsidR="604107D4" w:rsidRPr="00A80A02">
        <w:rPr>
          <w:rFonts w:ascii="Arial" w:eastAsia="Arial" w:hAnsi="Arial" w:cs="Arial"/>
          <w:color w:val="000000" w:themeColor="text1"/>
          <w:sz w:val="24"/>
          <w:szCs w:val="24"/>
          <w:lang w:val="en-US"/>
        </w:rPr>
        <w:t>trategy</w:t>
      </w:r>
      <w:r w:rsidR="3EA07FA1" w:rsidRPr="00A80A02">
        <w:rPr>
          <w:rFonts w:ascii="Arial" w:eastAsia="Arial" w:hAnsi="Arial" w:cs="Arial"/>
          <w:color w:val="000000" w:themeColor="text1"/>
          <w:sz w:val="24"/>
          <w:szCs w:val="24"/>
          <w:lang w:val="en-US"/>
        </w:rPr>
        <w:t xml:space="preserve"> and a </w:t>
      </w:r>
      <w:r w:rsidR="00B45016">
        <w:rPr>
          <w:rFonts w:ascii="Arial" w:eastAsia="Arial" w:hAnsi="Arial" w:cs="Arial"/>
          <w:color w:val="000000" w:themeColor="text1"/>
          <w:sz w:val="24"/>
          <w:szCs w:val="24"/>
          <w:lang w:val="en-US"/>
        </w:rPr>
        <w:t>l</w:t>
      </w:r>
      <w:r w:rsidR="3EA07FA1" w:rsidRPr="00A80A02">
        <w:rPr>
          <w:rFonts w:ascii="Arial" w:eastAsia="Arial" w:hAnsi="Arial" w:cs="Arial"/>
          <w:color w:val="000000" w:themeColor="text1"/>
          <w:sz w:val="24"/>
          <w:szCs w:val="24"/>
          <w:lang w:val="en-US"/>
        </w:rPr>
        <w:t xml:space="preserve">earning </w:t>
      </w:r>
      <w:r w:rsidR="00B45016">
        <w:rPr>
          <w:rFonts w:ascii="Arial" w:eastAsia="Arial" w:hAnsi="Arial" w:cs="Arial"/>
          <w:color w:val="000000" w:themeColor="text1"/>
          <w:sz w:val="24"/>
          <w:szCs w:val="24"/>
          <w:lang w:val="en-US"/>
        </w:rPr>
        <w:t>d</w:t>
      </w:r>
      <w:r w:rsidR="3EA07FA1" w:rsidRPr="00A80A02">
        <w:rPr>
          <w:rFonts w:ascii="Arial" w:eastAsia="Arial" w:hAnsi="Arial" w:cs="Arial"/>
          <w:color w:val="000000" w:themeColor="text1"/>
          <w:sz w:val="24"/>
          <w:szCs w:val="24"/>
          <w:lang w:val="en-US"/>
        </w:rPr>
        <w:t xml:space="preserve">isability </w:t>
      </w:r>
      <w:r w:rsidR="00B45016">
        <w:rPr>
          <w:rFonts w:ascii="Arial" w:eastAsia="Arial" w:hAnsi="Arial" w:cs="Arial"/>
          <w:color w:val="000000" w:themeColor="text1"/>
          <w:sz w:val="24"/>
          <w:szCs w:val="24"/>
          <w:lang w:val="en-US"/>
        </w:rPr>
        <w:t>s</w:t>
      </w:r>
      <w:r w:rsidR="3EA07FA1" w:rsidRPr="00A80A02">
        <w:rPr>
          <w:rFonts w:ascii="Arial" w:eastAsia="Arial" w:hAnsi="Arial" w:cs="Arial"/>
          <w:color w:val="000000" w:themeColor="text1"/>
          <w:sz w:val="24"/>
          <w:szCs w:val="24"/>
          <w:lang w:val="en-US"/>
        </w:rPr>
        <w:t>trategy which will outline guiding principles and priorities to guide futu</w:t>
      </w:r>
      <w:r w:rsidR="3264321F" w:rsidRPr="00A80A02">
        <w:rPr>
          <w:rFonts w:ascii="Arial" w:eastAsia="Arial" w:hAnsi="Arial" w:cs="Arial"/>
          <w:color w:val="000000" w:themeColor="text1"/>
          <w:sz w:val="24"/>
          <w:szCs w:val="24"/>
          <w:lang w:val="en-US"/>
        </w:rPr>
        <w:t>r</w:t>
      </w:r>
      <w:r w:rsidR="3EA07FA1" w:rsidRPr="00A80A02">
        <w:rPr>
          <w:rFonts w:ascii="Arial" w:eastAsia="Arial" w:hAnsi="Arial" w:cs="Arial"/>
          <w:color w:val="000000" w:themeColor="text1"/>
          <w:sz w:val="24"/>
          <w:szCs w:val="24"/>
          <w:lang w:val="en-US"/>
        </w:rPr>
        <w:t>e commissioning decisions</w:t>
      </w:r>
      <w:r w:rsidR="00B45016">
        <w:rPr>
          <w:rFonts w:ascii="Arial" w:eastAsia="Arial" w:hAnsi="Arial" w:cs="Arial"/>
          <w:color w:val="000000" w:themeColor="text1"/>
          <w:sz w:val="24"/>
          <w:szCs w:val="24"/>
          <w:lang w:val="en-US"/>
        </w:rPr>
        <w:t>.</w:t>
      </w:r>
      <w:r w:rsidR="3EA07FA1" w:rsidRPr="1DF55415">
        <w:rPr>
          <w:rFonts w:ascii="Arial" w:eastAsia="Arial" w:hAnsi="Arial" w:cs="Arial"/>
          <w:color w:val="000000" w:themeColor="text1"/>
          <w:sz w:val="24"/>
          <w:szCs w:val="24"/>
          <w:u w:val="single"/>
          <w:lang w:val="en-US"/>
        </w:rPr>
        <w:t xml:space="preserve"> </w:t>
      </w:r>
    </w:p>
    <w:p w14:paraId="6B66405F" w14:textId="349B3923" w:rsidR="4915983E" w:rsidRPr="00B45016" w:rsidRDefault="00B45016" w:rsidP="1DF55415">
      <w:pPr>
        <w:spacing w:line="240" w:lineRule="auto"/>
        <w:rPr>
          <w:rFonts w:ascii="Arial" w:eastAsia="Arial" w:hAnsi="Arial" w:cs="Arial"/>
          <w:sz w:val="24"/>
          <w:szCs w:val="24"/>
          <w:lang w:val="en"/>
        </w:rPr>
      </w:pPr>
      <w:r w:rsidRPr="00B45016">
        <w:rPr>
          <w:rFonts w:ascii="Arial" w:eastAsia="Arial" w:hAnsi="Arial" w:cs="Arial"/>
          <w:sz w:val="24"/>
          <w:szCs w:val="24"/>
          <w:lang w:val="en"/>
        </w:rPr>
        <w:t>We want t</w:t>
      </w:r>
      <w:r w:rsidR="4915983E" w:rsidRPr="00B45016">
        <w:rPr>
          <w:rFonts w:ascii="Arial" w:eastAsia="Arial" w:hAnsi="Arial" w:cs="Arial"/>
          <w:sz w:val="24"/>
          <w:szCs w:val="24"/>
          <w:lang w:val="en"/>
        </w:rPr>
        <w:t>o develop housing solutions that offer sufficient choice</w:t>
      </w:r>
      <w:r>
        <w:rPr>
          <w:rFonts w:ascii="Arial" w:eastAsia="Arial" w:hAnsi="Arial" w:cs="Arial"/>
          <w:sz w:val="24"/>
          <w:szCs w:val="24"/>
          <w:lang w:val="en"/>
        </w:rPr>
        <w:t>, and which can respond</w:t>
      </w:r>
      <w:r w:rsidR="4915983E" w:rsidRPr="00B45016">
        <w:rPr>
          <w:rFonts w:ascii="Arial" w:eastAsia="Arial" w:hAnsi="Arial" w:cs="Arial"/>
          <w:sz w:val="24"/>
          <w:szCs w:val="24"/>
          <w:lang w:val="en"/>
        </w:rPr>
        <w:t xml:space="preserve"> to a high level and changing need. Our vision is to implement a housing strategy that will create longevity and efficiency across the housing stock</w:t>
      </w:r>
      <w:r>
        <w:rPr>
          <w:rFonts w:ascii="Arial" w:eastAsia="Arial" w:hAnsi="Arial" w:cs="Arial"/>
          <w:sz w:val="24"/>
          <w:szCs w:val="24"/>
          <w:lang w:val="en"/>
        </w:rPr>
        <w:t>,</w:t>
      </w:r>
      <w:r w:rsidR="4915983E" w:rsidRPr="00B45016">
        <w:rPr>
          <w:rFonts w:ascii="Arial" w:eastAsia="Arial" w:hAnsi="Arial" w:cs="Arial"/>
          <w:sz w:val="24"/>
          <w:szCs w:val="24"/>
          <w:lang w:val="en"/>
        </w:rPr>
        <w:t xml:space="preserve"> </w:t>
      </w:r>
      <w:r w:rsidR="2DDB9F9C" w:rsidRPr="00B45016">
        <w:rPr>
          <w:rFonts w:ascii="Arial" w:eastAsia="Arial" w:hAnsi="Arial" w:cs="Arial"/>
          <w:sz w:val="24"/>
          <w:szCs w:val="24"/>
          <w:lang w:val="en"/>
        </w:rPr>
        <w:t>ensuring options meet the needs of people now and in the future,</w:t>
      </w:r>
      <w:r w:rsidR="4915983E" w:rsidRPr="00B45016">
        <w:rPr>
          <w:rFonts w:ascii="Arial" w:eastAsia="Arial" w:hAnsi="Arial" w:cs="Arial"/>
          <w:sz w:val="24"/>
          <w:szCs w:val="24"/>
          <w:lang w:val="en"/>
        </w:rPr>
        <w:t xml:space="preserve"> includ</w:t>
      </w:r>
      <w:r w:rsidR="7EABE3B5" w:rsidRPr="00B45016">
        <w:rPr>
          <w:rFonts w:ascii="Arial" w:eastAsia="Arial" w:hAnsi="Arial" w:cs="Arial"/>
          <w:sz w:val="24"/>
          <w:szCs w:val="24"/>
          <w:lang w:val="en"/>
        </w:rPr>
        <w:t>ing</w:t>
      </w:r>
      <w:r w:rsidR="4915983E" w:rsidRPr="00B45016">
        <w:rPr>
          <w:rFonts w:ascii="Arial" w:eastAsia="Arial" w:hAnsi="Arial" w:cs="Arial"/>
          <w:sz w:val="24"/>
          <w:szCs w:val="24"/>
          <w:lang w:val="en"/>
        </w:rPr>
        <w:t xml:space="preserve"> supported living accommodation.</w:t>
      </w:r>
    </w:p>
    <w:p w14:paraId="28BF93B0" w14:textId="139C2908" w:rsidR="1AB88A7B" w:rsidRPr="00B45016" w:rsidRDefault="1AB88A7B" w:rsidP="1DF55415">
      <w:pPr>
        <w:spacing w:line="240" w:lineRule="auto"/>
        <w:rPr>
          <w:rFonts w:ascii="Arial" w:eastAsia="Arial" w:hAnsi="Arial" w:cs="Arial"/>
          <w:sz w:val="24"/>
          <w:szCs w:val="24"/>
          <w:lang w:val="en"/>
        </w:rPr>
      </w:pPr>
      <w:r w:rsidRPr="00B45016">
        <w:rPr>
          <w:rFonts w:ascii="Arial" w:eastAsia="Arial" w:hAnsi="Arial" w:cs="Arial"/>
          <w:sz w:val="24"/>
          <w:szCs w:val="24"/>
          <w:lang w:val="en"/>
        </w:rPr>
        <w:t xml:space="preserve">We will continue to review day service models and community </w:t>
      </w:r>
      <w:r w:rsidR="4E81FCA5" w:rsidRPr="00B45016">
        <w:rPr>
          <w:rFonts w:ascii="Arial" w:eastAsia="Arial" w:hAnsi="Arial" w:cs="Arial"/>
          <w:sz w:val="24"/>
          <w:szCs w:val="24"/>
          <w:lang w:val="en"/>
        </w:rPr>
        <w:t>activity ensuring people with the potential to realise their goals for e</w:t>
      </w:r>
      <w:r w:rsidR="783E1CF3" w:rsidRPr="00B45016">
        <w:rPr>
          <w:rFonts w:ascii="Arial" w:eastAsia="Arial" w:hAnsi="Arial" w:cs="Arial"/>
          <w:sz w:val="24"/>
          <w:szCs w:val="24"/>
          <w:lang w:val="en"/>
        </w:rPr>
        <w:t>m</w:t>
      </w:r>
      <w:r w:rsidR="4E81FCA5" w:rsidRPr="00B45016">
        <w:rPr>
          <w:rFonts w:ascii="Arial" w:eastAsia="Arial" w:hAnsi="Arial" w:cs="Arial"/>
          <w:sz w:val="24"/>
          <w:szCs w:val="24"/>
          <w:lang w:val="en"/>
        </w:rPr>
        <w:t xml:space="preserve">ployment, further </w:t>
      </w:r>
      <w:r w:rsidR="006A024D" w:rsidRPr="00B45016">
        <w:rPr>
          <w:rFonts w:ascii="Arial" w:eastAsia="Arial" w:hAnsi="Arial" w:cs="Arial"/>
          <w:sz w:val="24"/>
          <w:szCs w:val="24"/>
          <w:lang w:val="en"/>
        </w:rPr>
        <w:t>education,</w:t>
      </w:r>
      <w:r w:rsidR="4E81FCA5" w:rsidRPr="00B45016">
        <w:rPr>
          <w:rFonts w:ascii="Arial" w:eastAsia="Arial" w:hAnsi="Arial" w:cs="Arial"/>
          <w:sz w:val="24"/>
          <w:szCs w:val="24"/>
          <w:lang w:val="en"/>
        </w:rPr>
        <w:t xml:space="preserve"> </w:t>
      </w:r>
      <w:r w:rsidR="5D885D46" w:rsidRPr="00B45016">
        <w:rPr>
          <w:rFonts w:ascii="Arial" w:eastAsia="Arial" w:hAnsi="Arial" w:cs="Arial"/>
          <w:sz w:val="24"/>
          <w:szCs w:val="24"/>
          <w:lang w:val="en"/>
        </w:rPr>
        <w:t>or training</w:t>
      </w:r>
      <w:r w:rsidR="00B45016">
        <w:rPr>
          <w:rFonts w:ascii="Arial" w:eastAsia="Arial" w:hAnsi="Arial" w:cs="Arial"/>
          <w:sz w:val="24"/>
          <w:szCs w:val="24"/>
          <w:lang w:val="en"/>
        </w:rPr>
        <w:t>,</w:t>
      </w:r>
      <w:r w:rsidR="5D885D46" w:rsidRPr="00B45016">
        <w:rPr>
          <w:rFonts w:ascii="Arial" w:eastAsia="Arial" w:hAnsi="Arial" w:cs="Arial"/>
          <w:sz w:val="24"/>
          <w:szCs w:val="24"/>
          <w:lang w:val="en"/>
        </w:rPr>
        <w:t xml:space="preserve"> are able to do so.</w:t>
      </w:r>
    </w:p>
    <w:p w14:paraId="35C1C0E0" w14:textId="3980C6D9" w:rsidR="007600F4" w:rsidRDefault="00B45016" w:rsidP="00B45016">
      <w:pPr>
        <w:spacing w:line="240" w:lineRule="auto"/>
        <w:rPr>
          <w:rFonts w:ascii="Arial" w:eastAsia="Arial" w:hAnsi="Arial" w:cs="Arial"/>
          <w:sz w:val="24"/>
          <w:szCs w:val="24"/>
          <w:lang w:val="en"/>
        </w:rPr>
      </w:pPr>
      <w:r>
        <w:rPr>
          <w:rFonts w:ascii="Arial" w:eastAsia="Arial" w:hAnsi="Arial" w:cs="Arial"/>
          <w:sz w:val="24"/>
          <w:szCs w:val="24"/>
          <w:lang w:val="en"/>
        </w:rPr>
        <w:t>We are also aiming to improve the</w:t>
      </w:r>
      <w:r w:rsidR="5D885D46" w:rsidRPr="00B45016">
        <w:rPr>
          <w:rFonts w:ascii="Arial" w:eastAsia="Arial" w:hAnsi="Arial" w:cs="Arial"/>
          <w:sz w:val="24"/>
          <w:szCs w:val="24"/>
          <w:lang w:val="en"/>
        </w:rPr>
        <w:t xml:space="preserve"> quality </w:t>
      </w:r>
      <w:r>
        <w:rPr>
          <w:rFonts w:ascii="Arial" w:eastAsia="Arial" w:hAnsi="Arial" w:cs="Arial"/>
          <w:sz w:val="24"/>
          <w:szCs w:val="24"/>
          <w:lang w:val="en"/>
        </w:rPr>
        <w:t xml:space="preserve">of our </w:t>
      </w:r>
      <w:r w:rsidR="5D885D46" w:rsidRPr="00B45016">
        <w:rPr>
          <w:rFonts w:ascii="Arial" w:eastAsia="Arial" w:hAnsi="Arial" w:cs="Arial"/>
          <w:sz w:val="24"/>
          <w:szCs w:val="24"/>
          <w:lang w:val="en"/>
        </w:rPr>
        <w:t>services and are exploring the roll out of a positive behaviour support training for supported li</w:t>
      </w:r>
      <w:r w:rsidR="4E04FAE1" w:rsidRPr="00B45016">
        <w:rPr>
          <w:rFonts w:ascii="Arial" w:eastAsia="Arial" w:hAnsi="Arial" w:cs="Arial"/>
          <w:sz w:val="24"/>
          <w:szCs w:val="24"/>
          <w:lang w:val="en"/>
        </w:rPr>
        <w:t xml:space="preserve">ving providers to develop </w:t>
      </w:r>
      <w:r>
        <w:rPr>
          <w:rFonts w:ascii="Arial" w:eastAsia="Arial" w:hAnsi="Arial" w:cs="Arial"/>
          <w:sz w:val="24"/>
          <w:szCs w:val="24"/>
          <w:lang w:val="en"/>
        </w:rPr>
        <w:t xml:space="preserve">staff </w:t>
      </w:r>
      <w:r w:rsidR="4E04FAE1" w:rsidRPr="00B45016">
        <w:rPr>
          <w:rFonts w:ascii="Arial" w:eastAsia="Arial" w:hAnsi="Arial" w:cs="Arial"/>
          <w:sz w:val="24"/>
          <w:szCs w:val="24"/>
          <w:lang w:val="en"/>
        </w:rPr>
        <w:t xml:space="preserve">capabilities. We will work with providers to embed the </w:t>
      </w:r>
      <w:r>
        <w:rPr>
          <w:rFonts w:ascii="Arial" w:eastAsia="Arial" w:hAnsi="Arial" w:cs="Arial"/>
          <w:sz w:val="24"/>
          <w:szCs w:val="24"/>
          <w:lang w:val="en"/>
        </w:rPr>
        <w:t>c</w:t>
      </w:r>
      <w:r w:rsidR="4E04FAE1" w:rsidRPr="00B45016">
        <w:rPr>
          <w:rFonts w:ascii="Arial" w:eastAsia="Arial" w:hAnsi="Arial" w:cs="Arial"/>
          <w:sz w:val="24"/>
          <w:szCs w:val="24"/>
          <w:lang w:val="en"/>
        </w:rPr>
        <w:t xml:space="preserve">ore </w:t>
      </w:r>
      <w:r>
        <w:rPr>
          <w:rFonts w:ascii="Arial" w:eastAsia="Arial" w:hAnsi="Arial" w:cs="Arial"/>
          <w:sz w:val="24"/>
          <w:szCs w:val="24"/>
          <w:lang w:val="en"/>
        </w:rPr>
        <w:t>c</w:t>
      </w:r>
      <w:r w:rsidR="4E04FAE1" w:rsidRPr="00B45016">
        <w:rPr>
          <w:rFonts w:ascii="Arial" w:eastAsia="Arial" w:hAnsi="Arial" w:cs="Arial"/>
          <w:sz w:val="24"/>
          <w:szCs w:val="24"/>
          <w:lang w:val="en"/>
        </w:rPr>
        <w:t xml:space="preserve">apabilities </w:t>
      </w:r>
      <w:r>
        <w:rPr>
          <w:rFonts w:ascii="Arial" w:eastAsia="Arial" w:hAnsi="Arial" w:cs="Arial"/>
          <w:sz w:val="24"/>
          <w:szCs w:val="24"/>
          <w:lang w:val="en"/>
        </w:rPr>
        <w:t>f</w:t>
      </w:r>
      <w:r w:rsidR="4E04FAE1" w:rsidRPr="00B45016">
        <w:rPr>
          <w:rFonts w:ascii="Arial" w:eastAsia="Arial" w:hAnsi="Arial" w:cs="Arial"/>
          <w:sz w:val="24"/>
          <w:szCs w:val="24"/>
          <w:lang w:val="en"/>
        </w:rPr>
        <w:t xml:space="preserve">ramework for </w:t>
      </w:r>
      <w:r>
        <w:rPr>
          <w:rFonts w:ascii="Arial" w:eastAsia="Arial" w:hAnsi="Arial" w:cs="Arial"/>
          <w:sz w:val="24"/>
          <w:szCs w:val="24"/>
          <w:lang w:val="en"/>
        </w:rPr>
        <w:t>s</w:t>
      </w:r>
      <w:r w:rsidR="4E04FAE1" w:rsidRPr="00B45016">
        <w:rPr>
          <w:rFonts w:ascii="Arial" w:eastAsia="Arial" w:hAnsi="Arial" w:cs="Arial"/>
          <w:sz w:val="24"/>
          <w:szCs w:val="24"/>
          <w:lang w:val="en"/>
        </w:rPr>
        <w:t xml:space="preserve">upporting </w:t>
      </w:r>
      <w:r>
        <w:rPr>
          <w:rFonts w:ascii="Arial" w:eastAsia="Arial" w:hAnsi="Arial" w:cs="Arial"/>
          <w:sz w:val="24"/>
          <w:szCs w:val="24"/>
          <w:lang w:val="en"/>
        </w:rPr>
        <w:t>a</w:t>
      </w:r>
      <w:r w:rsidR="4E04FAE1" w:rsidRPr="00B45016">
        <w:rPr>
          <w:rFonts w:ascii="Arial" w:eastAsia="Arial" w:hAnsi="Arial" w:cs="Arial"/>
          <w:sz w:val="24"/>
          <w:szCs w:val="24"/>
          <w:lang w:val="en"/>
        </w:rPr>
        <w:t xml:space="preserve">utistic </w:t>
      </w:r>
      <w:r>
        <w:rPr>
          <w:rFonts w:ascii="Arial" w:eastAsia="Arial" w:hAnsi="Arial" w:cs="Arial"/>
          <w:sz w:val="24"/>
          <w:szCs w:val="24"/>
          <w:lang w:val="en"/>
        </w:rPr>
        <w:t>p</w:t>
      </w:r>
      <w:r w:rsidR="4E04FAE1" w:rsidRPr="00B45016">
        <w:rPr>
          <w:rFonts w:ascii="Arial" w:eastAsia="Arial" w:hAnsi="Arial" w:cs="Arial"/>
          <w:sz w:val="24"/>
          <w:szCs w:val="24"/>
          <w:lang w:val="en"/>
        </w:rPr>
        <w:t>eople</w:t>
      </w:r>
      <w:r>
        <w:rPr>
          <w:rFonts w:ascii="Arial" w:eastAsia="Arial" w:hAnsi="Arial" w:cs="Arial"/>
          <w:sz w:val="24"/>
          <w:szCs w:val="24"/>
          <w:lang w:val="en"/>
        </w:rPr>
        <w:t>,</w:t>
      </w:r>
      <w:r w:rsidR="4E04FAE1" w:rsidRPr="00B45016">
        <w:rPr>
          <w:rFonts w:ascii="Arial" w:eastAsia="Arial" w:hAnsi="Arial" w:cs="Arial"/>
          <w:sz w:val="24"/>
          <w:szCs w:val="24"/>
          <w:lang w:val="en"/>
        </w:rPr>
        <w:t xml:space="preserve"> and </w:t>
      </w:r>
      <w:r>
        <w:rPr>
          <w:rFonts w:ascii="Arial" w:eastAsia="Arial" w:hAnsi="Arial" w:cs="Arial"/>
          <w:sz w:val="24"/>
          <w:szCs w:val="24"/>
          <w:lang w:val="en"/>
        </w:rPr>
        <w:t>c</w:t>
      </w:r>
      <w:r w:rsidR="4E04FAE1" w:rsidRPr="00B45016">
        <w:rPr>
          <w:rFonts w:ascii="Arial" w:eastAsia="Arial" w:hAnsi="Arial" w:cs="Arial"/>
          <w:sz w:val="24"/>
          <w:szCs w:val="24"/>
          <w:lang w:val="en"/>
        </w:rPr>
        <w:t xml:space="preserve">ore </w:t>
      </w:r>
      <w:r>
        <w:rPr>
          <w:rFonts w:ascii="Arial" w:eastAsia="Arial" w:hAnsi="Arial" w:cs="Arial"/>
          <w:sz w:val="24"/>
          <w:szCs w:val="24"/>
          <w:lang w:val="en"/>
        </w:rPr>
        <w:t>c</w:t>
      </w:r>
      <w:r w:rsidR="4E04FAE1" w:rsidRPr="00B45016">
        <w:rPr>
          <w:rFonts w:ascii="Arial" w:eastAsia="Arial" w:hAnsi="Arial" w:cs="Arial"/>
          <w:sz w:val="24"/>
          <w:szCs w:val="24"/>
          <w:lang w:val="en"/>
        </w:rPr>
        <w:t>apabi</w:t>
      </w:r>
      <w:r w:rsidR="39A06820" w:rsidRPr="00B45016">
        <w:rPr>
          <w:rFonts w:ascii="Arial" w:eastAsia="Arial" w:hAnsi="Arial" w:cs="Arial"/>
          <w:sz w:val="24"/>
          <w:szCs w:val="24"/>
          <w:lang w:val="en"/>
        </w:rPr>
        <w:t xml:space="preserve">lities </w:t>
      </w:r>
      <w:r>
        <w:rPr>
          <w:rFonts w:ascii="Arial" w:eastAsia="Arial" w:hAnsi="Arial" w:cs="Arial"/>
          <w:sz w:val="24"/>
          <w:szCs w:val="24"/>
          <w:lang w:val="en"/>
        </w:rPr>
        <w:t>f</w:t>
      </w:r>
      <w:r w:rsidR="39A06820" w:rsidRPr="00B45016">
        <w:rPr>
          <w:rFonts w:ascii="Arial" w:eastAsia="Arial" w:hAnsi="Arial" w:cs="Arial"/>
          <w:sz w:val="24"/>
          <w:szCs w:val="24"/>
          <w:lang w:val="en"/>
        </w:rPr>
        <w:t xml:space="preserve">ramework for </w:t>
      </w:r>
      <w:r>
        <w:rPr>
          <w:rFonts w:ascii="Arial" w:eastAsia="Arial" w:hAnsi="Arial" w:cs="Arial"/>
          <w:sz w:val="24"/>
          <w:szCs w:val="24"/>
          <w:lang w:val="en"/>
        </w:rPr>
        <w:t>s</w:t>
      </w:r>
      <w:r w:rsidR="39A06820" w:rsidRPr="00B45016">
        <w:rPr>
          <w:rFonts w:ascii="Arial" w:eastAsia="Arial" w:hAnsi="Arial" w:cs="Arial"/>
          <w:sz w:val="24"/>
          <w:szCs w:val="24"/>
          <w:lang w:val="en"/>
        </w:rPr>
        <w:t xml:space="preserve">upported </w:t>
      </w:r>
      <w:r>
        <w:rPr>
          <w:rFonts w:ascii="Arial" w:eastAsia="Arial" w:hAnsi="Arial" w:cs="Arial"/>
          <w:sz w:val="24"/>
          <w:szCs w:val="24"/>
          <w:lang w:val="en"/>
        </w:rPr>
        <w:t>p</w:t>
      </w:r>
      <w:r w:rsidR="39A06820" w:rsidRPr="00B45016">
        <w:rPr>
          <w:rFonts w:ascii="Arial" w:eastAsia="Arial" w:hAnsi="Arial" w:cs="Arial"/>
          <w:sz w:val="24"/>
          <w:szCs w:val="24"/>
          <w:lang w:val="en"/>
        </w:rPr>
        <w:t xml:space="preserve">eople with a </w:t>
      </w:r>
      <w:r>
        <w:rPr>
          <w:rFonts w:ascii="Arial" w:eastAsia="Arial" w:hAnsi="Arial" w:cs="Arial"/>
          <w:sz w:val="24"/>
          <w:szCs w:val="24"/>
          <w:lang w:val="en"/>
        </w:rPr>
        <w:t>l</w:t>
      </w:r>
      <w:r w:rsidR="39A06820" w:rsidRPr="00B45016">
        <w:rPr>
          <w:rFonts w:ascii="Arial" w:eastAsia="Arial" w:hAnsi="Arial" w:cs="Arial"/>
          <w:sz w:val="24"/>
          <w:szCs w:val="24"/>
          <w:lang w:val="en"/>
        </w:rPr>
        <w:t xml:space="preserve">earning </w:t>
      </w:r>
      <w:r>
        <w:rPr>
          <w:rFonts w:ascii="Arial" w:eastAsia="Arial" w:hAnsi="Arial" w:cs="Arial"/>
          <w:sz w:val="24"/>
          <w:szCs w:val="24"/>
          <w:lang w:val="en"/>
        </w:rPr>
        <w:t>d</w:t>
      </w:r>
      <w:r w:rsidR="39A06820" w:rsidRPr="00B45016">
        <w:rPr>
          <w:rFonts w:ascii="Arial" w:eastAsia="Arial" w:hAnsi="Arial" w:cs="Arial"/>
          <w:sz w:val="24"/>
          <w:szCs w:val="24"/>
          <w:lang w:val="en"/>
        </w:rPr>
        <w:t>isability</w:t>
      </w:r>
      <w:r>
        <w:rPr>
          <w:rFonts w:ascii="Arial" w:eastAsia="Arial" w:hAnsi="Arial" w:cs="Arial"/>
          <w:sz w:val="24"/>
          <w:szCs w:val="24"/>
          <w:lang w:val="en"/>
        </w:rPr>
        <w:t>,</w:t>
      </w:r>
      <w:r w:rsidR="39A06820" w:rsidRPr="00B45016">
        <w:rPr>
          <w:rFonts w:ascii="Arial" w:eastAsia="Arial" w:hAnsi="Arial" w:cs="Arial"/>
          <w:sz w:val="24"/>
          <w:szCs w:val="24"/>
          <w:lang w:val="en"/>
        </w:rPr>
        <w:t xml:space="preserve"> within services across the borough. </w:t>
      </w:r>
      <w:r w:rsidR="7026F67B" w:rsidRPr="00B45016">
        <w:rPr>
          <w:rFonts w:ascii="Arial" w:eastAsia="Arial" w:hAnsi="Arial" w:cs="Arial"/>
          <w:sz w:val="24"/>
          <w:szCs w:val="24"/>
          <w:lang w:val="en"/>
        </w:rPr>
        <w:t xml:space="preserve">We </w:t>
      </w:r>
      <w:r w:rsidR="7026F67B" w:rsidRPr="00B45016">
        <w:rPr>
          <w:rFonts w:ascii="Arial" w:eastAsia="Arial" w:hAnsi="Arial" w:cs="Arial"/>
          <w:sz w:val="24"/>
          <w:szCs w:val="24"/>
          <w:lang w:val="en"/>
        </w:rPr>
        <w:lastRenderedPageBreak/>
        <w:t xml:space="preserve">will support the Transforming Care Partnership developments including the </w:t>
      </w:r>
      <w:r>
        <w:rPr>
          <w:rFonts w:ascii="Arial" w:eastAsia="Arial" w:hAnsi="Arial" w:cs="Arial"/>
          <w:sz w:val="24"/>
          <w:szCs w:val="24"/>
          <w:lang w:val="en"/>
        </w:rPr>
        <w:t>p</w:t>
      </w:r>
      <w:r w:rsidR="7026F67B" w:rsidRPr="00B45016">
        <w:rPr>
          <w:rFonts w:ascii="Arial" w:eastAsia="Arial" w:hAnsi="Arial" w:cs="Arial"/>
          <w:sz w:val="24"/>
          <w:szCs w:val="24"/>
          <w:lang w:val="en"/>
        </w:rPr>
        <w:t xml:space="preserve">ositive </w:t>
      </w:r>
      <w:r>
        <w:rPr>
          <w:rFonts w:ascii="Arial" w:eastAsia="Arial" w:hAnsi="Arial" w:cs="Arial"/>
          <w:sz w:val="24"/>
          <w:szCs w:val="24"/>
          <w:lang w:val="en"/>
        </w:rPr>
        <w:t>b</w:t>
      </w:r>
      <w:r w:rsidR="7026F67B" w:rsidRPr="00B45016">
        <w:rPr>
          <w:rFonts w:ascii="Arial" w:eastAsia="Arial" w:hAnsi="Arial" w:cs="Arial"/>
          <w:sz w:val="24"/>
          <w:szCs w:val="24"/>
          <w:lang w:val="en"/>
        </w:rPr>
        <w:t xml:space="preserve">ehavioural </w:t>
      </w:r>
      <w:r>
        <w:rPr>
          <w:rFonts w:ascii="Arial" w:eastAsia="Arial" w:hAnsi="Arial" w:cs="Arial"/>
          <w:sz w:val="24"/>
          <w:szCs w:val="24"/>
          <w:lang w:val="en"/>
        </w:rPr>
        <w:t>s</w:t>
      </w:r>
      <w:r w:rsidR="7026F67B" w:rsidRPr="00B45016">
        <w:rPr>
          <w:rFonts w:ascii="Arial" w:eastAsia="Arial" w:hAnsi="Arial" w:cs="Arial"/>
          <w:sz w:val="24"/>
          <w:szCs w:val="24"/>
          <w:lang w:val="en"/>
        </w:rPr>
        <w:t xml:space="preserve">upport </w:t>
      </w:r>
      <w:r>
        <w:rPr>
          <w:rFonts w:ascii="Arial" w:eastAsia="Arial" w:hAnsi="Arial" w:cs="Arial"/>
          <w:sz w:val="24"/>
          <w:szCs w:val="24"/>
          <w:lang w:val="en"/>
        </w:rPr>
        <w:t>c</w:t>
      </w:r>
      <w:r w:rsidR="7026F67B" w:rsidRPr="00B45016">
        <w:rPr>
          <w:rFonts w:ascii="Arial" w:eastAsia="Arial" w:hAnsi="Arial" w:cs="Arial"/>
          <w:sz w:val="24"/>
          <w:szCs w:val="24"/>
          <w:lang w:val="en"/>
        </w:rPr>
        <w:t xml:space="preserve">ommunity of </w:t>
      </w:r>
      <w:r>
        <w:rPr>
          <w:rFonts w:ascii="Arial" w:eastAsia="Arial" w:hAnsi="Arial" w:cs="Arial"/>
          <w:sz w:val="24"/>
          <w:szCs w:val="24"/>
          <w:lang w:val="en"/>
        </w:rPr>
        <w:t>p</w:t>
      </w:r>
      <w:r w:rsidR="7026F67B" w:rsidRPr="00B45016">
        <w:rPr>
          <w:rFonts w:ascii="Arial" w:eastAsia="Arial" w:hAnsi="Arial" w:cs="Arial"/>
          <w:sz w:val="24"/>
          <w:szCs w:val="24"/>
          <w:lang w:val="en"/>
        </w:rPr>
        <w:t>ractice</w:t>
      </w:r>
      <w:r w:rsidR="1C1C4AA3" w:rsidRPr="00B45016">
        <w:rPr>
          <w:rFonts w:ascii="Arial" w:eastAsia="Arial" w:hAnsi="Arial" w:cs="Arial"/>
          <w:sz w:val="24"/>
          <w:szCs w:val="24"/>
          <w:lang w:val="en"/>
        </w:rPr>
        <w:t xml:space="preserve"> which seeks to improve this mode of support across providers of community support</w:t>
      </w:r>
      <w:r w:rsidR="3F9CA77D" w:rsidRPr="00B45016">
        <w:rPr>
          <w:rFonts w:ascii="Arial" w:eastAsia="Arial" w:hAnsi="Arial" w:cs="Arial"/>
          <w:sz w:val="24"/>
          <w:szCs w:val="24"/>
          <w:lang w:val="en"/>
        </w:rPr>
        <w:t>, residential care,</w:t>
      </w:r>
      <w:r w:rsidR="1C1C4AA3" w:rsidRPr="00B45016">
        <w:rPr>
          <w:rFonts w:ascii="Arial" w:eastAsia="Arial" w:hAnsi="Arial" w:cs="Arial"/>
          <w:sz w:val="24"/>
          <w:szCs w:val="24"/>
          <w:lang w:val="en"/>
        </w:rPr>
        <w:t xml:space="preserve"> and supported living.</w:t>
      </w:r>
      <w:bookmarkStart w:id="91" w:name="_Toc498349818"/>
    </w:p>
    <w:p w14:paraId="5F1BD25C" w14:textId="05BE1120" w:rsidR="00591E66" w:rsidRPr="000716A0" w:rsidRDefault="005051B6" w:rsidP="002B7822">
      <w:pPr>
        <w:pStyle w:val="Heading1"/>
        <w:spacing w:before="0"/>
        <w:rPr>
          <w:rFonts w:ascii="Arial" w:eastAsia="Arial" w:hAnsi="Arial" w:cs="Arial"/>
          <w:lang w:val="en"/>
        </w:rPr>
      </w:pPr>
      <w:bookmarkStart w:id="92" w:name="_Toc96684703"/>
      <w:r w:rsidRPr="000716A0">
        <w:rPr>
          <w:rFonts w:ascii="Arial" w:hAnsi="Arial" w:cs="Arial"/>
          <w:color w:val="auto"/>
          <w:sz w:val="24"/>
          <w:szCs w:val="24"/>
          <w:lang w:val="en"/>
        </w:rPr>
        <w:t>1</w:t>
      </w:r>
      <w:r w:rsidR="000716A0" w:rsidRPr="000716A0">
        <w:rPr>
          <w:rFonts w:ascii="Arial" w:hAnsi="Arial" w:cs="Arial"/>
          <w:color w:val="auto"/>
          <w:sz w:val="24"/>
          <w:szCs w:val="24"/>
          <w:lang w:val="en"/>
        </w:rPr>
        <w:t>2</w:t>
      </w:r>
      <w:r w:rsidR="001B1126" w:rsidRPr="000716A0">
        <w:rPr>
          <w:rFonts w:ascii="Arial" w:hAnsi="Arial" w:cs="Arial"/>
          <w:color w:val="auto"/>
          <w:sz w:val="24"/>
          <w:szCs w:val="24"/>
          <w:lang w:val="en"/>
        </w:rPr>
        <w:t>.0</w:t>
      </w:r>
      <w:r w:rsidR="00A24995" w:rsidRPr="000716A0">
        <w:rPr>
          <w:rFonts w:ascii="Arial" w:hAnsi="Arial" w:cs="Arial"/>
          <w:color w:val="auto"/>
          <w:sz w:val="24"/>
          <w:szCs w:val="24"/>
          <w:lang w:val="en"/>
        </w:rPr>
        <w:t xml:space="preserve"> </w:t>
      </w:r>
      <w:r w:rsidR="00566AB2" w:rsidRPr="000716A0">
        <w:rPr>
          <w:rFonts w:ascii="Arial" w:hAnsi="Arial" w:cs="Arial"/>
          <w:color w:val="auto"/>
          <w:sz w:val="24"/>
          <w:szCs w:val="24"/>
          <w:lang w:val="en"/>
        </w:rPr>
        <w:t>Residential and long</w:t>
      </w:r>
      <w:r w:rsidR="00133335" w:rsidRPr="000716A0">
        <w:rPr>
          <w:rFonts w:ascii="Arial" w:hAnsi="Arial" w:cs="Arial"/>
          <w:color w:val="auto"/>
          <w:sz w:val="24"/>
          <w:szCs w:val="24"/>
          <w:lang w:val="en"/>
        </w:rPr>
        <w:t>-</w:t>
      </w:r>
      <w:r w:rsidR="00566AB2" w:rsidRPr="000716A0">
        <w:rPr>
          <w:rFonts w:ascii="Arial" w:hAnsi="Arial" w:cs="Arial"/>
          <w:color w:val="auto"/>
          <w:sz w:val="24"/>
          <w:szCs w:val="24"/>
          <w:lang w:val="en"/>
        </w:rPr>
        <w:t>term care</w:t>
      </w:r>
      <w:bookmarkEnd w:id="91"/>
      <w:bookmarkEnd w:id="92"/>
    </w:p>
    <w:p w14:paraId="2E60E2EC" w14:textId="056AB8A9" w:rsidR="00133335" w:rsidRDefault="00133335" w:rsidP="0057195D">
      <w:pPr>
        <w:pStyle w:val="NormalWeb"/>
        <w:spacing w:before="0" w:beforeAutospacing="0" w:after="0" w:afterAutospacing="0"/>
        <w:rPr>
          <w:rFonts w:ascii="Arial" w:hAnsi="Arial" w:cs="Arial"/>
          <w:lang w:val="en"/>
        </w:rPr>
      </w:pPr>
      <w:r w:rsidRPr="00AE2FFF">
        <w:rPr>
          <w:rFonts w:ascii="Arial" w:hAnsi="Arial" w:cs="Arial"/>
          <w:lang w:val="en"/>
        </w:rPr>
        <w:t xml:space="preserve">The council and its health partners currently fund around </w:t>
      </w:r>
      <w:r w:rsidR="00AE2FFF" w:rsidRPr="00AE2FFF">
        <w:rPr>
          <w:rFonts w:ascii="Arial" w:hAnsi="Arial" w:cs="Arial"/>
          <w:lang w:val="en"/>
        </w:rPr>
        <w:t>581</w:t>
      </w:r>
      <w:r w:rsidRPr="00AE2FFF">
        <w:rPr>
          <w:rFonts w:ascii="Arial" w:hAnsi="Arial" w:cs="Arial"/>
          <w:lang w:val="en"/>
        </w:rPr>
        <w:t xml:space="preserve"> people in long term care residential placements </w:t>
      </w:r>
      <w:r w:rsidR="005C2400">
        <w:rPr>
          <w:rFonts w:ascii="Arial" w:hAnsi="Arial" w:cs="Arial"/>
          <w:lang w:val="en"/>
        </w:rPr>
        <w:t>within NEL.</w:t>
      </w:r>
    </w:p>
    <w:p w14:paraId="6A3AD654" w14:textId="77777777" w:rsidR="005C2400" w:rsidRDefault="005C2400" w:rsidP="0057195D">
      <w:pPr>
        <w:pStyle w:val="NormalWeb"/>
        <w:spacing w:before="0" w:beforeAutospacing="0" w:after="0" w:afterAutospacing="0"/>
        <w:rPr>
          <w:rFonts w:ascii="Arial" w:hAnsi="Arial" w:cs="Arial"/>
          <w:lang w:val="en"/>
        </w:rPr>
      </w:pPr>
    </w:p>
    <w:p w14:paraId="2E4BE825" w14:textId="55E69E7C" w:rsidR="007600F4" w:rsidRDefault="00A24995" w:rsidP="00F53232">
      <w:pPr>
        <w:pStyle w:val="NormalWeb"/>
        <w:spacing w:before="0" w:beforeAutospacing="0" w:after="0" w:afterAutospacing="0"/>
        <w:rPr>
          <w:rFonts w:ascii="Arial" w:hAnsi="Arial" w:cs="Arial"/>
          <w:lang w:val="en"/>
        </w:rPr>
      </w:pPr>
      <w:r w:rsidRPr="1DF55415">
        <w:rPr>
          <w:rFonts w:ascii="Arial" w:hAnsi="Arial" w:cs="Arial"/>
          <w:lang w:val="en"/>
        </w:rPr>
        <w:t xml:space="preserve">Long term care and </w:t>
      </w:r>
      <w:r w:rsidR="00143C01" w:rsidRPr="1DF55415">
        <w:rPr>
          <w:rFonts w:ascii="Arial" w:hAnsi="Arial" w:cs="Arial"/>
          <w:lang w:val="en"/>
        </w:rPr>
        <w:t xml:space="preserve">NHS </w:t>
      </w:r>
      <w:r w:rsidRPr="1DF55415">
        <w:rPr>
          <w:rFonts w:ascii="Arial" w:hAnsi="Arial" w:cs="Arial"/>
          <w:lang w:val="en"/>
        </w:rPr>
        <w:t>continuing healthcare</w:t>
      </w:r>
      <w:r w:rsidR="00A369A9" w:rsidRPr="1DF55415">
        <w:rPr>
          <w:rFonts w:ascii="Arial" w:hAnsi="Arial" w:cs="Arial"/>
          <w:lang w:val="en"/>
        </w:rPr>
        <w:t xml:space="preserve"> </w:t>
      </w:r>
      <w:r w:rsidR="003B746D" w:rsidRPr="1DF55415">
        <w:rPr>
          <w:rFonts w:ascii="Arial" w:hAnsi="Arial" w:cs="Arial"/>
          <w:lang w:val="en"/>
        </w:rPr>
        <w:t xml:space="preserve">(CHC) </w:t>
      </w:r>
      <w:r w:rsidR="00A369A9" w:rsidRPr="1DF55415">
        <w:rPr>
          <w:rFonts w:ascii="Arial" w:hAnsi="Arial" w:cs="Arial"/>
          <w:lang w:val="en"/>
        </w:rPr>
        <w:t>represent</w:t>
      </w:r>
      <w:r w:rsidR="00B45016">
        <w:rPr>
          <w:rFonts w:ascii="Arial" w:hAnsi="Arial" w:cs="Arial"/>
          <w:lang w:val="en"/>
        </w:rPr>
        <w:t>s</w:t>
      </w:r>
      <w:r w:rsidR="00A369A9" w:rsidRPr="1DF55415">
        <w:rPr>
          <w:rFonts w:ascii="Arial" w:hAnsi="Arial" w:cs="Arial"/>
          <w:lang w:val="en"/>
        </w:rPr>
        <w:t xml:space="preserve"> a </w:t>
      </w:r>
      <w:r w:rsidR="00AF0B50" w:rsidRPr="1DF55415">
        <w:rPr>
          <w:rFonts w:ascii="Arial" w:hAnsi="Arial" w:cs="Arial"/>
          <w:lang w:val="en"/>
        </w:rPr>
        <w:t>total</w:t>
      </w:r>
      <w:r w:rsidR="00A369A9" w:rsidRPr="1DF55415">
        <w:rPr>
          <w:rFonts w:ascii="Arial" w:hAnsi="Arial" w:cs="Arial"/>
          <w:lang w:val="en"/>
        </w:rPr>
        <w:t xml:space="preserve"> of £</w:t>
      </w:r>
      <w:r w:rsidR="007056F1" w:rsidRPr="1DF55415">
        <w:rPr>
          <w:rFonts w:ascii="Arial" w:hAnsi="Arial" w:cs="Arial"/>
          <w:lang w:val="en"/>
        </w:rPr>
        <w:t>24.9m</w:t>
      </w:r>
      <w:r w:rsidR="00A369A9" w:rsidRPr="1DF55415">
        <w:rPr>
          <w:rFonts w:ascii="Arial" w:hAnsi="Arial" w:cs="Arial"/>
          <w:lang w:val="en"/>
        </w:rPr>
        <w:t xml:space="preserve"> annually.</w:t>
      </w:r>
      <w:r w:rsidR="00AF0B50" w:rsidRPr="1DF55415">
        <w:rPr>
          <w:rFonts w:ascii="Arial" w:hAnsi="Arial" w:cs="Arial"/>
          <w:lang w:val="en"/>
        </w:rPr>
        <w:t xml:space="preserve"> </w:t>
      </w:r>
      <w:r w:rsidRPr="1DF55415">
        <w:rPr>
          <w:rFonts w:ascii="Arial" w:hAnsi="Arial" w:cs="Arial"/>
          <w:lang w:val="en"/>
        </w:rPr>
        <w:t xml:space="preserve">These two elements </w:t>
      </w:r>
      <w:r w:rsidR="00B45016">
        <w:rPr>
          <w:rFonts w:ascii="Arial" w:hAnsi="Arial" w:cs="Arial"/>
          <w:lang w:val="en"/>
        </w:rPr>
        <w:t>have historically been commissioned jointly b</w:t>
      </w:r>
      <w:r w:rsidR="00133335">
        <w:rPr>
          <w:rFonts w:ascii="Arial" w:hAnsi="Arial" w:cs="Arial"/>
          <w:lang w:val="en"/>
        </w:rPr>
        <w:t>y</w:t>
      </w:r>
      <w:r w:rsidR="00B45016">
        <w:rPr>
          <w:rFonts w:ascii="Arial" w:hAnsi="Arial" w:cs="Arial"/>
          <w:lang w:val="en"/>
        </w:rPr>
        <w:t xml:space="preserve"> health and care leaders to</w:t>
      </w:r>
      <w:r w:rsidRPr="1DF55415">
        <w:rPr>
          <w:rFonts w:ascii="Arial" w:hAnsi="Arial" w:cs="Arial"/>
          <w:lang w:val="en"/>
        </w:rPr>
        <w:t xml:space="preserve"> support overlapping </w:t>
      </w:r>
      <w:r w:rsidR="000716A0" w:rsidRPr="1DF55415">
        <w:rPr>
          <w:rFonts w:ascii="Arial" w:hAnsi="Arial" w:cs="Arial"/>
          <w:lang w:val="en"/>
        </w:rPr>
        <w:t>needs</w:t>
      </w:r>
      <w:r w:rsidR="000716A0">
        <w:rPr>
          <w:rFonts w:ascii="Arial" w:hAnsi="Arial" w:cs="Arial"/>
          <w:lang w:val="en"/>
        </w:rPr>
        <w:t xml:space="preserve"> and</w:t>
      </w:r>
      <w:r w:rsidRPr="1DF55415">
        <w:rPr>
          <w:rFonts w:ascii="Arial" w:hAnsi="Arial" w:cs="Arial"/>
          <w:lang w:val="en"/>
        </w:rPr>
        <w:t xml:space="preserve"> will in future be increasingly integrated</w:t>
      </w:r>
      <w:r w:rsidR="006A024D" w:rsidRPr="1DF55415">
        <w:rPr>
          <w:rFonts w:ascii="Arial" w:hAnsi="Arial" w:cs="Arial"/>
          <w:lang w:val="en"/>
        </w:rPr>
        <w:t xml:space="preserve">. </w:t>
      </w:r>
      <w:r w:rsidRPr="1DF55415">
        <w:rPr>
          <w:rFonts w:ascii="Arial" w:hAnsi="Arial" w:cs="Arial"/>
          <w:lang w:val="en"/>
        </w:rPr>
        <w:t xml:space="preserve">The individual circumstances for each person with long term or </w:t>
      </w:r>
      <w:r w:rsidR="003B746D" w:rsidRPr="1DF55415">
        <w:rPr>
          <w:rFonts w:ascii="Arial" w:hAnsi="Arial" w:cs="Arial"/>
          <w:lang w:val="en"/>
        </w:rPr>
        <w:t xml:space="preserve">CHC </w:t>
      </w:r>
      <w:r w:rsidRPr="1DF55415">
        <w:rPr>
          <w:rFonts w:ascii="Arial" w:hAnsi="Arial" w:cs="Arial"/>
          <w:lang w:val="en"/>
        </w:rPr>
        <w:t>needs means that this commissioning activity involves working with a wide range of providers both locally and further afield</w:t>
      </w:r>
      <w:r w:rsidR="006A024D" w:rsidRPr="1DF55415">
        <w:rPr>
          <w:rFonts w:ascii="Arial" w:hAnsi="Arial" w:cs="Arial"/>
          <w:lang w:val="en"/>
        </w:rPr>
        <w:t xml:space="preserve">. </w:t>
      </w:r>
      <w:r w:rsidRPr="1DF55415">
        <w:rPr>
          <w:rFonts w:ascii="Arial" w:hAnsi="Arial" w:cs="Arial"/>
          <w:lang w:val="en"/>
        </w:rPr>
        <w:t xml:space="preserve">A more detailed </w:t>
      </w:r>
      <w:r w:rsidR="005641D5">
        <w:rPr>
          <w:rFonts w:ascii="Arial" w:hAnsi="Arial" w:cs="Arial"/>
          <w:lang w:val="en"/>
        </w:rPr>
        <w:t>residential care strategy is under development.</w:t>
      </w:r>
    </w:p>
    <w:p w14:paraId="2EE2BF5D" w14:textId="77777777" w:rsidR="003246A8" w:rsidRPr="00163920" w:rsidRDefault="003246A8" w:rsidP="00F53232">
      <w:pPr>
        <w:pStyle w:val="NormalWeb"/>
        <w:spacing w:before="0" w:beforeAutospacing="0" w:after="0" w:afterAutospacing="0"/>
        <w:rPr>
          <w:rFonts w:ascii="Arial" w:hAnsi="Arial" w:cs="Arial"/>
          <w:lang w:val="en"/>
        </w:rPr>
      </w:pPr>
    </w:p>
    <w:p w14:paraId="6A2999EB" w14:textId="0C95788D" w:rsidR="007600F4" w:rsidRPr="00591E66" w:rsidRDefault="005051B6" w:rsidP="003246A8">
      <w:pPr>
        <w:pStyle w:val="Heading2"/>
        <w:spacing w:before="0" w:beforeAutospacing="0" w:after="0" w:afterAutospacing="0"/>
        <w:rPr>
          <w:rFonts w:ascii="Arial" w:hAnsi="Arial" w:cs="Arial"/>
          <w:sz w:val="24"/>
          <w:szCs w:val="24"/>
        </w:rPr>
      </w:pPr>
      <w:bookmarkStart w:id="93" w:name="_Toc498349819"/>
      <w:bookmarkStart w:id="94" w:name="_Toc96684704"/>
      <w:r w:rsidRPr="00591E66">
        <w:rPr>
          <w:rFonts w:ascii="Arial" w:hAnsi="Arial" w:cs="Arial"/>
          <w:sz w:val="24"/>
          <w:szCs w:val="24"/>
        </w:rPr>
        <w:t>1</w:t>
      </w:r>
      <w:r w:rsidR="000716A0">
        <w:rPr>
          <w:rFonts w:ascii="Arial" w:hAnsi="Arial" w:cs="Arial"/>
          <w:sz w:val="24"/>
          <w:szCs w:val="24"/>
        </w:rPr>
        <w:t>2</w:t>
      </w:r>
      <w:r w:rsidR="0082430D" w:rsidRPr="00591E66">
        <w:rPr>
          <w:rFonts w:ascii="Arial" w:hAnsi="Arial" w:cs="Arial"/>
          <w:sz w:val="24"/>
          <w:szCs w:val="24"/>
        </w:rPr>
        <w:t xml:space="preserve">.1 </w:t>
      </w:r>
      <w:r w:rsidR="00292429" w:rsidRPr="00591E66">
        <w:rPr>
          <w:rFonts w:ascii="Arial" w:hAnsi="Arial" w:cs="Arial"/>
          <w:sz w:val="24"/>
          <w:szCs w:val="24"/>
        </w:rPr>
        <w:t>C</w:t>
      </w:r>
      <w:r w:rsidR="00B45016">
        <w:rPr>
          <w:rFonts w:ascii="Arial" w:hAnsi="Arial" w:cs="Arial"/>
          <w:sz w:val="24"/>
          <w:szCs w:val="24"/>
        </w:rPr>
        <w:t>u</w:t>
      </w:r>
      <w:r w:rsidR="00292429" w:rsidRPr="00591E66">
        <w:rPr>
          <w:rFonts w:ascii="Arial" w:hAnsi="Arial" w:cs="Arial"/>
          <w:sz w:val="24"/>
          <w:szCs w:val="24"/>
        </w:rPr>
        <w:t>rrent Contract(s)</w:t>
      </w:r>
      <w:bookmarkEnd w:id="93"/>
      <w:bookmarkEnd w:id="94"/>
    </w:p>
    <w:p w14:paraId="682EA4E5" w14:textId="7779509A" w:rsidR="009538EE" w:rsidRDefault="001B1126" w:rsidP="0057195D">
      <w:pPr>
        <w:pStyle w:val="NormalWeb"/>
        <w:spacing w:before="0" w:beforeAutospacing="0" w:after="0" w:afterAutospacing="0"/>
        <w:rPr>
          <w:rFonts w:ascii="Arial" w:hAnsi="Arial" w:cs="Arial"/>
        </w:rPr>
      </w:pPr>
      <w:r w:rsidRPr="00163920">
        <w:rPr>
          <w:rFonts w:ascii="Arial" w:hAnsi="Arial" w:cs="Arial"/>
        </w:rPr>
        <w:t>Details are included at appendix 1</w:t>
      </w:r>
      <w:r w:rsidR="000C66F3" w:rsidRPr="00163920">
        <w:rPr>
          <w:rFonts w:ascii="Arial" w:hAnsi="Arial" w:cs="Arial"/>
        </w:rPr>
        <w:t xml:space="preserve">. </w:t>
      </w:r>
      <w:r w:rsidR="00133335">
        <w:rPr>
          <w:rFonts w:ascii="Arial" w:hAnsi="Arial" w:cs="Arial"/>
        </w:rPr>
        <w:t xml:space="preserve">Our annual fee has been subject to a local cost of care exercise and is uplifted in line with inflation and the living wage costs. </w:t>
      </w:r>
      <w:r w:rsidR="00114BDB" w:rsidRPr="00163920">
        <w:rPr>
          <w:rFonts w:ascii="Arial" w:hAnsi="Arial" w:cs="Arial"/>
        </w:rPr>
        <w:t xml:space="preserve">All </w:t>
      </w:r>
      <w:r w:rsidR="00292429" w:rsidRPr="00163920">
        <w:rPr>
          <w:rFonts w:ascii="Arial" w:hAnsi="Arial" w:cs="Arial"/>
        </w:rPr>
        <w:t>contracts</w:t>
      </w:r>
      <w:r w:rsidR="00114BDB" w:rsidRPr="00163920">
        <w:rPr>
          <w:rFonts w:ascii="Arial" w:hAnsi="Arial" w:cs="Arial"/>
        </w:rPr>
        <w:t xml:space="preserve"> are rolling contracts which are</w:t>
      </w:r>
      <w:r w:rsidR="00292429" w:rsidRPr="00163920">
        <w:rPr>
          <w:rFonts w:ascii="Arial" w:hAnsi="Arial" w:cs="Arial"/>
        </w:rPr>
        <w:t xml:space="preserve"> continually reviewed against set standards. </w:t>
      </w:r>
    </w:p>
    <w:p w14:paraId="04160CC6" w14:textId="77777777" w:rsidR="007600F4" w:rsidRPr="00133335" w:rsidRDefault="007600F4" w:rsidP="000C66F3">
      <w:pPr>
        <w:pStyle w:val="NormalWeb"/>
        <w:spacing w:before="0" w:beforeAutospacing="0" w:after="0" w:afterAutospacing="0"/>
        <w:rPr>
          <w:rFonts w:ascii="Arial" w:hAnsi="Arial" w:cs="Arial"/>
          <w:strike/>
        </w:rPr>
      </w:pPr>
    </w:p>
    <w:p w14:paraId="338BE423" w14:textId="4E1C9654" w:rsidR="003466A8" w:rsidRDefault="003466A8" w:rsidP="003466A8">
      <w:r w:rsidRPr="47603FDB">
        <w:rPr>
          <w:rFonts w:ascii="Arial" w:eastAsia="Arial" w:hAnsi="Arial" w:cs="Arial"/>
          <w:sz w:val="24"/>
          <w:szCs w:val="24"/>
        </w:rPr>
        <w:t xml:space="preserve">As of </w:t>
      </w:r>
      <w:r w:rsidR="00E22C23" w:rsidRPr="47603FDB">
        <w:rPr>
          <w:rFonts w:ascii="Arial" w:eastAsia="Arial" w:hAnsi="Arial" w:cs="Arial"/>
          <w:sz w:val="24"/>
          <w:szCs w:val="24"/>
        </w:rPr>
        <w:t>31</w:t>
      </w:r>
      <w:r w:rsidR="00E22C23" w:rsidRPr="47603FDB">
        <w:rPr>
          <w:rFonts w:ascii="Arial" w:eastAsia="Arial" w:hAnsi="Arial" w:cs="Arial"/>
          <w:sz w:val="24"/>
          <w:szCs w:val="24"/>
          <w:vertAlign w:val="superscript"/>
        </w:rPr>
        <w:t>st</w:t>
      </w:r>
      <w:r w:rsidR="00E22C23" w:rsidRPr="47603FDB">
        <w:rPr>
          <w:rFonts w:ascii="Arial" w:eastAsia="Arial" w:hAnsi="Arial" w:cs="Arial"/>
          <w:sz w:val="24"/>
          <w:szCs w:val="24"/>
        </w:rPr>
        <w:t xml:space="preserve"> March 2021,</w:t>
      </w:r>
      <w:r w:rsidRPr="47603FDB">
        <w:rPr>
          <w:rFonts w:ascii="Arial" w:eastAsia="Arial" w:hAnsi="Arial" w:cs="Arial"/>
          <w:sz w:val="24"/>
          <w:szCs w:val="24"/>
        </w:rPr>
        <w:t xml:space="preserve"> the annual costs of current placements are as follows:</w:t>
      </w:r>
    </w:p>
    <w:tbl>
      <w:tblPr>
        <w:tblStyle w:val="TableGrid"/>
        <w:tblW w:w="9346" w:type="dxa"/>
        <w:tblLayout w:type="fixed"/>
        <w:tblLook w:val="04A0" w:firstRow="1" w:lastRow="0" w:firstColumn="1" w:lastColumn="0" w:noHBand="0" w:noVBand="1"/>
      </w:tblPr>
      <w:tblGrid>
        <w:gridCol w:w="3392"/>
        <w:gridCol w:w="2977"/>
        <w:gridCol w:w="2977"/>
      </w:tblGrid>
      <w:tr w:rsidR="003466A8" w14:paraId="1F5C9964" w14:textId="77777777" w:rsidTr="00752753">
        <w:trPr>
          <w:trHeight w:val="810"/>
        </w:trPr>
        <w:tc>
          <w:tcPr>
            <w:tcW w:w="3392" w:type="dxa"/>
            <w:shd w:val="clear" w:color="auto" w:fill="DBE5F1" w:themeFill="accent1" w:themeFillTint="33"/>
          </w:tcPr>
          <w:p w14:paraId="18BBDBC6" w14:textId="1FA144CC" w:rsidR="003466A8" w:rsidRDefault="003466A8" w:rsidP="003E5C07">
            <w:pPr>
              <w:jc w:val="both"/>
            </w:pPr>
            <w:r w:rsidRPr="47603FDB">
              <w:rPr>
                <w:rFonts w:ascii="Arial" w:eastAsia="Arial" w:hAnsi="Arial" w:cs="Arial"/>
                <w:sz w:val="24"/>
                <w:szCs w:val="24"/>
              </w:rPr>
              <w:t>D</w:t>
            </w:r>
            <w:r w:rsidR="007600F4">
              <w:rPr>
                <w:rFonts w:ascii="Arial" w:eastAsia="Arial" w:hAnsi="Arial" w:cs="Arial"/>
                <w:sz w:val="24"/>
                <w:szCs w:val="24"/>
              </w:rPr>
              <w:t>escription</w:t>
            </w:r>
          </w:p>
        </w:tc>
        <w:tc>
          <w:tcPr>
            <w:tcW w:w="2977" w:type="dxa"/>
            <w:shd w:val="clear" w:color="auto" w:fill="DBE5F1" w:themeFill="accent1" w:themeFillTint="33"/>
          </w:tcPr>
          <w:p w14:paraId="79EB093A" w14:textId="77777777" w:rsidR="003466A8" w:rsidRDefault="003466A8" w:rsidP="003E5C07">
            <w:pPr>
              <w:jc w:val="both"/>
            </w:pPr>
            <w:r w:rsidRPr="47603FDB">
              <w:rPr>
                <w:rFonts w:ascii="Arial" w:eastAsia="Arial" w:hAnsi="Arial" w:cs="Arial"/>
                <w:color w:val="000000" w:themeColor="text1"/>
                <w:sz w:val="24"/>
                <w:szCs w:val="24"/>
              </w:rPr>
              <w:t>Total expenditure £'000</w:t>
            </w:r>
          </w:p>
        </w:tc>
        <w:tc>
          <w:tcPr>
            <w:tcW w:w="2977" w:type="dxa"/>
            <w:shd w:val="clear" w:color="auto" w:fill="DBE5F1" w:themeFill="accent1" w:themeFillTint="33"/>
          </w:tcPr>
          <w:p w14:paraId="48CDEF27" w14:textId="77777777" w:rsidR="003466A8" w:rsidRDefault="003466A8" w:rsidP="003E5C07">
            <w:pPr>
              <w:jc w:val="both"/>
            </w:pPr>
            <w:r w:rsidRPr="47603FDB">
              <w:rPr>
                <w:rFonts w:ascii="Arial" w:eastAsia="Arial" w:hAnsi="Arial" w:cs="Arial"/>
                <w:color w:val="000000" w:themeColor="text1"/>
                <w:sz w:val="24"/>
                <w:szCs w:val="24"/>
              </w:rPr>
              <w:t>Number of clients that are out of area placement</w:t>
            </w:r>
          </w:p>
        </w:tc>
      </w:tr>
      <w:tr w:rsidR="003466A8" w14:paraId="508587B2" w14:textId="77777777" w:rsidTr="00752753">
        <w:trPr>
          <w:trHeight w:val="435"/>
        </w:trPr>
        <w:tc>
          <w:tcPr>
            <w:tcW w:w="3392" w:type="dxa"/>
          </w:tcPr>
          <w:p w14:paraId="3E754C39" w14:textId="77777777" w:rsidR="003466A8" w:rsidRDefault="003466A8" w:rsidP="003E5C07">
            <w:r w:rsidRPr="47603FDB">
              <w:rPr>
                <w:rFonts w:ascii="Arial" w:eastAsia="Arial" w:hAnsi="Arial" w:cs="Arial"/>
                <w:color w:val="000000" w:themeColor="text1"/>
                <w:sz w:val="24"/>
                <w:szCs w:val="24"/>
              </w:rPr>
              <w:t>Learning disability nursing</w:t>
            </w:r>
          </w:p>
        </w:tc>
        <w:tc>
          <w:tcPr>
            <w:tcW w:w="2977" w:type="dxa"/>
          </w:tcPr>
          <w:p w14:paraId="34F9F7B5" w14:textId="77777777" w:rsidR="003466A8" w:rsidRDefault="003466A8" w:rsidP="003E5C07">
            <w:r w:rsidRPr="47603FDB">
              <w:rPr>
                <w:rFonts w:ascii="Arial" w:eastAsia="Arial" w:hAnsi="Arial" w:cs="Arial"/>
                <w:sz w:val="24"/>
                <w:szCs w:val="24"/>
              </w:rPr>
              <w:t>76</w:t>
            </w:r>
          </w:p>
        </w:tc>
        <w:tc>
          <w:tcPr>
            <w:tcW w:w="2977" w:type="dxa"/>
          </w:tcPr>
          <w:p w14:paraId="74A09BCA" w14:textId="77777777" w:rsidR="003466A8" w:rsidRDefault="003466A8" w:rsidP="003E5C07">
            <w:pPr>
              <w:rPr>
                <w:rFonts w:ascii="Arial" w:eastAsia="Arial" w:hAnsi="Arial" w:cs="Arial"/>
                <w:sz w:val="24"/>
                <w:szCs w:val="24"/>
              </w:rPr>
            </w:pPr>
            <w:r w:rsidRPr="47603FDB">
              <w:rPr>
                <w:rFonts w:ascii="Arial" w:eastAsia="Arial" w:hAnsi="Arial" w:cs="Arial"/>
                <w:sz w:val="24"/>
                <w:szCs w:val="24"/>
              </w:rPr>
              <w:t>0</w:t>
            </w:r>
          </w:p>
        </w:tc>
      </w:tr>
      <w:tr w:rsidR="003466A8" w14:paraId="192693E6" w14:textId="77777777" w:rsidTr="00752753">
        <w:trPr>
          <w:trHeight w:val="420"/>
        </w:trPr>
        <w:tc>
          <w:tcPr>
            <w:tcW w:w="3392" w:type="dxa"/>
          </w:tcPr>
          <w:p w14:paraId="2DB3A67C" w14:textId="77777777" w:rsidR="003466A8" w:rsidRDefault="003466A8" w:rsidP="003E5C07">
            <w:r w:rsidRPr="47603FDB">
              <w:rPr>
                <w:rFonts w:ascii="Arial" w:eastAsia="Arial" w:hAnsi="Arial" w:cs="Arial"/>
                <w:color w:val="000000" w:themeColor="text1"/>
                <w:sz w:val="24"/>
                <w:szCs w:val="24"/>
              </w:rPr>
              <w:t>Learning disability residential care</w:t>
            </w:r>
          </w:p>
        </w:tc>
        <w:tc>
          <w:tcPr>
            <w:tcW w:w="2977" w:type="dxa"/>
          </w:tcPr>
          <w:p w14:paraId="6006AF52" w14:textId="77777777" w:rsidR="003466A8" w:rsidRDefault="003466A8" w:rsidP="003E5C07">
            <w:r w:rsidRPr="47603FDB">
              <w:rPr>
                <w:rFonts w:ascii="Arial" w:eastAsia="Arial" w:hAnsi="Arial" w:cs="Arial"/>
                <w:sz w:val="24"/>
                <w:szCs w:val="24"/>
              </w:rPr>
              <w:t>4,807</w:t>
            </w:r>
          </w:p>
        </w:tc>
        <w:tc>
          <w:tcPr>
            <w:tcW w:w="2977" w:type="dxa"/>
          </w:tcPr>
          <w:p w14:paraId="7B80D98B" w14:textId="77777777" w:rsidR="003466A8" w:rsidRDefault="003466A8" w:rsidP="003E5C07">
            <w:r w:rsidRPr="47603FDB">
              <w:rPr>
                <w:rFonts w:ascii="Arial" w:eastAsia="Arial" w:hAnsi="Arial" w:cs="Arial"/>
                <w:sz w:val="24"/>
                <w:szCs w:val="24"/>
              </w:rPr>
              <w:t>27</w:t>
            </w:r>
          </w:p>
        </w:tc>
      </w:tr>
      <w:tr w:rsidR="003466A8" w14:paraId="063CCE34" w14:textId="77777777" w:rsidTr="00752753">
        <w:trPr>
          <w:trHeight w:val="420"/>
        </w:trPr>
        <w:tc>
          <w:tcPr>
            <w:tcW w:w="3392" w:type="dxa"/>
          </w:tcPr>
          <w:p w14:paraId="78048F54" w14:textId="77777777" w:rsidR="003466A8" w:rsidRDefault="003466A8" w:rsidP="003E5C07">
            <w:r w:rsidRPr="47603FDB">
              <w:rPr>
                <w:rFonts w:ascii="Arial" w:eastAsia="Arial" w:hAnsi="Arial" w:cs="Arial"/>
                <w:color w:val="000000" w:themeColor="text1"/>
                <w:sz w:val="24"/>
                <w:szCs w:val="24"/>
              </w:rPr>
              <w:t xml:space="preserve">Total learning disability long term </w:t>
            </w:r>
          </w:p>
        </w:tc>
        <w:tc>
          <w:tcPr>
            <w:tcW w:w="2977" w:type="dxa"/>
          </w:tcPr>
          <w:p w14:paraId="61FB933B" w14:textId="77777777" w:rsidR="003466A8" w:rsidRDefault="003466A8" w:rsidP="003E5C07">
            <w:r w:rsidRPr="47603FDB">
              <w:rPr>
                <w:rFonts w:ascii="Arial" w:eastAsia="Arial" w:hAnsi="Arial" w:cs="Arial"/>
                <w:sz w:val="24"/>
                <w:szCs w:val="24"/>
              </w:rPr>
              <w:t>4,883</w:t>
            </w:r>
          </w:p>
        </w:tc>
        <w:tc>
          <w:tcPr>
            <w:tcW w:w="2977" w:type="dxa"/>
          </w:tcPr>
          <w:p w14:paraId="0B4C393F" w14:textId="77777777" w:rsidR="003466A8" w:rsidRDefault="003466A8" w:rsidP="003E5C07">
            <w:r w:rsidRPr="47603FDB">
              <w:rPr>
                <w:rFonts w:ascii="Arial" w:eastAsia="Arial" w:hAnsi="Arial" w:cs="Arial"/>
                <w:sz w:val="24"/>
                <w:szCs w:val="24"/>
              </w:rPr>
              <w:t>27</w:t>
            </w:r>
          </w:p>
        </w:tc>
      </w:tr>
      <w:tr w:rsidR="003466A8" w14:paraId="69F8D4B7" w14:textId="77777777" w:rsidTr="00752753">
        <w:trPr>
          <w:trHeight w:val="375"/>
        </w:trPr>
        <w:tc>
          <w:tcPr>
            <w:tcW w:w="3392" w:type="dxa"/>
          </w:tcPr>
          <w:p w14:paraId="65BF49B9" w14:textId="77777777" w:rsidR="003466A8" w:rsidRDefault="003466A8" w:rsidP="003E5C07">
            <w:r w:rsidRPr="47603FDB">
              <w:rPr>
                <w:rFonts w:ascii="Arial" w:eastAsia="Arial" w:hAnsi="Arial" w:cs="Arial"/>
                <w:color w:val="000000" w:themeColor="text1"/>
                <w:sz w:val="24"/>
                <w:szCs w:val="24"/>
              </w:rPr>
              <w:t>Mental health residential</w:t>
            </w:r>
          </w:p>
        </w:tc>
        <w:tc>
          <w:tcPr>
            <w:tcW w:w="2977" w:type="dxa"/>
          </w:tcPr>
          <w:p w14:paraId="767C3E2E" w14:textId="77777777" w:rsidR="003466A8" w:rsidRDefault="003466A8" w:rsidP="003E5C07">
            <w:r w:rsidRPr="47603FDB">
              <w:rPr>
                <w:rFonts w:ascii="Arial" w:eastAsia="Arial" w:hAnsi="Arial" w:cs="Arial"/>
                <w:sz w:val="24"/>
                <w:szCs w:val="24"/>
              </w:rPr>
              <w:t>950</w:t>
            </w:r>
          </w:p>
        </w:tc>
        <w:tc>
          <w:tcPr>
            <w:tcW w:w="2977" w:type="dxa"/>
          </w:tcPr>
          <w:p w14:paraId="176A7435" w14:textId="77777777" w:rsidR="003466A8" w:rsidRDefault="003466A8" w:rsidP="003E5C07">
            <w:r w:rsidRPr="47603FDB">
              <w:rPr>
                <w:rFonts w:ascii="Arial" w:eastAsia="Arial" w:hAnsi="Arial" w:cs="Arial"/>
                <w:sz w:val="24"/>
                <w:szCs w:val="24"/>
              </w:rPr>
              <w:t>6</w:t>
            </w:r>
          </w:p>
        </w:tc>
      </w:tr>
      <w:tr w:rsidR="003466A8" w14:paraId="5E9A0767" w14:textId="77777777" w:rsidTr="00752753">
        <w:trPr>
          <w:trHeight w:val="375"/>
        </w:trPr>
        <w:tc>
          <w:tcPr>
            <w:tcW w:w="3392" w:type="dxa"/>
          </w:tcPr>
          <w:p w14:paraId="0A056AEB" w14:textId="77777777" w:rsidR="003466A8" w:rsidRDefault="003466A8" w:rsidP="003E5C07">
            <w:r w:rsidRPr="47603FDB">
              <w:rPr>
                <w:rFonts w:ascii="Arial" w:eastAsia="Arial" w:hAnsi="Arial" w:cs="Arial"/>
                <w:color w:val="000000" w:themeColor="text1"/>
                <w:sz w:val="24"/>
                <w:szCs w:val="24"/>
              </w:rPr>
              <w:t>Total spend on mental health long term</w:t>
            </w:r>
          </w:p>
        </w:tc>
        <w:tc>
          <w:tcPr>
            <w:tcW w:w="2977" w:type="dxa"/>
          </w:tcPr>
          <w:p w14:paraId="0CE36535" w14:textId="77777777" w:rsidR="003466A8" w:rsidRDefault="003466A8" w:rsidP="003E5C07">
            <w:r w:rsidRPr="47603FDB">
              <w:rPr>
                <w:rFonts w:ascii="Arial" w:eastAsia="Arial" w:hAnsi="Arial" w:cs="Arial"/>
                <w:sz w:val="24"/>
                <w:szCs w:val="24"/>
              </w:rPr>
              <w:t>950</w:t>
            </w:r>
          </w:p>
        </w:tc>
        <w:tc>
          <w:tcPr>
            <w:tcW w:w="2977" w:type="dxa"/>
          </w:tcPr>
          <w:p w14:paraId="0AAE5FB3" w14:textId="77777777" w:rsidR="003466A8" w:rsidRDefault="003466A8" w:rsidP="003E5C07">
            <w:r w:rsidRPr="47603FDB">
              <w:rPr>
                <w:rFonts w:ascii="Arial" w:eastAsia="Arial" w:hAnsi="Arial" w:cs="Arial"/>
                <w:sz w:val="24"/>
                <w:szCs w:val="24"/>
              </w:rPr>
              <w:t>6</w:t>
            </w:r>
          </w:p>
        </w:tc>
      </w:tr>
      <w:tr w:rsidR="003466A8" w14:paraId="24F169AF" w14:textId="77777777" w:rsidTr="00752753">
        <w:trPr>
          <w:trHeight w:val="375"/>
        </w:trPr>
        <w:tc>
          <w:tcPr>
            <w:tcW w:w="3392" w:type="dxa"/>
          </w:tcPr>
          <w:p w14:paraId="561AEF28" w14:textId="77777777" w:rsidR="003466A8" w:rsidRDefault="003466A8" w:rsidP="003E5C07">
            <w:r w:rsidRPr="47603FDB">
              <w:rPr>
                <w:rFonts w:ascii="Arial" w:eastAsia="Arial" w:hAnsi="Arial" w:cs="Arial"/>
                <w:color w:val="000000" w:themeColor="text1"/>
                <w:sz w:val="24"/>
                <w:szCs w:val="24"/>
              </w:rPr>
              <w:t>Older people nursing</w:t>
            </w:r>
          </w:p>
        </w:tc>
        <w:tc>
          <w:tcPr>
            <w:tcW w:w="2977" w:type="dxa"/>
          </w:tcPr>
          <w:p w14:paraId="6255AB38" w14:textId="77777777" w:rsidR="003466A8" w:rsidRDefault="003466A8" w:rsidP="003E5C07">
            <w:r w:rsidRPr="47603FDB">
              <w:rPr>
                <w:rFonts w:ascii="Arial" w:eastAsia="Arial" w:hAnsi="Arial" w:cs="Arial"/>
                <w:sz w:val="24"/>
                <w:szCs w:val="24"/>
              </w:rPr>
              <w:t>420</w:t>
            </w:r>
          </w:p>
        </w:tc>
        <w:tc>
          <w:tcPr>
            <w:tcW w:w="2977" w:type="dxa"/>
          </w:tcPr>
          <w:p w14:paraId="0B966D72" w14:textId="77777777" w:rsidR="003466A8" w:rsidRDefault="003466A8" w:rsidP="003E5C07">
            <w:r w:rsidRPr="47603FDB">
              <w:rPr>
                <w:rFonts w:ascii="Arial" w:eastAsia="Arial" w:hAnsi="Arial" w:cs="Arial"/>
                <w:sz w:val="24"/>
                <w:szCs w:val="24"/>
              </w:rPr>
              <w:t>2</w:t>
            </w:r>
          </w:p>
        </w:tc>
      </w:tr>
      <w:tr w:rsidR="003466A8" w14:paraId="279F7437" w14:textId="77777777" w:rsidTr="00752753">
        <w:trPr>
          <w:trHeight w:val="285"/>
        </w:trPr>
        <w:tc>
          <w:tcPr>
            <w:tcW w:w="3392" w:type="dxa"/>
          </w:tcPr>
          <w:p w14:paraId="5C702C0C" w14:textId="77777777" w:rsidR="003466A8" w:rsidRDefault="003466A8" w:rsidP="003E5C07">
            <w:r w:rsidRPr="47603FDB">
              <w:rPr>
                <w:rFonts w:ascii="Arial" w:eastAsia="Arial" w:hAnsi="Arial" w:cs="Arial"/>
                <w:color w:val="000000" w:themeColor="text1"/>
                <w:sz w:val="24"/>
                <w:szCs w:val="24"/>
              </w:rPr>
              <w:t>Older people residential care</w:t>
            </w:r>
          </w:p>
        </w:tc>
        <w:tc>
          <w:tcPr>
            <w:tcW w:w="2977" w:type="dxa"/>
          </w:tcPr>
          <w:p w14:paraId="5656C184" w14:textId="77777777" w:rsidR="003466A8" w:rsidRDefault="003466A8" w:rsidP="003E5C07">
            <w:r w:rsidRPr="47603FDB">
              <w:rPr>
                <w:rFonts w:ascii="Arial" w:eastAsia="Arial" w:hAnsi="Arial" w:cs="Arial"/>
                <w:sz w:val="24"/>
                <w:szCs w:val="24"/>
              </w:rPr>
              <w:t>11,550</w:t>
            </w:r>
          </w:p>
        </w:tc>
        <w:tc>
          <w:tcPr>
            <w:tcW w:w="2977" w:type="dxa"/>
          </w:tcPr>
          <w:p w14:paraId="594ADA24" w14:textId="77777777" w:rsidR="003466A8" w:rsidRDefault="003466A8" w:rsidP="003E5C07">
            <w:r w:rsidRPr="47603FDB">
              <w:rPr>
                <w:rFonts w:ascii="Arial" w:eastAsia="Arial" w:hAnsi="Arial" w:cs="Arial"/>
                <w:sz w:val="24"/>
                <w:szCs w:val="24"/>
              </w:rPr>
              <w:t xml:space="preserve">                                        14</w:t>
            </w:r>
          </w:p>
        </w:tc>
      </w:tr>
      <w:tr w:rsidR="003466A8" w14:paraId="5E730FCA" w14:textId="77777777" w:rsidTr="00752753">
        <w:trPr>
          <w:trHeight w:val="405"/>
        </w:trPr>
        <w:tc>
          <w:tcPr>
            <w:tcW w:w="3392" w:type="dxa"/>
          </w:tcPr>
          <w:p w14:paraId="2B3A335B" w14:textId="77777777" w:rsidR="003466A8" w:rsidRDefault="003466A8" w:rsidP="003E5C07">
            <w:r w:rsidRPr="47603FDB">
              <w:rPr>
                <w:rFonts w:ascii="Arial" w:eastAsia="Arial" w:hAnsi="Arial" w:cs="Arial"/>
                <w:color w:val="000000" w:themeColor="text1"/>
                <w:sz w:val="24"/>
                <w:szCs w:val="24"/>
              </w:rPr>
              <w:t>Enhanced dementia care</w:t>
            </w:r>
          </w:p>
        </w:tc>
        <w:tc>
          <w:tcPr>
            <w:tcW w:w="2977" w:type="dxa"/>
          </w:tcPr>
          <w:p w14:paraId="72D0E792" w14:textId="77777777" w:rsidR="003466A8" w:rsidRDefault="003466A8" w:rsidP="003E5C07">
            <w:r w:rsidRPr="47603FDB">
              <w:rPr>
                <w:rFonts w:ascii="Arial" w:eastAsia="Arial" w:hAnsi="Arial" w:cs="Arial"/>
                <w:sz w:val="24"/>
                <w:szCs w:val="24"/>
              </w:rPr>
              <w:t>965</w:t>
            </w:r>
          </w:p>
        </w:tc>
        <w:tc>
          <w:tcPr>
            <w:tcW w:w="2977" w:type="dxa"/>
          </w:tcPr>
          <w:p w14:paraId="5350D11C" w14:textId="77777777" w:rsidR="003466A8" w:rsidRDefault="003466A8" w:rsidP="003E5C07">
            <w:r w:rsidRPr="47603FDB">
              <w:rPr>
                <w:rFonts w:ascii="Arial" w:eastAsia="Arial" w:hAnsi="Arial" w:cs="Arial"/>
                <w:sz w:val="24"/>
                <w:szCs w:val="24"/>
              </w:rPr>
              <w:t>0</w:t>
            </w:r>
          </w:p>
        </w:tc>
      </w:tr>
      <w:tr w:rsidR="003466A8" w14:paraId="47446F31" w14:textId="77777777" w:rsidTr="00752753">
        <w:trPr>
          <w:trHeight w:val="285"/>
        </w:trPr>
        <w:tc>
          <w:tcPr>
            <w:tcW w:w="3392" w:type="dxa"/>
          </w:tcPr>
          <w:p w14:paraId="7F319271" w14:textId="77777777" w:rsidR="003466A8" w:rsidRDefault="003466A8" w:rsidP="003E5C07">
            <w:r w:rsidRPr="47603FDB">
              <w:rPr>
                <w:rFonts w:ascii="Arial" w:eastAsia="Arial" w:hAnsi="Arial" w:cs="Arial"/>
                <w:color w:val="000000" w:themeColor="text1"/>
                <w:sz w:val="24"/>
                <w:szCs w:val="24"/>
              </w:rPr>
              <w:t>Total spend on older people long term</w:t>
            </w:r>
          </w:p>
        </w:tc>
        <w:tc>
          <w:tcPr>
            <w:tcW w:w="2977" w:type="dxa"/>
          </w:tcPr>
          <w:p w14:paraId="2BCC05FE" w14:textId="77777777" w:rsidR="003466A8" w:rsidRDefault="003466A8" w:rsidP="003E5C07">
            <w:r w:rsidRPr="47603FDB">
              <w:rPr>
                <w:rFonts w:ascii="Arial" w:eastAsia="Arial" w:hAnsi="Arial" w:cs="Arial"/>
                <w:sz w:val="24"/>
                <w:szCs w:val="24"/>
              </w:rPr>
              <w:t>12,935</w:t>
            </w:r>
          </w:p>
        </w:tc>
        <w:tc>
          <w:tcPr>
            <w:tcW w:w="2977" w:type="dxa"/>
          </w:tcPr>
          <w:p w14:paraId="4D0EAE60" w14:textId="77777777" w:rsidR="003466A8" w:rsidRDefault="003466A8" w:rsidP="003E5C07">
            <w:r w:rsidRPr="47603FDB">
              <w:rPr>
                <w:rFonts w:ascii="Arial" w:eastAsia="Arial" w:hAnsi="Arial" w:cs="Arial"/>
                <w:sz w:val="24"/>
                <w:szCs w:val="24"/>
              </w:rPr>
              <w:t xml:space="preserve">                                        16</w:t>
            </w:r>
          </w:p>
        </w:tc>
      </w:tr>
      <w:tr w:rsidR="003466A8" w14:paraId="7C360CC1" w14:textId="77777777" w:rsidTr="00752753">
        <w:trPr>
          <w:trHeight w:val="285"/>
        </w:trPr>
        <w:tc>
          <w:tcPr>
            <w:tcW w:w="3392" w:type="dxa"/>
          </w:tcPr>
          <w:p w14:paraId="276A8E3C" w14:textId="77777777" w:rsidR="003466A8" w:rsidRDefault="003466A8" w:rsidP="003E5C07">
            <w:r w:rsidRPr="47603FDB">
              <w:rPr>
                <w:rFonts w:ascii="Arial" w:eastAsia="Arial" w:hAnsi="Arial" w:cs="Arial"/>
                <w:color w:val="000000" w:themeColor="text1"/>
                <w:sz w:val="24"/>
                <w:szCs w:val="24"/>
              </w:rPr>
              <w:t>Physical disability nursing</w:t>
            </w:r>
          </w:p>
        </w:tc>
        <w:tc>
          <w:tcPr>
            <w:tcW w:w="2977" w:type="dxa"/>
          </w:tcPr>
          <w:p w14:paraId="3DDF48B2" w14:textId="77777777" w:rsidR="003466A8" w:rsidRDefault="003466A8" w:rsidP="003E5C07">
            <w:r w:rsidRPr="47603FDB">
              <w:rPr>
                <w:rFonts w:ascii="Arial" w:eastAsia="Arial" w:hAnsi="Arial" w:cs="Arial"/>
                <w:sz w:val="24"/>
                <w:szCs w:val="24"/>
              </w:rPr>
              <w:t>165</w:t>
            </w:r>
          </w:p>
        </w:tc>
        <w:tc>
          <w:tcPr>
            <w:tcW w:w="2977" w:type="dxa"/>
          </w:tcPr>
          <w:p w14:paraId="39F4B7A5" w14:textId="77777777" w:rsidR="003466A8" w:rsidRDefault="003466A8" w:rsidP="003E5C07">
            <w:r w:rsidRPr="47603FDB">
              <w:rPr>
                <w:rFonts w:ascii="Arial" w:eastAsia="Arial" w:hAnsi="Arial" w:cs="Arial"/>
                <w:sz w:val="24"/>
                <w:szCs w:val="24"/>
              </w:rPr>
              <w:t>0</w:t>
            </w:r>
          </w:p>
        </w:tc>
      </w:tr>
      <w:tr w:rsidR="003466A8" w14:paraId="00B88AE9" w14:textId="77777777" w:rsidTr="00752753">
        <w:trPr>
          <w:trHeight w:val="285"/>
        </w:trPr>
        <w:tc>
          <w:tcPr>
            <w:tcW w:w="3392" w:type="dxa"/>
          </w:tcPr>
          <w:p w14:paraId="409443D2" w14:textId="77777777" w:rsidR="003466A8" w:rsidRDefault="003466A8" w:rsidP="003E5C07">
            <w:r w:rsidRPr="47603FDB">
              <w:rPr>
                <w:rFonts w:ascii="Arial" w:eastAsia="Arial" w:hAnsi="Arial" w:cs="Arial"/>
                <w:color w:val="000000" w:themeColor="text1"/>
                <w:sz w:val="24"/>
                <w:szCs w:val="24"/>
              </w:rPr>
              <w:t>Physical disability residential care</w:t>
            </w:r>
          </w:p>
        </w:tc>
        <w:tc>
          <w:tcPr>
            <w:tcW w:w="2977" w:type="dxa"/>
          </w:tcPr>
          <w:p w14:paraId="12FAA4EF" w14:textId="77777777" w:rsidR="003466A8" w:rsidRDefault="003466A8" w:rsidP="003E5C07">
            <w:r w:rsidRPr="47603FDB">
              <w:rPr>
                <w:rFonts w:ascii="Arial" w:eastAsia="Arial" w:hAnsi="Arial" w:cs="Arial"/>
                <w:sz w:val="24"/>
                <w:szCs w:val="24"/>
              </w:rPr>
              <w:t>972</w:t>
            </w:r>
          </w:p>
        </w:tc>
        <w:tc>
          <w:tcPr>
            <w:tcW w:w="2977" w:type="dxa"/>
          </w:tcPr>
          <w:p w14:paraId="34962FE7" w14:textId="77777777" w:rsidR="003466A8" w:rsidRDefault="003466A8" w:rsidP="003E5C07">
            <w:r w:rsidRPr="47603FDB">
              <w:rPr>
                <w:rFonts w:ascii="Arial" w:eastAsia="Arial" w:hAnsi="Arial" w:cs="Arial"/>
                <w:sz w:val="24"/>
                <w:szCs w:val="24"/>
              </w:rPr>
              <w:t>3</w:t>
            </w:r>
          </w:p>
        </w:tc>
      </w:tr>
      <w:tr w:rsidR="003466A8" w14:paraId="6F0B2007" w14:textId="77777777" w:rsidTr="00752753">
        <w:trPr>
          <w:trHeight w:val="285"/>
        </w:trPr>
        <w:tc>
          <w:tcPr>
            <w:tcW w:w="3392" w:type="dxa"/>
          </w:tcPr>
          <w:p w14:paraId="42B5C5E4" w14:textId="154316EB" w:rsidR="003466A8" w:rsidRDefault="005C2400" w:rsidP="003E5C07">
            <w:r>
              <w:rPr>
                <w:rFonts w:ascii="Arial" w:eastAsia="Arial" w:hAnsi="Arial" w:cs="Arial"/>
                <w:color w:val="000000" w:themeColor="text1"/>
                <w:sz w:val="24"/>
                <w:szCs w:val="24"/>
              </w:rPr>
              <w:t>T</w:t>
            </w:r>
            <w:r w:rsidR="003466A8" w:rsidRPr="47603FDB">
              <w:rPr>
                <w:rFonts w:ascii="Arial" w:eastAsia="Arial" w:hAnsi="Arial" w:cs="Arial"/>
                <w:color w:val="000000" w:themeColor="text1"/>
                <w:sz w:val="24"/>
                <w:szCs w:val="24"/>
              </w:rPr>
              <w:t>otal spend physical disability long term</w:t>
            </w:r>
          </w:p>
        </w:tc>
        <w:tc>
          <w:tcPr>
            <w:tcW w:w="2977" w:type="dxa"/>
          </w:tcPr>
          <w:p w14:paraId="52758CFA" w14:textId="77777777" w:rsidR="003466A8" w:rsidRDefault="003466A8" w:rsidP="003E5C07">
            <w:r w:rsidRPr="47603FDB">
              <w:rPr>
                <w:rFonts w:ascii="Arial" w:eastAsia="Arial" w:hAnsi="Arial" w:cs="Arial"/>
                <w:sz w:val="24"/>
                <w:szCs w:val="24"/>
              </w:rPr>
              <w:t>1137</w:t>
            </w:r>
          </w:p>
        </w:tc>
        <w:tc>
          <w:tcPr>
            <w:tcW w:w="2977" w:type="dxa"/>
          </w:tcPr>
          <w:p w14:paraId="02AE2D43" w14:textId="77777777" w:rsidR="003466A8" w:rsidRDefault="003466A8" w:rsidP="003E5C07">
            <w:r w:rsidRPr="47603FDB">
              <w:rPr>
                <w:rFonts w:ascii="Arial" w:eastAsia="Arial" w:hAnsi="Arial" w:cs="Arial"/>
                <w:sz w:val="24"/>
                <w:szCs w:val="24"/>
              </w:rPr>
              <w:t>3</w:t>
            </w:r>
          </w:p>
        </w:tc>
      </w:tr>
    </w:tbl>
    <w:p w14:paraId="09ECBDA0" w14:textId="77777777" w:rsidR="00292429" w:rsidRPr="00163920" w:rsidRDefault="00292429" w:rsidP="00F53232">
      <w:pPr>
        <w:pStyle w:val="ListParagraph"/>
        <w:spacing w:after="0" w:line="240" w:lineRule="auto"/>
        <w:rPr>
          <w:rFonts w:ascii="Arial" w:hAnsi="Arial" w:cs="Arial"/>
          <w:sz w:val="24"/>
          <w:szCs w:val="24"/>
        </w:rPr>
      </w:pPr>
    </w:p>
    <w:p w14:paraId="3417EC5E" w14:textId="66AC24F8" w:rsidR="00292429" w:rsidRPr="00591E66" w:rsidRDefault="00CF5BD9" w:rsidP="007600F4">
      <w:pPr>
        <w:pStyle w:val="Heading2"/>
        <w:spacing w:after="0" w:afterAutospacing="0"/>
        <w:rPr>
          <w:rFonts w:ascii="Arial" w:hAnsi="Arial" w:cs="Arial"/>
          <w:sz w:val="24"/>
          <w:szCs w:val="24"/>
        </w:rPr>
      </w:pPr>
      <w:bookmarkStart w:id="95" w:name="_Toc498349820"/>
      <w:bookmarkStart w:id="96" w:name="_Toc96684705"/>
      <w:r w:rsidRPr="00591E66">
        <w:rPr>
          <w:rFonts w:ascii="Arial" w:hAnsi="Arial" w:cs="Arial"/>
          <w:sz w:val="24"/>
          <w:szCs w:val="24"/>
        </w:rPr>
        <w:lastRenderedPageBreak/>
        <w:t>1</w:t>
      </w:r>
      <w:r w:rsidR="000716A0">
        <w:rPr>
          <w:rFonts w:ascii="Arial" w:hAnsi="Arial" w:cs="Arial"/>
          <w:sz w:val="24"/>
          <w:szCs w:val="24"/>
        </w:rPr>
        <w:t>2</w:t>
      </w:r>
      <w:r w:rsidR="00B264F7" w:rsidRPr="00591E66">
        <w:rPr>
          <w:rFonts w:ascii="Arial" w:hAnsi="Arial" w:cs="Arial"/>
          <w:sz w:val="24"/>
          <w:szCs w:val="24"/>
        </w:rPr>
        <w:t>.2 Future needs and demand analysis</w:t>
      </w:r>
      <w:bookmarkEnd w:id="95"/>
      <w:bookmarkEnd w:id="96"/>
      <w:r w:rsidR="00B264F7" w:rsidRPr="00591E66">
        <w:rPr>
          <w:rFonts w:ascii="Arial" w:hAnsi="Arial" w:cs="Arial"/>
          <w:sz w:val="24"/>
          <w:szCs w:val="24"/>
        </w:rPr>
        <w:t xml:space="preserve"> </w:t>
      </w:r>
    </w:p>
    <w:tbl>
      <w:tblPr>
        <w:tblStyle w:val="TableGrid"/>
        <w:tblpPr w:leftFromText="180" w:rightFromText="180" w:vertAnchor="text" w:horzAnchor="margin" w:tblpXSpec="center" w:tblpY="323"/>
        <w:tblW w:w="9072" w:type="dxa"/>
        <w:tblLook w:val="04A0" w:firstRow="1" w:lastRow="0" w:firstColumn="1" w:lastColumn="0" w:noHBand="0" w:noVBand="1"/>
      </w:tblPr>
      <w:tblGrid>
        <w:gridCol w:w="3402"/>
        <w:gridCol w:w="2977"/>
        <w:gridCol w:w="2693"/>
      </w:tblGrid>
      <w:tr w:rsidR="003A508F" w:rsidRPr="00B45016" w14:paraId="059A74F7" w14:textId="77777777" w:rsidTr="000716A0">
        <w:trPr>
          <w:trHeight w:val="562"/>
        </w:trPr>
        <w:tc>
          <w:tcPr>
            <w:tcW w:w="3402" w:type="dxa"/>
            <w:shd w:val="clear" w:color="auto" w:fill="DBE5F1" w:themeFill="accent1" w:themeFillTint="33"/>
          </w:tcPr>
          <w:p w14:paraId="14D39C41" w14:textId="77777777" w:rsidR="003A508F" w:rsidRPr="003246A8" w:rsidRDefault="003A508F" w:rsidP="003E5C07">
            <w:pPr>
              <w:pStyle w:val="ListParagraph"/>
              <w:ind w:left="0"/>
              <w:rPr>
                <w:rFonts w:ascii="Arial" w:hAnsi="Arial" w:cs="Arial"/>
                <w:bCs/>
                <w:sz w:val="24"/>
                <w:szCs w:val="24"/>
              </w:rPr>
            </w:pPr>
            <w:r w:rsidRPr="003246A8">
              <w:rPr>
                <w:rFonts w:ascii="Arial" w:hAnsi="Arial" w:cs="Arial"/>
                <w:bCs/>
                <w:sz w:val="24"/>
                <w:szCs w:val="24"/>
              </w:rPr>
              <w:t>Registered beds</w:t>
            </w:r>
          </w:p>
        </w:tc>
        <w:tc>
          <w:tcPr>
            <w:tcW w:w="2977" w:type="dxa"/>
            <w:shd w:val="clear" w:color="auto" w:fill="DBE5F1" w:themeFill="accent1" w:themeFillTint="33"/>
          </w:tcPr>
          <w:p w14:paraId="151E35BE" w14:textId="77777777" w:rsidR="003A508F" w:rsidRPr="003246A8" w:rsidRDefault="003A508F" w:rsidP="003E5C07">
            <w:pPr>
              <w:pStyle w:val="ListParagraph"/>
              <w:ind w:left="0"/>
              <w:rPr>
                <w:rFonts w:ascii="Arial" w:hAnsi="Arial" w:cs="Arial"/>
                <w:bCs/>
                <w:sz w:val="24"/>
                <w:szCs w:val="24"/>
              </w:rPr>
            </w:pPr>
            <w:r w:rsidRPr="003246A8">
              <w:rPr>
                <w:rFonts w:ascii="Arial" w:hAnsi="Arial" w:cs="Arial"/>
                <w:bCs/>
                <w:sz w:val="24"/>
                <w:szCs w:val="24"/>
              </w:rPr>
              <w:t>Permanent residents</w:t>
            </w:r>
          </w:p>
        </w:tc>
        <w:tc>
          <w:tcPr>
            <w:tcW w:w="2693" w:type="dxa"/>
            <w:shd w:val="clear" w:color="auto" w:fill="DBE5F1" w:themeFill="accent1" w:themeFillTint="33"/>
          </w:tcPr>
          <w:p w14:paraId="4300827B" w14:textId="77777777" w:rsidR="003A508F" w:rsidRPr="003246A8" w:rsidRDefault="003A508F" w:rsidP="003E5C07">
            <w:pPr>
              <w:pStyle w:val="ListParagraph"/>
              <w:ind w:left="0"/>
              <w:rPr>
                <w:rFonts w:ascii="Arial" w:hAnsi="Arial" w:cs="Arial"/>
                <w:bCs/>
                <w:sz w:val="24"/>
                <w:szCs w:val="24"/>
              </w:rPr>
            </w:pPr>
            <w:r w:rsidRPr="003246A8">
              <w:rPr>
                <w:rFonts w:ascii="Arial" w:hAnsi="Arial" w:cs="Arial"/>
                <w:bCs/>
                <w:sz w:val="24"/>
                <w:szCs w:val="24"/>
              </w:rPr>
              <w:t>Short stay placements</w:t>
            </w:r>
          </w:p>
        </w:tc>
      </w:tr>
      <w:tr w:rsidR="003A508F" w:rsidRPr="00B45016" w14:paraId="1207E4FF" w14:textId="77777777" w:rsidTr="000716A0">
        <w:trPr>
          <w:trHeight w:val="556"/>
        </w:trPr>
        <w:tc>
          <w:tcPr>
            <w:tcW w:w="3402" w:type="dxa"/>
            <w:tcBorders>
              <w:bottom w:val="single" w:sz="4" w:space="0" w:color="auto"/>
            </w:tcBorders>
          </w:tcPr>
          <w:p w14:paraId="1185D7C3" w14:textId="506BB364" w:rsidR="003A508F" w:rsidRPr="0057195D" w:rsidRDefault="003A508F" w:rsidP="003E5C07">
            <w:pPr>
              <w:pStyle w:val="ListParagraph"/>
              <w:ind w:left="0"/>
              <w:rPr>
                <w:rFonts w:ascii="Arial" w:hAnsi="Arial" w:cs="Arial"/>
                <w:sz w:val="24"/>
                <w:szCs w:val="24"/>
              </w:rPr>
            </w:pPr>
            <w:r w:rsidRPr="0057195D">
              <w:rPr>
                <w:rFonts w:ascii="Arial" w:hAnsi="Arial" w:cs="Arial"/>
                <w:sz w:val="24"/>
                <w:szCs w:val="24"/>
              </w:rPr>
              <w:t>1</w:t>
            </w:r>
            <w:r w:rsidR="00AE2FFF" w:rsidRPr="0057195D">
              <w:rPr>
                <w:rFonts w:ascii="Arial" w:hAnsi="Arial" w:cs="Arial"/>
                <w:sz w:val="24"/>
                <w:szCs w:val="24"/>
              </w:rPr>
              <w:t>397</w:t>
            </w:r>
          </w:p>
        </w:tc>
        <w:tc>
          <w:tcPr>
            <w:tcW w:w="2977" w:type="dxa"/>
            <w:tcBorders>
              <w:bottom w:val="single" w:sz="4" w:space="0" w:color="auto"/>
            </w:tcBorders>
          </w:tcPr>
          <w:p w14:paraId="56B317E0" w14:textId="4A182B4F" w:rsidR="003A508F" w:rsidRPr="0057195D" w:rsidRDefault="00AE2FFF" w:rsidP="003E5C07">
            <w:pPr>
              <w:pStyle w:val="ListParagraph"/>
              <w:ind w:left="0"/>
              <w:rPr>
                <w:rFonts w:ascii="Arial" w:hAnsi="Arial" w:cs="Arial"/>
                <w:sz w:val="24"/>
                <w:szCs w:val="24"/>
              </w:rPr>
            </w:pPr>
            <w:r w:rsidRPr="0057195D">
              <w:rPr>
                <w:rFonts w:ascii="Arial" w:hAnsi="Arial" w:cs="Arial"/>
                <w:sz w:val="24"/>
                <w:szCs w:val="24"/>
              </w:rPr>
              <w:t>1006</w:t>
            </w:r>
          </w:p>
          <w:p w14:paraId="2FA7C385" w14:textId="77777777" w:rsidR="003A508F" w:rsidRPr="0057195D" w:rsidRDefault="003A508F" w:rsidP="003E5C07">
            <w:pPr>
              <w:pStyle w:val="ListParagraph"/>
              <w:ind w:left="0"/>
              <w:rPr>
                <w:rFonts w:ascii="Arial" w:hAnsi="Arial" w:cs="Arial"/>
                <w:sz w:val="24"/>
                <w:szCs w:val="24"/>
              </w:rPr>
            </w:pPr>
          </w:p>
        </w:tc>
        <w:tc>
          <w:tcPr>
            <w:tcW w:w="2693" w:type="dxa"/>
            <w:tcBorders>
              <w:bottom w:val="single" w:sz="4" w:space="0" w:color="auto"/>
            </w:tcBorders>
          </w:tcPr>
          <w:p w14:paraId="5204824F" w14:textId="5EDC7A9F" w:rsidR="003A508F" w:rsidRPr="0057195D" w:rsidRDefault="00AE2FFF" w:rsidP="003E5C07">
            <w:pPr>
              <w:pStyle w:val="ListParagraph"/>
              <w:ind w:left="0"/>
              <w:rPr>
                <w:rFonts w:ascii="Arial" w:hAnsi="Arial" w:cs="Arial"/>
                <w:sz w:val="24"/>
                <w:szCs w:val="24"/>
              </w:rPr>
            </w:pPr>
            <w:r w:rsidRPr="0057195D">
              <w:rPr>
                <w:rFonts w:ascii="Arial" w:hAnsi="Arial" w:cs="Arial"/>
                <w:sz w:val="24"/>
                <w:szCs w:val="24"/>
              </w:rPr>
              <w:t>79</w:t>
            </w:r>
          </w:p>
        </w:tc>
      </w:tr>
      <w:tr w:rsidR="003A508F" w:rsidRPr="00B45016" w14:paraId="23EA0E0F" w14:textId="77777777" w:rsidTr="000716A0">
        <w:trPr>
          <w:trHeight w:val="556"/>
        </w:trPr>
        <w:tc>
          <w:tcPr>
            <w:tcW w:w="3402" w:type="dxa"/>
            <w:shd w:val="clear" w:color="auto" w:fill="auto"/>
          </w:tcPr>
          <w:p w14:paraId="53E8CB60" w14:textId="77777777" w:rsidR="003A508F" w:rsidRPr="0057195D" w:rsidRDefault="003A508F" w:rsidP="003E5C07">
            <w:pPr>
              <w:pStyle w:val="ListParagraph"/>
              <w:ind w:left="0"/>
              <w:rPr>
                <w:rFonts w:ascii="Arial" w:hAnsi="Arial" w:cs="Arial"/>
                <w:sz w:val="24"/>
                <w:szCs w:val="24"/>
              </w:rPr>
            </w:pPr>
            <w:r w:rsidRPr="0057195D">
              <w:rPr>
                <w:rFonts w:ascii="Arial" w:hAnsi="Arial" w:cs="Arial"/>
                <w:sz w:val="24"/>
                <w:szCs w:val="24"/>
              </w:rPr>
              <w:t>CCG Funded</w:t>
            </w:r>
          </w:p>
        </w:tc>
        <w:tc>
          <w:tcPr>
            <w:tcW w:w="2977" w:type="dxa"/>
            <w:shd w:val="clear" w:color="auto" w:fill="auto"/>
          </w:tcPr>
          <w:p w14:paraId="24CEF951" w14:textId="01ABC598" w:rsidR="003A508F" w:rsidRPr="0057195D" w:rsidRDefault="00AE2FFF" w:rsidP="003E5C07">
            <w:pPr>
              <w:pStyle w:val="ListParagraph"/>
              <w:ind w:left="0"/>
              <w:rPr>
                <w:rFonts w:ascii="Arial" w:hAnsi="Arial" w:cs="Arial"/>
                <w:sz w:val="24"/>
                <w:szCs w:val="24"/>
              </w:rPr>
            </w:pPr>
            <w:r w:rsidRPr="0057195D">
              <w:rPr>
                <w:rFonts w:ascii="Arial" w:hAnsi="Arial" w:cs="Arial"/>
                <w:sz w:val="24"/>
                <w:szCs w:val="24"/>
              </w:rPr>
              <w:t>485</w:t>
            </w:r>
          </w:p>
        </w:tc>
        <w:tc>
          <w:tcPr>
            <w:tcW w:w="2693" w:type="dxa"/>
            <w:shd w:val="clear" w:color="auto" w:fill="auto"/>
          </w:tcPr>
          <w:p w14:paraId="333F714B" w14:textId="3C122C86" w:rsidR="003A508F" w:rsidRPr="0057195D" w:rsidRDefault="007C0CF4" w:rsidP="003E5C07">
            <w:pPr>
              <w:pStyle w:val="ListParagraph"/>
              <w:ind w:left="0"/>
              <w:rPr>
                <w:rFonts w:ascii="Arial" w:hAnsi="Arial" w:cs="Arial"/>
                <w:sz w:val="24"/>
                <w:szCs w:val="24"/>
              </w:rPr>
            </w:pPr>
            <w:r w:rsidRPr="0057195D">
              <w:rPr>
                <w:rFonts w:ascii="Arial" w:hAnsi="Arial" w:cs="Arial"/>
                <w:sz w:val="24"/>
                <w:szCs w:val="24"/>
              </w:rPr>
              <w:t>49 (+12 via CPG CUCT)</w:t>
            </w:r>
          </w:p>
        </w:tc>
      </w:tr>
      <w:tr w:rsidR="003A508F" w:rsidRPr="00B45016" w14:paraId="2809482D" w14:textId="77777777" w:rsidTr="000716A0">
        <w:trPr>
          <w:trHeight w:val="556"/>
        </w:trPr>
        <w:tc>
          <w:tcPr>
            <w:tcW w:w="3402" w:type="dxa"/>
            <w:shd w:val="clear" w:color="auto" w:fill="auto"/>
          </w:tcPr>
          <w:p w14:paraId="652A17AF" w14:textId="77777777" w:rsidR="003A508F" w:rsidRPr="0057195D" w:rsidRDefault="003A508F" w:rsidP="003E5C07">
            <w:pPr>
              <w:pStyle w:val="ListParagraph"/>
              <w:ind w:left="0"/>
              <w:rPr>
                <w:rFonts w:ascii="Arial" w:hAnsi="Arial" w:cs="Arial"/>
                <w:sz w:val="24"/>
                <w:szCs w:val="24"/>
              </w:rPr>
            </w:pPr>
            <w:r w:rsidRPr="0057195D">
              <w:rPr>
                <w:rFonts w:ascii="Arial" w:hAnsi="Arial" w:cs="Arial"/>
                <w:sz w:val="24"/>
                <w:szCs w:val="24"/>
              </w:rPr>
              <w:t>CHC Funded</w:t>
            </w:r>
          </w:p>
        </w:tc>
        <w:tc>
          <w:tcPr>
            <w:tcW w:w="2977" w:type="dxa"/>
            <w:shd w:val="clear" w:color="auto" w:fill="auto"/>
          </w:tcPr>
          <w:p w14:paraId="1ADB844B" w14:textId="3BEB5CCB" w:rsidR="003A508F" w:rsidRPr="0057195D" w:rsidRDefault="007C0CF4" w:rsidP="003E5C07">
            <w:pPr>
              <w:pStyle w:val="ListParagraph"/>
              <w:ind w:left="0"/>
              <w:rPr>
                <w:rFonts w:ascii="Arial" w:hAnsi="Arial" w:cs="Arial"/>
                <w:sz w:val="24"/>
                <w:szCs w:val="24"/>
              </w:rPr>
            </w:pPr>
            <w:r w:rsidRPr="0057195D">
              <w:rPr>
                <w:rFonts w:ascii="Arial" w:hAnsi="Arial" w:cs="Arial"/>
                <w:sz w:val="24"/>
                <w:szCs w:val="24"/>
              </w:rPr>
              <w:t>96</w:t>
            </w:r>
          </w:p>
        </w:tc>
        <w:tc>
          <w:tcPr>
            <w:tcW w:w="2693" w:type="dxa"/>
            <w:shd w:val="clear" w:color="auto" w:fill="auto"/>
          </w:tcPr>
          <w:p w14:paraId="726F046A" w14:textId="59CAADE9" w:rsidR="003A508F" w:rsidRPr="0057195D" w:rsidRDefault="007C0CF4" w:rsidP="003E5C07">
            <w:pPr>
              <w:pStyle w:val="ListParagraph"/>
              <w:ind w:left="0"/>
              <w:rPr>
                <w:rFonts w:ascii="Arial" w:hAnsi="Arial" w:cs="Arial"/>
                <w:sz w:val="24"/>
                <w:szCs w:val="24"/>
              </w:rPr>
            </w:pPr>
            <w:r w:rsidRPr="0057195D">
              <w:rPr>
                <w:rFonts w:ascii="Arial" w:hAnsi="Arial" w:cs="Arial"/>
                <w:sz w:val="24"/>
                <w:szCs w:val="24"/>
              </w:rPr>
              <w:t>2</w:t>
            </w:r>
          </w:p>
        </w:tc>
      </w:tr>
      <w:tr w:rsidR="003A508F" w:rsidRPr="00B45016" w14:paraId="51006DE7" w14:textId="77777777" w:rsidTr="000716A0">
        <w:trPr>
          <w:trHeight w:val="556"/>
        </w:trPr>
        <w:tc>
          <w:tcPr>
            <w:tcW w:w="3402" w:type="dxa"/>
          </w:tcPr>
          <w:p w14:paraId="0722AEF5" w14:textId="77777777" w:rsidR="003A508F" w:rsidRPr="0057195D" w:rsidRDefault="003A508F" w:rsidP="003E5C07">
            <w:pPr>
              <w:pStyle w:val="ListParagraph"/>
              <w:ind w:left="0"/>
              <w:rPr>
                <w:rFonts w:ascii="Arial" w:hAnsi="Arial" w:cs="Arial"/>
                <w:sz w:val="24"/>
                <w:szCs w:val="24"/>
              </w:rPr>
            </w:pPr>
            <w:r w:rsidRPr="0057195D">
              <w:rPr>
                <w:rFonts w:ascii="Arial" w:hAnsi="Arial" w:cs="Arial"/>
                <w:sz w:val="24"/>
                <w:szCs w:val="24"/>
              </w:rPr>
              <w:t>Self-funded</w:t>
            </w:r>
          </w:p>
        </w:tc>
        <w:tc>
          <w:tcPr>
            <w:tcW w:w="2977" w:type="dxa"/>
          </w:tcPr>
          <w:p w14:paraId="589EA0DA" w14:textId="28F641BC" w:rsidR="003A508F" w:rsidRPr="0057195D" w:rsidRDefault="007C0CF4" w:rsidP="003E5C07">
            <w:pPr>
              <w:pStyle w:val="ListParagraph"/>
              <w:ind w:left="0"/>
              <w:rPr>
                <w:rFonts w:ascii="Arial" w:hAnsi="Arial" w:cs="Arial"/>
                <w:sz w:val="24"/>
                <w:szCs w:val="24"/>
              </w:rPr>
            </w:pPr>
            <w:r w:rsidRPr="0057195D">
              <w:rPr>
                <w:rFonts w:ascii="Arial" w:hAnsi="Arial" w:cs="Arial"/>
                <w:sz w:val="24"/>
                <w:szCs w:val="24"/>
              </w:rPr>
              <w:t>378</w:t>
            </w:r>
          </w:p>
        </w:tc>
        <w:tc>
          <w:tcPr>
            <w:tcW w:w="2693" w:type="dxa"/>
          </w:tcPr>
          <w:p w14:paraId="588DBFB5" w14:textId="1E3C1C2C" w:rsidR="003A508F" w:rsidRPr="0057195D" w:rsidRDefault="007C0CF4" w:rsidP="003E5C07">
            <w:pPr>
              <w:pStyle w:val="ListParagraph"/>
              <w:ind w:left="0"/>
              <w:rPr>
                <w:rFonts w:ascii="Arial" w:hAnsi="Arial" w:cs="Arial"/>
                <w:sz w:val="24"/>
                <w:szCs w:val="24"/>
              </w:rPr>
            </w:pPr>
            <w:r w:rsidRPr="0057195D">
              <w:rPr>
                <w:rFonts w:ascii="Arial" w:hAnsi="Arial" w:cs="Arial"/>
                <w:sz w:val="24"/>
                <w:szCs w:val="24"/>
              </w:rPr>
              <w:t>13</w:t>
            </w:r>
          </w:p>
        </w:tc>
      </w:tr>
      <w:tr w:rsidR="003A508F" w:rsidRPr="00B45016" w14:paraId="01036509" w14:textId="77777777" w:rsidTr="000716A0">
        <w:trPr>
          <w:trHeight w:val="556"/>
        </w:trPr>
        <w:tc>
          <w:tcPr>
            <w:tcW w:w="3402" w:type="dxa"/>
          </w:tcPr>
          <w:p w14:paraId="18850705" w14:textId="77777777" w:rsidR="003A508F" w:rsidRPr="0057195D" w:rsidRDefault="003A508F" w:rsidP="003E5C07">
            <w:pPr>
              <w:pStyle w:val="ListParagraph"/>
              <w:ind w:left="0"/>
              <w:rPr>
                <w:rFonts w:ascii="Arial" w:hAnsi="Arial" w:cs="Arial"/>
                <w:sz w:val="24"/>
                <w:szCs w:val="24"/>
              </w:rPr>
            </w:pPr>
            <w:r w:rsidRPr="0057195D">
              <w:rPr>
                <w:rFonts w:ascii="Arial" w:hAnsi="Arial" w:cs="Arial"/>
                <w:sz w:val="24"/>
                <w:szCs w:val="24"/>
              </w:rPr>
              <w:t>Other local authority funded</w:t>
            </w:r>
          </w:p>
        </w:tc>
        <w:tc>
          <w:tcPr>
            <w:tcW w:w="2977" w:type="dxa"/>
          </w:tcPr>
          <w:p w14:paraId="426B04F6" w14:textId="42B31AEF" w:rsidR="003A508F" w:rsidRPr="0057195D" w:rsidRDefault="007C0CF4" w:rsidP="003E5C07">
            <w:pPr>
              <w:pStyle w:val="ListParagraph"/>
              <w:ind w:left="0"/>
              <w:rPr>
                <w:rFonts w:ascii="Arial" w:hAnsi="Arial" w:cs="Arial"/>
                <w:sz w:val="24"/>
                <w:szCs w:val="24"/>
              </w:rPr>
            </w:pPr>
            <w:r w:rsidRPr="0057195D">
              <w:rPr>
                <w:rFonts w:ascii="Arial" w:hAnsi="Arial" w:cs="Arial"/>
                <w:sz w:val="24"/>
                <w:szCs w:val="24"/>
              </w:rPr>
              <w:t>47</w:t>
            </w:r>
          </w:p>
        </w:tc>
        <w:tc>
          <w:tcPr>
            <w:tcW w:w="2693" w:type="dxa"/>
          </w:tcPr>
          <w:p w14:paraId="1EAA2969" w14:textId="318E7234" w:rsidR="003A508F" w:rsidRPr="0057195D" w:rsidRDefault="007C0CF4" w:rsidP="003E5C07">
            <w:pPr>
              <w:pStyle w:val="ListParagraph"/>
              <w:ind w:left="0"/>
              <w:rPr>
                <w:rFonts w:ascii="Arial" w:hAnsi="Arial" w:cs="Arial"/>
                <w:sz w:val="24"/>
                <w:szCs w:val="24"/>
              </w:rPr>
            </w:pPr>
            <w:r w:rsidRPr="0057195D">
              <w:rPr>
                <w:rFonts w:ascii="Arial" w:hAnsi="Arial" w:cs="Arial"/>
                <w:sz w:val="24"/>
                <w:szCs w:val="24"/>
              </w:rPr>
              <w:t>3</w:t>
            </w:r>
          </w:p>
        </w:tc>
      </w:tr>
    </w:tbl>
    <w:p w14:paraId="27C07C1D" w14:textId="77777777" w:rsidR="00B45016" w:rsidRDefault="00B45016" w:rsidP="0073284A">
      <w:pPr>
        <w:spacing w:after="0" w:line="240" w:lineRule="auto"/>
        <w:rPr>
          <w:rFonts w:ascii="Arial" w:hAnsi="Arial" w:cs="Arial"/>
          <w:sz w:val="24"/>
          <w:szCs w:val="24"/>
        </w:rPr>
      </w:pPr>
    </w:p>
    <w:p w14:paraId="663582BF" w14:textId="77777777" w:rsidR="007600F4" w:rsidRDefault="007600F4" w:rsidP="0073284A">
      <w:pPr>
        <w:spacing w:after="0" w:line="240" w:lineRule="auto"/>
        <w:rPr>
          <w:rFonts w:ascii="Arial" w:hAnsi="Arial" w:cs="Arial"/>
          <w:sz w:val="24"/>
          <w:szCs w:val="24"/>
        </w:rPr>
      </w:pPr>
    </w:p>
    <w:p w14:paraId="370AA49A" w14:textId="6225FA60" w:rsidR="00500E82" w:rsidRDefault="00DC76A0" w:rsidP="0073284A">
      <w:pPr>
        <w:spacing w:after="0" w:line="240" w:lineRule="auto"/>
        <w:rPr>
          <w:rFonts w:ascii="Arial" w:hAnsi="Arial" w:cs="Arial"/>
          <w:sz w:val="24"/>
          <w:szCs w:val="24"/>
        </w:rPr>
      </w:pPr>
      <w:r w:rsidRPr="00EA462C">
        <w:rPr>
          <w:rFonts w:ascii="Arial" w:hAnsi="Arial" w:cs="Arial"/>
          <w:sz w:val="24"/>
          <w:szCs w:val="24"/>
          <w:shd w:val="clear" w:color="auto" w:fill="FFFFFF" w:themeFill="background1"/>
        </w:rPr>
        <w:t xml:space="preserve">In January 2022 </w:t>
      </w:r>
      <w:r>
        <w:rPr>
          <w:rFonts w:ascii="Arial" w:hAnsi="Arial" w:cs="Arial"/>
          <w:sz w:val="24"/>
          <w:szCs w:val="24"/>
          <w:shd w:val="clear" w:color="auto" w:fill="FFFFFF" w:themeFill="background1"/>
        </w:rPr>
        <w:t>there were</w:t>
      </w:r>
      <w:r w:rsidRPr="00EA462C">
        <w:rPr>
          <w:rFonts w:ascii="Arial" w:hAnsi="Arial" w:cs="Arial"/>
          <w:sz w:val="24"/>
          <w:szCs w:val="24"/>
          <w:shd w:val="clear" w:color="auto" w:fill="FFFFFF" w:themeFill="background1"/>
        </w:rPr>
        <w:t xml:space="preserve"> 1085 residents</w:t>
      </w:r>
      <w:r>
        <w:rPr>
          <w:rFonts w:ascii="Arial" w:hAnsi="Arial" w:cs="Arial"/>
          <w:sz w:val="24"/>
          <w:szCs w:val="24"/>
          <w:shd w:val="clear" w:color="auto" w:fill="FFFFFF" w:themeFill="background1"/>
        </w:rPr>
        <w:t xml:space="preserve"> compared to</w:t>
      </w:r>
      <w:r w:rsidRPr="00EA462C">
        <w:rPr>
          <w:rFonts w:ascii="Arial" w:hAnsi="Arial" w:cs="Arial"/>
          <w:sz w:val="24"/>
          <w:szCs w:val="24"/>
          <w:shd w:val="clear" w:color="auto" w:fill="FFFFFF" w:themeFill="background1"/>
        </w:rPr>
        <w:t xml:space="preserve"> 1112 in January 2021</w:t>
      </w:r>
      <w:r w:rsidR="00B30113">
        <w:rPr>
          <w:rFonts w:ascii="Arial" w:hAnsi="Arial" w:cs="Arial"/>
          <w:sz w:val="24"/>
          <w:szCs w:val="24"/>
          <w:shd w:val="clear" w:color="auto" w:fill="FFFFFF" w:themeFill="background1"/>
        </w:rPr>
        <w:t xml:space="preserve"> </w:t>
      </w:r>
      <w:r w:rsidRPr="00EA462C">
        <w:rPr>
          <w:rFonts w:ascii="Arial" w:hAnsi="Arial" w:cs="Arial"/>
          <w:sz w:val="24"/>
          <w:szCs w:val="24"/>
          <w:shd w:val="clear" w:color="auto" w:fill="FFFFFF" w:themeFill="background1"/>
        </w:rPr>
        <w:t>(Laing</w:t>
      </w:r>
      <w:r>
        <w:rPr>
          <w:rFonts w:ascii="Arial" w:hAnsi="Arial" w:cs="Arial"/>
          <w:sz w:val="24"/>
          <w:szCs w:val="24"/>
          <w:shd w:val="clear" w:color="auto" w:fill="FFFFFF" w:themeFill="background1"/>
        </w:rPr>
        <w:t xml:space="preserve"> </w:t>
      </w:r>
      <w:r w:rsidRPr="00EA462C">
        <w:rPr>
          <w:rFonts w:ascii="Arial" w:hAnsi="Arial" w:cs="Arial"/>
          <w:sz w:val="24"/>
          <w:szCs w:val="24"/>
          <w:shd w:val="clear" w:color="auto" w:fill="FFFFFF" w:themeFill="background1"/>
        </w:rPr>
        <w:t>Buisson care cost benchmarking tool)</w:t>
      </w:r>
      <w:r>
        <w:rPr>
          <w:rFonts w:ascii="Arial" w:hAnsi="Arial" w:cs="Arial"/>
          <w:sz w:val="24"/>
          <w:szCs w:val="24"/>
          <w:shd w:val="clear" w:color="auto" w:fill="FFFFFF" w:themeFill="background1"/>
        </w:rPr>
        <w:t>.</w:t>
      </w:r>
      <w:r w:rsidRPr="00EA462C">
        <w:rPr>
          <w:rFonts w:ascii="Arial" w:hAnsi="Arial" w:cs="Arial"/>
          <w:sz w:val="24"/>
          <w:szCs w:val="24"/>
          <w:shd w:val="clear" w:color="auto" w:fill="FFFFFF" w:themeFill="background1"/>
        </w:rPr>
        <w:t xml:space="preserve"> Occupancy levels across the market have been variable during the last year due to the impact of the pandemic. </w:t>
      </w:r>
      <w:r>
        <w:rPr>
          <w:rFonts w:ascii="Arial" w:hAnsi="Arial" w:cs="Arial"/>
          <w:sz w:val="24"/>
          <w:szCs w:val="24"/>
          <w:shd w:val="clear" w:color="auto" w:fill="FFFFFF" w:themeFill="background1"/>
        </w:rPr>
        <w:t>Currently (</w:t>
      </w:r>
      <w:r w:rsidRPr="00EA462C">
        <w:rPr>
          <w:rFonts w:ascii="Arial" w:hAnsi="Arial" w:cs="Arial"/>
          <w:sz w:val="24"/>
          <w:szCs w:val="24"/>
          <w:shd w:val="clear" w:color="auto" w:fill="FFFFFF" w:themeFill="background1"/>
        </w:rPr>
        <w:t>January 2022</w:t>
      </w:r>
      <w:r>
        <w:rPr>
          <w:rFonts w:ascii="Arial" w:hAnsi="Arial" w:cs="Arial"/>
          <w:sz w:val="24"/>
          <w:szCs w:val="24"/>
          <w:shd w:val="clear" w:color="auto" w:fill="FFFFFF" w:themeFill="background1"/>
        </w:rPr>
        <w:t>),</w:t>
      </w:r>
      <w:r w:rsidRPr="00EA462C">
        <w:rPr>
          <w:rFonts w:ascii="Arial" w:hAnsi="Arial" w:cs="Arial"/>
          <w:sz w:val="24"/>
          <w:szCs w:val="24"/>
          <w:shd w:val="clear" w:color="auto" w:fill="FFFFFF" w:themeFill="background1"/>
        </w:rPr>
        <w:t xml:space="preserve"> the </w:t>
      </w:r>
      <w:r>
        <w:rPr>
          <w:rFonts w:ascii="Arial" w:hAnsi="Arial" w:cs="Arial"/>
          <w:sz w:val="24"/>
          <w:szCs w:val="24"/>
          <w:shd w:val="clear" w:color="auto" w:fill="FFFFFF" w:themeFill="background1"/>
        </w:rPr>
        <w:t>o</w:t>
      </w:r>
      <w:r w:rsidRPr="00EA462C">
        <w:rPr>
          <w:rFonts w:ascii="Arial" w:hAnsi="Arial" w:cs="Arial"/>
          <w:sz w:val="24"/>
          <w:szCs w:val="24"/>
          <w:shd w:val="clear" w:color="auto" w:fill="FFFFFF" w:themeFill="background1"/>
        </w:rPr>
        <w:t>ccupancy level stands a 77</w:t>
      </w:r>
      <w:r>
        <w:rPr>
          <w:rFonts w:ascii="Arial" w:hAnsi="Arial" w:cs="Arial"/>
          <w:sz w:val="24"/>
          <w:szCs w:val="24"/>
          <w:shd w:val="clear" w:color="auto" w:fill="FFFFFF" w:themeFill="background1"/>
        </w:rPr>
        <w:t xml:space="preserve"> per cent. This is because some</w:t>
      </w:r>
      <w:r w:rsidRPr="00EA462C">
        <w:rPr>
          <w:rFonts w:ascii="Arial" w:hAnsi="Arial" w:cs="Arial"/>
          <w:sz w:val="24"/>
          <w:szCs w:val="24"/>
          <w:shd w:val="clear" w:color="auto" w:fill="FFFFFF" w:themeFill="background1"/>
        </w:rPr>
        <w:t xml:space="preserve"> providers have either ceased operation or reduced their capacity. </w:t>
      </w:r>
      <w:r>
        <w:rPr>
          <w:rFonts w:ascii="Arial" w:hAnsi="Arial" w:cs="Arial"/>
          <w:sz w:val="24"/>
          <w:szCs w:val="24"/>
          <w:shd w:val="clear" w:color="auto" w:fill="FFFFFF" w:themeFill="background1"/>
        </w:rPr>
        <w:t>NEL currently has a total of 13</w:t>
      </w:r>
      <w:r w:rsidRPr="00EA462C">
        <w:rPr>
          <w:rFonts w:ascii="Arial" w:hAnsi="Arial" w:cs="Arial"/>
          <w:sz w:val="24"/>
          <w:szCs w:val="24"/>
          <w:shd w:val="clear" w:color="auto" w:fill="FFFFFF" w:themeFill="background1"/>
        </w:rPr>
        <w:t>97 beds compar</w:t>
      </w:r>
      <w:r>
        <w:rPr>
          <w:rFonts w:ascii="Arial" w:hAnsi="Arial" w:cs="Arial"/>
          <w:sz w:val="24"/>
          <w:szCs w:val="24"/>
          <w:shd w:val="clear" w:color="auto" w:fill="FFFFFF" w:themeFill="background1"/>
        </w:rPr>
        <w:t>ed to</w:t>
      </w:r>
      <w:r w:rsidRPr="00EA462C">
        <w:rPr>
          <w:rFonts w:ascii="Arial" w:hAnsi="Arial" w:cs="Arial"/>
          <w:sz w:val="24"/>
          <w:szCs w:val="24"/>
          <w:shd w:val="clear" w:color="auto" w:fill="FFFFFF" w:themeFill="background1"/>
        </w:rPr>
        <w:t xml:space="preserve"> 1541 in January 2021</w:t>
      </w:r>
      <w:r>
        <w:rPr>
          <w:rFonts w:ascii="Arial" w:hAnsi="Arial" w:cs="Arial"/>
          <w:sz w:val="24"/>
          <w:szCs w:val="24"/>
          <w:shd w:val="clear" w:color="auto" w:fill="FFFFFF" w:themeFill="background1"/>
        </w:rPr>
        <w:t>, equating</w:t>
      </w:r>
      <w:r w:rsidRPr="00EA462C">
        <w:rPr>
          <w:rFonts w:ascii="Arial" w:hAnsi="Arial" w:cs="Arial"/>
          <w:sz w:val="24"/>
          <w:szCs w:val="24"/>
          <w:shd w:val="clear" w:color="auto" w:fill="FFFFFF" w:themeFill="background1"/>
        </w:rPr>
        <w:t xml:space="preserve"> to a 9 per cent reduction in capacity. </w:t>
      </w:r>
      <w:r w:rsidR="005C2400">
        <w:rPr>
          <w:rFonts w:ascii="Arial" w:hAnsi="Arial" w:cs="Arial"/>
          <w:sz w:val="24"/>
          <w:szCs w:val="24"/>
        </w:rPr>
        <w:t>Currently the residential market in NEL sits at around 77 per cent occupancy.</w:t>
      </w:r>
    </w:p>
    <w:p w14:paraId="3B33A96D" w14:textId="77777777" w:rsidR="00500E82" w:rsidRDefault="00500E82" w:rsidP="0073284A">
      <w:pPr>
        <w:spacing w:after="0" w:line="240" w:lineRule="auto"/>
        <w:rPr>
          <w:rFonts w:ascii="Arial" w:hAnsi="Arial" w:cs="Arial"/>
          <w:sz w:val="24"/>
          <w:szCs w:val="24"/>
        </w:rPr>
      </w:pPr>
    </w:p>
    <w:p w14:paraId="2B3C77C8" w14:textId="2F501468" w:rsidR="00500E82" w:rsidRDefault="00500E82" w:rsidP="0073284A">
      <w:pPr>
        <w:spacing w:after="0" w:line="240" w:lineRule="auto"/>
        <w:rPr>
          <w:rFonts w:ascii="Arial" w:hAnsi="Arial" w:cs="Arial"/>
          <w:sz w:val="24"/>
          <w:szCs w:val="24"/>
        </w:rPr>
      </w:pPr>
      <w:r>
        <w:rPr>
          <w:rFonts w:ascii="Arial" w:hAnsi="Arial" w:cs="Arial"/>
          <w:sz w:val="24"/>
          <w:szCs w:val="24"/>
        </w:rPr>
        <w:t xml:space="preserve">Locally, commissioners have responded to local needs and preferences for support at home and over time, </w:t>
      </w:r>
      <w:r w:rsidR="00DC76A0">
        <w:rPr>
          <w:rFonts w:ascii="Arial" w:hAnsi="Arial" w:cs="Arial"/>
          <w:sz w:val="24"/>
          <w:szCs w:val="24"/>
        </w:rPr>
        <w:t>consequently</w:t>
      </w:r>
      <w:r>
        <w:rPr>
          <w:rFonts w:ascii="Arial" w:hAnsi="Arial" w:cs="Arial"/>
          <w:sz w:val="24"/>
          <w:szCs w:val="24"/>
        </w:rPr>
        <w:t xml:space="preserve">, residential care has seen an increase in acuity of need. </w:t>
      </w:r>
    </w:p>
    <w:p w14:paraId="31E14D52" w14:textId="77777777" w:rsidR="00500E82" w:rsidRDefault="00500E82" w:rsidP="0073284A">
      <w:pPr>
        <w:spacing w:after="0" w:line="240" w:lineRule="auto"/>
        <w:rPr>
          <w:rFonts w:ascii="Arial" w:hAnsi="Arial" w:cs="Arial"/>
          <w:sz w:val="24"/>
          <w:szCs w:val="24"/>
        </w:rPr>
      </w:pPr>
    </w:p>
    <w:p w14:paraId="579F7366" w14:textId="1343BCF9" w:rsidR="00023EC4" w:rsidRDefault="00500E82" w:rsidP="0073284A">
      <w:pPr>
        <w:spacing w:after="0" w:line="240" w:lineRule="auto"/>
        <w:rPr>
          <w:rFonts w:ascii="Arial" w:hAnsi="Arial" w:cs="Arial"/>
          <w:sz w:val="24"/>
          <w:szCs w:val="24"/>
        </w:rPr>
      </w:pPr>
      <w:bookmarkStart w:id="97" w:name="_Hlk96498176"/>
      <w:r>
        <w:rPr>
          <w:rFonts w:ascii="Arial" w:hAnsi="Arial" w:cs="Arial"/>
          <w:sz w:val="24"/>
          <w:szCs w:val="24"/>
        </w:rPr>
        <w:t xml:space="preserve">We have an </w:t>
      </w:r>
      <w:r w:rsidR="3178C13C" w:rsidRPr="1DF55415">
        <w:rPr>
          <w:rFonts w:ascii="Arial" w:hAnsi="Arial" w:cs="Arial"/>
          <w:sz w:val="24"/>
          <w:szCs w:val="24"/>
        </w:rPr>
        <w:t>over</w:t>
      </w:r>
      <w:r w:rsidR="00133335">
        <w:rPr>
          <w:rFonts w:ascii="Arial" w:hAnsi="Arial" w:cs="Arial"/>
          <w:sz w:val="24"/>
          <w:szCs w:val="24"/>
        </w:rPr>
        <w:t>-</w:t>
      </w:r>
      <w:r w:rsidR="00292429" w:rsidRPr="1DF55415">
        <w:rPr>
          <w:rFonts w:ascii="Arial" w:hAnsi="Arial" w:cs="Arial"/>
          <w:sz w:val="24"/>
          <w:szCs w:val="24"/>
        </w:rPr>
        <w:t>supply</w:t>
      </w:r>
      <w:r>
        <w:rPr>
          <w:rFonts w:ascii="Arial" w:hAnsi="Arial" w:cs="Arial"/>
          <w:sz w:val="24"/>
          <w:szCs w:val="24"/>
        </w:rPr>
        <w:t xml:space="preserve"> of residential care beds, and whilst this </w:t>
      </w:r>
      <w:r w:rsidR="00292429" w:rsidRPr="1DF55415">
        <w:rPr>
          <w:rFonts w:ascii="Arial" w:hAnsi="Arial" w:cs="Arial"/>
          <w:sz w:val="24"/>
          <w:szCs w:val="24"/>
        </w:rPr>
        <w:t>offer</w:t>
      </w:r>
      <w:r>
        <w:rPr>
          <w:rFonts w:ascii="Arial" w:hAnsi="Arial" w:cs="Arial"/>
          <w:sz w:val="24"/>
          <w:szCs w:val="24"/>
        </w:rPr>
        <w:t xml:space="preserve">s more </w:t>
      </w:r>
      <w:r w:rsidR="00292429" w:rsidRPr="1DF55415">
        <w:rPr>
          <w:rFonts w:ascii="Arial" w:hAnsi="Arial" w:cs="Arial"/>
          <w:sz w:val="24"/>
          <w:szCs w:val="24"/>
        </w:rPr>
        <w:t>choice</w:t>
      </w:r>
      <w:r>
        <w:rPr>
          <w:rFonts w:ascii="Arial" w:hAnsi="Arial" w:cs="Arial"/>
          <w:sz w:val="24"/>
          <w:szCs w:val="24"/>
        </w:rPr>
        <w:t>,</w:t>
      </w:r>
      <w:r w:rsidR="00292429" w:rsidRPr="1DF55415">
        <w:rPr>
          <w:rFonts w:ascii="Arial" w:hAnsi="Arial" w:cs="Arial"/>
          <w:sz w:val="24"/>
          <w:szCs w:val="24"/>
        </w:rPr>
        <w:t xml:space="preserve"> </w:t>
      </w:r>
      <w:r w:rsidR="00133335">
        <w:rPr>
          <w:rFonts w:ascii="Arial" w:hAnsi="Arial" w:cs="Arial"/>
          <w:sz w:val="24"/>
          <w:szCs w:val="24"/>
        </w:rPr>
        <w:t xml:space="preserve">it </w:t>
      </w:r>
      <w:r w:rsidR="00292429" w:rsidRPr="1DF55415">
        <w:rPr>
          <w:rFonts w:ascii="Arial" w:hAnsi="Arial" w:cs="Arial"/>
          <w:sz w:val="24"/>
          <w:szCs w:val="24"/>
        </w:rPr>
        <w:t xml:space="preserve">can lead to issues where low occupancy becomes problematic for individual </w:t>
      </w:r>
      <w:r>
        <w:rPr>
          <w:rFonts w:ascii="Arial" w:hAnsi="Arial" w:cs="Arial"/>
          <w:sz w:val="24"/>
          <w:szCs w:val="24"/>
        </w:rPr>
        <w:t>business</w:t>
      </w:r>
      <w:r w:rsidR="00292429" w:rsidRPr="1DF55415">
        <w:rPr>
          <w:rFonts w:ascii="Arial" w:hAnsi="Arial" w:cs="Arial"/>
          <w:sz w:val="24"/>
          <w:szCs w:val="24"/>
        </w:rPr>
        <w:t xml:space="preserve"> sustainability.</w:t>
      </w:r>
      <w:r w:rsidR="0073284A" w:rsidRPr="1DF55415">
        <w:rPr>
          <w:rFonts w:ascii="Arial" w:hAnsi="Arial" w:cs="Arial"/>
          <w:sz w:val="24"/>
          <w:szCs w:val="24"/>
        </w:rPr>
        <w:t xml:space="preserve"> </w:t>
      </w:r>
      <w:r w:rsidR="259E8F40" w:rsidRPr="1DF55415">
        <w:rPr>
          <w:rFonts w:ascii="Arial" w:hAnsi="Arial" w:cs="Arial"/>
          <w:sz w:val="24"/>
          <w:szCs w:val="24"/>
        </w:rPr>
        <w:t xml:space="preserve">The COVID-19 pandemic also had a significant impact on the sector with </w:t>
      </w:r>
      <w:r w:rsidR="00FA28B7">
        <w:rPr>
          <w:rFonts w:ascii="Arial" w:hAnsi="Arial" w:cs="Arial"/>
          <w:sz w:val="24"/>
          <w:szCs w:val="24"/>
        </w:rPr>
        <w:t>a reduction of</w:t>
      </w:r>
      <w:r w:rsidR="00280D5B">
        <w:rPr>
          <w:rFonts w:ascii="Arial" w:hAnsi="Arial" w:cs="Arial"/>
          <w:sz w:val="24"/>
          <w:szCs w:val="24"/>
        </w:rPr>
        <w:t xml:space="preserve"> </w:t>
      </w:r>
      <w:r w:rsidR="00AB33D1" w:rsidRPr="00AB33D1">
        <w:rPr>
          <w:rFonts w:ascii="Arial" w:hAnsi="Arial" w:cs="Arial"/>
          <w:sz w:val="24"/>
          <w:szCs w:val="24"/>
        </w:rPr>
        <w:t>145 beds</w:t>
      </w:r>
      <w:r w:rsidR="00FA28B7">
        <w:rPr>
          <w:rFonts w:ascii="Arial" w:hAnsi="Arial" w:cs="Arial"/>
          <w:sz w:val="24"/>
          <w:szCs w:val="24"/>
        </w:rPr>
        <w:t xml:space="preserve">. </w:t>
      </w:r>
      <w:r w:rsidR="34A4EFE1" w:rsidRPr="1DF55415">
        <w:rPr>
          <w:rFonts w:ascii="Arial" w:hAnsi="Arial" w:cs="Arial"/>
          <w:sz w:val="24"/>
          <w:szCs w:val="24"/>
        </w:rPr>
        <w:t xml:space="preserve">Despite these </w:t>
      </w:r>
      <w:r w:rsidR="587EABED" w:rsidRPr="1DF55415">
        <w:rPr>
          <w:rFonts w:ascii="Arial" w:hAnsi="Arial" w:cs="Arial"/>
          <w:sz w:val="24"/>
          <w:szCs w:val="24"/>
        </w:rPr>
        <w:t>changes</w:t>
      </w:r>
      <w:r w:rsidR="34A4EFE1" w:rsidRPr="1DF55415">
        <w:rPr>
          <w:rFonts w:ascii="Arial" w:hAnsi="Arial" w:cs="Arial"/>
          <w:sz w:val="24"/>
          <w:szCs w:val="24"/>
        </w:rPr>
        <w:t xml:space="preserve"> the occupancy</w:t>
      </w:r>
      <w:r>
        <w:rPr>
          <w:rFonts w:ascii="Arial" w:hAnsi="Arial" w:cs="Arial"/>
          <w:sz w:val="24"/>
          <w:szCs w:val="24"/>
        </w:rPr>
        <w:t>,</w:t>
      </w:r>
      <w:r w:rsidR="34A4EFE1" w:rsidRPr="1DF55415">
        <w:rPr>
          <w:rFonts w:ascii="Arial" w:hAnsi="Arial" w:cs="Arial"/>
          <w:sz w:val="24"/>
          <w:szCs w:val="24"/>
        </w:rPr>
        <w:t xml:space="preserve"> levels have </w:t>
      </w:r>
      <w:r w:rsidR="74A1A16A" w:rsidRPr="1DF55415">
        <w:rPr>
          <w:rFonts w:ascii="Arial" w:hAnsi="Arial" w:cs="Arial"/>
          <w:sz w:val="24"/>
          <w:szCs w:val="24"/>
        </w:rPr>
        <w:t>remained</w:t>
      </w:r>
      <w:r w:rsidR="34A4EFE1" w:rsidRPr="1DF55415">
        <w:rPr>
          <w:rFonts w:ascii="Arial" w:hAnsi="Arial" w:cs="Arial"/>
          <w:sz w:val="24"/>
          <w:szCs w:val="24"/>
        </w:rPr>
        <w:t xml:space="preserve"> </w:t>
      </w:r>
      <w:r w:rsidR="1AECD096" w:rsidRPr="1DF55415">
        <w:rPr>
          <w:rFonts w:ascii="Arial" w:hAnsi="Arial" w:cs="Arial"/>
          <w:sz w:val="24"/>
          <w:szCs w:val="24"/>
        </w:rPr>
        <w:t>lower</w:t>
      </w:r>
      <w:r w:rsidR="34A4EFE1" w:rsidRPr="1DF55415">
        <w:rPr>
          <w:rFonts w:ascii="Arial" w:hAnsi="Arial" w:cs="Arial"/>
          <w:sz w:val="24"/>
          <w:szCs w:val="24"/>
        </w:rPr>
        <w:t xml:space="preserve"> tha</w:t>
      </w:r>
      <w:r w:rsidR="52244997" w:rsidRPr="1DF55415">
        <w:rPr>
          <w:rFonts w:ascii="Arial" w:hAnsi="Arial" w:cs="Arial"/>
          <w:sz w:val="24"/>
          <w:szCs w:val="24"/>
        </w:rPr>
        <w:t>n</w:t>
      </w:r>
      <w:r w:rsidR="34A4EFE1" w:rsidRPr="1DF55415">
        <w:rPr>
          <w:rFonts w:ascii="Arial" w:hAnsi="Arial" w:cs="Arial"/>
          <w:sz w:val="24"/>
          <w:szCs w:val="24"/>
        </w:rPr>
        <w:t xml:space="preserve"> ideally expected</w:t>
      </w:r>
      <w:r>
        <w:rPr>
          <w:rFonts w:ascii="Arial" w:hAnsi="Arial" w:cs="Arial"/>
          <w:sz w:val="24"/>
          <w:szCs w:val="24"/>
        </w:rPr>
        <w:t xml:space="preserve">. </w:t>
      </w:r>
      <w:r w:rsidR="00292429" w:rsidRPr="1DF55415">
        <w:rPr>
          <w:rFonts w:ascii="Arial" w:hAnsi="Arial" w:cs="Arial"/>
          <w:sz w:val="24"/>
          <w:szCs w:val="24"/>
        </w:rPr>
        <w:t>The present concern is that there could be oversupply in the market leading to pressure in smaller providers</w:t>
      </w:r>
      <w:r>
        <w:rPr>
          <w:rFonts w:ascii="Arial" w:hAnsi="Arial" w:cs="Arial"/>
          <w:sz w:val="24"/>
          <w:szCs w:val="24"/>
        </w:rPr>
        <w:t>,</w:t>
      </w:r>
      <w:r w:rsidR="00292429" w:rsidRPr="1DF55415">
        <w:rPr>
          <w:rFonts w:ascii="Arial" w:hAnsi="Arial" w:cs="Arial"/>
          <w:sz w:val="24"/>
          <w:szCs w:val="24"/>
        </w:rPr>
        <w:t xml:space="preserve"> where bed occupancy could be at a more critical level</w:t>
      </w:r>
      <w:r w:rsidR="00026EBE" w:rsidRPr="1DF55415">
        <w:rPr>
          <w:rFonts w:ascii="Arial" w:hAnsi="Arial" w:cs="Arial"/>
          <w:sz w:val="24"/>
          <w:szCs w:val="24"/>
        </w:rPr>
        <w:t>.</w:t>
      </w:r>
    </w:p>
    <w:p w14:paraId="1B1B0206" w14:textId="5DB03A80" w:rsidR="00292429" w:rsidRPr="00DF4013" w:rsidRDefault="00CF5BD9" w:rsidP="0057195D">
      <w:pPr>
        <w:pStyle w:val="Heading2"/>
        <w:spacing w:after="0" w:afterAutospacing="0"/>
        <w:rPr>
          <w:rFonts w:ascii="Arial" w:hAnsi="Arial" w:cs="Arial"/>
          <w:sz w:val="24"/>
          <w:szCs w:val="24"/>
        </w:rPr>
      </w:pPr>
      <w:bookmarkStart w:id="98" w:name="_Toc498349821"/>
      <w:bookmarkStart w:id="99" w:name="_Toc96684706"/>
      <w:bookmarkEnd w:id="97"/>
      <w:r w:rsidRPr="00DF4013">
        <w:rPr>
          <w:rFonts w:ascii="Arial" w:hAnsi="Arial" w:cs="Arial"/>
          <w:sz w:val="24"/>
          <w:szCs w:val="24"/>
        </w:rPr>
        <w:t>1</w:t>
      </w:r>
      <w:r w:rsidR="000716A0">
        <w:rPr>
          <w:rFonts w:ascii="Arial" w:hAnsi="Arial" w:cs="Arial"/>
          <w:sz w:val="24"/>
          <w:szCs w:val="24"/>
        </w:rPr>
        <w:t>2</w:t>
      </w:r>
      <w:r w:rsidR="00B264F7" w:rsidRPr="00DF4013">
        <w:rPr>
          <w:rFonts w:ascii="Arial" w:hAnsi="Arial" w:cs="Arial"/>
          <w:sz w:val="24"/>
          <w:szCs w:val="24"/>
        </w:rPr>
        <w:t xml:space="preserve">.3 </w:t>
      </w:r>
      <w:r w:rsidR="00292429" w:rsidRPr="00DF4013">
        <w:rPr>
          <w:rFonts w:ascii="Arial" w:hAnsi="Arial" w:cs="Arial"/>
          <w:sz w:val="24"/>
          <w:szCs w:val="24"/>
        </w:rPr>
        <w:t>St</w:t>
      </w:r>
      <w:r w:rsidR="00FA28B7">
        <w:rPr>
          <w:rFonts w:ascii="Arial" w:hAnsi="Arial" w:cs="Arial"/>
          <w:sz w:val="24"/>
          <w:szCs w:val="24"/>
        </w:rPr>
        <w:t>r</w:t>
      </w:r>
      <w:r w:rsidR="00292429" w:rsidRPr="00DF4013">
        <w:rPr>
          <w:rFonts w:ascii="Arial" w:hAnsi="Arial" w:cs="Arial"/>
          <w:sz w:val="24"/>
          <w:szCs w:val="24"/>
        </w:rPr>
        <w:t xml:space="preserve">ategic </w:t>
      </w:r>
      <w:r w:rsidR="003C48CA" w:rsidRPr="00DF4013">
        <w:rPr>
          <w:rFonts w:ascii="Arial" w:hAnsi="Arial" w:cs="Arial"/>
          <w:sz w:val="24"/>
          <w:szCs w:val="24"/>
        </w:rPr>
        <w:t>d</w:t>
      </w:r>
      <w:r w:rsidR="00292429" w:rsidRPr="00DF4013">
        <w:rPr>
          <w:rFonts w:ascii="Arial" w:hAnsi="Arial" w:cs="Arial"/>
          <w:sz w:val="24"/>
          <w:szCs w:val="24"/>
        </w:rPr>
        <w:t>irection</w:t>
      </w:r>
      <w:bookmarkEnd w:id="98"/>
      <w:bookmarkEnd w:id="99"/>
    </w:p>
    <w:p w14:paraId="7EAAE299" w14:textId="7B0851D7" w:rsidR="00500E82" w:rsidRDefault="00292429" w:rsidP="0057195D">
      <w:pPr>
        <w:spacing w:after="0" w:line="240" w:lineRule="auto"/>
        <w:rPr>
          <w:rFonts w:ascii="Arial" w:hAnsi="Arial" w:cs="Arial"/>
          <w:sz w:val="24"/>
          <w:szCs w:val="24"/>
        </w:rPr>
      </w:pPr>
      <w:r w:rsidRPr="1DF55415">
        <w:rPr>
          <w:rFonts w:ascii="Arial" w:hAnsi="Arial" w:cs="Arial"/>
          <w:sz w:val="24"/>
          <w:szCs w:val="24"/>
        </w:rPr>
        <w:t>We</w:t>
      </w:r>
      <w:r w:rsidR="00500E82">
        <w:rPr>
          <w:rFonts w:ascii="Arial" w:hAnsi="Arial" w:cs="Arial"/>
          <w:sz w:val="24"/>
          <w:szCs w:val="24"/>
        </w:rPr>
        <w:t xml:space="preserve"> still see residential care as </w:t>
      </w:r>
      <w:r w:rsidR="006A024D">
        <w:rPr>
          <w:rFonts w:ascii="Arial" w:hAnsi="Arial" w:cs="Arial"/>
          <w:sz w:val="24"/>
          <w:szCs w:val="24"/>
        </w:rPr>
        <w:t>a key component</w:t>
      </w:r>
      <w:r w:rsidR="00500E82">
        <w:rPr>
          <w:rFonts w:ascii="Arial" w:hAnsi="Arial" w:cs="Arial"/>
          <w:sz w:val="24"/>
          <w:szCs w:val="24"/>
        </w:rPr>
        <w:t xml:space="preserve"> of our local care market. Over the past two years we have work</w:t>
      </w:r>
      <w:r w:rsidR="00133335">
        <w:rPr>
          <w:rFonts w:ascii="Arial" w:hAnsi="Arial" w:cs="Arial"/>
          <w:sz w:val="24"/>
          <w:szCs w:val="24"/>
        </w:rPr>
        <w:t>ed</w:t>
      </w:r>
      <w:r w:rsidR="00500E82">
        <w:rPr>
          <w:rFonts w:ascii="Arial" w:hAnsi="Arial" w:cs="Arial"/>
          <w:sz w:val="24"/>
          <w:szCs w:val="24"/>
        </w:rPr>
        <w:t xml:space="preserve"> with providers to improve the quality and consistency of care and we undertook a fair cost of care exercise, moving our fee rates accordingly.</w:t>
      </w:r>
      <w:r w:rsidR="3BC8220F" w:rsidRPr="1DF55415">
        <w:rPr>
          <w:rFonts w:ascii="Arial" w:hAnsi="Arial" w:cs="Arial"/>
          <w:sz w:val="24"/>
          <w:szCs w:val="24"/>
        </w:rPr>
        <w:t xml:space="preserve"> This combined with a new specification</w:t>
      </w:r>
      <w:r w:rsidR="00500E82">
        <w:rPr>
          <w:rFonts w:ascii="Arial" w:hAnsi="Arial" w:cs="Arial"/>
          <w:sz w:val="24"/>
          <w:szCs w:val="24"/>
        </w:rPr>
        <w:t>,</w:t>
      </w:r>
      <w:r w:rsidR="3BC8220F" w:rsidRPr="1DF55415">
        <w:rPr>
          <w:rFonts w:ascii="Arial" w:hAnsi="Arial" w:cs="Arial"/>
          <w:sz w:val="24"/>
          <w:szCs w:val="24"/>
        </w:rPr>
        <w:t xml:space="preserve"> which removed some of the burden of</w:t>
      </w:r>
      <w:r w:rsidR="00500E82">
        <w:rPr>
          <w:rFonts w:ascii="Arial" w:hAnsi="Arial" w:cs="Arial"/>
          <w:sz w:val="24"/>
          <w:szCs w:val="24"/>
        </w:rPr>
        <w:t xml:space="preserve"> the previous </w:t>
      </w:r>
      <w:r w:rsidR="3BC8220F" w:rsidRPr="1DF55415">
        <w:rPr>
          <w:rFonts w:ascii="Arial" w:hAnsi="Arial" w:cs="Arial"/>
          <w:sz w:val="24"/>
          <w:szCs w:val="24"/>
        </w:rPr>
        <w:t xml:space="preserve">quality scheme </w:t>
      </w:r>
      <w:r w:rsidR="2702431B" w:rsidRPr="1DF55415">
        <w:rPr>
          <w:rFonts w:ascii="Arial" w:hAnsi="Arial" w:cs="Arial"/>
          <w:sz w:val="24"/>
          <w:szCs w:val="24"/>
        </w:rPr>
        <w:t>meant</w:t>
      </w:r>
      <w:r w:rsidR="3BC8220F" w:rsidRPr="1DF55415">
        <w:rPr>
          <w:rFonts w:ascii="Arial" w:hAnsi="Arial" w:cs="Arial"/>
          <w:sz w:val="24"/>
          <w:szCs w:val="24"/>
        </w:rPr>
        <w:t xml:space="preserve"> that all providers </w:t>
      </w:r>
      <w:r w:rsidR="1723911F" w:rsidRPr="1DF55415">
        <w:rPr>
          <w:rFonts w:ascii="Arial" w:hAnsi="Arial" w:cs="Arial"/>
          <w:sz w:val="24"/>
          <w:szCs w:val="24"/>
        </w:rPr>
        <w:t xml:space="preserve">received a general uplift int the base </w:t>
      </w:r>
      <w:r w:rsidR="1DAD68DD" w:rsidRPr="1DF55415">
        <w:rPr>
          <w:rFonts w:ascii="Arial" w:hAnsi="Arial" w:cs="Arial"/>
          <w:sz w:val="24"/>
          <w:szCs w:val="24"/>
        </w:rPr>
        <w:t xml:space="preserve">rate. </w:t>
      </w:r>
      <w:r w:rsidR="1723911F" w:rsidRPr="1DF55415">
        <w:rPr>
          <w:rFonts w:ascii="Arial" w:hAnsi="Arial" w:cs="Arial"/>
          <w:sz w:val="24"/>
          <w:szCs w:val="24"/>
        </w:rPr>
        <w:t>B</w:t>
      </w:r>
      <w:r w:rsidRPr="1DF55415">
        <w:rPr>
          <w:rFonts w:ascii="Arial" w:hAnsi="Arial" w:cs="Arial"/>
          <w:sz w:val="24"/>
          <w:szCs w:val="24"/>
        </w:rPr>
        <w:t>y developing a much more detailed</w:t>
      </w:r>
      <w:r w:rsidR="00500E82">
        <w:rPr>
          <w:rFonts w:ascii="Arial" w:hAnsi="Arial" w:cs="Arial"/>
          <w:sz w:val="24"/>
          <w:szCs w:val="24"/>
        </w:rPr>
        <w:t xml:space="preserve"> Care Act compliant</w:t>
      </w:r>
      <w:r w:rsidRPr="1DF55415">
        <w:rPr>
          <w:rFonts w:ascii="Arial" w:hAnsi="Arial" w:cs="Arial"/>
          <w:sz w:val="24"/>
          <w:szCs w:val="24"/>
        </w:rPr>
        <w:t xml:space="preserve"> specification</w:t>
      </w:r>
      <w:r w:rsidR="00500E82">
        <w:rPr>
          <w:rFonts w:ascii="Arial" w:hAnsi="Arial" w:cs="Arial"/>
          <w:sz w:val="24"/>
          <w:szCs w:val="24"/>
        </w:rPr>
        <w:t>, we are better able to meet residents’ needs.</w:t>
      </w:r>
    </w:p>
    <w:p w14:paraId="2C107378" w14:textId="69C67CB4" w:rsidR="007B64B6" w:rsidRDefault="00292429" w:rsidP="0073284A">
      <w:pPr>
        <w:spacing w:after="0" w:line="240" w:lineRule="auto"/>
        <w:rPr>
          <w:rFonts w:ascii="Arial" w:hAnsi="Arial" w:cs="Arial"/>
          <w:sz w:val="24"/>
          <w:szCs w:val="24"/>
        </w:rPr>
      </w:pPr>
      <w:r w:rsidRPr="1DF55415">
        <w:rPr>
          <w:rFonts w:ascii="Arial" w:hAnsi="Arial" w:cs="Arial"/>
          <w:sz w:val="24"/>
          <w:szCs w:val="24"/>
        </w:rPr>
        <w:t xml:space="preserve"> </w:t>
      </w:r>
    </w:p>
    <w:p w14:paraId="0E2A9671" w14:textId="7F1918CC" w:rsidR="00292429" w:rsidRPr="00163920" w:rsidRDefault="00FB6B03" w:rsidP="0073284A">
      <w:pPr>
        <w:spacing w:after="0" w:line="240" w:lineRule="auto"/>
        <w:rPr>
          <w:rFonts w:ascii="Arial" w:hAnsi="Arial" w:cs="Arial"/>
          <w:sz w:val="24"/>
          <w:szCs w:val="24"/>
        </w:rPr>
      </w:pPr>
      <w:r w:rsidRPr="1DF55415">
        <w:rPr>
          <w:rFonts w:ascii="Arial" w:hAnsi="Arial" w:cs="Arial"/>
          <w:sz w:val="24"/>
          <w:szCs w:val="24"/>
        </w:rPr>
        <w:t>Our aim</w:t>
      </w:r>
      <w:r w:rsidR="00DB6DAF" w:rsidRPr="1DF55415">
        <w:rPr>
          <w:rFonts w:ascii="Arial" w:hAnsi="Arial" w:cs="Arial"/>
          <w:sz w:val="24"/>
          <w:szCs w:val="24"/>
        </w:rPr>
        <w:t xml:space="preserve"> </w:t>
      </w:r>
      <w:r w:rsidRPr="1DF55415">
        <w:rPr>
          <w:rFonts w:ascii="Arial" w:hAnsi="Arial" w:cs="Arial"/>
          <w:sz w:val="24"/>
          <w:szCs w:val="24"/>
        </w:rPr>
        <w:t>is that residential care</w:t>
      </w:r>
      <w:r w:rsidR="00500E82">
        <w:rPr>
          <w:rFonts w:ascii="Arial" w:hAnsi="Arial" w:cs="Arial"/>
          <w:sz w:val="24"/>
          <w:szCs w:val="24"/>
        </w:rPr>
        <w:t xml:space="preserve"> delivers support</w:t>
      </w:r>
      <w:r w:rsidRPr="1DF55415">
        <w:rPr>
          <w:rFonts w:ascii="Arial" w:hAnsi="Arial" w:cs="Arial"/>
          <w:sz w:val="24"/>
          <w:szCs w:val="24"/>
        </w:rPr>
        <w:t xml:space="preserve"> appropriate to the complexity of </w:t>
      </w:r>
      <w:r w:rsidR="00500E82">
        <w:rPr>
          <w:rFonts w:ascii="Arial" w:hAnsi="Arial" w:cs="Arial"/>
          <w:sz w:val="24"/>
          <w:szCs w:val="24"/>
        </w:rPr>
        <w:t>residents</w:t>
      </w:r>
      <w:r w:rsidR="00133335">
        <w:rPr>
          <w:rFonts w:ascii="Arial" w:hAnsi="Arial" w:cs="Arial"/>
          <w:sz w:val="24"/>
          <w:szCs w:val="24"/>
        </w:rPr>
        <w:t>’</w:t>
      </w:r>
      <w:r w:rsidR="00500E82">
        <w:rPr>
          <w:rFonts w:ascii="Arial" w:hAnsi="Arial" w:cs="Arial"/>
          <w:sz w:val="24"/>
          <w:szCs w:val="24"/>
        </w:rPr>
        <w:t xml:space="preserve"> needs and conditions. Residents are </w:t>
      </w:r>
      <w:r w:rsidRPr="1DF55415">
        <w:rPr>
          <w:rFonts w:ascii="Arial" w:hAnsi="Arial" w:cs="Arial"/>
          <w:sz w:val="24"/>
          <w:szCs w:val="24"/>
        </w:rPr>
        <w:t>encouraged to be as active as possible. Care homes should be able to provide appropriate responses to ensure management of conditions within the home</w:t>
      </w:r>
      <w:r w:rsidR="00500E82">
        <w:rPr>
          <w:rFonts w:ascii="Arial" w:hAnsi="Arial" w:cs="Arial"/>
          <w:sz w:val="24"/>
          <w:szCs w:val="24"/>
        </w:rPr>
        <w:t xml:space="preserve"> and where possible prevent the need for hospital</w:t>
      </w:r>
      <w:r w:rsidR="00133335">
        <w:rPr>
          <w:rFonts w:ascii="Arial" w:hAnsi="Arial" w:cs="Arial"/>
          <w:sz w:val="24"/>
          <w:szCs w:val="24"/>
        </w:rPr>
        <w:t>-</w:t>
      </w:r>
      <w:r w:rsidR="00500E82">
        <w:rPr>
          <w:rFonts w:ascii="Arial" w:hAnsi="Arial" w:cs="Arial"/>
          <w:sz w:val="24"/>
          <w:szCs w:val="24"/>
        </w:rPr>
        <w:t>based care</w:t>
      </w:r>
      <w:r w:rsidRPr="1DF55415">
        <w:rPr>
          <w:rFonts w:ascii="Arial" w:hAnsi="Arial" w:cs="Arial"/>
          <w:sz w:val="24"/>
          <w:szCs w:val="24"/>
        </w:rPr>
        <w:t xml:space="preserve">. </w:t>
      </w:r>
      <w:r w:rsidR="4020F343" w:rsidRPr="1DF55415">
        <w:rPr>
          <w:rFonts w:ascii="Arial" w:hAnsi="Arial" w:cs="Arial"/>
          <w:sz w:val="24"/>
          <w:szCs w:val="24"/>
        </w:rPr>
        <w:t xml:space="preserve">In further </w:t>
      </w:r>
      <w:r w:rsidR="00292429" w:rsidRPr="1DF55415">
        <w:rPr>
          <w:rFonts w:ascii="Arial" w:hAnsi="Arial" w:cs="Arial"/>
          <w:sz w:val="24"/>
          <w:szCs w:val="24"/>
        </w:rPr>
        <w:t>develop</w:t>
      </w:r>
      <w:r w:rsidR="02B3E1B3" w:rsidRPr="1DF55415">
        <w:rPr>
          <w:rFonts w:ascii="Arial" w:hAnsi="Arial" w:cs="Arial"/>
          <w:sz w:val="24"/>
          <w:szCs w:val="24"/>
        </w:rPr>
        <w:t>ing</w:t>
      </w:r>
      <w:r w:rsidR="00292429" w:rsidRPr="1DF55415">
        <w:rPr>
          <w:rFonts w:ascii="Arial" w:hAnsi="Arial" w:cs="Arial"/>
          <w:sz w:val="24"/>
          <w:szCs w:val="24"/>
        </w:rPr>
        <w:t xml:space="preserve"> our </w:t>
      </w:r>
      <w:r w:rsidRPr="1DF55415">
        <w:rPr>
          <w:rFonts w:ascii="Arial" w:hAnsi="Arial" w:cs="Arial"/>
          <w:sz w:val="24"/>
          <w:szCs w:val="24"/>
        </w:rPr>
        <w:t>enhanced support to care h</w:t>
      </w:r>
      <w:r w:rsidR="00292429" w:rsidRPr="1DF55415">
        <w:rPr>
          <w:rFonts w:ascii="Arial" w:hAnsi="Arial" w:cs="Arial"/>
          <w:sz w:val="24"/>
          <w:szCs w:val="24"/>
        </w:rPr>
        <w:t>omes</w:t>
      </w:r>
      <w:r w:rsidRPr="1DF55415">
        <w:rPr>
          <w:rFonts w:ascii="Arial" w:hAnsi="Arial" w:cs="Arial"/>
          <w:sz w:val="24"/>
          <w:szCs w:val="24"/>
        </w:rPr>
        <w:t xml:space="preserve"> </w:t>
      </w:r>
      <w:r w:rsidRPr="1DF55415">
        <w:rPr>
          <w:rFonts w:ascii="Arial" w:hAnsi="Arial" w:cs="Arial"/>
          <w:sz w:val="24"/>
          <w:szCs w:val="24"/>
        </w:rPr>
        <w:lastRenderedPageBreak/>
        <w:t>model</w:t>
      </w:r>
      <w:r w:rsidR="37DAE5D3" w:rsidRPr="1DF55415">
        <w:rPr>
          <w:rFonts w:ascii="Arial" w:hAnsi="Arial" w:cs="Arial"/>
          <w:sz w:val="24"/>
          <w:szCs w:val="24"/>
        </w:rPr>
        <w:t xml:space="preserve">, we have now aligned with </w:t>
      </w:r>
      <w:r w:rsidR="00500E82">
        <w:rPr>
          <w:rFonts w:ascii="Arial" w:hAnsi="Arial" w:cs="Arial"/>
          <w:sz w:val="24"/>
          <w:szCs w:val="24"/>
        </w:rPr>
        <w:t>primary care support to offer</w:t>
      </w:r>
      <w:r w:rsidR="00292429" w:rsidRPr="1DF55415">
        <w:rPr>
          <w:rFonts w:ascii="Arial" w:hAnsi="Arial" w:cs="Arial"/>
          <w:sz w:val="24"/>
          <w:szCs w:val="24"/>
        </w:rPr>
        <w:t xml:space="preserve"> a wraparound package of care to prevent </w:t>
      </w:r>
      <w:r w:rsidRPr="1DF55415">
        <w:rPr>
          <w:rFonts w:ascii="Arial" w:hAnsi="Arial" w:cs="Arial"/>
          <w:sz w:val="24"/>
          <w:szCs w:val="24"/>
        </w:rPr>
        <w:t>avoidable hospital admissions</w:t>
      </w:r>
      <w:r w:rsidR="00500E82">
        <w:rPr>
          <w:rFonts w:ascii="Arial" w:hAnsi="Arial" w:cs="Arial"/>
          <w:sz w:val="24"/>
          <w:szCs w:val="24"/>
        </w:rPr>
        <w:t>,</w:t>
      </w:r>
      <w:r w:rsidR="5F197EF3" w:rsidRPr="1DF55415">
        <w:rPr>
          <w:rFonts w:ascii="Arial" w:hAnsi="Arial" w:cs="Arial"/>
          <w:sz w:val="24"/>
          <w:szCs w:val="24"/>
        </w:rPr>
        <w:t xml:space="preserve"> </w:t>
      </w:r>
      <w:r w:rsidR="04DD88C6" w:rsidRPr="1DF55415">
        <w:rPr>
          <w:rFonts w:ascii="Arial" w:hAnsi="Arial" w:cs="Arial"/>
          <w:sz w:val="24"/>
          <w:szCs w:val="24"/>
        </w:rPr>
        <w:t>especially</w:t>
      </w:r>
      <w:r w:rsidR="5F197EF3" w:rsidRPr="1DF55415">
        <w:rPr>
          <w:rFonts w:ascii="Arial" w:hAnsi="Arial" w:cs="Arial"/>
          <w:sz w:val="24"/>
          <w:szCs w:val="24"/>
        </w:rPr>
        <w:t xml:space="preserve"> through the pandemic</w:t>
      </w:r>
      <w:r w:rsidR="003B746D" w:rsidRPr="1DF55415">
        <w:rPr>
          <w:rFonts w:ascii="Arial" w:hAnsi="Arial" w:cs="Arial"/>
          <w:sz w:val="24"/>
          <w:szCs w:val="24"/>
        </w:rPr>
        <w:t>.</w:t>
      </w:r>
    </w:p>
    <w:p w14:paraId="2D299B51" w14:textId="2C1DCA6C" w:rsidR="1DF55415" w:rsidRPr="00E63C5D" w:rsidRDefault="1DF55415" w:rsidP="1DF55415">
      <w:pPr>
        <w:spacing w:after="0" w:line="240" w:lineRule="auto"/>
        <w:rPr>
          <w:rFonts w:ascii="Arial" w:hAnsi="Arial" w:cs="Arial"/>
          <w:sz w:val="24"/>
          <w:szCs w:val="24"/>
        </w:rPr>
      </w:pPr>
    </w:p>
    <w:p w14:paraId="557C3794" w14:textId="408F9FA8" w:rsidR="58DAEE1C" w:rsidRPr="00E63C5D" w:rsidRDefault="58DAEE1C" w:rsidP="1DF55415">
      <w:pPr>
        <w:spacing w:after="0" w:line="240" w:lineRule="auto"/>
        <w:rPr>
          <w:rFonts w:ascii="Arial" w:hAnsi="Arial" w:cs="Arial"/>
          <w:sz w:val="24"/>
          <w:szCs w:val="24"/>
        </w:rPr>
      </w:pPr>
      <w:r w:rsidRPr="00E63C5D">
        <w:rPr>
          <w:rFonts w:ascii="Arial" w:hAnsi="Arial" w:cs="Arial"/>
          <w:sz w:val="24"/>
          <w:szCs w:val="24"/>
        </w:rPr>
        <w:t xml:space="preserve">We now intend to develop this further by developing a NEL homely remedies, dressings and supported medication policy which will </w:t>
      </w:r>
      <w:r w:rsidR="4B23B4DC" w:rsidRPr="00E63C5D">
        <w:rPr>
          <w:rFonts w:ascii="Arial" w:hAnsi="Arial" w:cs="Arial"/>
          <w:sz w:val="24"/>
          <w:szCs w:val="24"/>
        </w:rPr>
        <w:t>allow</w:t>
      </w:r>
      <w:r w:rsidRPr="00E63C5D">
        <w:rPr>
          <w:rFonts w:ascii="Arial" w:hAnsi="Arial" w:cs="Arial"/>
          <w:sz w:val="24"/>
          <w:szCs w:val="24"/>
        </w:rPr>
        <w:t xml:space="preserve"> </w:t>
      </w:r>
      <w:r w:rsidR="3D7E4E40" w:rsidRPr="00E63C5D">
        <w:rPr>
          <w:rFonts w:ascii="Arial" w:hAnsi="Arial" w:cs="Arial"/>
          <w:sz w:val="24"/>
          <w:szCs w:val="24"/>
        </w:rPr>
        <w:t xml:space="preserve">homes to treat </w:t>
      </w:r>
      <w:r w:rsidR="6231D257" w:rsidRPr="00E63C5D">
        <w:rPr>
          <w:rFonts w:ascii="Arial" w:hAnsi="Arial" w:cs="Arial"/>
          <w:sz w:val="24"/>
          <w:szCs w:val="24"/>
        </w:rPr>
        <w:t xml:space="preserve">minor issues with </w:t>
      </w:r>
      <w:r w:rsidR="55FCB2F2" w:rsidRPr="00E63C5D">
        <w:rPr>
          <w:rFonts w:ascii="Arial" w:hAnsi="Arial" w:cs="Arial"/>
          <w:sz w:val="24"/>
          <w:szCs w:val="24"/>
        </w:rPr>
        <w:t>over-the-counter</w:t>
      </w:r>
      <w:r w:rsidR="6231D257" w:rsidRPr="00E63C5D">
        <w:rPr>
          <w:rFonts w:ascii="Arial" w:hAnsi="Arial" w:cs="Arial"/>
          <w:sz w:val="24"/>
          <w:szCs w:val="24"/>
        </w:rPr>
        <w:t xml:space="preserve"> remedies for up to </w:t>
      </w:r>
      <w:r w:rsidR="003466A8" w:rsidRPr="00E63C5D">
        <w:rPr>
          <w:rFonts w:ascii="Arial" w:hAnsi="Arial" w:cs="Arial"/>
          <w:sz w:val="24"/>
          <w:szCs w:val="24"/>
        </w:rPr>
        <w:t>48 hou</w:t>
      </w:r>
      <w:r w:rsidR="005E2238">
        <w:rPr>
          <w:rFonts w:ascii="Arial" w:hAnsi="Arial" w:cs="Arial"/>
          <w:sz w:val="24"/>
          <w:szCs w:val="24"/>
        </w:rPr>
        <w:t xml:space="preserve">rs. </w:t>
      </w:r>
      <w:r w:rsidR="003466A8" w:rsidRPr="00E63C5D">
        <w:rPr>
          <w:rFonts w:ascii="Arial" w:hAnsi="Arial" w:cs="Arial"/>
          <w:sz w:val="24"/>
          <w:szCs w:val="24"/>
        </w:rPr>
        <w:t>We are also looking at how this could be further developed supporting residents who choose other life choice remedies proactively.</w:t>
      </w:r>
    </w:p>
    <w:p w14:paraId="48C8BDD9" w14:textId="69D22EBD" w:rsidR="1DF55415" w:rsidRPr="00E63C5D" w:rsidRDefault="1DF55415" w:rsidP="1DF55415">
      <w:pPr>
        <w:spacing w:after="0" w:line="240" w:lineRule="auto"/>
        <w:rPr>
          <w:rFonts w:ascii="Arial" w:hAnsi="Arial" w:cs="Arial"/>
          <w:sz w:val="24"/>
          <w:szCs w:val="24"/>
        </w:rPr>
      </w:pPr>
    </w:p>
    <w:p w14:paraId="3A77D359" w14:textId="60ECC213" w:rsidR="007600F4" w:rsidRPr="00E63C5D" w:rsidRDefault="73F40ABC" w:rsidP="0073284A">
      <w:pPr>
        <w:spacing w:after="0" w:line="240" w:lineRule="auto"/>
        <w:rPr>
          <w:rFonts w:ascii="Arial" w:hAnsi="Arial" w:cs="Arial"/>
          <w:sz w:val="24"/>
          <w:szCs w:val="24"/>
        </w:rPr>
      </w:pPr>
      <w:r w:rsidRPr="00E63C5D">
        <w:rPr>
          <w:rFonts w:ascii="Arial" w:hAnsi="Arial" w:cs="Arial"/>
          <w:sz w:val="24"/>
          <w:szCs w:val="24"/>
        </w:rPr>
        <w:t>Building</w:t>
      </w:r>
      <w:r w:rsidR="7ABB9345" w:rsidRPr="00E63C5D">
        <w:rPr>
          <w:rFonts w:ascii="Arial" w:hAnsi="Arial" w:cs="Arial"/>
          <w:sz w:val="24"/>
          <w:szCs w:val="24"/>
        </w:rPr>
        <w:t xml:space="preserve"> on the technology we </w:t>
      </w:r>
      <w:r w:rsidR="7F7337EA" w:rsidRPr="00E63C5D">
        <w:rPr>
          <w:rFonts w:ascii="Arial" w:hAnsi="Arial" w:cs="Arial"/>
          <w:sz w:val="24"/>
          <w:szCs w:val="24"/>
        </w:rPr>
        <w:t>introduced</w:t>
      </w:r>
      <w:r w:rsidR="7ABB9345" w:rsidRPr="00E63C5D">
        <w:rPr>
          <w:rFonts w:ascii="Arial" w:hAnsi="Arial" w:cs="Arial"/>
          <w:sz w:val="24"/>
          <w:szCs w:val="24"/>
        </w:rPr>
        <w:t xml:space="preserve"> to all care homes</w:t>
      </w:r>
      <w:r w:rsidR="00500E82" w:rsidRPr="00E63C5D">
        <w:rPr>
          <w:rFonts w:ascii="Arial" w:hAnsi="Arial" w:cs="Arial"/>
          <w:sz w:val="24"/>
          <w:szCs w:val="24"/>
        </w:rPr>
        <w:t xml:space="preserve"> during the</w:t>
      </w:r>
      <w:r w:rsidR="7ABB9345" w:rsidRPr="00E63C5D">
        <w:rPr>
          <w:rFonts w:ascii="Arial" w:hAnsi="Arial" w:cs="Arial"/>
          <w:sz w:val="24"/>
          <w:szCs w:val="24"/>
        </w:rPr>
        <w:t xml:space="preserve"> COVID-19 pandemic</w:t>
      </w:r>
      <w:r w:rsidR="00500E82" w:rsidRPr="00E63C5D">
        <w:rPr>
          <w:rFonts w:ascii="Arial" w:hAnsi="Arial" w:cs="Arial"/>
          <w:sz w:val="24"/>
          <w:szCs w:val="24"/>
        </w:rPr>
        <w:t>,</w:t>
      </w:r>
      <w:r w:rsidR="7ABB9345" w:rsidRPr="00E63C5D">
        <w:rPr>
          <w:rFonts w:ascii="Arial" w:hAnsi="Arial" w:cs="Arial"/>
          <w:sz w:val="24"/>
          <w:szCs w:val="24"/>
        </w:rPr>
        <w:t xml:space="preserve"> we are also seeking to roll out more technology to assist in improving care. We are piloting a connected </w:t>
      </w:r>
      <w:r w:rsidR="585ECF2E" w:rsidRPr="00E63C5D">
        <w:rPr>
          <w:rFonts w:ascii="Arial" w:hAnsi="Arial" w:cs="Arial"/>
          <w:sz w:val="24"/>
          <w:szCs w:val="24"/>
        </w:rPr>
        <w:t>technology</w:t>
      </w:r>
      <w:r w:rsidR="7ABB9345" w:rsidRPr="00E63C5D">
        <w:rPr>
          <w:rFonts w:ascii="Arial" w:hAnsi="Arial" w:cs="Arial"/>
          <w:sz w:val="24"/>
          <w:szCs w:val="24"/>
        </w:rPr>
        <w:t xml:space="preserve"> app that allows h</w:t>
      </w:r>
      <w:r w:rsidR="20134175" w:rsidRPr="00E63C5D">
        <w:rPr>
          <w:rFonts w:ascii="Arial" w:hAnsi="Arial" w:cs="Arial"/>
          <w:sz w:val="24"/>
          <w:szCs w:val="24"/>
        </w:rPr>
        <w:t xml:space="preserve">ealth data recorded </w:t>
      </w:r>
      <w:r w:rsidR="314AF0E0" w:rsidRPr="00E63C5D">
        <w:rPr>
          <w:rFonts w:ascii="Arial" w:hAnsi="Arial" w:cs="Arial"/>
          <w:sz w:val="24"/>
          <w:szCs w:val="24"/>
        </w:rPr>
        <w:t>by</w:t>
      </w:r>
      <w:r w:rsidR="20134175" w:rsidRPr="00E63C5D">
        <w:rPr>
          <w:rFonts w:ascii="Arial" w:hAnsi="Arial" w:cs="Arial"/>
          <w:sz w:val="24"/>
          <w:szCs w:val="24"/>
        </w:rPr>
        <w:t xml:space="preserve"> </w:t>
      </w:r>
      <w:r w:rsidR="642FFB5E" w:rsidRPr="00E63C5D">
        <w:rPr>
          <w:rFonts w:ascii="Arial" w:hAnsi="Arial" w:cs="Arial"/>
          <w:sz w:val="24"/>
          <w:szCs w:val="24"/>
        </w:rPr>
        <w:t>a care home to be shared immediately and electronically with primary care. Funded by NHSX and supported by the</w:t>
      </w:r>
      <w:r w:rsidR="007C0CF4">
        <w:rPr>
          <w:rFonts w:ascii="Arial" w:hAnsi="Arial" w:cs="Arial"/>
          <w:sz w:val="24"/>
          <w:szCs w:val="24"/>
        </w:rPr>
        <w:t xml:space="preserve"> </w:t>
      </w:r>
      <w:r w:rsidR="007C0CF4" w:rsidRPr="007C0CF4">
        <w:rPr>
          <w:rFonts w:ascii="Arial" w:hAnsi="Arial" w:cs="Arial"/>
          <w:sz w:val="24"/>
          <w:szCs w:val="24"/>
        </w:rPr>
        <w:t>Yorkshire and Humber Academic Health Services Network</w:t>
      </w:r>
      <w:r w:rsidR="642FFB5E" w:rsidRPr="00E63C5D">
        <w:rPr>
          <w:rFonts w:ascii="Arial" w:hAnsi="Arial" w:cs="Arial"/>
          <w:sz w:val="24"/>
          <w:szCs w:val="24"/>
        </w:rPr>
        <w:t xml:space="preserve"> </w:t>
      </w:r>
      <w:r w:rsidR="007C0CF4">
        <w:rPr>
          <w:rFonts w:ascii="Arial" w:hAnsi="Arial" w:cs="Arial"/>
          <w:sz w:val="24"/>
          <w:szCs w:val="24"/>
        </w:rPr>
        <w:t>(</w:t>
      </w:r>
      <w:r w:rsidR="642FFB5E" w:rsidRPr="00E63C5D">
        <w:rPr>
          <w:rFonts w:ascii="Arial" w:hAnsi="Arial" w:cs="Arial"/>
          <w:sz w:val="24"/>
          <w:szCs w:val="24"/>
        </w:rPr>
        <w:t>YHASN</w:t>
      </w:r>
      <w:r w:rsidR="007C0CF4">
        <w:rPr>
          <w:rFonts w:ascii="Arial" w:hAnsi="Arial" w:cs="Arial"/>
          <w:sz w:val="24"/>
          <w:szCs w:val="24"/>
        </w:rPr>
        <w:t>)</w:t>
      </w:r>
      <w:r w:rsidR="642FFB5E" w:rsidRPr="00E63C5D">
        <w:rPr>
          <w:rFonts w:ascii="Arial" w:hAnsi="Arial" w:cs="Arial"/>
          <w:sz w:val="24"/>
          <w:szCs w:val="24"/>
        </w:rPr>
        <w:t xml:space="preserve"> this</w:t>
      </w:r>
      <w:r w:rsidR="6A9691C2" w:rsidRPr="00E63C5D">
        <w:rPr>
          <w:rFonts w:ascii="Arial" w:hAnsi="Arial" w:cs="Arial"/>
          <w:sz w:val="24"/>
          <w:szCs w:val="24"/>
        </w:rPr>
        <w:t xml:space="preserve"> will i</w:t>
      </w:r>
      <w:r w:rsidR="642FFB5E" w:rsidRPr="00E63C5D">
        <w:rPr>
          <w:rFonts w:ascii="Arial" w:hAnsi="Arial" w:cs="Arial"/>
          <w:sz w:val="24"/>
          <w:szCs w:val="24"/>
        </w:rPr>
        <w:t>nitially focus</w:t>
      </w:r>
      <w:r w:rsidR="005FDBCF" w:rsidRPr="00E63C5D">
        <w:rPr>
          <w:rFonts w:ascii="Arial" w:hAnsi="Arial" w:cs="Arial"/>
          <w:sz w:val="24"/>
          <w:szCs w:val="24"/>
        </w:rPr>
        <w:t xml:space="preserve"> on nutrition and hydration in three pilot homes. </w:t>
      </w:r>
      <w:r w:rsidR="003466A8" w:rsidRPr="00E63C5D">
        <w:rPr>
          <w:rFonts w:ascii="Arial" w:hAnsi="Arial" w:cs="Arial"/>
          <w:sz w:val="24"/>
          <w:szCs w:val="24"/>
        </w:rPr>
        <w:t>Initially this is based around understanding weight loss/gain and nutrition and hydration. The hope will be to expand the data set and seek wider funding for a further rollout of a more connected set of observations to support care planning and clinical decisions.</w:t>
      </w:r>
    </w:p>
    <w:p w14:paraId="282D6341" w14:textId="58CE5F95" w:rsidR="00292429" w:rsidRPr="007B64B6" w:rsidRDefault="00CF5BD9" w:rsidP="0057195D">
      <w:pPr>
        <w:pStyle w:val="Heading2"/>
        <w:spacing w:after="0" w:afterAutospacing="0"/>
        <w:rPr>
          <w:rFonts w:ascii="Arial" w:hAnsi="Arial" w:cs="Arial"/>
          <w:sz w:val="24"/>
          <w:szCs w:val="24"/>
        </w:rPr>
      </w:pPr>
      <w:bookmarkStart w:id="100" w:name="_Toc498349822"/>
      <w:bookmarkStart w:id="101" w:name="_Toc96684707"/>
      <w:r w:rsidRPr="007B64B6">
        <w:rPr>
          <w:rFonts w:ascii="Arial" w:hAnsi="Arial" w:cs="Arial"/>
          <w:sz w:val="24"/>
          <w:szCs w:val="24"/>
        </w:rPr>
        <w:t>1</w:t>
      </w:r>
      <w:r w:rsidR="000716A0">
        <w:rPr>
          <w:rFonts w:ascii="Arial" w:hAnsi="Arial" w:cs="Arial"/>
          <w:sz w:val="24"/>
          <w:szCs w:val="24"/>
        </w:rPr>
        <w:t>2</w:t>
      </w:r>
      <w:r w:rsidR="00B264F7" w:rsidRPr="007B64B6">
        <w:rPr>
          <w:rFonts w:ascii="Arial" w:hAnsi="Arial" w:cs="Arial"/>
          <w:sz w:val="24"/>
          <w:szCs w:val="24"/>
        </w:rPr>
        <w:t>.4 What we are looking for from the market</w:t>
      </w:r>
      <w:bookmarkEnd w:id="100"/>
      <w:bookmarkEnd w:id="101"/>
      <w:r w:rsidR="00B264F7" w:rsidRPr="007B64B6">
        <w:rPr>
          <w:rFonts w:ascii="Arial" w:hAnsi="Arial" w:cs="Arial"/>
          <w:sz w:val="24"/>
          <w:szCs w:val="24"/>
        </w:rPr>
        <w:t xml:space="preserve"> </w:t>
      </w:r>
    </w:p>
    <w:p w14:paraId="704589CE" w14:textId="65AAD291" w:rsidR="001555B7" w:rsidRPr="00163920" w:rsidRDefault="00292429" w:rsidP="0057195D">
      <w:pPr>
        <w:spacing w:after="0" w:line="240" w:lineRule="auto"/>
        <w:rPr>
          <w:rFonts w:ascii="Arial" w:hAnsi="Arial" w:cs="Arial"/>
          <w:sz w:val="24"/>
          <w:szCs w:val="24"/>
        </w:rPr>
      </w:pPr>
      <w:r w:rsidRPr="1DF55415">
        <w:rPr>
          <w:rFonts w:ascii="Arial" w:hAnsi="Arial" w:cs="Arial"/>
          <w:sz w:val="24"/>
          <w:szCs w:val="24"/>
        </w:rPr>
        <w:t xml:space="preserve">There is a </w:t>
      </w:r>
      <w:r w:rsidR="0005316B" w:rsidRPr="1DF55415">
        <w:rPr>
          <w:rFonts w:ascii="Arial" w:hAnsi="Arial" w:cs="Arial"/>
          <w:sz w:val="24"/>
          <w:szCs w:val="24"/>
        </w:rPr>
        <w:t>need to attract new</w:t>
      </w:r>
      <w:r w:rsidR="00133335">
        <w:rPr>
          <w:rFonts w:ascii="Arial" w:hAnsi="Arial" w:cs="Arial"/>
          <w:sz w:val="24"/>
          <w:szCs w:val="24"/>
        </w:rPr>
        <w:t xml:space="preserve"> care</w:t>
      </w:r>
      <w:r w:rsidR="0005316B" w:rsidRPr="1DF55415">
        <w:rPr>
          <w:rFonts w:ascii="Arial" w:hAnsi="Arial" w:cs="Arial"/>
          <w:sz w:val="24"/>
          <w:szCs w:val="24"/>
        </w:rPr>
        <w:t xml:space="preserve"> workers to the care </w:t>
      </w:r>
      <w:r w:rsidRPr="1DF55415">
        <w:rPr>
          <w:rFonts w:ascii="Arial" w:hAnsi="Arial" w:cs="Arial"/>
          <w:sz w:val="24"/>
          <w:szCs w:val="24"/>
        </w:rPr>
        <w:t>workforce</w:t>
      </w:r>
      <w:r w:rsidR="0005316B" w:rsidRPr="1DF55415">
        <w:rPr>
          <w:rFonts w:ascii="Arial" w:hAnsi="Arial" w:cs="Arial"/>
          <w:sz w:val="24"/>
          <w:szCs w:val="24"/>
        </w:rPr>
        <w:t xml:space="preserve"> to ensure quality and stability of care provision. There is also a need to ensure that there is an adequate supply of </w:t>
      </w:r>
      <w:r w:rsidR="11B47A3D" w:rsidRPr="1DF55415">
        <w:rPr>
          <w:rFonts w:ascii="Arial" w:hAnsi="Arial" w:cs="Arial"/>
          <w:sz w:val="24"/>
          <w:szCs w:val="24"/>
        </w:rPr>
        <w:t>excellent quality</w:t>
      </w:r>
      <w:r w:rsidR="0005316B" w:rsidRPr="1DF55415">
        <w:rPr>
          <w:rFonts w:ascii="Arial" w:hAnsi="Arial" w:cs="Arial"/>
          <w:sz w:val="24"/>
          <w:szCs w:val="24"/>
        </w:rPr>
        <w:t xml:space="preserve"> care managers within the workforce.</w:t>
      </w:r>
    </w:p>
    <w:p w14:paraId="36C491D5" w14:textId="77777777" w:rsidR="002C613F" w:rsidRPr="00163920" w:rsidRDefault="002C613F" w:rsidP="002C613F">
      <w:pPr>
        <w:spacing w:after="0" w:line="240" w:lineRule="auto"/>
        <w:rPr>
          <w:rFonts w:ascii="Arial" w:hAnsi="Arial" w:cs="Arial"/>
          <w:sz w:val="24"/>
          <w:szCs w:val="24"/>
        </w:rPr>
      </w:pPr>
    </w:p>
    <w:p w14:paraId="78ED7588" w14:textId="560F508A" w:rsidR="00234316" w:rsidRDefault="0005316B" w:rsidP="00623985">
      <w:pPr>
        <w:spacing w:after="0" w:line="240" w:lineRule="auto"/>
        <w:rPr>
          <w:rFonts w:ascii="Arial" w:hAnsi="Arial" w:cs="Arial"/>
          <w:sz w:val="24"/>
          <w:szCs w:val="24"/>
        </w:rPr>
      </w:pPr>
      <w:r w:rsidRPr="00163920">
        <w:rPr>
          <w:rFonts w:ascii="Arial" w:hAnsi="Arial" w:cs="Arial"/>
          <w:sz w:val="24"/>
          <w:szCs w:val="24"/>
        </w:rPr>
        <w:t>Our priority is to support people to maintain independence within the</w:t>
      </w:r>
      <w:r w:rsidR="005E2238">
        <w:rPr>
          <w:rFonts w:ascii="Arial" w:hAnsi="Arial" w:cs="Arial"/>
          <w:sz w:val="24"/>
          <w:szCs w:val="24"/>
        </w:rPr>
        <w:t>ir own</w:t>
      </w:r>
      <w:r w:rsidRPr="00163920">
        <w:rPr>
          <w:rFonts w:ascii="Arial" w:hAnsi="Arial" w:cs="Arial"/>
          <w:sz w:val="24"/>
          <w:szCs w:val="24"/>
        </w:rPr>
        <w:t xml:space="preserve"> home wherever possible</w:t>
      </w:r>
      <w:r w:rsidR="005E2238">
        <w:rPr>
          <w:rFonts w:ascii="Arial" w:hAnsi="Arial" w:cs="Arial"/>
          <w:sz w:val="24"/>
          <w:szCs w:val="24"/>
        </w:rPr>
        <w:t>. T</w:t>
      </w:r>
      <w:r w:rsidRPr="00163920">
        <w:rPr>
          <w:rFonts w:ascii="Arial" w:hAnsi="Arial" w:cs="Arial"/>
          <w:sz w:val="24"/>
          <w:szCs w:val="24"/>
        </w:rPr>
        <w:t>his is partly due to stated preferences by service users and partly to ensure that resources are used to best effect</w:t>
      </w:r>
      <w:r w:rsidR="005E2238">
        <w:rPr>
          <w:rFonts w:ascii="Arial" w:hAnsi="Arial" w:cs="Arial"/>
          <w:sz w:val="24"/>
          <w:szCs w:val="24"/>
        </w:rPr>
        <w:t>, reducing dependency on institutionalised settings and ensuring people can remain connected to their homes, communities and families.</w:t>
      </w:r>
      <w:r w:rsidRPr="00163920">
        <w:rPr>
          <w:rFonts w:ascii="Arial" w:hAnsi="Arial" w:cs="Arial"/>
          <w:sz w:val="24"/>
          <w:szCs w:val="24"/>
        </w:rPr>
        <w:t xml:space="preserve"> </w:t>
      </w:r>
    </w:p>
    <w:p w14:paraId="740F93EF" w14:textId="77777777" w:rsidR="00234316" w:rsidRDefault="00234316" w:rsidP="00623985">
      <w:pPr>
        <w:spacing w:after="0" w:line="240" w:lineRule="auto"/>
        <w:rPr>
          <w:rFonts w:ascii="Arial" w:hAnsi="Arial" w:cs="Arial"/>
          <w:sz w:val="24"/>
          <w:szCs w:val="24"/>
        </w:rPr>
      </w:pPr>
    </w:p>
    <w:p w14:paraId="7EEDA253" w14:textId="46E06191" w:rsidR="002B7822" w:rsidRDefault="006D7879" w:rsidP="00623985">
      <w:pPr>
        <w:spacing w:after="0" w:line="240" w:lineRule="auto"/>
        <w:rPr>
          <w:rFonts w:ascii="Arial" w:hAnsi="Arial" w:cs="Arial"/>
          <w:sz w:val="24"/>
          <w:szCs w:val="24"/>
        </w:rPr>
      </w:pPr>
      <w:r>
        <w:rPr>
          <w:rFonts w:ascii="Arial" w:hAnsi="Arial" w:cs="Arial"/>
          <w:sz w:val="24"/>
          <w:szCs w:val="24"/>
        </w:rPr>
        <w:t>During the pandemic, we looked to residential care providers to enhance the quality of support to individuals leaving hospital. We are keen to explore how a re-ablement based residential care model would enhance both the quality of life within the care home setting and expedite recovery</w:t>
      </w:r>
      <w:r w:rsidR="005E2238">
        <w:rPr>
          <w:rFonts w:ascii="Arial" w:hAnsi="Arial" w:cs="Arial"/>
          <w:sz w:val="24"/>
          <w:szCs w:val="24"/>
        </w:rPr>
        <w:t xml:space="preserve">, supplementing the existing offer, and enabling people to </w:t>
      </w:r>
      <w:r>
        <w:rPr>
          <w:rFonts w:ascii="Arial" w:hAnsi="Arial" w:cs="Arial"/>
          <w:sz w:val="24"/>
          <w:szCs w:val="24"/>
        </w:rPr>
        <w:t>return to</w:t>
      </w:r>
      <w:r w:rsidR="005E2238">
        <w:rPr>
          <w:rFonts w:ascii="Arial" w:hAnsi="Arial" w:cs="Arial"/>
          <w:sz w:val="24"/>
          <w:szCs w:val="24"/>
        </w:rPr>
        <w:t xml:space="preserve"> their</w:t>
      </w:r>
      <w:r>
        <w:rPr>
          <w:rFonts w:ascii="Arial" w:hAnsi="Arial" w:cs="Arial"/>
          <w:sz w:val="24"/>
          <w:szCs w:val="24"/>
        </w:rPr>
        <w:t xml:space="preserve"> usual residence.</w:t>
      </w:r>
    </w:p>
    <w:p w14:paraId="7AD1B56F" w14:textId="77777777" w:rsidR="002B7822" w:rsidRPr="007B64B6" w:rsidRDefault="002B7822" w:rsidP="00623985">
      <w:pPr>
        <w:spacing w:after="0" w:line="240" w:lineRule="auto"/>
        <w:rPr>
          <w:rFonts w:ascii="Arial" w:hAnsi="Arial" w:cs="Arial"/>
          <w:sz w:val="24"/>
          <w:szCs w:val="24"/>
        </w:rPr>
      </w:pPr>
    </w:p>
    <w:p w14:paraId="15153195" w14:textId="285CBA0D" w:rsidR="002C613F" w:rsidRDefault="00234316" w:rsidP="002B7822">
      <w:pPr>
        <w:pStyle w:val="Heading1"/>
        <w:spacing w:before="0"/>
        <w:rPr>
          <w:rFonts w:ascii="Arial" w:hAnsi="Arial" w:cs="Arial"/>
          <w:color w:val="auto"/>
          <w:sz w:val="24"/>
          <w:szCs w:val="24"/>
          <w:lang w:val="en"/>
        </w:rPr>
      </w:pPr>
      <w:bookmarkStart w:id="102" w:name="_Toc498349824"/>
      <w:bookmarkStart w:id="103" w:name="_Toc96684708"/>
      <w:r>
        <w:rPr>
          <w:rFonts w:ascii="Arial" w:hAnsi="Arial" w:cs="Arial"/>
          <w:color w:val="auto"/>
          <w:sz w:val="24"/>
          <w:szCs w:val="24"/>
          <w:lang w:val="en"/>
        </w:rPr>
        <w:t>1</w:t>
      </w:r>
      <w:r w:rsidR="000716A0">
        <w:rPr>
          <w:rFonts w:ascii="Arial" w:hAnsi="Arial" w:cs="Arial"/>
          <w:color w:val="auto"/>
          <w:sz w:val="24"/>
          <w:szCs w:val="24"/>
          <w:lang w:val="en"/>
        </w:rPr>
        <w:t>3</w:t>
      </w:r>
      <w:r>
        <w:rPr>
          <w:rFonts w:ascii="Arial" w:hAnsi="Arial" w:cs="Arial"/>
          <w:color w:val="auto"/>
          <w:sz w:val="24"/>
          <w:szCs w:val="24"/>
          <w:lang w:val="en"/>
        </w:rPr>
        <w:t>.0</w:t>
      </w:r>
      <w:r w:rsidR="007B64B6">
        <w:rPr>
          <w:rFonts w:ascii="Arial" w:hAnsi="Arial" w:cs="Arial"/>
          <w:color w:val="auto"/>
          <w:sz w:val="24"/>
          <w:szCs w:val="24"/>
          <w:lang w:val="en"/>
        </w:rPr>
        <w:t xml:space="preserve"> </w:t>
      </w:r>
      <w:r w:rsidR="00B264F7" w:rsidRPr="007B64B6">
        <w:rPr>
          <w:rFonts w:ascii="Arial" w:hAnsi="Arial" w:cs="Arial"/>
          <w:color w:val="auto"/>
          <w:sz w:val="24"/>
          <w:szCs w:val="24"/>
          <w:lang w:val="en"/>
        </w:rPr>
        <w:t>Carers</w:t>
      </w:r>
      <w:r w:rsidR="00436847" w:rsidRPr="007B64B6">
        <w:rPr>
          <w:rFonts w:ascii="Arial" w:hAnsi="Arial" w:cs="Arial"/>
          <w:color w:val="auto"/>
          <w:sz w:val="24"/>
          <w:szCs w:val="24"/>
          <w:lang w:val="en"/>
        </w:rPr>
        <w:t>’ s</w:t>
      </w:r>
      <w:r w:rsidR="00C935BC" w:rsidRPr="007B64B6">
        <w:rPr>
          <w:rFonts w:ascii="Arial" w:hAnsi="Arial" w:cs="Arial"/>
          <w:color w:val="auto"/>
          <w:sz w:val="24"/>
          <w:szCs w:val="24"/>
          <w:lang w:val="en"/>
        </w:rPr>
        <w:t>upport</w:t>
      </w:r>
      <w:bookmarkEnd w:id="102"/>
      <w:bookmarkEnd w:id="103"/>
    </w:p>
    <w:p w14:paraId="25820008" w14:textId="0BB18732" w:rsidR="00133335" w:rsidRDefault="00001E6F" w:rsidP="0057195D">
      <w:pPr>
        <w:spacing w:after="0" w:line="240" w:lineRule="auto"/>
        <w:rPr>
          <w:rFonts w:ascii="Arial" w:hAnsi="Arial" w:cs="Arial"/>
          <w:sz w:val="24"/>
          <w:szCs w:val="24"/>
          <w:lang w:val="en"/>
        </w:rPr>
      </w:pPr>
      <w:r w:rsidRPr="1DF55415">
        <w:rPr>
          <w:rFonts w:ascii="Arial" w:hAnsi="Arial" w:cs="Arial"/>
          <w:sz w:val="24"/>
          <w:szCs w:val="24"/>
        </w:rPr>
        <w:t>It is estimated that there are around 16,000 carers in NEL</w:t>
      </w:r>
      <w:r w:rsidR="00FC7893">
        <w:rPr>
          <w:rFonts w:ascii="Arial" w:hAnsi="Arial" w:cs="Arial"/>
          <w:sz w:val="24"/>
          <w:szCs w:val="24"/>
        </w:rPr>
        <w:t>, o</w:t>
      </w:r>
      <w:r>
        <w:rPr>
          <w:rFonts w:ascii="Arial" w:hAnsi="Arial" w:cs="Arial"/>
          <w:sz w:val="24"/>
          <w:szCs w:val="24"/>
        </w:rPr>
        <w:t xml:space="preserve">f </w:t>
      </w:r>
      <w:r w:rsidR="00133335" w:rsidRPr="007C0CF4">
        <w:rPr>
          <w:rFonts w:ascii="Arial" w:hAnsi="Arial" w:cs="Arial"/>
          <w:sz w:val="24"/>
          <w:szCs w:val="24"/>
          <w:lang w:val="en"/>
        </w:rPr>
        <w:t xml:space="preserve">which </w:t>
      </w:r>
      <w:r w:rsidR="007C0CF4" w:rsidRPr="007C0CF4">
        <w:rPr>
          <w:rFonts w:ascii="Arial" w:hAnsi="Arial" w:cs="Arial"/>
          <w:sz w:val="24"/>
          <w:szCs w:val="24"/>
          <w:lang w:val="en"/>
        </w:rPr>
        <w:t>2606 (Dec 2021)</w:t>
      </w:r>
      <w:r w:rsidR="00133335" w:rsidRPr="007C0CF4">
        <w:rPr>
          <w:rFonts w:ascii="Arial" w:hAnsi="Arial" w:cs="Arial"/>
          <w:sz w:val="24"/>
          <w:szCs w:val="24"/>
          <w:lang w:val="en"/>
        </w:rPr>
        <w:t xml:space="preserve"> are registered with our carers support services</w:t>
      </w:r>
      <w:r w:rsidRPr="007C0CF4">
        <w:rPr>
          <w:rFonts w:ascii="Arial" w:hAnsi="Arial" w:cs="Arial"/>
          <w:sz w:val="24"/>
          <w:szCs w:val="24"/>
          <w:lang w:val="en"/>
        </w:rPr>
        <w:t>.</w:t>
      </w:r>
      <w:r>
        <w:rPr>
          <w:rFonts w:ascii="Arial" w:hAnsi="Arial" w:cs="Arial"/>
          <w:sz w:val="24"/>
          <w:szCs w:val="24"/>
          <w:lang w:val="en"/>
        </w:rPr>
        <w:t xml:space="preserve"> </w:t>
      </w:r>
      <w:r w:rsidR="00FC7893">
        <w:rPr>
          <w:rFonts w:ascii="Arial" w:hAnsi="Arial" w:cs="Arial"/>
          <w:sz w:val="24"/>
          <w:szCs w:val="24"/>
          <w:lang w:val="en"/>
        </w:rPr>
        <w:t>Within this 2606, 0.5</w:t>
      </w:r>
      <w:r w:rsidR="005E2238">
        <w:rPr>
          <w:rFonts w:ascii="Arial" w:hAnsi="Arial" w:cs="Arial"/>
          <w:sz w:val="24"/>
          <w:szCs w:val="24"/>
          <w:lang w:val="en"/>
        </w:rPr>
        <w:t xml:space="preserve"> per cent</w:t>
      </w:r>
      <w:r w:rsidR="00FC7893">
        <w:rPr>
          <w:rFonts w:ascii="Arial" w:hAnsi="Arial" w:cs="Arial"/>
          <w:sz w:val="24"/>
          <w:szCs w:val="24"/>
          <w:lang w:val="en"/>
        </w:rPr>
        <w:t xml:space="preserve"> are 0 - 16yrs, 6.3</w:t>
      </w:r>
      <w:r w:rsidR="005E2238">
        <w:rPr>
          <w:rFonts w:ascii="Arial" w:hAnsi="Arial" w:cs="Arial"/>
          <w:sz w:val="24"/>
          <w:szCs w:val="24"/>
          <w:lang w:val="en"/>
        </w:rPr>
        <w:t xml:space="preserve"> percen</w:t>
      </w:r>
      <w:r w:rsidR="00E22C23">
        <w:rPr>
          <w:rFonts w:ascii="Arial" w:hAnsi="Arial" w:cs="Arial"/>
          <w:sz w:val="24"/>
          <w:szCs w:val="24"/>
          <w:lang w:val="en"/>
        </w:rPr>
        <w:t>t</w:t>
      </w:r>
      <w:r w:rsidR="00FC7893">
        <w:rPr>
          <w:rFonts w:ascii="Arial" w:hAnsi="Arial" w:cs="Arial"/>
          <w:sz w:val="24"/>
          <w:szCs w:val="24"/>
          <w:lang w:val="en"/>
        </w:rPr>
        <w:t xml:space="preserve"> are 17- 30yrs, 30</w:t>
      </w:r>
      <w:r w:rsidR="005E2238">
        <w:rPr>
          <w:rFonts w:ascii="Arial" w:hAnsi="Arial" w:cs="Arial"/>
          <w:sz w:val="24"/>
          <w:szCs w:val="24"/>
          <w:lang w:val="en"/>
        </w:rPr>
        <w:t xml:space="preserve"> per cent</w:t>
      </w:r>
      <w:r w:rsidR="00FC7893">
        <w:rPr>
          <w:rFonts w:ascii="Arial" w:hAnsi="Arial" w:cs="Arial"/>
          <w:sz w:val="24"/>
          <w:szCs w:val="24"/>
          <w:lang w:val="en"/>
        </w:rPr>
        <w:t xml:space="preserve"> are 31 – 50yrs, 41.6</w:t>
      </w:r>
      <w:r w:rsidR="005E2238">
        <w:rPr>
          <w:rFonts w:ascii="Arial" w:hAnsi="Arial" w:cs="Arial"/>
          <w:sz w:val="24"/>
          <w:szCs w:val="24"/>
          <w:lang w:val="en"/>
        </w:rPr>
        <w:t xml:space="preserve"> per cent</w:t>
      </w:r>
      <w:r w:rsidR="00FC7893">
        <w:rPr>
          <w:rFonts w:ascii="Arial" w:hAnsi="Arial" w:cs="Arial"/>
          <w:sz w:val="24"/>
          <w:szCs w:val="24"/>
          <w:lang w:val="en"/>
        </w:rPr>
        <w:t xml:space="preserve"> are 51 – 69yrs, 19.5</w:t>
      </w:r>
      <w:r w:rsidR="005E2238">
        <w:rPr>
          <w:rFonts w:ascii="Arial" w:hAnsi="Arial" w:cs="Arial"/>
          <w:sz w:val="24"/>
          <w:szCs w:val="24"/>
          <w:lang w:val="en"/>
        </w:rPr>
        <w:t xml:space="preserve"> per cent </w:t>
      </w:r>
      <w:r w:rsidR="00FC7893">
        <w:rPr>
          <w:rFonts w:ascii="Arial" w:hAnsi="Arial" w:cs="Arial"/>
          <w:sz w:val="24"/>
          <w:szCs w:val="24"/>
          <w:lang w:val="en"/>
        </w:rPr>
        <w:t xml:space="preserve">are 70+yrs and 2.1% are an unknown age. </w:t>
      </w:r>
    </w:p>
    <w:p w14:paraId="38CF11BB" w14:textId="77777777" w:rsidR="007C0CF4" w:rsidRDefault="007C0CF4" w:rsidP="00E3248E">
      <w:pPr>
        <w:spacing w:after="0" w:line="240" w:lineRule="auto"/>
        <w:rPr>
          <w:rFonts w:ascii="Arial" w:hAnsi="Arial" w:cs="Arial"/>
          <w:sz w:val="24"/>
          <w:szCs w:val="24"/>
          <w:lang w:val="en"/>
        </w:rPr>
      </w:pPr>
    </w:p>
    <w:p w14:paraId="66F85CDC" w14:textId="24CC4EAE" w:rsidR="00001E6F" w:rsidRDefault="00001E6F" w:rsidP="00001E6F">
      <w:pPr>
        <w:spacing w:after="0" w:line="240" w:lineRule="auto"/>
        <w:rPr>
          <w:rFonts w:ascii="Arial" w:hAnsi="Arial" w:cs="Arial"/>
          <w:sz w:val="24"/>
          <w:szCs w:val="24"/>
        </w:rPr>
      </w:pPr>
      <w:r>
        <w:rPr>
          <w:rFonts w:ascii="Arial" w:hAnsi="Arial" w:cs="Arial"/>
          <w:sz w:val="24"/>
          <w:szCs w:val="24"/>
        </w:rPr>
        <w:t xml:space="preserve">As an area we have an </w:t>
      </w:r>
      <w:r w:rsidR="007C0CF4">
        <w:rPr>
          <w:rFonts w:ascii="Arial" w:hAnsi="Arial" w:cs="Arial"/>
          <w:sz w:val="24"/>
          <w:szCs w:val="24"/>
        </w:rPr>
        <w:t>all-age</w:t>
      </w:r>
      <w:r w:rsidRPr="1DF55415">
        <w:rPr>
          <w:rFonts w:ascii="Arial" w:hAnsi="Arial" w:cs="Arial"/>
          <w:sz w:val="24"/>
          <w:szCs w:val="24"/>
        </w:rPr>
        <w:t xml:space="preserve"> carers’ strategy</w:t>
      </w:r>
      <w:r>
        <w:rPr>
          <w:rFonts w:ascii="Arial" w:hAnsi="Arial" w:cs="Arial"/>
          <w:sz w:val="24"/>
          <w:szCs w:val="24"/>
        </w:rPr>
        <w:t>, developed through</w:t>
      </w:r>
      <w:r w:rsidRPr="1DF55415">
        <w:rPr>
          <w:rFonts w:ascii="Arial" w:hAnsi="Arial" w:cs="Arial"/>
          <w:sz w:val="24"/>
          <w:szCs w:val="24"/>
        </w:rPr>
        <w:t xml:space="preserve"> consultation </w:t>
      </w:r>
      <w:r>
        <w:rPr>
          <w:rFonts w:ascii="Arial" w:hAnsi="Arial" w:cs="Arial"/>
          <w:sz w:val="24"/>
          <w:szCs w:val="24"/>
        </w:rPr>
        <w:t xml:space="preserve">and engagement with those we intend to support. We involve carers in </w:t>
      </w:r>
      <w:r w:rsidRPr="1DF55415">
        <w:rPr>
          <w:rFonts w:ascii="Arial" w:hAnsi="Arial" w:cs="Arial"/>
          <w:sz w:val="24"/>
          <w:szCs w:val="24"/>
        </w:rPr>
        <w:t>decisions</w:t>
      </w:r>
      <w:r>
        <w:rPr>
          <w:rFonts w:ascii="Arial" w:hAnsi="Arial" w:cs="Arial"/>
          <w:sz w:val="24"/>
          <w:szCs w:val="24"/>
        </w:rPr>
        <w:t xml:space="preserve"> as well as in evaluating the delivery of carers services</w:t>
      </w:r>
      <w:r w:rsidR="006A024D">
        <w:rPr>
          <w:rFonts w:ascii="Arial" w:hAnsi="Arial" w:cs="Arial"/>
          <w:sz w:val="24"/>
          <w:szCs w:val="24"/>
        </w:rPr>
        <w:t>.</w:t>
      </w:r>
      <w:r w:rsidR="006A024D" w:rsidRPr="1DF55415">
        <w:rPr>
          <w:rFonts w:ascii="Arial" w:hAnsi="Arial" w:cs="Arial"/>
          <w:sz w:val="24"/>
          <w:szCs w:val="24"/>
        </w:rPr>
        <w:t xml:space="preserve"> </w:t>
      </w:r>
    </w:p>
    <w:p w14:paraId="3F9A0A24" w14:textId="57CC96D3" w:rsidR="00FC7893" w:rsidRPr="006E72F3" w:rsidRDefault="006E72F3" w:rsidP="006E72F3">
      <w:pPr>
        <w:pStyle w:val="pf0"/>
        <w:spacing w:after="0" w:afterAutospacing="0"/>
        <w:rPr>
          <w:rFonts w:ascii="Arial" w:hAnsi="Arial" w:cs="Arial"/>
        </w:rPr>
      </w:pPr>
      <w:r>
        <w:rPr>
          <w:rStyle w:val="cf01"/>
          <w:rFonts w:ascii="Arial" w:hAnsi="Arial" w:cs="Arial"/>
          <w:sz w:val="24"/>
          <w:szCs w:val="24"/>
        </w:rPr>
        <w:t>The n</w:t>
      </w:r>
      <w:r w:rsidR="00FC7893" w:rsidRPr="006E72F3">
        <w:rPr>
          <w:rStyle w:val="cf01"/>
          <w:rFonts w:ascii="Arial" w:hAnsi="Arial" w:cs="Arial"/>
          <w:sz w:val="24"/>
          <w:szCs w:val="24"/>
        </w:rPr>
        <w:t>umber of carers ha</w:t>
      </w:r>
      <w:r w:rsidR="005E2238">
        <w:rPr>
          <w:rStyle w:val="cf01"/>
          <w:rFonts w:ascii="Arial" w:hAnsi="Arial" w:cs="Arial"/>
          <w:sz w:val="24"/>
          <w:szCs w:val="24"/>
        </w:rPr>
        <w:t>s</w:t>
      </w:r>
      <w:r w:rsidR="00FC7893" w:rsidRPr="006E72F3">
        <w:rPr>
          <w:rStyle w:val="cf01"/>
          <w:rFonts w:ascii="Arial" w:hAnsi="Arial" w:cs="Arial"/>
          <w:sz w:val="24"/>
          <w:szCs w:val="24"/>
        </w:rPr>
        <w:t xml:space="preserve"> increased</w:t>
      </w:r>
      <w:r>
        <w:rPr>
          <w:rStyle w:val="cf01"/>
          <w:rFonts w:ascii="Arial" w:hAnsi="Arial" w:cs="Arial"/>
          <w:sz w:val="24"/>
          <w:szCs w:val="24"/>
        </w:rPr>
        <w:t xml:space="preserve"> during COVID-19</w:t>
      </w:r>
      <w:r w:rsidR="00FC7893" w:rsidRPr="006E72F3">
        <w:rPr>
          <w:rStyle w:val="cf01"/>
          <w:rFonts w:ascii="Arial" w:hAnsi="Arial" w:cs="Arial"/>
          <w:sz w:val="24"/>
          <w:szCs w:val="24"/>
        </w:rPr>
        <w:t xml:space="preserve">, but </w:t>
      </w:r>
      <w:r>
        <w:rPr>
          <w:rStyle w:val="cf01"/>
          <w:rFonts w:ascii="Arial" w:hAnsi="Arial" w:cs="Arial"/>
          <w:sz w:val="24"/>
          <w:szCs w:val="24"/>
        </w:rPr>
        <w:t xml:space="preserve">the </w:t>
      </w:r>
      <w:r w:rsidR="00FC7893" w:rsidRPr="006E72F3">
        <w:rPr>
          <w:rStyle w:val="cf01"/>
          <w:rFonts w:ascii="Arial" w:hAnsi="Arial" w:cs="Arial"/>
          <w:sz w:val="24"/>
          <w:szCs w:val="24"/>
        </w:rPr>
        <w:t xml:space="preserve">number of those registered at the carers support service is static, and those accessing formal support </w:t>
      </w:r>
      <w:r w:rsidR="00FC7893" w:rsidRPr="006E72F3">
        <w:rPr>
          <w:rStyle w:val="cf01"/>
          <w:rFonts w:ascii="Arial" w:hAnsi="Arial" w:cs="Arial"/>
          <w:sz w:val="24"/>
          <w:szCs w:val="24"/>
        </w:rPr>
        <w:lastRenderedPageBreak/>
        <w:t xml:space="preserve">through an assessment has </w:t>
      </w:r>
      <w:r>
        <w:rPr>
          <w:rStyle w:val="cf01"/>
          <w:rFonts w:ascii="Arial" w:hAnsi="Arial" w:cs="Arial"/>
          <w:sz w:val="24"/>
          <w:szCs w:val="24"/>
        </w:rPr>
        <w:t>been</w:t>
      </w:r>
      <w:r w:rsidR="00FC7893" w:rsidRPr="006E72F3">
        <w:rPr>
          <w:rStyle w:val="cf01"/>
          <w:rFonts w:ascii="Arial" w:hAnsi="Arial" w:cs="Arial"/>
          <w:sz w:val="24"/>
          <w:szCs w:val="24"/>
        </w:rPr>
        <w:t xml:space="preserve"> decreas</w:t>
      </w:r>
      <w:r>
        <w:rPr>
          <w:rStyle w:val="cf01"/>
          <w:rFonts w:ascii="Arial" w:hAnsi="Arial" w:cs="Arial"/>
          <w:sz w:val="24"/>
          <w:szCs w:val="24"/>
        </w:rPr>
        <w:t>ing for the last 5 years</w:t>
      </w:r>
      <w:r w:rsidR="00FC7893" w:rsidRPr="006E72F3">
        <w:rPr>
          <w:rStyle w:val="cf01"/>
          <w:rFonts w:ascii="Arial" w:hAnsi="Arial" w:cs="Arial"/>
          <w:sz w:val="24"/>
          <w:szCs w:val="24"/>
        </w:rPr>
        <w:t xml:space="preserve"> (</w:t>
      </w:r>
      <w:r w:rsidR="00E22C23" w:rsidRPr="006E72F3">
        <w:rPr>
          <w:rStyle w:val="cf01"/>
          <w:rFonts w:ascii="Arial" w:hAnsi="Arial" w:cs="Arial"/>
          <w:sz w:val="24"/>
          <w:szCs w:val="24"/>
        </w:rPr>
        <w:t>i.e.,</w:t>
      </w:r>
      <w:r w:rsidR="00FC7893" w:rsidRPr="006E72F3">
        <w:rPr>
          <w:rStyle w:val="cf01"/>
          <w:rFonts w:ascii="Arial" w:hAnsi="Arial" w:cs="Arial"/>
          <w:sz w:val="24"/>
          <w:szCs w:val="24"/>
        </w:rPr>
        <w:t xml:space="preserve"> those accessing direct payments has halved from 19-20 to 20-21). </w:t>
      </w:r>
    </w:p>
    <w:p w14:paraId="08415223" w14:textId="77777777" w:rsidR="00FC7893" w:rsidRDefault="00FC7893" w:rsidP="00E3248E">
      <w:pPr>
        <w:spacing w:after="0" w:line="240" w:lineRule="auto"/>
        <w:rPr>
          <w:rFonts w:ascii="Arial" w:hAnsi="Arial" w:cs="Arial"/>
          <w:sz w:val="24"/>
          <w:szCs w:val="24"/>
          <w:lang w:val="en"/>
        </w:rPr>
      </w:pPr>
    </w:p>
    <w:p w14:paraId="0DCC5C70" w14:textId="46FD96AA" w:rsidR="00D92200" w:rsidRPr="00163920" w:rsidRDefault="002C613F" w:rsidP="00E3248E">
      <w:pPr>
        <w:spacing w:after="0" w:line="240" w:lineRule="auto"/>
        <w:rPr>
          <w:rFonts w:ascii="Arial" w:hAnsi="Arial" w:cs="Arial"/>
          <w:sz w:val="24"/>
          <w:szCs w:val="24"/>
          <w:lang w:val="en"/>
        </w:rPr>
      </w:pPr>
      <w:r w:rsidRPr="00163920">
        <w:rPr>
          <w:rFonts w:ascii="Arial" w:hAnsi="Arial" w:cs="Arial"/>
          <w:sz w:val="24"/>
          <w:szCs w:val="24"/>
          <w:lang w:val="en"/>
        </w:rPr>
        <w:t>The following providers deliver support to carers in NEL:</w:t>
      </w:r>
    </w:p>
    <w:p w14:paraId="6E0B1535" w14:textId="2990A39F" w:rsidR="007F44F0" w:rsidRPr="00163920" w:rsidRDefault="007F44F0" w:rsidP="007C2512">
      <w:pPr>
        <w:pStyle w:val="ListParagraph"/>
        <w:numPr>
          <w:ilvl w:val="0"/>
          <w:numId w:val="38"/>
        </w:numPr>
        <w:spacing w:after="0" w:line="240" w:lineRule="auto"/>
        <w:rPr>
          <w:rFonts w:ascii="Arial" w:hAnsi="Arial" w:cs="Arial"/>
          <w:sz w:val="24"/>
          <w:szCs w:val="24"/>
        </w:rPr>
      </w:pPr>
      <w:r w:rsidRPr="00163920">
        <w:rPr>
          <w:rFonts w:ascii="Arial" w:hAnsi="Arial" w:cs="Arial"/>
          <w:sz w:val="24"/>
          <w:szCs w:val="24"/>
        </w:rPr>
        <w:t xml:space="preserve">Carers’ </w:t>
      </w:r>
      <w:r w:rsidR="002C613F" w:rsidRPr="00163920">
        <w:rPr>
          <w:rFonts w:ascii="Arial" w:hAnsi="Arial" w:cs="Arial"/>
          <w:sz w:val="24"/>
          <w:szCs w:val="24"/>
        </w:rPr>
        <w:t>s</w:t>
      </w:r>
      <w:r w:rsidRPr="00163920">
        <w:rPr>
          <w:rFonts w:ascii="Arial" w:hAnsi="Arial" w:cs="Arial"/>
          <w:sz w:val="24"/>
          <w:szCs w:val="24"/>
        </w:rPr>
        <w:t xml:space="preserve">upport </w:t>
      </w:r>
      <w:r w:rsidR="002C613F" w:rsidRPr="00163920">
        <w:rPr>
          <w:rFonts w:ascii="Arial" w:hAnsi="Arial" w:cs="Arial"/>
          <w:sz w:val="24"/>
          <w:szCs w:val="24"/>
        </w:rPr>
        <w:t>c</w:t>
      </w:r>
      <w:r w:rsidRPr="00163920">
        <w:rPr>
          <w:rFonts w:ascii="Arial" w:hAnsi="Arial" w:cs="Arial"/>
          <w:sz w:val="24"/>
          <w:szCs w:val="24"/>
        </w:rPr>
        <w:t>entre</w:t>
      </w:r>
    </w:p>
    <w:p w14:paraId="3A3988F1" w14:textId="77777777" w:rsidR="007F44F0" w:rsidRPr="00163920" w:rsidRDefault="007F44F0" w:rsidP="007C2512">
      <w:pPr>
        <w:pStyle w:val="ListParagraph"/>
        <w:numPr>
          <w:ilvl w:val="0"/>
          <w:numId w:val="38"/>
        </w:numPr>
        <w:spacing w:after="0" w:line="240" w:lineRule="auto"/>
        <w:rPr>
          <w:rFonts w:ascii="Arial" w:hAnsi="Arial" w:cs="Arial"/>
          <w:sz w:val="24"/>
          <w:szCs w:val="24"/>
        </w:rPr>
      </w:pPr>
      <w:r w:rsidRPr="00163920">
        <w:rPr>
          <w:rFonts w:ascii="Arial" w:hAnsi="Arial" w:cs="Arial"/>
          <w:sz w:val="24"/>
          <w:szCs w:val="24"/>
        </w:rPr>
        <w:t>NAViGO</w:t>
      </w:r>
    </w:p>
    <w:p w14:paraId="4C47549A" w14:textId="77777777" w:rsidR="007F44F0" w:rsidRPr="00163920" w:rsidRDefault="007F44F0" w:rsidP="007C2512">
      <w:pPr>
        <w:pStyle w:val="ListParagraph"/>
        <w:numPr>
          <w:ilvl w:val="0"/>
          <w:numId w:val="38"/>
        </w:numPr>
        <w:spacing w:after="0" w:line="240" w:lineRule="auto"/>
        <w:rPr>
          <w:rFonts w:ascii="Arial" w:hAnsi="Arial" w:cs="Arial"/>
          <w:sz w:val="24"/>
          <w:szCs w:val="24"/>
        </w:rPr>
      </w:pPr>
      <w:r w:rsidRPr="00163920">
        <w:rPr>
          <w:rFonts w:ascii="Arial" w:hAnsi="Arial" w:cs="Arial"/>
          <w:sz w:val="24"/>
          <w:szCs w:val="24"/>
        </w:rPr>
        <w:t>Care Plus Group</w:t>
      </w:r>
    </w:p>
    <w:p w14:paraId="6785639F" w14:textId="77777777" w:rsidR="007F44F0" w:rsidRPr="00163920" w:rsidRDefault="007F44F0" w:rsidP="007C2512">
      <w:pPr>
        <w:pStyle w:val="ListParagraph"/>
        <w:numPr>
          <w:ilvl w:val="0"/>
          <w:numId w:val="38"/>
        </w:numPr>
        <w:spacing w:after="0" w:line="240" w:lineRule="auto"/>
        <w:rPr>
          <w:rFonts w:ascii="Arial" w:hAnsi="Arial" w:cs="Arial"/>
          <w:sz w:val="24"/>
          <w:szCs w:val="24"/>
        </w:rPr>
      </w:pPr>
      <w:r w:rsidRPr="00163920">
        <w:rPr>
          <w:rFonts w:ascii="Arial" w:hAnsi="Arial" w:cs="Arial"/>
          <w:sz w:val="24"/>
          <w:szCs w:val="24"/>
        </w:rPr>
        <w:t xml:space="preserve">Carelink </w:t>
      </w:r>
    </w:p>
    <w:p w14:paraId="034BB623" w14:textId="723BDDC0" w:rsidR="007F44F0" w:rsidRDefault="007F44F0" w:rsidP="007C2512">
      <w:pPr>
        <w:pStyle w:val="ListParagraph"/>
        <w:numPr>
          <w:ilvl w:val="0"/>
          <w:numId w:val="38"/>
        </w:numPr>
        <w:spacing w:after="0" w:line="240" w:lineRule="auto"/>
        <w:rPr>
          <w:rFonts w:ascii="Arial" w:hAnsi="Arial" w:cs="Arial"/>
          <w:sz w:val="24"/>
          <w:szCs w:val="24"/>
        </w:rPr>
      </w:pPr>
      <w:r w:rsidRPr="00163920">
        <w:rPr>
          <w:rFonts w:ascii="Arial" w:hAnsi="Arial" w:cs="Arial"/>
          <w:sz w:val="24"/>
          <w:szCs w:val="24"/>
        </w:rPr>
        <w:t>Foresight</w:t>
      </w:r>
    </w:p>
    <w:p w14:paraId="7DB6FF10" w14:textId="2A015B08" w:rsidR="00132F29" w:rsidRPr="00163920" w:rsidRDefault="00132F29" w:rsidP="007C2512">
      <w:pPr>
        <w:pStyle w:val="ListParagraph"/>
        <w:numPr>
          <w:ilvl w:val="0"/>
          <w:numId w:val="38"/>
        </w:numPr>
        <w:spacing w:after="0" w:line="240" w:lineRule="auto"/>
        <w:rPr>
          <w:rFonts w:ascii="Arial" w:hAnsi="Arial" w:cs="Arial"/>
          <w:sz w:val="24"/>
          <w:szCs w:val="24"/>
        </w:rPr>
      </w:pPr>
      <w:r>
        <w:rPr>
          <w:rFonts w:ascii="Arial" w:hAnsi="Arial" w:cs="Arial"/>
          <w:sz w:val="24"/>
          <w:szCs w:val="24"/>
        </w:rPr>
        <w:t>Alzheimer’s Society</w:t>
      </w:r>
    </w:p>
    <w:p w14:paraId="0A971B5C" w14:textId="77777777" w:rsidR="007B64B6" w:rsidRDefault="007B64B6" w:rsidP="0057195D">
      <w:pPr>
        <w:spacing w:after="0" w:line="240" w:lineRule="auto"/>
        <w:rPr>
          <w:rFonts w:ascii="Arial" w:hAnsi="Arial" w:cs="Arial"/>
          <w:sz w:val="24"/>
          <w:szCs w:val="24"/>
        </w:rPr>
      </w:pPr>
    </w:p>
    <w:p w14:paraId="7A0E5D85" w14:textId="77777777" w:rsidR="007C0CF4" w:rsidRPr="007C0CF4" w:rsidRDefault="007C0CF4" w:rsidP="007C0CF4">
      <w:pPr>
        <w:spacing w:after="0" w:line="240" w:lineRule="auto"/>
        <w:rPr>
          <w:rFonts w:ascii="Arial" w:hAnsi="Arial" w:cs="Arial"/>
          <w:sz w:val="24"/>
          <w:szCs w:val="24"/>
        </w:rPr>
      </w:pPr>
      <w:r w:rsidRPr="007C0CF4">
        <w:rPr>
          <w:rFonts w:ascii="Arial" w:hAnsi="Arial" w:cs="Arial"/>
          <w:sz w:val="24"/>
          <w:szCs w:val="24"/>
        </w:rPr>
        <w:t>The lengths of contract are as follows:</w:t>
      </w:r>
    </w:p>
    <w:p w14:paraId="1426AE88" w14:textId="5A76EB9B" w:rsidR="007C0CF4" w:rsidRPr="007C0CF4" w:rsidRDefault="007C0CF4" w:rsidP="007C0CF4">
      <w:pPr>
        <w:pStyle w:val="ListParagraph"/>
        <w:numPr>
          <w:ilvl w:val="0"/>
          <w:numId w:val="92"/>
        </w:numPr>
        <w:spacing w:after="0" w:line="240" w:lineRule="auto"/>
        <w:rPr>
          <w:rFonts w:ascii="Arial" w:hAnsi="Arial" w:cs="Arial"/>
          <w:sz w:val="24"/>
          <w:szCs w:val="24"/>
        </w:rPr>
      </w:pPr>
      <w:r w:rsidRPr="007C0CF4">
        <w:rPr>
          <w:rFonts w:ascii="Arial" w:hAnsi="Arial" w:cs="Arial"/>
          <w:sz w:val="24"/>
          <w:szCs w:val="24"/>
        </w:rPr>
        <w:t>Carers’ Support Centre – 5 years with a potential extension</w:t>
      </w:r>
      <w:r w:rsidR="00D9632C">
        <w:rPr>
          <w:rFonts w:ascii="Arial" w:hAnsi="Arial" w:cs="Arial"/>
          <w:sz w:val="24"/>
          <w:szCs w:val="24"/>
        </w:rPr>
        <w:t xml:space="preserve"> </w:t>
      </w:r>
      <w:r w:rsidRPr="007C0CF4">
        <w:rPr>
          <w:rFonts w:ascii="Arial" w:hAnsi="Arial" w:cs="Arial"/>
          <w:sz w:val="24"/>
          <w:szCs w:val="24"/>
        </w:rPr>
        <w:t>+1 +1 (contract to be reviewed September 2024)</w:t>
      </w:r>
      <w:r>
        <w:rPr>
          <w:rFonts w:ascii="Arial" w:hAnsi="Arial" w:cs="Arial"/>
          <w:sz w:val="24"/>
          <w:szCs w:val="24"/>
        </w:rPr>
        <w:t xml:space="preserve"> – annual value of £325k.</w:t>
      </w:r>
    </w:p>
    <w:p w14:paraId="2B024A95" w14:textId="36012447" w:rsidR="007C0CF4" w:rsidRPr="007C0CF4" w:rsidRDefault="007C0CF4" w:rsidP="007C0CF4">
      <w:pPr>
        <w:pStyle w:val="ListParagraph"/>
        <w:numPr>
          <w:ilvl w:val="0"/>
          <w:numId w:val="92"/>
        </w:numPr>
        <w:spacing w:after="0" w:line="240" w:lineRule="auto"/>
        <w:rPr>
          <w:rFonts w:ascii="Arial" w:hAnsi="Arial" w:cs="Arial"/>
          <w:sz w:val="24"/>
          <w:szCs w:val="24"/>
        </w:rPr>
      </w:pPr>
      <w:r w:rsidRPr="007C0CF4">
        <w:rPr>
          <w:rFonts w:ascii="Arial" w:hAnsi="Arial" w:cs="Arial"/>
          <w:sz w:val="24"/>
          <w:szCs w:val="24"/>
        </w:rPr>
        <w:t>NAViGO – 1 year (contract to be reviewed January 2022)</w:t>
      </w:r>
      <w:r w:rsidR="00D9632C">
        <w:rPr>
          <w:rFonts w:ascii="Arial" w:hAnsi="Arial" w:cs="Arial"/>
          <w:sz w:val="24"/>
          <w:szCs w:val="24"/>
        </w:rPr>
        <w:t xml:space="preserve"> </w:t>
      </w:r>
      <w:r>
        <w:rPr>
          <w:rFonts w:ascii="Arial" w:hAnsi="Arial" w:cs="Arial"/>
          <w:sz w:val="24"/>
          <w:szCs w:val="24"/>
        </w:rPr>
        <w:t xml:space="preserve">– annual value of £38k. </w:t>
      </w:r>
    </w:p>
    <w:p w14:paraId="11F4124B" w14:textId="012D8965" w:rsidR="007C0CF4" w:rsidRPr="007C0CF4" w:rsidRDefault="007C0CF4" w:rsidP="007C0CF4">
      <w:pPr>
        <w:pStyle w:val="ListParagraph"/>
        <w:numPr>
          <w:ilvl w:val="0"/>
          <w:numId w:val="92"/>
        </w:numPr>
        <w:spacing w:after="0" w:line="240" w:lineRule="auto"/>
        <w:rPr>
          <w:rFonts w:ascii="Arial" w:hAnsi="Arial" w:cs="Arial"/>
          <w:sz w:val="24"/>
          <w:szCs w:val="24"/>
        </w:rPr>
      </w:pPr>
      <w:r w:rsidRPr="007C0CF4">
        <w:rPr>
          <w:rFonts w:ascii="Arial" w:hAnsi="Arial" w:cs="Arial"/>
          <w:sz w:val="24"/>
          <w:szCs w:val="24"/>
        </w:rPr>
        <w:t>Care Plus Group – 1 year (contract to be reviewed January 2022)</w:t>
      </w:r>
      <w:r w:rsidR="00D9632C">
        <w:rPr>
          <w:rFonts w:ascii="Arial" w:hAnsi="Arial" w:cs="Arial"/>
          <w:sz w:val="24"/>
          <w:szCs w:val="24"/>
        </w:rPr>
        <w:t xml:space="preserve"> </w:t>
      </w:r>
      <w:r>
        <w:rPr>
          <w:rFonts w:ascii="Arial" w:hAnsi="Arial" w:cs="Arial"/>
          <w:sz w:val="24"/>
          <w:szCs w:val="24"/>
        </w:rPr>
        <w:t>– annual value of £58k.</w:t>
      </w:r>
    </w:p>
    <w:p w14:paraId="5B6E8AC1" w14:textId="4BA0B61F" w:rsidR="007C0CF4" w:rsidRPr="007C0CF4" w:rsidRDefault="007C0CF4" w:rsidP="007C0CF4">
      <w:pPr>
        <w:pStyle w:val="ListParagraph"/>
        <w:numPr>
          <w:ilvl w:val="0"/>
          <w:numId w:val="92"/>
        </w:numPr>
        <w:spacing w:after="0" w:line="240" w:lineRule="auto"/>
        <w:rPr>
          <w:rFonts w:ascii="Arial" w:hAnsi="Arial" w:cs="Arial"/>
          <w:sz w:val="24"/>
          <w:szCs w:val="24"/>
        </w:rPr>
      </w:pPr>
      <w:r w:rsidRPr="007C0CF4">
        <w:rPr>
          <w:rFonts w:ascii="Arial" w:hAnsi="Arial" w:cs="Arial"/>
          <w:sz w:val="24"/>
          <w:szCs w:val="24"/>
        </w:rPr>
        <w:t xml:space="preserve">Carelink - 2 </w:t>
      </w:r>
      <w:r w:rsidR="00D9632C">
        <w:rPr>
          <w:rFonts w:ascii="Arial" w:hAnsi="Arial" w:cs="Arial"/>
          <w:sz w:val="24"/>
          <w:szCs w:val="24"/>
        </w:rPr>
        <w:t xml:space="preserve">years </w:t>
      </w:r>
      <w:r w:rsidRPr="007C0CF4">
        <w:rPr>
          <w:rFonts w:ascii="Arial" w:hAnsi="Arial" w:cs="Arial"/>
          <w:sz w:val="24"/>
          <w:szCs w:val="24"/>
        </w:rPr>
        <w:t>(contract to be retendered for 1st April 2023 start date)</w:t>
      </w:r>
      <w:r>
        <w:rPr>
          <w:rFonts w:ascii="Arial" w:hAnsi="Arial" w:cs="Arial"/>
          <w:sz w:val="24"/>
          <w:szCs w:val="24"/>
        </w:rPr>
        <w:t xml:space="preserve"> – annual value of </w:t>
      </w:r>
      <w:r w:rsidR="0074515C">
        <w:rPr>
          <w:rFonts w:ascii="Arial" w:hAnsi="Arial" w:cs="Arial"/>
          <w:sz w:val="24"/>
          <w:szCs w:val="24"/>
        </w:rPr>
        <w:t>c</w:t>
      </w:r>
      <w:r w:rsidRPr="007C0CF4">
        <w:rPr>
          <w:rFonts w:ascii="Arial" w:hAnsi="Arial" w:cs="Arial"/>
          <w:sz w:val="24"/>
          <w:szCs w:val="24"/>
        </w:rPr>
        <w:t>irca £12k (depending on demand)</w:t>
      </w:r>
      <w:r>
        <w:rPr>
          <w:rFonts w:ascii="Arial" w:hAnsi="Arial" w:cs="Arial"/>
          <w:sz w:val="24"/>
          <w:szCs w:val="24"/>
        </w:rPr>
        <w:t>.</w:t>
      </w:r>
    </w:p>
    <w:p w14:paraId="3ACE0134" w14:textId="110E0F63" w:rsidR="007C0CF4" w:rsidRDefault="007C0CF4" w:rsidP="007C0CF4">
      <w:pPr>
        <w:pStyle w:val="ListParagraph"/>
        <w:numPr>
          <w:ilvl w:val="0"/>
          <w:numId w:val="92"/>
        </w:numPr>
        <w:spacing w:after="0" w:line="240" w:lineRule="auto"/>
        <w:rPr>
          <w:rFonts w:ascii="Arial" w:hAnsi="Arial" w:cs="Arial"/>
          <w:sz w:val="24"/>
          <w:szCs w:val="24"/>
        </w:rPr>
      </w:pPr>
      <w:r w:rsidRPr="007C0CF4">
        <w:rPr>
          <w:rFonts w:ascii="Arial" w:hAnsi="Arial" w:cs="Arial"/>
          <w:sz w:val="24"/>
          <w:szCs w:val="24"/>
        </w:rPr>
        <w:t>Foresight - 1 year (</w:t>
      </w:r>
      <w:r w:rsidR="00D9632C">
        <w:rPr>
          <w:rFonts w:ascii="Arial" w:hAnsi="Arial" w:cs="Arial"/>
          <w:sz w:val="24"/>
          <w:szCs w:val="24"/>
        </w:rPr>
        <w:t>scheme was</w:t>
      </w:r>
      <w:r w:rsidRPr="007C0CF4">
        <w:rPr>
          <w:rFonts w:ascii="Arial" w:hAnsi="Arial" w:cs="Arial"/>
          <w:sz w:val="24"/>
          <w:szCs w:val="24"/>
        </w:rPr>
        <w:t xml:space="preserve"> reviewed November 2021)</w:t>
      </w:r>
      <w:r>
        <w:rPr>
          <w:rFonts w:ascii="Arial" w:hAnsi="Arial" w:cs="Arial"/>
          <w:sz w:val="24"/>
          <w:szCs w:val="24"/>
        </w:rPr>
        <w:t xml:space="preserve"> – annual value of £5k.</w:t>
      </w:r>
    </w:p>
    <w:p w14:paraId="6370F565" w14:textId="5C823FD5" w:rsidR="00132F29" w:rsidRPr="00132F29" w:rsidRDefault="00132F29" w:rsidP="00132F29">
      <w:pPr>
        <w:pStyle w:val="ListParagraph"/>
        <w:numPr>
          <w:ilvl w:val="0"/>
          <w:numId w:val="92"/>
        </w:numPr>
        <w:spacing w:after="0" w:line="240" w:lineRule="auto"/>
        <w:rPr>
          <w:rFonts w:ascii="Arial" w:hAnsi="Arial" w:cs="Arial"/>
          <w:sz w:val="24"/>
          <w:szCs w:val="24"/>
        </w:rPr>
      </w:pPr>
      <w:r>
        <w:rPr>
          <w:rFonts w:ascii="Arial" w:hAnsi="Arial" w:cs="Arial"/>
          <w:sz w:val="24"/>
          <w:szCs w:val="24"/>
        </w:rPr>
        <w:t xml:space="preserve">Alzheimer’s Society </w:t>
      </w:r>
      <w:r w:rsidR="005C2E30">
        <w:rPr>
          <w:rFonts w:ascii="Arial" w:hAnsi="Arial" w:cs="Arial"/>
          <w:sz w:val="24"/>
          <w:szCs w:val="24"/>
        </w:rPr>
        <w:t>–</w:t>
      </w:r>
      <w:r>
        <w:rPr>
          <w:rFonts w:ascii="Arial" w:hAnsi="Arial" w:cs="Arial"/>
          <w:sz w:val="24"/>
          <w:szCs w:val="24"/>
        </w:rPr>
        <w:t xml:space="preserve"> </w:t>
      </w:r>
      <w:r w:rsidR="005C2E30">
        <w:rPr>
          <w:rFonts w:ascii="Arial" w:hAnsi="Arial" w:cs="Arial"/>
          <w:sz w:val="24"/>
          <w:szCs w:val="24"/>
        </w:rPr>
        <w:t xml:space="preserve">3 </w:t>
      </w:r>
      <w:r>
        <w:rPr>
          <w:rFonts w:ascii="Arial" w:hAnsi="Arial" w:cs="Arial"/>
          <w:sz w:val="24"/>
          <w:szCs w:val="24"/>
        </w:rPr>
        <w:t>years</w:t>
      </w:r>
      <w:r w:rsidRPr="007C0CF4">
        <w:rPr>
          <w:rFonts w:ascii="Arial" w:hAnsi="Arial" w:cs="Arial"/>
          <w:sz w:val="24"/>
          <w:szCs w:val="24"/>
        </w:rPr>
        <w:t xml:space="preserve"> (contract to be </w:t>
      </w:r>
      <w:r w:rsidR="00634DDC">
        <w:rPr>
          <w:rFonts w:ascii="Arial" w:hAnsi="Arial" w:cs="Arial"/>
          <w:sz w:val="24"/>
          <w:szCs w:val="24"/>
        </w:rPr>
        <w:t xml:space="preserve">retendered </w:t>
      </w:r>
      <w:r w:rsidR="005C2E30">
        <w:rPr>
          <w:rFonts w:ascii="Arial" w:hAnsi="Arial" w:cs="Arial"/>
          <w:sz w:val="24"/>
          <w:szCs w:val="24"/>
        </w:rPr>
        <w:t>for 1</w:t>
      </w:r>
      <w:r w:rsidR="005C2E30" w:rsidRPr="005C2E30">
        <w:rPr>
          <w:rFonts w:ascii="Arial" w:hAnsi="Arial" w:cs="Arial"/>
          <w:sz w:val="24"/>
          <w:szCs w:val="24"/>
          <w:vertAlign w:val="superscript"/>
        </w:rPr>
        <w:t>st</w:t>
      </w:r>
      <w:r w:rsidR="005C2E30">
        <w:rPr>
          <w:rFonts w:ascii="Arial" w:hAnsi="Arial" w:cs="Arial"/>
          <w:sz w:val="24"/>
          <w:szCs w:val="24"/>
        </w:rPr>
        <w:t xml:space="preserve"> October 2022 start date</w:t>
      </w:r>
      <w:r w:rsidRPr="007C0CF4">
        <w:rPr>
          <w:rFonts w:ascii="Arial" w:hAnsi="Arial" w:cs="Arial"/>
          <w:sz w:val="24"/>
          <w:szCs w:val="24"/>
        </w:rPr>
        <w:t>)</w:t>
      </w:r>
      <w:r>
        <w:rPr>
          <w:rFonts w:ascii="Arial" w:hAnsi="Arial" w:cs="Arial"/>
          <w:sz w:val="24"/>
          <w:szCs w:val="24"/>
        </w:rPr>
        <w:t xml:space="preserve"> – annual value of £20k.</w:t>
      </w:r>
    </w:p>
    <w:p w14:paraId="117DD329" w14:textId="77777777" w:rsidR="00132F29" w:rsidRDefault="00132F29" w:rsidP="007600F4">
      <w:pPr>
        <w:spacing w:after="0" w:line="240" w:lineRule="auto"/>
        <w:rPr>
          <w:rFonts w:ascii="Arial" w:hAnsi="Arial" w:cs="Arial"/>
          <w:sz w:val="24"/>
          <w:szCs w:val="24"/>
        </w:rPr>
      </w:pPr>
    </w:p>
    <w:p w14:paraId="3FA7CA10" w14:textId="3FFE2DFE" w:rsidR="007600F4" w:rsidRPr="007600F4" w:rsidRDefault="007600F4" w:rsidP="007600F4">
      <w:pPr>
        <w:spacing w:after="0" w:line="240" w:lineRule="auto"/>
        <w:rPr>
          <w:rFonts w:ascii="Arial" w:hAnsi="Arial" w:cs="Arial"/>
          <w:sz w:val="24"/>
          <w:szCs w:val="24"/>
        </w:rPr>
      </w:pPr>
      <w:r w:rsidRPr="007600F4">
        <w:rPr>
          <w:rFonts w:ascii="Arial" w:hAnsi="Arial" w:cs="Arial"/>
          <w:sz w:val="24"/>
          <w:szCs w:val="24"/>
        </w:rPr>
        <w:t xml:space="preserve">The expected outcomes of all carers’ support services are: </w:t>
      </w:r>
    </w:p>
    <w:p w14:paraId="22FFAACB" w14:textId="415A7B44" w:rsidR="007600F4" w:rsidRPr="007600F4" w:rsidRDefault="007600F4" w:rsidP="007600F4">
      <w:pPr>
        <w:pStyle w:val="ListParagraph"/>
        <w:numPr>
          <w:ilvl w:val="0"/>
          <w:numId w:val="96"/>
        </w:numPr>
        <w:spacing w:after="0" w:line="240" w:lineRule="auto"/>
        <w:rPr>
          <w:rFonts w:ascii="Arial" w:hAnsi="Arial" w:cs="Arial"/>
          <w:sz w:val="24"/>
          <w:szCs w:val="24"/>
        </w:rPr>
      </w:pPr>
      <w:r w:rsidRPr="007600F4">
        <w:rPr>
          <w:rFonts w:ascii="Arial" w:hAnsi="Arial" w:cs="Arial"/>
          <w:sz w:val="24"/>
          <w:szCs w:val="24"/>
        </w:rPr>
        <w:t>Delivery of a high quality, culturally sensitive and inclusive carer led service that is delivered by appropriately trained staff and volunteers to meet individual and collective carers’ needs.</w:t>
      </w:r>
    </w:p>
    <w:p w14:paraId="45480590" w14:textId="14BD4420" w:rsidR="007600F4" w:rsidRPr="007600F4" w:rsidRDefault="007600F4" w:rsidP="007600F4">
      <w:pPr>
        <w:pStyle w:val="ListParagraph"/>
        <w:numPr>
          <w:ilvl w:val="0"/>
          <w:numId w:val="96"/>
        </w:numPr>
        <w:spacing w:after="0" w:line="240" w:lineRule="auto"/>
        <w:rPr>
          <w:rFonts w:ascii="Arial" w:hAnsi="Arial" w:cs="Arial"/>
          <w:sz w:val="24"/>
          <w:szCs w:val="24"/>
        </w:rPr>
      </w:pPr>
      <w:r w:rsidRPr="007600F4">
        <w:rPr>
          <w:rFonts w:ascii="Arial" w:hAnsi="Arial" w:cs="Arial"/>
          <w:sz w:val="24"/>
          <w:szCs w:val="24"/>
        </w:rPr>
        <w:t>Carers of all ages, and the people who work with them, are well informed about the information, support and services available for carers.</w:t>
      </w:r>
    </w:p>
    <w:p w14:paraId="770A3AA7" w14:textId="0EC25B74" w:rsidR="007600F4" w:rsidRPr="007600F4" w:rsidRDefault="007600F4" w:rsidP="007600F4">
      <w:pPr>
        <w:pStyle w:val="ListParagraph"/>
        <w:numPr>
          <w:ilvl w:val="0"/>
          <w:numId w:val="96"/>
        </w:numPr>
        <w:spacing w:after="0" w:line="240" w:lineRule="auto"/>
        <w:rPr>
          <w:rFonts w:ascii="Arial" w:hAnsi="Arial" w:cs="Arial"/>
          <w:sz w:val="24"/>
          <w:szCs w:val="24"/>
        </w:rPr>
      </w:pPr>
      <w:r w:rsidRPr="007600F4">
        <w:rPr>
          <w:rFonts w:ascii="Arial" w:hAnsi="Arial" w:cs="Arial"/>
          <w:sz w:val="24"/>
          <w:szCs w:val="24"/>
        </w:rPr>
        <w:t>Effective partnership working with all local carers’ forums and wider carer participation from all carer groups to gain a strong collective carer voice that informs the development and improvement of local services.</w:t>
      </w:r>
    </w:p>
    <w:p w14:paraId="5E791499" w14:textId="0DB92006" w:rsidR="007600F4" w:rsidRPr="007600F4" w:rsidRDefault="007600F4" w:rsidP="007600F4">
      <w:pPr>
        <w:pStyle w:val="ListParagraph"/>
        <w:numPr>
          <w:ilvl w:val="0"/>
          <w:numId w:val="96"/>
        </w:numPr>
        <w:spacing w:after="0" w:line="240" w:lineRule="auto"/>
        <w:rPr>
          <w:rFonts w:ascii="Arial" w:hAnsi="Arial" w:cs="Arial"/>
          <w:sz w:val="24"/>
          <w:szCs w:val="24"/>
        </w:rPr>
      </w:pPr>
      <w:r w:rsidRPr="007600F4">
        <w:rPr>
          <w:rFonts w:ascii="Arial" w:hAnsi="Arial" w:cs="Arial"/>
          <w:sz w:val="24"/>
          <w:szCs w:val="24"/>
        </w:rPr>
        <w:t>Effective strategic partnership and working relationships with relevant organisations and agencies across the statutory, voluntary, community and independent sectors to improve the overall health and wellbeing of carers residing in NEL.</w:t>
      </w:r>
    </w:p>
    <w:p w14:paraId="66181C34" w14:textId="5DB254BF" w:rsidR="007600F4" w:rsidRPr="007600F4" w:rsidRDefault="007600F4" w:rsidP="007600F4">
      <w:pPr>
        <w:pStyle w:val="ListParagraph"/>
        <w:numPr>
          <w:ilvl w:val="0"/>
          <w:numId w:val="96"/>
        </w:numPr>
        <w:spacing w:after="0" w:line="240" w:lineRule="auto"/>
        <w:rPr>
          <w:rFonts w:ascii="Arial" w:hAnsi="Arial" w:cs="Arial"/>
          <w:sz w:val="24"/>
          <w:szCs w:val="24"/>
        </w:rPr>
      </w:pPr>
      <w:r w:rsidRPr="007600F4">
        <w:rPr>
          <w:rFonts w:ascii="Arial" w:hAnsi="Arial" w:cs="Arial"/>
          <w:sz w:val="24"/>
          <w:szCs w:val="24"/>
        </w:rPr>
        <w:t>Development of a carer--aware and friendly community through robust publicity, promotion, outreach and engagement activities.</w:t>
      </w:r>
    </w:p>
    <w:p w14:paraId="45FEE2F0" w14:textId="7C1D4769" w:rsidR="007600F4" w:rsidRPr="007600F4" w:rsidRDefault="007600F4" w:rsidP="007600F4">
      <w:pPr>
        <w:pStyle w:val="ListParagraph"/>
        <w:numPr>
          <w:ilvl w:val="0"/>
          <w:numId w:val="96"/>
        </w:numPr>
        <w:spacing w:after="0" w:line="240" w:lineRule="auto"/>
        <w:rPr>
          <w:rFonts w:ascii="Arial" w:hAnsi="Arial" w:cs="Arial"/>
          <w:sz w:val="24"/>
          <w:szCs w:val="24"/>
        </w:rPr>
      </w:pPr>
      <w:r w:rsidRPr="007600F4">
        <w:rPr>
          <w:rFonts w:ascii="Arial" w:hAnsi="Arial" w:cs="Arial"/>
          <w:sz w:val="24"/>
          <w:szCs w:val="24"/>
        </w:rPr>
        <w:t>Carers of all ages</w:t>
      </w:r>
      <w:r w:rsidR="005E2238">
        <w:rPr>
          <w:rFonts w:ascii="Arial" w:hAnsi="Arial" w:cs="Arial"/>
          <w:sz w:val="24"/>
          <w:szCs w:val="24"/>
        </w:rPr>
        <w:t>,</w:t>
      </w:r>
      <w:r w:rsidRPr="007600F4">
        <w:rPr>
          <w:rFonts w:ascii="Arial" w:hAnsi="Arial" w:cs="Arial"/>
          <w:sz w:val="24"/>
          <w:szCs w:val="24"/>
        </w:rPr>
        <w:t xml:space="preserve"> including those from </w:t>
      </w:r>
      <w:r w:rsidR="00E22C23" w:rsidRPr="007600F4">
        <w:rPr>
          <w:rFonts w:ascii="Arial" w:hAnsi="Arial" w:cs="Arial"/>
          <w:sz w:val="24"/>
          <w:szCs w:val="24"/>
        </w:rPr>
        <w:t>hard-to-reach</w:t>
      </w:r>
      <w:r w:rsidRPr="007600F4">
        <w:rPr>
          <w:rFonts w:ascii="Arial" w:hAnsi="Arial" w:cs="Arial"/>
          <w:sz w:val="24"/>
          <w:szCs w:val="24"/>
        </w:rPr>
        <w:t xml:space="preserve"> carer groups</w:t>
      </w:r>
      <w:r w:rsidR="005E2238">
        <w:rPr>
          <w:rFonts w:ascii="Arial" w:hAnsi="Arial" w:cs="Arial"/>
          <w:sz w:val="24"/>
          <w:szCs w:val="24"/>
        </w:rPr>
        <w:t>,</w:t>
      </w:r>
      <w:r w:rsidRPr="007600F4">
        <w:rPr>
          <w:rFonts w:ascii="Arial" w:hAnsi="Arial" w:cs="Arial"/>
          <w:sz w:val="24"/>
          <w:szCs w:val="24"/>
        </w:rPr>
        <w:t xml:space="preserve"> are identified and encouraged to register with the carers’ support service/ GP.</w:t>
      </w:r>
    </w:p>
    <w:p w14:paraId="5E54E82D" w14:textId="093C1A38" w:rsidR="007600F4" w:rsidRPr="007600F4" w:rsidRDefault="007600F4" w:rsidP="007600F4">
      <w:pPr>
        <w:pStyle w:val="ListParagraph"/>
        <w:numPr>
          <w:ilvl w:val="0"/>
          <w:numId w:val="96"/>
        </w:numPr>
        <w:spacing w:after="0" w:line="240" w:lineRule="auto"/>
        <w:rPr>
          <w:rFonts w:ascii="Arial" w:hAnsi="Arial" w:cs="Arial"/>
          <w:sz w:val="24"/>
          <w:szCs w:val="24"/>
        </w:rPr>
      </w:pPr>
      <w:r w:rsidRPr="007600F4">
        <w:rPr>
          <w:rFonts w:ascii="Arial" w:hAnsi="Arial" w:cs="Arial"/>
          <w:sz w:val="24"/>
          <w:szCs w:val="24"/>
        </w:rPr>
        <w:t xml:space="preserve">All carers, professionals and community members </w:t>
      </w:r>
      <w:r w:rsidR="005E2238">
        <w:rPr>
          <w:rFonts w:ascii="Arial" w:hAnsi="Arial" w:cs="Arial"/>
          <w:sz w:val="24"/>
          <w:szCs w:val="24"/>
        </w:rPr>
        <w:t>can</w:t>
      </w:r>
      <w:r w:rsidRPr="007600F4">
        <w:rPr>
          <w:rFonts w:ascii="Arial" w:hAnsi="Arial" w:cs="Arial"/>
          <w:sz w:val="24"/>
          <w:szCs w:val="24"/>
        </w:rPr>
        <w:t xml:space="preserve"> access a wide range of advice and information.</w:t>
      </w:r>
    </w:p>
    <w:p w14:paraId="2535C0E2" w14:textId="7D9D90A2" w:rsidR="00D92200" w:rsidRDefault="007600F4" w:rsidP="007600F4">
      <w:pPr>
        <w:pStyle w:val="ListParagraph"/>
        <w:numPr>
          <w:ilvl w:val="0"/>
          <w:numId w:val="96"/>
        </w:numPr>
        <w:spacing w:after="0" w:line="240" w:lineRule="auto"/>
        <w:rPr>
          <w:rFonts w:ascii="Arial" w:hAnsi="Arial" w:cs="Arial"/>
          <w:sz w:val="24"/>
          <w:szCs w:val="24"/>
        </w:rPr>
      </w:pPr>
      <w:r w:rsidRPr="007600F4">
        <w:rPr>
          <w:rFonts w:ascii="Arial" w:hAnsi="Arial" w:cs="Arial"/>
          <w:sz w:val="24"/>
          <w:szCs w:val="24"/>
        </w:rPr>
        <w:t xml:space="preserve">Registered carers </w:t>
      </w:r>
      <w:r w:rsidR="005E2238">
        <w:rPr>
          <w:rFonts w:ascii="Arial" w:hAnsi="Arial" w:cs="Arial"/>
          <w:sz w:val="24"/>
          <w:szCs w:val="24"/>
        </w:rPr>
        <w:t>can</w:t>
      </w:r>
      <w:r w:rsidRPr="007600F4">
        <w:rPr>
          <w:rFonts w:ascii="Arial" w:hAnsi="Arial" w:cs="Arial"/>
          <w:sz w:val="24"/>
          <w:szCs w:val="24"/>
        </w:rPr>
        <w:t xml:space="preserve"> access a range of information, specialist advice and carers support services which are responsive and sensitive to their individual needs.</w:t>
      </w:r>
    </w:p>
    <w:p w14:paraId="0D3F65B8" w14:textId="77777777" w:rsidR="0057195D" w:rsidRPr="007600F4" w:rsidRDefault="0057195D" w:rsidP="0057195D">
      <w:pPr>
        <w:pStyle w:val="ListParagraph"/>
        <w:spacing w:after="0" w:line="240" w:lineRule="auto"/>
        <w:ind w:left="1080"/>
        <w:rPr>
          <w:rFonts w:ascii="Arial" w:hAnsi="Arial" w:cs="Arial"/>
          <w:sz w:val="24"/>
          <w:szCs w:val="24"/>
        </w:rPr>
      </w:pPr>
    </w:p>
    <w:p w14:paraId="04A1CE75" w14:textId="09BA6A9D" w:rsidR="00C935BC" w:rsidRPr="007B64B6" w:rsidRDefault="00B264F7" w:rsidP="0057195D">
      <w:pPr>
        <w:pStyle w:val="Heading2"/>
        <w:spacing w:after="0" w:afterAutospacing="0"/>
        <w:rPr>
          <w:rFonts w:ascii="Arial" w:hAnsi="Arial" w:cs="Arial"/>
          <w:sz w:val="24"/>
          <w:szCs w:val="24"/>
        </w:rPr>
      </w:pPr>
      <w:bookmarkStart w:id="104" w:name="_Toc498349825"/>
      <w:bookmarkStart w:id="105" w:name="_Toc96684709"/>
      <w:r w:rsidRPr="007B64B6">
        <w:rPr>
          <w:rFonts w:ascii="Arial" w:hAnsi="Arial" w:cs="Arial"/>
          <w:sz w:val="24"/>
          <w:szCs w:val="24"/>
        </w:rPr>
        <w:lastRenderedPageBreak/>
        <w:t>1</w:t>
      </w:r>
      <w:r w:rsidR="000716A0">
        <w:rPr>
          <w:rFonts w:ascii="Arial" w:hAnsi="Arial" w:cs="Arial"/>
          <w:sz w:val="24"/>
          <w:szCs w:val="24"/>
        </w:rPr>
        <w:t>3</w:t>
      </w:r>
      <w:r w:rsidRPr="007B64B6">
        <w:rPr>
          <w:rFonts w:ascii="Arial" w:hAnsi="Arial" w:cs="Arial"/>
          <w:sz w:val="24"/>
          <w:szCs w:val="24"/>
        </w:rPr>
        <w:t>.</w:t>
      </w:r>
      <w:r w:rsidR="00CF5BD9" w:rsidRPr="007B64B6">
        <w:rPr>
          <w:rFonts w:ascii="Arial" w:hAnsi="Arial" w:cs="Arial"/>
          <w:sz w:val="24"/>
          <w:szCs w:val="24"/>
        </w:rPr>
        <w:t>1</w:t>
      </w:r>
      <w:r w:rsidRPr="007B64B6">
        <w:rPr>
          <w:rFonts w:ascii="Arial" w:hAnsi="Arial" w:cs="Arial"/>
          <w:sz w:val="24"/>
          <w:szCs w:val="24"/>
        </w:rPr>
        <w:t xml:space="preserve"> Future needs and demand analysis</w:t>
      </w:r>
      <w:bookmarkEnd w:id="104"/>
      <w:bookmarkEnd w:id="105"/>
      <w:r w:rsidRPr="007B64B6">
        <w:rPr>
          <w:rFonts w:ascii="Arial" w:hAnsi="Arial" w:cs="Arial"/>
          <w:sz w:val="24"/>
          <w:szCs w:val="24"/>
        </w:rPr>
        <w:t xml:space="preserve"> </w:t>
      </w:r>
    </w:p>
    <w:p w14:paraId="2533788E" w14:textId="0B4805B0" w:rsidR="0057195D" w:rsidRDefault="00C935BC" w:rsidP="0057195D">
      <w:pPr>
        <w:spacing w:after="0"/>
        <w:rPr>
          <w:rFonts w:ascii="Arial" w:hAnsi="Arial" w:cs="Arial"/>
          <w:sz w:val="24"/>
          <w:szCs w:val="24"/>
        </w:rPr>
      </w:pPr>
      <w:r w:rsidRPr="1DF55415">
        <w:rPr>
          <w:rFonts w:ascii="Arial" w:hAnsi="Arial" w:cs="Arial"/>
          <w:sz w:val="24"/>
          <w:szCs w:val="24"/>
        </w:rPr>
        <w:t>Many of these carers are unregistered/ unrecognised as many carers remain hidden from formal support. Current capacity in the above service provision meets the current demand</w:t>
      </w:r>
      <w:r w:rsidR="006A024D" w:rsidRPr="1DF55415">
        <w:rPr>
          <w:rFonts w:ascii="Arial" w:hAnsi="Arial" w:cs="Arial"/>
          <w:sz w:val="24"/>
          <w:szCs w:val="24"/>
        </w:rPr>
        <w:t xml:space="preserve">. </w:t>
      </w:r>
      <w:r w:rsidRPr="1DF55415">
        <w:rPr>
          <w:rFonts w:ascii="Arial" w:hAnsi="Arial" w:cs="Arial"/>
          <w:sz w:val="24"/>
          <w:szCs w:val="24"/>
        </w:rPr>
        <w:t xml:space="preserve">As further work is undertaken to raise the profile of carers, create a carer friendly </w:t>
      </w:r>
      <w:r w:rsidR="00F20FF4" w:rsidRPr="1DF55415">
        <w:rPr>
          <w:rFonts w:ascii="Arial" w:hAnsi="Arial" w:cs="Arial"/>
          <w:sz w:val="24"/>
          <w:szCs w:val="24"/>
        </w:rPr>
        <w:t xml:space="preserve">NEL </w:t>
      </w:r>
      <w:r w:rsidRPr="1DF55415">
        <w:rPr>
          <w:rFonts w:ascii="Arial" w:hAnsi="Arial" w:cs="Arial"/>
          <w:sz w:val="24"/>
          <w:szCs w:val="24"/>
        </w:rPr>
        <w:t>and improve pathways to registration and support, it is hoped that many more carers will come forward for support</w:t>
      </w:r>
      <w:r w:rsidR="006A024D" w:rsidRPr="1DF55415">
        <w:rPr>
          <w:rFonts w:ascii="Arial" w:hAnsi="Arial" w:cs="Arial"/>
          <w:sz w:val="24"/>
          <w:szCs w:val="24"/>
        </w:rPr>
        <w:t xml:space="preserve">. </w:t>
      </w:r>
      <w:r w:rsidRPr="1DF55415">
        <w:rPr>
          <w:rFonts w:ascii="Arial" w:hAnsi="Arial" w:cs="Arial"/>
          <w:sz w:val="24"/>
          <w:szCs w:val="24"/>
        </w:rPr>
        <w:t>In addition, as people live longer with life-limiting conditions</w:t>
      </w:r>
      <w:r w:rsidR="6FA657BE" w:rsidRPr="1DF55415">
        <w:rPr>
          <w:rFonts w:ascii="Arial" w:hAnsi="Arial" w:cs="Arial"/>
          <w:sz w:val="24"/>
          <w:szCs w:val="24"/>
        </w:rPr>
        <w:t xml:space="preserve"> and some with long COVID</w:t>
      </w:r>
      <w:r w:rsidR="00F20FF4" w:rsidRPr="1DF55415">
        <w:rPr>
          <w:rFonts w:ascii="Arial" w:hAnsi="Arial" w:cs="Arial"/>
          <w:sz w:val="24"/>
          <w:szCs w:val="24"/>
        </w:rPr>
        <w:t>,</w:t>
      </w:r>
      <w:r w:rsidRPr="1DF55415">
        <w:rPr>
          <w:rFonts w:ascii="Arial" w:hAnsi="Arial" w:cs="Arial"/>
          <w:sz w:val="24"/>
          <w:szCs w:val="24"/>
        </w:rPr>
        <w:t xml:space="preserve"> the number of people who are carers will grow and the burden on those carers will increase – as a result it is anticipated that there will be year on year growth in demand</w:t>
      </w:r>
      <w:r w:rsidR="006A024D" w:rsidRPr="1DF55415">
        <w:rPr>
          <w:rFonts w:ascii="Arial" w:hAnsi="Arial" w:cs="Arial"/>
          <w:sz w:val="24"/>
          <w:szCs w:val="24"/>
        </w:rPr>
        <w:t xml:space="preserve">. </w:t>
      </w:r>
      <w:r w:rsidRPr="1DF55415">
        <w:rPr>
          <w:rFonts w:ascii="Arial" w:hAnsi="Arial" w:cs="Arial"/>
          <w:sz w:val="24"/>
          <w:szCs w:val="24"/>
        </w:rPr>
        <w:t>This is particularly the case for NEL as we have an aging population compared to other areas so an increase in the nu</w:t>
      </w:r>
      <w:r w:rsidR="00F20FF4" w:rsidRPr="1DF55415">
        <w:rPr>
          <w:rFonts w:ascii="Arial" w:hAnsi="Arial" w:cs="Arial"/>
          <w:sz w:val="24"/>
          <w:szCs w:val="24"/>
        </w:rPr>
        <w:t>mbers of carers is expected.</w:t>
      </w:r>
    </w:p>
    <w:p w14:paraId="3C3BB9EB" w14:textId="312023CA" w:rsidR="00C935BC" w:rsidRPr="007B64B6" w:rsidRDefault="00B264F7" w:rsidP="0057195D">
      <w:pPr>
        <w:pStyle w:val="Heading2"/>
        <w:spacing w:after="0" w:afterAutospacing="0"/>
        <w:rPr>
          <w:rFonts w:ascii="Arial" w:hAnsi="Arial" w:cs="Arial"/>
          <w:sz w:val="24"/>
          <w:szCs w:val="24"/>
        </w:rPr>
      </w:pPr>
      <w:bookmarkStart w:id="106" w:name="_Toc498349826"/>
      <w:bookmarkStart w:id="107" w:name="_Toc96684710"/>
      <w:r w:rsidRPr="007B64B6">
        <w:rPr>
          <w:rFonts w:ascii="Arial" w:hAnsi="Arial" w:cs="Arial"/>
          <w:sz w:val="24"/>
          <w:szCs w:val="24"/>
        </w:rPr>
        <w:t>1</w:t>
      </w:r>
      <w:r w:rsidR="000716A0">
        <w:rPr>
          <w:rFonts w:ascii="Arial" w:hAnsi="Arial" w:cs="Arial"/>
          <w:sz w:val="24"/>
          <w:szCs w:val="24"/>
        </w:rPr>
        <w:t>3</w:t>
      </w:r>
      <w:r w:rsidR="00CF5BD9" w:rsidRPr="007B64B6">
        <w:rPr>
          <w:rFonts w:ascii="Arial" w:hAnsi="Arial" w:cs="Arial"/>
          <w:sz w:val="24"/>
          <w:szCs w:val="24"/>
        </w:rPr>
        <w:t>.2</w:t>
      </w:r>
      <w:r w:rsidRPr="007B64B6">
        <w:rPr>
          <w:rFonts w:ascii="Arial" w:hAnsi="Arial" w:cs="Arial"/>
          <w:sz w:val="24"/>
          <w:szCs w:val="24"/>
        </w:rPr>
        <w:t xml:space="preserve"> </w:t>
      </w:r>
      <w:r w:rsidR="00C935BC" w:rsidRPr="007B64B6">
        <w:rPr>
          <w:rFonts w:ascii="Arial" w:hAnsi="Arial" w:cs="Arial"/>
          <w:sz w:val="24"/>
          <w:szCs w:val="24"/>
        </w:rPr>
        <w:t>Strategic Direction</w:t>
      </w:r>
      <w:bookmarkEnd w:id="106"/>
      <w:bookmarkEnd w:id="107"/>
    </w:p>
    <w:p w14:paraId="7CDA8DCF" w14:textId="1C7B1801" w:rsidR="007C0CF4" w:rsidRPr="007C0CF4" w:rsidRDefault="00D8504C" w:rsidP="003F509A">
      <w:pPr>
        <w:spacing w:after="0" w:line="240" w:lineRule="auto"/>
        <w:rPr>
          <w:rFonts w:ascii="Arial" w:hAnsi="Arial" w:cs="Arial"/>
          <w:sz w:val="24"/>
          <w:szCs w:val="24"/>
        </w:rPr>
      </w:pPr>
      <w:r w:rsidRPr="1DF55415">
        <w:rPr>
          <w:rFonts w:ascii="Arial" w:hAnsi="Arial" w:cs="Arial"/>
          <w:sz w:val="24"/>
          <w:szCs w:val="24"/>
        </w:rPr>
        <w:t xml:space="preserve">Please find the </w:t>
      </w:r>
      <w:r w:rsidR="00F20FF4" w:rsidRPr="1DF55415">
        <w:rPr>
          <w:rFonts w:ascii="Arial" w:hAnsi="Arial" w:cs="Arial"/>
          <w:sz w:val="24"/>
          <w:szCs w:val="24"/>
        </w:rPr>
        <w:t>c</w:t>
      </w:r>
      <w:r w:rsidRPr="1DF55415">
        <w:rPr>
          <w:rFonts w:ascii="Arial" w:hAnsi="Arial" w:cs="Arial"/>
          <w:sz w:val="24"/>
          <w:szCs w:val="24"/>
        </w:rPr>
        <w:t xml:space="preserve">arers’ strategy at </w:t>
      </w:r>
      <w:r w:rsidRPr="00FA4F00">
        <w:rPr>
          <w:rFonts w:ascii="Arial" w:hAnsi="Arial" w:cs="Arial"/>
          <w:sz w:val="24"/>
          <w:szCs w:val="24"/>
        </w:rPr>
        <w:t>the link</w:t>
      </w:r>
      <w:r w:rsidR="00F750CD">
        <w:rPr>
          <w:rFonts w:ascii="Arial" w:hAnsi="Arial" w:cs="Arial"/>
          <w:sz w:val="24"/>
          <w:szCs w:val="24"/>
        </w:rPr>
        <w:t xml:space="preserve"> </w:t>
      </w:r>
      <w:hyperlink r:id="rId21" w:history="1">
        <w:r w:rsidR="00F750CD" w:rsidRPr="00F750CD">
          <w:rPr>
            <w:rStyle w:val="Hyperlink"/>
            <w:rFonts w:ascii="Arial" w:hAnsi="Arial" w:cs="Arial"/>
            <w:sz w:val="24"/>
            <w:szCs w:val="24"/>
          </w:rPr>
          <w:t>Carers Strategy</w:t>
        </w:r>
      </w:hyperlink>
      <w:r w:rsidR="003F509A">
        <w:rPr>
          <w:rStyle w:val="Hyperlink"/>
          <w:rFonts w:ascii="Arial" w:hAnsi="Arial" w:cs="Arial"/>
          <w:sz w:val="24"/>
          <w:szCs w:val="24"/>
        </w:rPr>
        <w:t xml:space="preserve">  </w:t>
      </w:r>
      <w:r w:rsidR="007C0CF4" w:rsidRPr="007C0CF4">
        <w:rPr>
          <w:rFonts w:ascii="Arial" w:hAnsi="Arial" w:cs="Arial"/>
          <w:sz w:val="24"/>
          <w:szCs w:val="24"/>
        </w:rPr>
        <w:t xml:space="preserve">The carers strategy was not updated due to the pandemic, as extensive consultation would not have been possible at this time. The current strategy has six priorities: </w:t>
      </w:r>
    </w:p>
    <w:p w14:paraId="677F2898" w14:textId="77777777" w:rsidR="007C0CF4" w:rsidRPr="007C0CF4" w:rsidRDefault="007C0CF4" w:rsidP="007C0CF4">
      <w:pPr>
        <w:spacing w:line="240" w:lineRule="auto"/>
        <w:rPr>
          <w:rFonts w:ascii="Arial" w:hAnsi="Arial" w:cs="Arial"/>
          <w:sz w:val="24"/>
          <w:szCs w:val="24"/>
        </w:rPr>
      </w:pPr>
      <w:r w:rsidRPr="007C0CF4">
        <w:rPr>
          <w:rFonts w:ascii="Arial" w:hAnsi="Arial" w:cs="Arial"/>
          <w:sz w:val="24"/>
          <w:szCs w:val="24"/>
        </w:rPr>
        <w:t>Carers should:</w:t>
      </w:r>
    </w:p>
    <w:p w14:paraId="14454CBA" w14:textId="77777777" w:rsidR="007C0CF4" w:rsidRPr="007C0CF4" w:rsidRDefault="007C0CF4" w:rsidP="007C0CF4">
      <w:pPr>
        <w:pStyle w:val="ListParagraph"/>
        <w:numPr>
          <w:ilvl w:val="0"/>
          <w:numId w:val="93"/>
        </w:numPr>
        <w:spacing w:line="240" w:lineRule="auto"/>
        <w:rPr>
          <w:rFonts w:ascii="Arial" w:hAnsi="Arial" w:cs="Arial"/>
          <w:sz w:val="24"/>
          <w:szCs w:val="24"/>
        </w:rPr>
      </w:pPr>
      <w:r w:rsidRPr="007C0CF4">
        <w:rPr>
          <w:rFonts w:ascii="Arial" w:hAnsi="Arial" w:cs="Arial"/>
          <w:sz w:val="24"/>
          <w:szCs w:val="24"/>
        </w:rPr>
        <w:t>Be identified at the right time</w:t>
      </w:r>
    </w:p>
    <w:p w14:paraId="419D3890" w14:textId="31E8E333" w:rsidR="007C0CF4" w:rsidRPr="007C0CF4" w:rsidRDefault="007C0CF4" w:rsidP="007C0CF4">
      <w:pPr>
        <w:pStyle w:val="ListParagraph"/>
        <w:numPr>
          <w:ilvl w:val="0"/>
          <w:numId w:val="93"/>
        </w:numPr>
        <w:spacing w:line="240" w:lineRule="auto"/>
        <w:rPr>
          <w:rFonts w:ascii="Arial" w:hAnsi="Arial" w:cs="Arial"/>
          <w:sz w:val="24"/>
          <w:szCs w:val="24"/>
        </w:rPr>
      </w:pPr>
      <w:r w:rsidRPr="007C0CF4">
        <w:rPr>
          <w:rFonts w:ascii="Arial" w:hAnsi="Arial" w:cs="Arial"/>
          <w:sz w:val="24"/>
          <w:szCs w:val="24"/>
        </w:rPr>
        <w:t xml:space="preserve">Be provided with appropriate advice </w:t>
      </w:r>
      <w:r w:rsidR="00976B33">
        <w:rPr>
          <w:rFonts w:ascii="Arial" w:hAnsi="Arial" w:cs="Arial"/>
          <w:sz w:val="24"/>
          <w:szCs w:val="24"/>
        </w:rPr>
        <w:t>and</w:t>
      </w:r>
      <w:r w:rsidRPr="007C0CF4">
        <w:rPr>
          <w:rFonts w:ascii="Arial" w:hAnsi="Arial" w:cs="Arial"/>
          <w:sz w:val="24"/>
          <w:szCs w:val="24"/>
        </w:rPr>
        <w:t xml:space="preserve"> Information throughout their caring journey</w:t>
      </w:r>
    </w:p>
    <w:p w14:paraId="478FC09B" w14:textId="77777777" w:rsidR="007C0CF4" w:rsidRPr="007C0CF4" w:rsidRDefault="007C0CF4" w:rsidP="007C0CF4">
      <w:pPr>
        <w:pStyle w:val="ListParagraph"/>
        <w:numPr>
          <w:ilvl w:val="0"/>
          <w:numId w:val="93"/>
        </w:numPr>
        <w:spacing w:line="240" w:lineRule="auto"/>
        <w:rPr>
          <w:rFonts w:ascii="Arial" w:hAnsi="Arial" w:cs="Arial"/>
          <w:sz w:val="24"/>
          <w:szCs w:val="24"/>
        </w:rPr>
      </w:pPr>
      <w:r w:rsidRPr="007C0CF4">
        <w:rPr>
          <w:rFonts w:ascii="Arial" w:hAnsi="Arial" w:cs="Arial"/>
          <w:sz w:val="24"/>
          <w:szCs w:val="24"/>
        </w:rPr>
        <w:t>Have their needs identified and responded to appropriately</w:t>
      </w:r>
    </w:p>
    <w:p w14:paraId="70DCE168" w14:textId="77777777" w:rsidR="007C0CF4" w:rsidRPr="007C0CF4" w:rsidRDefault="007C0CF4" w:rsidP="007C0CF4">
      <w:pPr>
        <w:pStyle w:val="ListParagraph"/>
        <w:numPr>
          <w:ilvl w:val="0"/>
          <w:numId w:val="93"/>
        </w:numPr>
        <w:spacing w:line="240" w:lineRule="auto"/>
        <w:rPr>
          <w:rFonts w:ascii="Arial" w:hAnsi="Arial" w:cs="Arial"/>
          <w:sz w:val="24"/>
          <w:szCs w:val="24"/>
        </w:rPr>
      </w:pPr>
      <w:r w:rsidRPr="007C0CF4">
        <w:rPr>
          <w:rFonts w:ascii="Arial" w:hAnsi="Arial" w:cs="Arial"/>
          <w:sz w:val="24"/>
          <w:szCs w:val="24"/>
        </w:rPr>
        <w:t>Be supported in their caring role and to have a life outside of caring and beyond</w:t>
      </w:r>
    </w:p>
    <w:p w14:paraId="64C05095" w14:textId="77777777" w:rsidR="007C0CF4" w:rsidRPr="007C0CF4" w:rsidRDefault="007C0CF4" w:rsidP="007C0CF4">
      <w:pPr>
        <w:pStyle w:val="ListParagraph"/>
        <w:numPr>
          <w:ilvl w:val="0"/>
          <w:numId w:val="93"/>
        </w:numPr>
        <w:spacing w:line="240" w:lineRule="auto"/>
        <w:rPr>
          <w:rFonts w:ascii="Arial" w:hAnsi="Arial" w:cs="Arial"/>
          <w:sz w:val="24"/>
          <w:szCs w:val="24"/>
        </w:rPr>
      </w:pPr>
      <w:r w:rsidRPr="007C0CF4">
        <w:rPr>
          <w:rFonts w:ascii="Arial" w:hAnsi="Arial" w:cs="Arial"/>
          <w:sz w:val="24"/>
          <w:szCs w:val="24"/>
        </w:rPr>
        <w:t>Be recognised as expert partners and are involved in care and support planning for the cared for</w:t>
      </w:r>
    </w:p>
    <w:p w14:paraId="40E0636F" w14:textId="77777777" w:rsidR="007C0CF4" w:rsidRPr="007C0CF4" w:rsidRDefault="007C0CF4" w:rsidP="007C0CF4">
      <w:pPr>
        <w:pStyle w:val="ListParagraph"/>
        <w:numPr>
          <w:ilvl w:val="0"/>
          <w:numId w:val="93"/>
        </w:numPr>
        <w:spacing w:line="240" w:lineRule="auto"/>
        <w:rPr>
          <w:rFonts w:ascii="Arial" w:hAnsi="Arial" w:cs="Arial"/>
          <w:sz w:val="24"/>
          <w:szCs w:val="24"/>
        </w:rPr>
      </w:pPr>
      <w:r w:rsidRPr="007C0CF4">
        <w:rPr>
          <w:rFonts w:ascii="Arial" w:hAnsi="Arial" w:cs="Arial"/>
          <w:sz w:val="24"/>
          <w:szCs w:val="24"/>
        </w:rPr>
        <w:t>Be involved in service design, delivery and monitoring</w:t>
      </w:r>
    </w:p>
    <w:p w14:paraId="23E8F1BC" w14:textId="37A3683B" w:rsidR="0057195D" w:rsidRDefault="00C935BC" w:rsidP="0057195D">
      <w:pPr>
        <w:spacing w:after="0" w:line="240" w:lineRule="auto"/>
        <w:rPr>
          <w:rFonts w:ascii="Arial" w:hAnsi="Arial" w:cs="Arial"/>
          <w:sz w:val="24"/>
          <w:szCs w:val="24"/>
        </w:rPr>
      </w:pPr>
      <w:r w:rsidRPr="1DF55415">
        <w:rPr>
          <w:rFonts w:ascii="Arial" w:hAnsi="Arial" w:cs="Arial"/>
          <w:sz w:val="24"/>
          <w:szCs w:val="24"/>
        </w:rPr>
        <w:t xml:space="preserve">Supporting carers is part of our strategic agenda to promote preventative interventions </w:t>
      </w:r>
      <w:r w:rsidR="00E22C23" w:rsidRPr="1DF55415">
        <w:rPr>
          <w:rFonts w:ascii="Arial" w:hAnsi="Arial" w:cs="Arial"/>
          <w:sz w:val="24"/>
          <w:szCs w:val="24"/>
        </w:rPr>
        <w:t>i.e.,</w:t>
      </w:r>
      <w:r w:rsidRPr="1DF55415">
        <w:rPr>
          <w:rFonts w:ascii="Arial" w:hAnsi="Arial" w:cs="Arial"/>
          <w:sz w:val="24"/>
          <w:szCs w:val="24"/>
        </w:rPr>
        <w:t xml:space="preserve"> by offering carers’ ‘easy-access’ </w:t>
      </w:r>
      <w:proofErr w:type="gramStart"/>
      <w:r w:rsidRPr="1DF55415">
        <w:rPr>
          <w:rFonts w:ascii="Arial" w:hAnsi="Arial" w:cs="Arial"/>
          <w:sz w:val="24"/>
          <w:szCs w:val="24"/>
        </w:rPr>
        <w:t>lower level</w:t>
      </w:r>
      <w:proofErr w:type="gramEnd"/>
      <w:r w:rsidRPr="1DF55415">
        <w:rPr>
          <w:rFonts w:ascii="Arial" w:hAnsi="Arial" w:cs="Arial"/>
          <w:sz w:val="24"/>
          <w:szCs w:val="24"/>
        </w:rPr>
        <w:t xml:space="preserve"> support via the </w:t>
      </w:r>
      <w:r w:rsidR="008F7D17" w:rsidRPr="1DF55415">
        <w:rPr>
          <w:rFonts w:ascii="Arial" w:hAnsi="Arial" w:cs="Arial"/>
          <w:sz w:val="24"/>
          <w:szCs w:val="24"/>
        </w:rPr>
        <w:t>N</w:t>
      </w:r>
      <w:r w:rsidR="00C85B14">
        <w:rPr>
          <w:rFonts w:ascii="Arial" w:hAnsi="Arial" w:cs="Arial"/>
          <w:sz w:val="24"/>
          <w:szCs w:val="24"/>
        </w:rPr>
        <w:t>EL</w:t>
      </w:r>
      <w:r w:rsidRPr="1DF55415">
        <w:rPr>
          <w:rFonts w:ascii="Arial" w:hAnsi="Arial" w:cs="Arial"/>
          <w:sz w:val="24"/>
          <w:szCs w:val="24"/>
        </w:rPr>
        <w:t xml:space="preserve"> </w:t>
      </w:r>
      <w:r w:rsidR="007B64B6" w:rsidRPr="1DF55415">
        <w:rPr>
          <w:rFonts w:ascii="Arial" w:hAnsi="Arial" w:cs="Arial"/>
          <w:sz w:val="24"/>
          <w:szCs w:val="24"/>
        </w:rPr>
        <w:t>c</w:t>
      </w:r>
      <w:r w:rsidRPr="1DF55415">
        <w:rPr>
          <w:rFonts w:ascii="Arial" w:hAnsi="Arial" w:cs="Arial"/>
          <w:sz w:val="24"/>
          <w:szCs w:val="24"/>
        </w:rPr>
        <w:t>arers</w:t>
      </w:r>
      <w:r w:rsidR="00976B33">
        <w:rPr>
          <w:rFonts w:ascii="Arial" w:hAnsi="Arial" w:cs="Arial"/>
          <w:sz w:val="24"/>
          <w:szCs w:val="24"/>
        </w:rPr>
        <w:t>’</w:t>
      </w:r>
      <w:r w:rsidRPr="1DF55415">
        <w:rPr>
          <w:rFonts w:ascii="Arial" w:hAnsi="Arial" w:cs="Arial"/>
          <w:sz w:val="24"/>
          <w:szCs w:val="24"/>
        </w:rPr>
        <w:t xml:space="preserve"> </w:t>
      </w:r>
      <w:r w:rsidR="007B64B6" w:rsidRPr="1DF55415">
        <w:rPr>
          <w:rFonts w:ascii="Arial" w:hAnsi="Arial" w:cs="Arial"/>
          <w:sz w:val="24"/>
          <w:szCs w:val="24"/>
        </w:rPr>
        <w:t>s</w:t>
      </w:r>
      <w:r w:rsidRPr="1DF55415">
        <w:rPr>
          <w:rFonts w:ascii="Arial" w:hAnsi="Arial" w:cs="Arial"/>
          <w:sz w:val="24"/>
          <w:szCs w:val="24"/>
        </w:rPr>
        <w:t xml:space="preserve">upport </w:t>
      </w:r>
      <w:r w:rsidR="007B64B6" w:rsidRPr="1DF55415">
        <w:rPr>
          <w:rFonts w:ascii="Arial" w:hAnsi="Arial" w:cs="Arial"/>
          <w:sz w:val="24"/>
          <w:szCs w:val="24"/>
        </w:rPr>
        <w:t>s</w:t>
      </w:r>
      <w:r w:rsidRPr="1DF55415">
        <w:rPr>
          <w:rFonts w:ascii="Arial" w:hAnsi="Arial" w:cs="Arial"/>
          <w:sz w:val="24"/>
          <w:szCs w:val="24"/>
        </w:rPr>
        <w:t>ervice.  We hope to support carers to sustain the caring relationship wherever possible</w:t>
      </w:r>
      <w:r w:rsidR="007A522E">
        <w:rPr>
          <w:rFonts w:ascii="Arial" w:hAnsi="Arial" w:cs="Arial"/>
          <w:sz w:val="24"/>
          <w:szCs w:val="24"/>
        </w:rPr>
        <w:t xml:space="preserve"> and</w:t>
      </w:r>
      <w:r w:rsidRPr="1DF55415">
        <w:rPr>
          <w:rFonts w:ascii="Arial" w:hAnsi="Arial" w:cs="Arial"/>
          <w:sz w:val="24"/>
          <w:szCs w:val="24"/>
        </w:rPr>
        <w:t xml:space="preserve"> have a life outside of caring</w:t>
      </w:r>
      <w:r w:rsidR="007A522E">
        <w:rPr>
          <w:rFonts w:ascii="Arial" w:hAnsi="Arial" w:cs="Arial"/>
          <w:sz w:val="24"/>
          <w:szCs w:val="24"/>
        </w:rPr>
        <w:t>; we also look to</w:t>
      </w:r>
      <w:r w:rsidRPr="1DF55415">
        <w:rPr>
          <w:rFonts w:ascii="Arial" w:hAnsi="Arial" w:cs="Arial"/>
          <w:sz w:val="24"/>
          <w:szCs w:val="24"/>
        </w:rPr>
        <w:t xml:space="preserve"> reduce</w:t>
      </w:r>
      <w:r w:rsidR="007A522E">
        <w:rPr>
          <w:rFonts w:ascii="Arial" w:hAnsi="Arial" w:cs="Arial"/>
          <w:sz w:val="24"/>
          <w:szCs w:val="24"/>
        </w:rPr>
        <w:t xml:space="preserve"> the need to</w:t>
      </w:r>
      <w:r w:rsidRPr="1DF55415">
        <w:rPr>
          <w:rFonts w:ascii="Arial" w:hAnsi="Arial" w:cs="Arial"/>
          <w:sz w:val="24"/>
          <w:szCs w:val="24"/>
        </w:rPr>
        <w:t xml:space="preserve"> access more </w:t>
      </w:r>
      <w:r w:rsidR="007A522E">
        <w:rPr>
          <w:rFonts w:ascii="Arial" w:hAnsi="Arial" w:cs="Arial"/>
          <w:sz w:val="24"/>
          <w:szCs w:val="24"/>
        </w:rPr>
        <w:t xml:space="preserve">complicated/ </w:t>
      </w:r>
      <w:r w:rsidRPr="1DF55415">
        <w:rPr>
          <w:rFonts w:ascii="Arial" w:hAnsi="Arial" w:cs="Arial"/>
          <w:sz w:val="24"/>
          <w:szCs w:val="24"/>
        </w:rPr>
        <w:t>expensive commissioned services</w:t>
      </w:r>
      <w:r w:rsidR="007A522E">
        <w:rPr>
          <w:rFonts w:ascii="Arial" w:hAnsi="Arial" w:cs="Arial"/>
          <w:sz w:val="24"/>
          <w:szCs w:val="24"/>
        </w:rPr>
        <w:t xml:space="preserve">, where </w:t>
      </w:r>
      <w:r w:rsidR="008A4B53">
        <w:rPr>
          <w:rFonts w:ascii="Arial" w:hAnsi="Arial" w:cs="Arial"/>
          <w:sz w:val="24"/>
          <w:szCs w:val="24"/>
        </w:rPr>
        <w:t>this need is</w:t>
      </w:r>
      <w:r w:rsidR="007A522E">
        <w:rPr>
          <w:rFonts w:ascii="Arial" w:hAnsi="Arial" w:cs="Arial"/>
          <w:sz w:val="24"/>
          <w:szCs w:val="24"/>
        </w:rPr>
        <w:t xml:space="preserve"> </w:t>
      </w:r>
      <w:r w:rsidRPr="1DF55415">
        <w:rPr>
          <w:rFonts w:ascii="Arial" w:hAnsi="Arial" w:cs="Arial"/>
          <w:sz w:val="24"/>
          <w:szCs w:val="24"/>
        </w:rPr>
        <w:t>neces</w:t>
      </w:r>
      <w:r w:rsidR="00557D7B" w:rsidRPr="1DF55415">
        <w:rPr>
          <w:rFonts w:ascii="Arial" w:hAnsi="Arial" w:cs="Arial"/>
          <w:sz w:val="24"/>
          <w:szCs w:val="24"/>
        </w:rPr>
        <w:t xml:space="preserve">sitated by avoidable crises. </w:t>
      </w:r>
      <w:r w:rsidR="00566AB2">
        <w:rPr>
          <w:rFonts w:ascii="Arial" w:hAnsi="Arial" w:cs="Arial"/>
          <w:sz w:val="24"/>
          <w:szCs w:val="24"/>
        </w:rPr>
        <w:t>We</w:t>
      </w:r>
      <w:r w:rsidRPr="1DF55415">
        <w:rPr>
          <w:rFonts w:ascii="Arial" w:hAnsi="Arial" w:cs="Arial"/>
          <w:sz w:val="24"/>
          <w:szCs w:val="24"/>
        </w:rPr>
        <w:t xml:space="preserve"> understand the role carers play in our local community and the vital contribution they make to the local health, social care and wider economy. </w:t>
      </w:r>
    </w:p>
    <w:p w14:paraId="2611442D" w14:textId="77777777" w:rsidR="003246A8" w:rsidRDefault="003246A8" w:rsidP="0057195D">
      <w:pPr>
        <w:spacing w:after="0" w:line="240" w:lineRule="auto"/>
        <w:rPr>
          <w:rFonts w:ascii="Arial" w:hAnsi="Arial" w:cs="Arial"/>
          <w:sz w:val="24"/>
          <w:szCs w:val="24"/>
        </w:rPr>
      </w:pPr>
    </w:p>
    <w:p w14:paraId="6E95BE3E" w14:textId="47F94B10" w:rsidR="007C0CF4" w:rsidRDefault="00B264F7" w:rsidP="0057195D">
      <w:pPr>
        <w:pStyle w:val="Heading2"/>
        <w:spacing w:before="0" w:beforeAutospacing="0" w:after="0" w:afterAutospacing="0"/>
        <w:rPr>
          <w:rFonts w:ascii="Arial" w:hAnsi="Arial" w:cs="Arial"/>
          <w:sz w:val="24"/>
          <w:szCs w:val="24"/>
        </w:rPr>
      </w:pPr>
      <w:bookmarkStart w:id="108" w:name="_Toc498349827"/>
      <w:bookmarkStart w:id="109" w:name="_Toc96684711"/>
      <w:r w:rsidRPr="00F844A1">
        <w:rPr>
          <w:rFonts w:ascii="Arial" w:hAnsi="Arial" w:cs="Arial"/>
          <w:sz w:val="24"/>
          <w:szCs w:val="24"/>
        </w:rPr>
        <w:t>1</w:t>
      </w:r>
      <w:r w:rsidR="000716A0">
        <w:rPr>
          <w:rFonts w:ascii="Arial" w:hAnsi="Arial" w:cs="Arial"/>
          <w:sz w:val="24"/>
          <w:szCs w:val="24"/>
        </w:rPr>
        <w:t>3</w:t>
      </w:r>
      <w:r w:rsidR="00CF5BD9" w:rsidRPr="00F844A1">
        <w:rPr>
          <w:rFonts w:ascii="Arial" w:hAnsi="Arial" w:cs="Arial"/>
          <w:sz w:val="24"/>
          <w:szCs w:val="24"/>
        </w:rPr>
        <w:t xml:space="preserve">.3 </w:t>
      </w:r>
      <w:r w:rsidRPr="00F844A1">
        <w:rPr>
          <w:rFonts w:ascii="Arial" w:hAnsi="Arial" w:cs="Arial"/>
          <w:sz w:val="24"/>
          <w:szCs w:val="24"/>
        </w:rPr>
        <w:t>What we are looking for from the market</w:t>
      </w:r>
      <w:bookmarkStart w:id="110" w:name="_Toc498349828"/>
      <w:bookmarkEnd w:id="108"/>
      <w:bookmarkEnd w:id="109"/>
    </w:p>
    <w:p w14:paraId="3B367B8A" w14:textId="2BEE4339" w:rsidR="007C0CF4" w:rsidRPr="005D1A52" w:rsidRDefault="007C0CF4" w:rsidP="005D1A52">
      <w:pPr>
        <w:rPr>
          <w:rFonts w:ascii="Arial" w:hAnsi="Arial" w:cs="Arial"/>
          <w:b/>
          <w:bCs/>
          <w:sz w:val="24"/>
          <w:szCs w:val="24"/>
        </w:rPr>
      </w:pPr>
      <w:bookmarkStart w:id="111" w:name="_Toc96327329"/>
      <w:r w:rsidRPr="005D1A52">
        <w:rPr>
          <w:rFonts w:ascii="Arial" w:hAnsi="Arial" w:cs="Arial"/>
          <w:sz w:val="24"/>
          <w:szCs w:val="24"/>
        </w:rPr>
        <w:t>The NEL carers’ strategy action plan aims to address any wider carers’ agenda developments/ gaps to ensure continued support to carers in NEL.</w:t>
      </w:r>
      <w:bookmarkEnd w:id="111"/>
      <w:r w:rsidRPr="005D1A52">
        <w:rPr>
          <w:rFonts w:ascii="Arial" w:hAnsi="Arial" w:cs="Arial"/>
          <w:sz w:val="24"/>
          <w:szCs w:val="24"/>
        </w:rPr>
        <w:t xml:space="preserve"> </w:t>
      </w:r>
    </w:p>
    <w:p w14:paraId="7F946807" w14:textId="4128F4B3" w:rsidR="003246A8" w:rsidRPr="005E2238" w:rsidRDefault="007C0CF4" w:rsidP="003246A8">
      <w:pPr>
        <w:rPr>
          <w:rFonts w:ascii="Arial" w:hAnsi="Arial" w:cs="Arial"/>
          <w:b/>
          <w:bCs/>
          <w:sz w:val="24"/>
          <w:szCs w:val="24"/>
        </w:rPr>
      </w:pPr>
      <w:bookmarkStart w:id="112" w:name="_Toc96327330"/>
      <w:r w:rsidRPr="005D1A52">
        <w:rPr>
          <w:rFonts w:ascii="Arial" w:hAnsi="Arial" w:cs="Arial"/>
          <w:sz w:val="24"/>
          <w:szCs w:val="24"/>
        </w:rPr>
        <w:t xml:space="preserve">We would favour models of practice which promote client and carers’ independence, </w:t>
      </w:r>
      <w:r w:rsidR="005D1A52" w:rsidRPr="005D1A52">
        <w:rPr>
          <w:rFonts w:ascii="Arial" w:hAnsi="Arial" w:cs="Arial"/>
          <w:sz w:val="24"/>
          <w:szCs w:val="24"/>
        </w:rPr>
        <w:t>self-care,</w:t>
      </w:r>
      <w:r w:rsidRPr="005D1A52">
        <w:rPr>
          <w:rFonts w:ascii="Arial" w:hAnsi="Arial" w:cs="Arial"/>
          <w:sz w:val="24"/>
          <w:szCs w:val="24"/>
        </w:rPr>
        <w:t xml:space="preserve"> and overall family wellbeing. Currently there is a focus on promoting support for working carers, young carers and ensuring that carers are embedded in all pathways. Recently we sought additional support for carers in the discharge pathway, to ensure they are informed, assessed and that their needs/views are </w:t>
      </w:r>
      <w:r w:rsidR="005D1A52" w:rsidRPr="005D1A52">
        <w:rPr>
          <w:rFonts w:ascii="Arial" w:hAnsi="Arial" w:cs="Arial"/>
          <w:sz w:val="24"/>
          <w:szCs w:val="24"/>
        </w:rPr>
        <w:t>considered</w:t>
      </w:r>
      <w:r w:rsidRPr="005D1A52">
        <w:rPr>
          <w:rFonts w:ascii="Arial" w:hAnsi="Arial" w:cs="Arial"/>
          <w:sz w:val="24"/>
          <w:szCs w:val="24"/>
        </w:rPr>
        <w:t xml:space="preserve"> during discharge. We have </w:t>
      </w:r>
      <w:r w:rsidR="00FA4F00" w:rsidRPr="005D1A52">
        <w:rPr>
          <w:rFonts w:ascii="Arial" w:hAnsi="Arial" w:cs="Arial"/>
          <w:sz w:val="24"/>
          <w:szCs w:val="24"/>
        </w:rPr>
        <w:t xml:space="preserve">the </w:t>
      </w:r>
      <w:r w:rsidRPr="005D1A52">
        <w:rPr>
          <w:rFonts w:ascii="Arial" w:hAnsi="Arial" w:cs="Arial"/>
          <w:sz w:val="24"/>
          <w:szCs w:val="24"/>
        </w:rPr>
        <w:t>need for digital solutions t</w:t>
      </w:r>
      <w:r w:rsidR="00FA4F00" w:rsidRPr="005D1A52">
        <w:rPr>
          <w:rFonts w:ascii="Arial" w:hAnsi="Arial" w:cs="Arial"/>
          <w:sz w:val="24"/>
          <w:szCs w:val="24"/>
        </w:rPr>
        <w:t>o</w:t>
      </w:r>
      <w:r w:rsidRPr="005D1A52">
        <w:rPr>
          <w:rFonts w:ascii="Arial" w:hAnsi="Arial" w:cs="Arial"/>
          <w:sz w:val="24"/>
          <w:szCs w:val="24"/>
        </w:rPr>
        <w:t xml:space="preserve"> support carers who struggle (or who actively dislike) to access direct person to person support – this </w:t>
      </w:r>
      <w:r w:rsidRPr="005D1A52">
        <w:rPr>
          <w:rFonts w:ascii="Arial" w:hAnsi="Arial" w:cs="Arial"/>
          <w:sz w:val="24"/>
          <w:szCs w:val="24"/>
        </w:rPr>
        <w:lastRenderedPageBreak/>
        <w:t>would be in the form of targeted information, peer support options, online training</w:t>
      </w:r>
      <w:r w:rsidR="00FA4F00" w:rsidRPr="005D1A52">
        <w:rPr>
          <w:rFonts w:ascii="Arial" w:hAnsi="Arial" w:cs="Arial"/>
          <w:sz w:val="24"/>
          <w:szCs w:val="24"/>
        </w:rPr>
        <w:t xml:space="preserve">, </w:t>
      </w:r>
      <w:r w:rsidR="005D1A52" w:rsidRPr="005D1A52">
        <w:rPr>
          <w:rFonts w:ascii="Arial" w:hAnsi="Arial" w:cs="Arial"/>
          <w:sz w:val="24"/>
          <w:szCs w:val="24"/>
        </w:rPr>
        <w:t>apps,</w:t>
      </w:r>
      <w:r w:rsidR="00FA4F00" w:rsidRPr="005D1A52">
        <w:rPr>
          <w:rFonts w:ascii="Arial" w:hAnsi="Arial" w:cs="Arial"/>
          <w:sz w:val="24"/>
          <w:szCs w:val="24"/>
        </w:rPr>
        <w:t xml:space="preserve"> </w:t>
      </w:r>
      <w:r w:rsidRPr="005D1A52">
        <w:rPr>
          <w:rFonts w:ascii="Arial" w:hAnsi="Arial" w:cs="Arial"/>
          <w:sz w:val="24"/>
          <w:szCs w:val="24"/>
        </w:rPr>
        <w:t xml:space="preserve">and opportunities access, etc. We also seek to make the market itself more carer friendly and transparent, regarding employment (with a focus on recognition and flexibility around </w:t>
      </w:r>
      <w:r w:rsidR="00FA4F00" w:rsidRPr="005D1A52">
        <w:rPr>
          <w:rFonts w:ascii="Arial" w:hAnsi="Arial" w:cs="Arial"/>
          <w:sz w:val="24"/>
          <w:szCs w:val="24"/>
        </w:rPr>
        <w:t>employers’</w:t>
      </w:r>
      <w:r w:rsidRPr="005D1A52">
        <w:rPr>
          <w:rFonts w:ascii="Arial" w:hAnsi="Arial" w:cs="Arial"/>
          <w:sz w:val="24"/>
          <w:szCs w:val="24"/>
        </w:rPr>
        <w:t xml:space="preserve"> own worker carers </w:t>
      </w:r>
      <w:r w:rsidR="005D1A52" w:rsidRPr="005D1A52">
        <w:rPr>
          <w:rFonts w:ascii="Arial" w:hAnsi="Arial" w:cs="Arial"/>
          <w:sz w:val="24"/>
          <w:szCs w:val="24"/>
        </w:rPr>
        <w:t>and</w:t>
      </w:r>
      <w:r w:rsidRPr="005D1A52">
        <w:rPr>
          <w:rFonts w:ascii="Arial" w:hAnsi="Arial" w:cs="Arial"/>
          <w:sz w:val="24"/>
          <w:szCs w:val="24"/>
        </w:rPr>
        <w:t xml:space="preserve"> the needs of </w:t>
      </w:r>
      <w:r w:rsidR="00FA4F00" w:rsidRPr="005D1A52">
        <w:rPr>
          <w:rFonts w:ascii="Arial" w:hAnsi="Arial" w:cs="Arial"/>
          <w:sz w:val="24"/>
          <w:szCs w:val="24"/>
        </w:rPr>
        <w:t xml:space="preserve">business </w:t>
      </w:r>
      <w:r w:rsidRPr="005D1A52">
        <w:rPr>
          <w:rFonts w:ascii="Arial" w:hAnsi="Arial" w:cs="Arial"/>
          <w:sz w:val="24"/>
          <w:szCs w:val="24"/>
        </w:rPr>
        <w:t>clients).</w:t>
      </w:r>
      <w:bookmarkEnd w:id="112"/>
    </w:p>
    <w:p w14:paraId="059F7BF9" w14:textId="3641888F" w:rsidR="0048241A" w:rsidRPr="00867F9A" w:rsidRDefault="0043195E" w:rsidP="003246A8">
      <w:pPr>
        <w:pStyle w:val="Heading1"/>
        <w:spacing w:before="0"/>
        <w:rPr>
          <w:rFonts w:ascii="Arial" w:hAnsi="Arial" w:cs="Arial"/>
          <w:color w:val="auto"/>
          <w:sz w:val="24"/>
          <w:szCs w:val="24"/>
        </w:rPr>
      </w:pPr>
      <w:bookmarkStart w:id="113" w:name="_Toc96684712"/>
      <w:r w:rsidRPr="00867F9A">
        <w:rPr>
          <w:rFonts w:ascii="Arial" w:hAnsi="Arial" w:cs="Arial"/>
          <w:color w:val="auto"/>
          <w:sz w:val="24"/>
          <w:szCs w:val="24"/>
        </w:rPr>
        <w:t>1</w:t>
      </w:r>
      <w:r w:rsidR="000716A0">
        <w:rPr>
          <w:rFonts w:ascii="Arial" w:hAnsi="Arial" w:cs="Arial"/>
          <w:color w:val="auto"/>
          <w:sz w:val="24"/>
          <w:szCs w:val="24"/>
        </w:rPr>
        <w:t>4</w:t>
      </w:r>
      <w:r w:rsidRPr="00867F9A">
        <w:rPr>
          <w:rFonts w:ascii="Arial" w:hAnsi="Arial" w:cs="Arial"/>
          <w:color w:val="auto"/>
          <w:sz w:val="24"/>
          <w:szCs w:val="24"/>
        </w:rPr>
        <w:t>.</w:t>
      </w:r>
      <w:r w:rsidR="00020F0D" w:rsidRPr="00867F9A">
        <w:rPr>
          <w:rFonts w:ascii="Arial" w:hAnsi="Arial" w:cs="Arial"/>
          <w:color w:val="auto"/>
          <w:sz w:val="24"/>
          <w:szCs w:val="24"/>
        </w:rPr>
        <w:t>0</w:t>
      </w:r>
      <w:r w:rsidRPr="00867F9A">
        <w:rPr>
          <w:rFonts w:ascii="Arial" w:hAnsi="Arial" w:cs="Arial"/>
          <w:color w:val="auto"/>
          <w:sz w:val="24"/>
          <w:szCs w:val="24"/>
        </w:rPr>
        <w:t xml:space="preserve"> </w:t>
      </w:r>
      <w:r w:rsidR="00001E6F">
        <w:rPr>
          <w:rFonts w:ascii="Arial" w:hAnsi="Arial" w:cs="Arial"/>
          <w:color w:val="auto"/>
          <w:sz w:val="24"/>
          <w:szCs w:val="24"/>
        </w:rPr>
        <w:t xml:space="preserve">Support </w:t>
      </w:r>
      <w:r w:rsidR="00566AB2">
        <w:rPr>
          <w:rFonts w:ascii="Arial" w:hAnsi="Arial" w:cs="Arial"/>
          <w:color w:val="auto"/>
          <w:sz w:val="24"/>
          <w:szCs w:val="24"/>
        </w:rPr>
        <w:t>at home (d</w:t>
      </w:r>
      <w:r w:rsidRPr="00867F9A">
        <w:rPr>
          <w:rFonts w:ascii="Arial" w:hAnsi="Arial" w:cs="Arial"/>
          <w:color w:val="auto"/>
          <w:sz w:val="24"/>
          <w:szCs w:val="24"/>
        </w:rPr>
        <w:t xml:space="preserve">omiciliary </w:t>
      </w:r>
      <w:r w:rsidR="00557D7B" w:rsidRPr="00867F9A">
        <w:rPr>
          <w:rFonts w:ascii="Arial" w:hAnsi="Arial" w:cs="Arial"/>
          <w:color w:val="auto"/>
          <w:sz w:val="24"/>
          <w:szCs w:val="24"/>
        </w:rPr>
        <w:t>c</w:t>
      </w:r>
      <w:r w:rsidRPr="00867F9A">
        <w:rPr>
          <w:rFonts w:ascii="Arial" w:hAnsi="Arial" w:cs="Arial"/>
          <w:color w:val="auto"/>
          <w:sz w:val="24"/>
          <w:szCs w:val="24"/>
        </w:rPr>
        <w:t>are</w:t>
      </w:r>
      <w:bookmarkEnd w:id="110"/>
      <w:r w:rsidR="00566AB2">
        <w:rPr>
          <w:rFonts w:ascii="Arial" w:hAnsi="Arial" w:cs="Arial"/>
          <w:color w:val="auto"/>
          <w:sz w:val="24"/>
          <w:szCs w:val="24"/>
        </w:rPr>
        <w:t>)</w:t>
      </w:r>
      <w:bookmarkEnd w:id="113"/>
    </w:p>
    <w:p w14:paraId="486D6AC7" w14:textId="773394CD" w:rsidR="00001E6F" w:rsidRDefault="00B574D5" w:rsidP="003246A8">
      <w:pPr>
        <w:spacing w:after="0" w:line="240" w:lineRule="auto"/>
        <w:rPr>
          <w:rFonts w:ascii="Arial" w:hAnsi="Arial" w:cs="Arial"/>
          <w:sz w:val="24"/>
          <w:szCs w:val="24"/>
        </w:rPr>
      </w:pPr>
      <w:r w:rsidRPr="00D67FAD">
        <w:rPr>
          <w:rFonts w:ascii="Arial" w:hAnsi="Arial" w:cs="Arial"/>
          <w:sz w:val="24"/>
          <w:szCs w:val="24"/>
        </w:rPr>
        <w:t>The average number of people supported annually is around 825, however this has varied significantly throughout the course of the pandemic.</w:t>
      </w:r>
      <w:r w:rsidR="00001E6F" w:rsidRPr="00D67FAD">
        <w:rPr>
          <w:rFonts w:ascii="Arial" w:hAnsi="Arial" w:cs="Arial"/>
          <w:sz w:val="24"/>
          <w:szCs w:val="24"/>
        </w:rPr>
        <w:t xml:space="preserve"> </w:t>
      </w:r>
      <w:r w:rsidR="009E3B94" w:rsidRPr="00D67FAD">
        <w:rPr>
          <w:rFonts w:ascii="Arial" w:hAnsi="Arial" w:cs="Arial"/>
          <w:sz w:val="24"/>
          <w:szCs w:val="24"/>
        </w:rPr>
        <w:t xml:space="preserve">The average value of support packages in 2021/2022 was £189.61. </w:t>
      </w:r>
      <w:r w:rsidR="00D43F28">
        <w:rPr>
          <w:rFonts w:ascii="Arial" w:hAnsi="Arial" w:cs="Arial"/>
          <w:sz w:val="24"/>
          <w:szCs w:val="24"/>
        </w:rPr>
        <w:t xml:space="preserve">Between April 2019 and March 2021 there were 28,740 hours of planned care to be delivered by our </w:t>
      </w:r>
      <w:r w:rsidR="002D2701">
        <w:rPr>
          <w:rFonts w:ascii="Arial" w:hAnsi="Arial" w:cs="Arial"/>
          <w:sz w:val="24"/>
          <w:szCs w:val="24"/>
        </w:rPr>
        <w:t>three</w:t>
      </w:r>
      <w:r w:rsidR="00D43F28">
        <w:rPr>
          <w:rFonts w:ascii="Arial" w:hAnsi="Arial" w:cs="Arial"/>
          <w:sz w:val="24"/>
          <w:szCs w:val="24"/>
        </w:rPr>
        <w:t xml:space="preserve"> lead providers. </w:t>
      </w:r>
    </w:p>
    <w:p w14:paraId="17840618" w14:textId="77777777" w:rsidR="00D67FAD" w:rsidRDefault="00D67FAD" w:rsidP="00566AB2">
      <w:pPr>
        <w:spacing w:after="0" w:line="240" w:lineRule="auto"/>
        <w:rPr>
          <w:rFonts w:ascii="Arial" w:hAnsi="Arial" w:cs="Arial"/>
          <w:sz w:val="24"/>
          <w:szCs w:val="24"/>
        </w:rPr>
      </w:pPr>
    </w:p>
    <w:p w14:paraId="11231A13" w14:textId="6CA9C813" w:rsidR="00566AB2" w:rsidRPr="00163920" w:rsidRDefault="00001E6F" w:rsidP="00566AB2">
      <w:pPr>
        <w:spacing w:after="0" w:line="240" w:lineRule="auto"/>
        <w:rPr>
          <w:rFonts w:ascii="Arial" w:hAnsi="Arial" w:cs="Arial"/>
          <w:sz w:val="24"/>
          <w:szCs w:val="24"/>
        </w:rPr>
      </w:pPr>
      <w:r>
        <w:rPr>
          <w:rFonts w:ascii="Arial" w:hAnsi="Arial" w:cs="Arial"/>
          <w:sz w:val="24"/>
          <w:szCs w:val="24"/>
        </w:rPr>
        <w:t>Support at home</w:t>
      </w:r>
      <w:r w:rsidR="00566AB2" w:rsidRPr="00163920">
        <w:rPr>
          <w:rFonts w:ascii="Arial" w:hAnsi="Arial" w:cs="Arial"/>
          <w:sz w:val="24"/>
          <w:szCs w:val="24"/>
        </w:rPr>
        <w:t xml:space="preserve"> is an integral part of the care pathway and of the support needed to maintain service users leading independent lives at home. Key interfaces are with:</w:t>
      </w:r>
    </w:p>
    <w:p w14:paraId="0AAC07E6" w14:textId="77777777" w:rsidR="00566AB2" w:rsidRPr="00163920" w:rsidRDefault="00566AB2" w:rsidP="00566AB2">
      <w:pPr>
        <w:pStyle w:val="ListParagraph"/>
        <w:numPr>
          <w:ilvl w:val="0"/>
          <w:numId w:val="54"/>
        </w:numPr>
        <w:spacing w:after="0" w:line="240" w:lineRule="auto"/>
        <w:rPr>
          <w:rFonts w:ascii="Arial" w:hAnsi="Arial" w:cs="Arial"/>
          <w:sz w:val="24"/>
          <w:szCs w:val="24"/>
        </w:rPr>
      </w:pPr>
      <w:r w:rsidRPr="00163920">
        <w:rPr>
          <w:rFonts w:ascii="Arial" w:hAnsi="Arial" w:cs="Arial"/>
          <w:sz w:val="24"/>
          <w:szCs w:val="24"/>
        </w:rPr>
        <w:t xml:space="preserve">Ensuring timely hospital discharge. </w:t>
      </w:r>
    </w:p>
    <w:p w14:paraId="04B7B07D" w14:textId="77777777" w:rsidR="00566AB2" w:rsidRPr="00163920" w:rsidRDefault="00566AB2" w:rsidP="00566AB2">
      <w:pPr>
        <w:pStyle w:val="ListParagraph"/>
        <w:numPr>
          <w:ilvl w:val="0"/>
          <w:numId w:val="54"/>
        </w:numPr>
        <w:spacing w:after="0" w:line="240" w:lineRule="auto"/>
        <w:rPr>
          <w:rFonts w:ascii="Arial" w:hAnsi="Arial" w:cs="Arial"/>
          <w:sz w:val="24"/>
          <w:szCs w:val="24"/>
        </w:rPr>
      </w:pPr>
      <w:r w:rsidRPr="00163920">
        <w:rPr>
          <w:rFonts w:ascii="Arial" w:hAnsi="Arial" w:cs="Arial"/>
          <w:sz w:val="24"/>
          <w:szCs w:val="24"/>
        </w:rPr>
        <w:t>GP’s</w:t>
      </w:r>
    </w:p>
    <w:p w14:paraId="15FA6C27" w14:textId="77777777" w:rsidR="00566AB2" w:rsidRPr="00163920" w:rsidRDefault="00566AB2" w:rsidP="00566AB2">
      <w:pPr>
        <w:pStyle w:val="ListParagraph"/>
        <w:numPr>
          <w:ilvl w:val="0"/>
          <w:numId w:val="54"/>
        </w:numPr>
        <w:spacing w:after="0" w:line="240" w:lineRule="auto"/>
        <w:rPr>
          <w:rFonts w:ascii="Arial" w:hAnsi="Arial" w:cs="Arial"/>
          <w:sz w:val="24"/>
          <w:szCs w:val="24"/>
        </w:rPr>
      </w:pPr>
      <w:r w:rsidRPr="00163920">
        <w:rPr>
          <w:rFonts w:ascii="Arial" w:hAnsi="Arial" w:cs="Arial"/>
          <w:sz w:val="24"/>
          <w:szCs w:val="24"/>
        </w:rPr>
        <w:t>Care homes</w:t>
      </w:r>
    </w:p>
    <w:p w14:paraId="4313C53F" w14:textId="77777777" w:rsidR="00566AB2" w:rsidRPr="00163920" w:rsidRDefault="00566AB2" w:rsidP="00566AB2">
      <w:pPr>
        <w:pStyle w:val="ListParagraph"/>
        <w:numPr>
          <w:ilvl w:val="0"/>
          <w:numId w:val="54"/>
        </w:numPr>
        <w:spacing w:after="0" w:line="240" w:lineRule="auto"/>
        <w:rPr>
          <w:rFonts w:ascii="Arial" w:hAnsi="Arial" w:cs="Arial"/>
          <w:sz w:val="24"/>
          <w:szCs w:val="24"/>
        </w:rPr>
      </w:pPr>
      <w:r w:rsidRPr="00163920">
        <w:rPr>
          <w:rFonts w:ascii="Arial" w:hAnsi="Arial" w:cs="Arial"/>
          <w:sz w:val="24"/>
          <w:szCs w:val="24"/>
        </w:rPr>
        <w:t>Continuing health care</w:t>
      </w:r>
    </w:p>
    <w:p w14:paraId="384383C6" w14:textId="13B35666" w:rsidR="00566AB2" w:rsidRPr="007600F4" w:rsidRDefault="00566AB2" w:rsidP="007600F4">
      <w:pPr>
        <w:pStyle w:val="ListParagraph"/>
        <w:numPr>
          <w:ilvl w:val="0"/>
          <w:numId w:val="54"/>
        </w:numPr>
        <w:spacing w:line="240" w:lineRule="auto"/>
        <w:rPr>
          <w:rFonts w:ascii="Arial" w:hAnsi="Arial" w:cs="Arial"/>
          <w:sz w:val="24"/>
          <w:szCs w:val="24"/>
        </w:rPr>
      </w:pPr>
      <w:r w:rsidRPr="1DF55415">
        <w:rPr>
          <w:rFonts w:ascii="Arial" w:hAnsi="Arial" w:cs="Arial"/>
          <w:sz w:val="24"/>
          <w:szCs w:val="24"/>
        </w:rPr>
        <w:t>Community and Practice nursing</w:t>
      </w:r>
    </w:p>
    <w:p w14:paraId="5263C357" w14:textId="0508A8E1" w:rsidR="00867F9A" w:rsidRDefault="00557D7B" w:rsidP="00867F9A">
      <w:pPr>
        <w:rPr>
          <w:rFonts w:ascii="Arial" w:hAnsi="Arial" w:cs="Arial"/>
          <w:sz w:val="24"/>
          <w:szCs w:val="24"/>
        </w:rPr>
      </w:pPr>
      <w:r w:rsidRPr="00163920">
        <w:rPr>
          <w:rFonts w:ascii="Arial" w:hAnsi="Arial" w:cs="Arial"/>
          <w:sz w:val="24"/>
          <w:szCs w:val="24"/>
        </w:rPr>
        <w:t>The services are provided as follows:</w:t>
      </w:r>
    </w:p>
    <w:p w14:paraId="5849D02C" w14:textId="6251A74C" w:rsidR="002E6857" w:rsidRPr="00977C3D" w:rsidRDefault="00977C3D" w:rsidP="00977C3D">
      <w:pPr>
        <w:pStyle w:val="ListParagraph"/>
        <w:numPr>
          <w:ilvl w:val="0"/>
          <w:numId w:val="53"/>
        </w:numPr>
        <w:ind w:left="1134"/>
        <w:rPr>
          <w:rFonts w:ascii="Arial" w:hAnsi="Arial" w:cs="Arial"/>
          <w:sz w:val="24"/>
          <w:szCs w:val="24"/>
        </w:rPr>
      </w:pPr>
      <w:r w:rsidRPr="00977C3D">
        <w:rPr>
          <w:rFonts w:ascii="Arial" w:hAnsi="Arial" w:cs="Arial"/>
          <w:sz w:val="24"/>
          <w:szCs w:val="24"/>
        </w:rPr>
        <w:t xml:space="preserve">Lead Providers: </w:t>
      </w:r>
      <w:r w:rsidR="002E6857" w:rsidRPr="00977C3D">
        <w:rPr>
          <w:rFonts w:ascii="Arial" w:hAnsi="Arial" w:cs="Arial"/>
          <w:sz w:val="24"/>
          <w:szCs w:val="24"/>
        </w:rPr>
        <w:t>Willow Homecare</w:t>
      </w:r>
      <w:r w:rsidRPr="00977C3D">
        <w:rPr>
          <w:rFonts w:ascii="Arial" w:hAnsi="Arial" w:cs="Arial"/>
          <w:sz w:val="24"/>
          <w:szCs w:val="24"/>
        </w:rPr>
        <w:t>,</w:t>
      </w:r>
      <w:r w:rsidR="002E6857" w:rsidRPr="00977C3D">
        <w:rPr>
          <w:rFonts w:ascii="Arial" w:hAnsi="Arial" w:cs="Arial"/>
          <w:sz w:val="24"/>
          <w:szCs w:val="24"/>
        </w:rPr>
        <w:t xml:space="preserve"> </w:t>
      </w:r>
      <w:r w:rsidRPr="00977C3D">
        <w:rPr>
          <w:rFonts w:ascii="Arial" w:hAnsi="Arial" w:cs="Arial"/>
          <w:sz w:val="24"/>
          <w:szCs w:val="24"/>
        </w:rPr>
        <w:t xml:space="preserve">HICA, Hales Group  </w:t>
      </w:r>
    </w:p>
    <w:p w14:paraId="22C41395" w14:textId="185AEA66" w:rsidR="002E6857" w:rsidRPr="00977C3D" w:rsidRDefault="00977C3D" w:rsidP="007C2512">
      <w:pPr>
        <w:pStyle w:val="ListParagraph"/>
        <w:numPr>
          <w:ilvl w:val="0"/>
          <w:numId w:val="53"/>
        </w:numPr>
        <w:ind w:left="1134"/>
        <w:rPr>
          <w:rFonts w:ascii="Arial" w:hAnsi="Arial" w:cs="Arial"/>
          <w:sz w:val="24"/>
          <w:szCs w:val="24"/>
        </w:rPr>
      </w:pPr>
      <w:r w:rsidRPr="00977C3D">
        <w:rPr>
          <w:rFonts w:ascii="Arial" w:hAnsi="Arial" w:cs="Arial"/>
          <w:sz w:val="24"/>
          <w:szCs w:val="24"/>
        </w:rPr>
        <w:t>Approved Provider</w:t>
      </w:r>
      <w:r w:rsidR="00055A63">
        <w:rPr>
          <w:rFonts w:ascii="Arial" w:hAnsi="Arial" w:cs="Arial"/>
          <w:sz w:val="24"/>
          <w:szCs w:val="24"/>
        </w:rPr>
        <w:t>:</w:t>
      </w:r>
      <w:r w:rsidRPr="00977C3D">
        <w:rPr>
          <w:rFonts w:ascii="Arial" w:hAnsi="Arial" w:cs="Arial"/>
          <w:sz w:val="24"/>
          <w:szCs w:val="24"/>
        </w:rPr>
        <w:t xml:space="preserve"> </w:t>
      </w:r>
      <w:r w:rsidR="0043195E" w:rsidRPr="00977C3D">
        <w:rPr>
          <w:rFonts w:ascii="Arial" w:hAnsi="Arial" w:cs="Arial"/>
          <w:sz w:val="24"/>
          <w:szCs w:val="24"/>
        </w:rPr>
        <w:t xml:space="preserve">Lincolnshire Quality Care </w:t>
      </w:r>
      <w:r w:rsidR="002E6857" w:rsidRPr="00977C3D">
        <w:rPr>
          <w:rFonts w:ascii="Arial" w:hAnsi="Arial" w:cs="Arial"/>
          <w:sz w:val="24"/>
          <w:szCs w:val="24"/>
        </w:rPr>
        <w:t xml:space="preserve">Services (LQCS) </w:t>
      </w:r>
    </w:p>
    <w:p w14:paraId="07354BB7" w14:textId="36F69CF1" w:rsidR="002E6857" w:rsidRDefault="16AC6A7F" w:rsidP="1DF55415">
      <w:pPr>
        <w:spacing w:after="0" w:line="240" w:lineRule="auto"/>
        <w:rPr>
          <w:rFonts w:ascii="Arial" w:hAnsi="Arial" w:cs="Arial"/>
          <w:sz w:val="24"/>
          <w:szCs w:val="24"/>
        </w:rPr>
      </w:pPr>
      <w:r w:rsidRPr="00977C3D">
        <w:rPr>
          <w:rFonts w:ascii="Arial" w:hAnsi="Arial" w:cs="Arial"/>
          <w:sz w:val="24"/>
          <w:szCs w:val="24"/>
        </w:rPr>
        <w:t>Contract</w:t>
      </w:r>
      <w:r w:rsidR="00566AB2" w:rsidRPr="00977C3D">
        <w:rPr>
          <w:rFonts w:ascii="Arial" w:hAnsi="Arial" w:cs="Arial"/>
          <w:sz w:val="24"/>
          <w:szCs w:val="24"/>
        </w:rPr>
        <w:t>s</w:t>
      </w:r>
      <w:r w:rsidRPr="00977C3D">
        <w:rPr>
          <w:rFonts w:ascii="Arial" w:hAnsi="Arial" w:cs="Arial"/>
          <w:sz w:val="24"/>
          <w:szCs w:val="24"/>
        </w:rPr>
        <w:t xml:space="preserve"> are for 3 years from 1st October</w:t>
      </w:r>
      <w:r w:rsidR="00566AB2" w:rsidRPr="00977C3D">
        <w:rPr>
          <w:rFonts w:ascii="Arial" w:hAnsi="Arial" w:cs="Arial"/>
          <w:sz w:val="24"/>
          <w:szCs w:val="24"/>
        </w:rPr>
        <w:t xml:space="preserve"> </w:t>
      </w:r>
      <w:r w:rsidR="00977C3D" w:rsidRPr="00977C3D">
        <w:rPr>
          <w:rFonts w:ascii="Arial" w:hAnsi="Arial" w:cs="Arial"/>
          <w:sz w:val="24"/>
          <w:szCs w:val="24"/>
        </w:rPr>
        <w:t>2020</w:t>
      </w:r>
      <w:r w:rsidRPr="00977C3D">
        <w:rPr>
          <w:rFonts w:ascii="Arial" w:hAnsi="Arial" w:cs="Arial"/>
          <w:sz w:val="24"/>
          <w:szCs w:val="24"/>
        </w:rPr>
        <w:t xml:space="preserve">, with an option to extend by 2 years. The hourly rate is </w:t>
      </w:r>
      <w:r w:rsidR="005E2238">
        <w:rPr>
          <w:rFonts w:ascii="Arial" w:hAnsi="Arial" w:cs="Arial"/>
          <w:sz w:val="24"/>
          <w:szCs w:val="24"/>
        </w:rPr>
        <w:t>being uplifted to £16.64 from 2022</w:t>
      </w:r>
      <w:r w:rsidRPr="00977C3D">
        <w:rPr>
          <w:rFonts w:ascii="Arial" w:hAnsi="Arial" w:cs="Arial"/>
          <w:sz w:val="24"/>
          <w:szCs w:val="24"/>
        </w:rPr>
        <w:t>.</w:t>
      </w:r>
    </w:p>
    <w:p w14:paraId="5159090A" w14:textId="77777777" w:rsidR="00566AB2" w:rsidRPr="00566AB2" w:rsidRDefault="00566AB2" w:rsidP="1DF55415">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560"/>
        <w:gridCol w:w="3218"/>
      </w:tblGrid>
      <w:tr w:rsidR="005E2238" w14:paraId="42852090" w14:textId="77777777" w:rsidTr="00752753">
        <w:tc>
          <w:tcPr>
            <w:tcW w:w="1560" w:type="dxa"/>
            <w:shd w:val="clear" w:color="auto" w:fill="DBE5F1" w:themeFill="accent1" w:themeFillTint="33"/>
          </w:tcPr>
          <w:p w14:paraId="7A3081C8" w14:textId="77EBC017" w:rsidR="005E2238" w:rsidRPr="005E2238" w:rsidRDefault="005E2238">
            <w:pPr>
              <w:rPr>
                <w:rFonts w:ascii="Arial" w:hAnsi="Arial" w:cs="Arial"/>
                <w:b/>
                <w:bCs/>
                <w:sz w:val="24"/>
                <w:szCs w:val="24"/>
              </w:rPr>
            </w:pPr>
            <w:r w:rsidRPr="005E2238">
              <w:rPr>
                <w:rFonts w:ascii="Arial" w:eastAsia="Arial" w:hAnsi="Arial" w:cs="Arial"/>
                <w:b/>
                <w:bCs/>
                <w:sz w:val="24"/>
                <w:szCs w:val="24"/>
              </w:rPr>
              <w:t xml:space="preserve">Provider </w:t>
            </w:r>
          </w:p>
        </w:tc>
        <w:tc>
          <w:tcPr>
            <w:tcW w:w="3218" w:type="dxa"/>
            <w:shd w:val="clear" w:color="auto" w:fill="DBE5F1" w:themeFill="accent1" w:themeFillTint="33"/>
          </w:tcPr>
          <w:p w14:paraId="3AE89DB1" w14:textId="7E80B964" w:rsidR="005E2238" w:rsidRPr="005E2238" w:rsidRDefault="005E2238">
            <w:pPr>
              <w:rPr>
                <w:rFonts w:ascii="Arial" w:hAnsi="Arial" w:cs="Arial"/>
                <w:b/>
                <w:bCs/>
                <w:sz w:val="24"/>
                <w:szCs w:val="24"/>
              </w:rPr>
            </w:pPr>
            <w:r w:rsidRPr="005E2238">
              <w:rPr>
                <w:rFonts w:ascii="Arial" w:eastAsia="Arial" w:hAnsi="Arial" w:cs="Arial"/>
                <w:b/>
                <w:bCs/>
                <w:sz w:val="24"/>
                <w:szCs w:val="24"/>
              </w:rPr>
              <w:t xml:space="preserve">Number of service users </w:t>
            </w:r>
          </w:p>
        </w:tc>
      </w:tr>
      <w:tr w:rsidR="005E2238" w14:paraId="5673AEA3" w14:textId="77777777" w:rsidTr="00752753">
        <w:tc>
          <w:tcPr>
            <w:tcW w:w="1560" w:type="dxa"/>
          </w:tcPr>
          <w:p w14:paraId="7214E244" w14:textId="644F8AAD" w:rsidR="005E2238" w:rsidRPr="003246A8" w:rsidRDefault="005E2238">
            <w:pPr>
              <w:rPr>
                <w:rFonts w:ascii="Arial" w:hAnsi="Arial" w:cs="Arial"/>
                <w:sz w:val="24"/>
                <w:szCs w:val="24"/>
              </w:rPr>
            </w:pPr>
            <w:r w:rsidRPr="003246A8">
              <w:rPr>
                <w:rFonts w:ascii="Arial" w:eastAsia="Arial" w:hAnsi="Arial" w:cs="Arial"/>
                <w:sz w:val="24"/>
                <w:szCs w:val="24"/>
              </w:rPr>
              <w:t xml:space="preserve">Willow </w:t>
            </w:r>
          </w:p>
        </w:tc>
        <w:tc>
          <w:tcPr>
            <w:tcW w:w="3218" w:type="dxa"/>
          </w:tcPr>
          <w:p w14:paraId="33D0CD8B" w14:textId="70AAA0BB" w:rsidR="005E2238" w:rsidRPr="003246A8" w:rsidRDefault="005E2238">
            <w:pPr>
              <w:rPr>
                <w:rFonts w:ascii="Arial" w:hAnsi="Arial" w:cs="Arial"/>
                <w:sz w:val="24"/>
                <w:szCs w:val="24"/>
              </w:rPr>
            </w:pPr>
            <w:r w:rsidRPr="003246A8">
              <w:rPr>
                <w:rFonts w:ascii="Arial" w:eastAsia="Calibri" w:hAnsi="Arial" w:cs="Arial"/>
                <w:sz w:val="24"/>
                <w:szCs w:val="24"/>
              </w:rPr>
              <w:t>397</w:t>
            </w:r>
          </w:p>
        </w:tc>
      </w:tr>
      <w:tr w:rsidR="005E2238" w14:paraId="1B74231F" w14:textId="77777777" w:rsidTr="00752753">
        <w:tc>
          <w:tcPr>
            <w:tcW w:w="1560" w:type="dxa"/>
          </w:tcPr>
          <w:p w14:paraId="306B27BA" w14:textId="5D535463" w:rsidR="005E2238" w:rsidRPr="003246A8" w:rsidRDefault="005E2238">
            <w:pPr>
              <w:rPr>
                <w:rFonts w:ascii="Arial" w:hAnsi="Arial" w:cs="Arial"/>
                <w:sz w:val="24"/>
                <w:szCs w:val="24"/>
              </w:rPr>
            </w:pPr>
            <w:r w:rsidRPr="003246A8">
              <w:rPr>
                <w:rFonts w:ascii="Arial" w:eastAsia="Arial" w:hAnsi="Arial" w:cs="Arial"/>
                <w:sz w:val="24"/>
                <w:szCs w:val="24"/>
              </w:rPr>
              <w:t xml:space="preserve">LQCS </w:t>
            </w:r>
          </w:p>
        </w:tc>
        <w:tc>
          <w:tcPr>
            <w:tcW w:w="3218" w:type="dxa"/>
          </w:tcPr>
          <w:p w14:paraId="1D1651E3" w14:textId="53A77667" w:rsidR="005E2238" w:rsidRPr="003246A8" w:rsidRDefault="005E2238" w:rsidP="1DF55415">
            <w:pPr>
              <w:rPr>
                <w:rFonts w:ascii="Arial" w:eastAsia="Arial" w:hAnsi="Arial" w:cs="Arial"/>
                <w:sz w:val="24"/>
                <w:szCs w:val="24"/>
              </w:rPr>
            </w:pPr>
            <w:r w:rsidRPr="003246A8">
              <w:rPr>
                <w:rFonts w:ascii="Arial" w:eastAsia="Calibri" w:hAnsi="Arial" w:cs="Arial"/>
                <w:sz w:val="24"/>
                <w:szCs w:val="24"/>
              </w:rPr>
              <w:t>76</w:t>
            </w:r>
          </w:p>
        </w:tc>
      </w:tr>
      <w:tr w:rsidR="005E2238" w14:paraId="70116C7A" w14:textId="77777777" w:rsidTr="00752753">
        <w:tc>
          <w:tcPr>
            <w:tcW w:w="1560" w:type="dxa"/>
          </w:tcPr>
          <w:p w14:paraId="39BA6485" w14:textId="5F0D8D8E" w:rsidR="005E2238" w:rsidRPr="003246A8" w:rsidRDefault="005E2238">
            <w:pPr>
              <w:rPr>
                <w:rFonts w:ascii="Arial" w:hAnsi="Arial" w:cs="Arial"/>
                <w:sz w:val="24"/>
                <w:szCs w:val="24"/>
              </w:rPr>
            </w:pPr>
            <w:r w:rsidRPr="003246A8">
              <w:rPr>
                <w:rFonts w:ascii="Arial" w:eastAsia="Arial" w:hAnsi="Arial" w:cs="Arial"/>
                <w:sz w:val="24"/>
                <w:szCs w:val="24"/>
              </w:rPr>
              <w:t xml:space="preserve">HICA </w:t>
            </w:r>
          </w:p>
        </w:tc>
        <w:tc>
          <w:tcPr>
            <w:tcW w:w="3218" w:type="dxa"/>
          </w:tcPr>
          <w:p w14:paraId="36F2D358" w14:textId="00733DF2" w:rsidR="005E2238" w:rsidRPr="003246A8" w:rsidRDefault="005E2238">
            <w:pPr>
              <w:rPr>
                <w:rFonts w:ascii="Arial" w:hAnsi="Arial" w:cs="Arial"/>
                <w:sz w:val="24"/>
                <w:szCs w:val="24"/>
              </w:rPr>
            </w:pPr>
            <w:r w:rsidRPr="003246A8">
              <w:rPr>
                <w:rFonts w:ascii="Arial" w:eastAsia="Calibri" w:hAnsi="Arial" w:cs="Arial"/>
                <w:sz w:val="24"/>
                <w:szCs w:val="24"/>
              </w:rPr>
              <w:t>319</w:t>
            </w:r>
          </w:p>
        </w:tc>
      </w:tr>
      <w:tr w:rsidR="005E2238" w14:paraId="3BC485A1" w14:textId="77777777" w:rsidTr="00752753">
        <w:tc>
          <w:tcPr>
            <w:tcW w:w="1560" w:type="dxa"/>
          </w:tcPr>
          <w:p w14:paraId="28C5FB54" w14:textId="7D924D03" w:rsidR="005E2238" w:rsidRPr="003246A8" w:rsidRDefault="005E2238">
            <w:pPr>
              <w:rPr>
                <w:rFonts w:ascii="Arial" w:hAnsi="Arial" w:cs="Arial"/>
                <w:sz w:val="24"/>
                <w:szCs w:val="24"/>
              </w:rPr>
            </w:pPr>
            <w:r w:rsidRPr="003246A8">
              <w:rPr>
                <w:rFonts w:ascii="Arial" w:eastAsia="Arial" w:hAnsi="Arial" w:cs="Arial"/>
                <w:sz w:val="24"/>
                <w:szCs w:val="24"/>
              </w:rPr>
              <w:t xml:space="preserve">Hales </w:t>
            </w:r>
          </w:p>
        </w:tc>
        <w:tc>
          <w:tcPr>
            <w:tcW w:w="3218" w:type="dxa"/>
          </w:tcPr>
          <w:p w14:paraId="5A659DAD" w14:textId="6D0A2DB8" w:rsidR="005E2238" w:rsidRPr="003246A8" w:rsidRDefault="005E2238">
            <w:pPr>
              <w:rPr>
                <w:rFonts w:ascii="Arial" w:hAnsi="Arial" w:cs="Arial"/>
                <w:sz w:val="24"/>
                <w:szCs w:val="24"/>
              </w:rPr>
            </w:pPr>
            <w:r w:rsidRPr="003246A8">
              <w:rPr>
                <w:rFonts w:ascii="Arial" w:eastAsia="Calibri" w:hAnsi="Arial" w:cs="Arial"/>
                <w:sz w:val="24"/>
                <w:szCs w:val="24"/>
              </w:rPr>
              <w:t>687</w:t>
            </w:r>
          </w:p>
        </w:tc>
      </w:tr>
    </w:tbl>
    <w:p w14:paraId="44B812B9" w14:textId="77777777" w:rsidR="000C6088" w:rsidRPr="007600F4" w:rsidRDefault="000C6088" w:rsidP="007600F4">
      <w:pPr>
        <w:rPr>
          <w:rFonts w:ascii="Arial" w:hAnsi="Arial" w:cs="Arial"/>
          <w:sz w:val="24"/>
          <w:szCs w:val="24"/>
          <w:u w:val="single"/>
        </w:rPr>
      </w:pPr>
    </w:p>
    <w:p w14:paraId="64B316AD" w14:textId="05BCBAF0" w:rsidR="0043195E" w:rsidRPr="00163920" w:rsidRDefault="002D2701" w:rsidP="002E6857">
      <w:pPr>
        <w:spacing w:after="0" w:line="240" w:lineRule="auto"/>
        <w:rPr>
          <w:rFonts w:ascii="Arial" w:hAnsi="Arial" w:cs="Arial"/>
          <w:sz w:val="24"/>
          <w:szCs w:val="24"/>
          <w:u w:val="single"/>
        </w:rPr>
      </w:pPr>
      <w:r w:rsidRPr="1DF55415">
        <w:rPr>
          <w:rFonts w:ascii="Arial" w:hAnsi="Arial" w:cs="Arial"/>
          <w:sz w:val="24"/>
          <w:szCs w:val="24"/>
        </w:rPr>
        <w:t>Care practitioners monitor individual outcomes</w:t>
      </w:r>
      <w:r w:rsidR="0043195E" w:rsidRPr="1DF55415">
        <w:rPr>
          <w:rFonts w:ascii="Arial" w:hAnsi="Arial" w:cs="Arial"/>
          <w:sz w:val="24"/>
          <w:szCs w:val="24"/>
        </w:rPr>
        <w:t xml:space="preserve">, these are not collated </w:t>
      </w:r>
      <w:r w:rsidR="00D67FAD" w:rsidRPr="1DF55415">
        <w:rPr>
          <w:rFonts w:ascii="Arial" w:hAnsi="Arial" w:cs="Arial"/>
          <w:sz w:val="24"/>
          <w:szCs w:val="24"/>
        </w:rPr>
        <w:t>yet</w:t>
      </w:r>
      <w:r w:rsidR="006A024D" w:rsidRPr="1DF55415">
        <w:rPr>
          <w:rFonts w:ascii="Arial" w:hAnsi="Arial" w:cs="Arial"/>
          <w:sz w:val="24"/>
          <w:szCs w:val="24"/>
        </w:rPr>
        <w:t xml:space="preserve">. </w:t>
      </w:r>
      <w:r w:rsidR="0043195E" w:rsidRPr="1DF55415">
        <w:rPr>
          <w:rFonts w:ascii="Arial" w:hAnsi="Arial" w:cs="Arial"/>
          <w:sz w:val="24"/>
          <w:szCs w:val="24"/>
        </w:rPr>
        <w:t xml:space="preserve">It is something we are </w:t>
      </w:r>
      <w:r w:rsidR="33DDA54C" w:rsidRPr="1DF55415">
        <w:rPr>
          <w:rFonts w:ascii="Arial" w:hAnsi="Arial" w:cs="Arial"/>
          <w:sz w:val="24"/>
          <w:szCs w:val="24"/>
        </w:rPr>
        <w:t>working towards</w:t>
      </w:r>
      <w:r w:rsidR="00566AB2">
        <w:rPr>
          <w:rFonts w:ascii="Arial" w:hAnsi="Arial" w:cs="Arial"/>
          <w:sz w:val="24"/>
          <w:szCs w:val="24"/>
        </w:rPr>
        <w:t>.</w:t>
      </w:r>
      <w:r w:rsidR="33DDA54C" w:rsidRPr="1DF55415">
        <w:rPr>
          <w:rFonts w:ascii="Arial" w:hAnsi="Arial" w:cs="Arial"/>
          <w:sz w:val="24"/>
          <w:szCs w:val="24"/>
        </w:rPr>
        <w:t xml:space="preserve"> </w:t>
      </w:r>
    </w:p>
    <w:p w14:paraId="1F8310ED" w14:textId="7A13C786" w:rsidR="003E5C07" w:rsidRPr="005E2238" w:rsidRDefault="00557D7B" w:rsidP="003E5C07">
      <w:pPr>
        <w:spacing w:after="0"/>
        <w:rPr>
          <w:rFonts w:ascii="Arial" w:eastAsia="Times New Roman" w:hAnsi="Arial" w:cs="Arial"/>
          <w:sz w:val="24"/>
          <w:szCs w:val="24"/>
          <w:lang w:eastAsia="en-GB"/>
        </w:rPr>
      </w:pPr>
      <w:r w:rsidRPr="00163920">
        <w:rPr>
          <w:rFonts w:ascii="Arial" w:eastAsia="Times New Roman" w:hAnsi="Arial" w:cs="Arial"/>
          <w:sz w:val="24"/>
          <w:szCs w:val="24"/>
          <w:lang w:eastAsia="en-GB"/>
        </w:rPr>
        <w:t xml:space="preserve">The key performance criteria are </w:t>
      </w:r>
      <w:r w:rsidR="00F52A5E" w:rsidRPr="00163920">
        <w:rPr>
          <w:rFonts w:ascii="Arial" w:eastAsia="Times New Roman" w:hAnsi="Arial" w:cs="Arial"/>
          <w:sz w:val="24"/>
          <w:szCs w:val="24"/>
          <w:lang w:eastAsia="en-GB"/>
        </w:rPr>
        <w:t xml:space="preserve">detailed in </w:t>
      </w:r>
      <w:r w:rsidR="00566AB2">
        <w:rPr>
          <w:rFonts w:ascii="Arial" w:eastAsia="Times New Roman" w:hAnsi="Arial" w:cs="Arial"/>
          <w:sz w:val="24"/>
          <w:szCs w:val="24"/>
          <w:lang w:eastAsia="en-GB"/>
        </w:rPr>
        <w:t>appendix</w:t>
      </w:r>
      <w:r w:rsidR="00D74E33">
        <w:rPr>
          <w:rFonts w:ascii="Arial" w:eastAsia="Times New Roman" w:hAnsi="Arial" w:cs="Arial"/>
          <w:sz w:val="24"/>
          <w:szCs w:val="24"/>
          <w:lang w:eastAsia="en-GB"/>
        </w:rPr>
        <w:t xml:space="preserve"> 2.</w:t>
      </w:r>
    </w:p>
    <w:p w14:paraId="1E6D8B39" w14:textId="50FC4C9B" w:rsidR="0043195E" w:rsidRPr="009E27C8" w:rsidRDefault="00CF5BD9" w:rsidP="00D67FAD">
      <w:pPr>
        <w:pStyle w:val="Heading2"/>
        <w:spacing w:after="0" w:afterAutospacing="0"/>
        <w:rPr>
          <w:rFonts w:ascii="Arial" w:hAnsi="Arial" w:cs="Arial"/>
          <w:sz w:val="24"/>
          <w:szCs w:val="24"/>
        </w:rPr>
      </w:pPr>
      <w:bookmarkStart w:id="114" w:name="_Toc498349829"/>
      <w:bookmarkStart w:id="115" w:name="_Toc96684713"/>
      <w:r w:rsidRPr="009E27C8">
        <w:rPr>
          <w:rFonts w:ascii="Arial" w:hAnsi="Arial" w:cs="Arial"/>
          <w:sz w:val="24"/>
          <w:szCs w:val="24"/>
        </w:rPr>
        <w:t>1</w:t>
      </w:r>
      <w:r w:rsidR="000716A0">
        <w:rPr>
          <w:rFonts w:ascii="Arial" w:hAnsi="Arial" w:cs="Arial"/>
          <w:sz w:val="24"/>
          <w:szCs w:val="24"/>
        </w:rPr>
        <w:t>4</w:t>
      </w:r>
      <w:r w:rsidR="0082430D" w:rsidRPr="009E27C8">
        <w:rPr>
          <w:rFonts w:ascii="Arial" w:hAnsi="Arial" w:cs="Arial"/>
          <w:sz w:val="24"/>
          <w:szCs w:val="24"/>
        </w:rPr>
        <w:t xml:space="preserve">.1 </w:t>
      </w:r>
      <w:r w:rsidR="005E2238">
        <w:rPr>
          <w:rFonts w:ascii="Arial" w:hAnsi="Arial" w:cs="Arial"/>
          <w:sz w:val="24"/>
          <w:szCs w:val="24"/>
        </w:rPr>
        <w:t>F</w:t>
      </w:r>
      <w:r w:rsidR="00B926FC" w:rsidRPr="009E27C8">
        <w:rPr>
          <w:rFonts w:ascii="Arial" w:hAnsi="Arial" w:cs="Arial"/>
          <w:sz w:val="24"/>
          <w:szCs w:val="24"/>
        </w:rPr>
        <w:t>uture needs and demand analysis</w:t>
      </w:r>
      <w:bookmarkEnd w:id="114"/>
      <w:bookmarkEnd w:id="115"/>
      <w:r w:rsidR="00B926FC" w:rsidRPr="009E27C8">
        <w:rPr>
          <w:rFonts w:ascii="Arial" w:hAnsi="Arial" w:cs="Arial"/>
          <w:sz w:val="24"/>
          <w:szCs w:val="24"/>
        </w:rPr>
        <w:t xml:space="preserve"> </w:t>
      </w:r>
    </w:p>
    <w:p w14:paraId="14913F28" w14:textId="77777777" w:rsidR="00864E99" w:rsidRDefault="0043195E" w:rsidP="00D67FAD">
      <w:pPr>
        <w:spacing w:after="0" w:line="240" w:lineRule="auto"/>
        <w:rPr>
          <w:rFonts w:ascii="Arial" w:hAnsi="Arial" w:cs="Arial"/>
          <w:sz w:val="24"/>
          <w:szCs w:val="24"/>
        </w:rPr>
      </w:pPr>
      <w:r w:rsidRPr="005313A2">
        <w:rPr>
          <w:rFonts w:ascii="Arial" w:hAnsi="Arial" w:cs="Arial"/>
          <w:sz w:val="24"/>
          <w:szCs w:val="24"/>
        </w:rPr>
        <w:t xml:space="preserve">The </w:t>
      </w:r>
      <w:r w:rsidR="1F79128B" w:rsidRPr="005313A2">
        <w:rPr>
          <w:rFonts w:ascii="Arial" w:hAnsi="Arial" w:cs="Arial"/>
          <w:sz w:val="24"/>
          <w:szCs w:val="24"/>
        </w:rPr>
        <w:t>previous</w:t>
      </w:r>
      <w:r w:rsidRPr="005313A2">
        <w:rPr>
          <w:rFonts w:ascii="Arial" w:hAnsi="Arial" w:cs="Arial"/>
          <w:sz w:val="24"/>
          <w:szCs w:val="24"/>
        </w:rPr>
        <w:t xml:space="preserve"> model of working </w:t>
      </w:r>
      <w:r w:rsidR="35B28237" w:rsidRPr="005313A2">
        <w:rPr>
          <w:rFonts w:ascii="Arial" w:hAnsi="Arial" w:cs="Arial"/>
          <w:sz w:val="24"/>
          <w:szCs w:val="24"/>
        </w:rPr>
        <w:t>to time and task has been replaced as part of the new contract</w:t>
      </w:r>
      <w:r w:rsidR="005313A2">
        <w:rPr>
          <w:rFonts w:ascii="Arial" w:hAnsi="Arial" w:cs="Arial"/>
          <w:sz w:val="24"/>
          <w:szCs w:val="24"/>
        </w:rPr>
        <w:t xml:space="preserve">. </w:t>
      </w:r>
      <w:r w:rsidRPr="005313A2">
        <w:rPr>
          <w:rFonts w:ascii="Arial" w:hAnsi="Arial" w:cs="Arial"/>
          <w:sz w:val="24"/>
          <w:szCs w:val="24"/>
        </w:rPr>
        <w:t>The</w:t>
      </w:r>
      <w:r w:rsidR="3CEC3833" w:rsidRPr="005313A2">
        <w:rPr>
          <w:rFonts w:ascii="Arial" w:hAnsi="Arial" w:cs="Arial"/>
          <w:sz w:val="24"/>
          <w:szCs w:val="24"/>
        </w:rPr>
        <w:t xml:space="preserve"> new</w:t>
      </w:r>
      <w:r w:rsidRPr="005313A2">
        <w:rPr>
          <w:rFonts w:ascii="Arial" w:hAnsi="Arial" w:cs="Arial"/>
          <w:sz w:val="24"/>
          <w:szCs w:val="24"/>
        </w:rPr>
        <w:t xml:space="preserve"> model </w:t>
      </w:r>
      <w:r w:rsidR="3D5B00DD" w:rsidRPr="005313A2">
        <w:rPr>
          <w:rFonts w:ascii="Arial" w:hAnsi="Arial" w:cs="Arial"/>
          <w:sz w:val="24"/>
          <w:szCs w:val="24"/>
        </w:rPr>
        <w:t xml:space="preserve">continues with the existing </w:t>
      </w:r>
      <w:r w:rsidR="00864E99">
        <w:rPr>
          <w:rFonts w:ascii="Arial" w:hAnsi="Arial" w:cs="Arial"/>
          <w:sz w:val="24"/>
          <w:szCs w:val="24"/>
        </w:rPr>
        <w:t xml:space="preserve">three </w:t>
      </w:r>
      <w:r w:rsidR="3D5B00DD" w:rsidRPr="005313A2">
        <w:rPr>
          <w:rFonts w:ascii="Arial" w:hAnsi="Arial" w:cs="Arial"/>
          <w:sz w:val="24"/>
          <w:szCs w:val="24"/>
        </w:rPr>
        <w:t xml:space="preserve">geographical areas </w:t>
      </w:r>
      <w:r w:rsidRPr="005313A2">
        <w:rPr>
          <w:rFonts w:ascii="Arial" w:hAnsi="Arial" w:cs="Arial"/>
          <w:sz w:val="24"/>
          <w:szCs w:val="24"/>
        </w:rPr>
        <w:t>that has been in place in NEL since 2015 with one provider servicing each (</w:t>
      </w:r>
      <w:r w:rsidR="009D48AD" w:rsidRPr="005313A2">
        <w:rPr>
          <w:rFonts w:ascii="Arial" w:hAnsi="Arial" w:cs="Arial"/>
          <w:sz w:val="24"/>
          <w:szCs w:val="24"/>
        </w:rPr>
        <w:t>l</w:t>
      </w:r>
      <w:r w:rsidRPr="005313A2">
        <w:rPr>
          <w:rFonts w:ascii="Arial" w:hAnsi="Arial" w:cs="Arial"/>
          <w:sz w:val="24"/>
          <w:szCs w:val="24"/>
        </w:rPr>
        <w:t xml:space="preserve">ead provider) and </w:t>
      </w:r>
      <w:r w:rsidR="64359A67" w:rsidRPr="005313A2">
        <w:rPr>
          <w:rFonts w:ascii="Arial" w:hAnsi="Arial" w:cs="Arial"/>
          <w:sz w:val="24"/>
          <w:szCs w:val="24"/>
        </w:rPr>
        <w:t>a single</w:t>
      </w:r>
      <w:r w:rsidR="00001E6F">
        <w:rPr>
          <w:rFonts w:ascii="Arial" w:hAnsi="Arial" w:cs="Arial"/>
          <w:sz w:val="24"/>
          <w:szCs w:val="24"/>
        </w:rPr>
        <w:t>,</w:t>
      </w:r>
      <w:r w:rsidR="00F20FF4" w:rsidRPr="005313A2">
        <w:rPr>
          <w:rFonts w:ascii="Arial" w:hAnsi="Arial" w:cs="Arial"/>
          <w:sz w:val="24"/>
          <w:szCs w:val="24"/>
        </w:rPr>
        <w:t xml:space="preserve"> </w:t>
      </w:r>
      <w:r w:rsidR="009D48AD" w:rsidRPr="005313A2">
        <w:rPr>
          <w:rFonts w:ascii="Arial" w:hAnsi="Arial" w:cs="Arial"/>
          <w:sz w:val="24"/>
          <w:szCs w:val="24"/>
        </w:rPr>
        <w:t>a</w:t>
      </w:r>
      <w:r w:rsidRPr="005313A2">
        <w:rPr>
          <w:rFonts w:ascii="Arial" w:hAnsi="Arial" w:cs="Arial"/>
          <w:sz w:val="24"/>
          <w:szCs w:val="24"/>
        </w:rPr>
        <w:t xml:space="preserve">pproved provider </w:t>
      </w:r>
      <w:r w:rsidR="4EDC78E1" w:rsidRPr="005313A2">
        <w:rPr>
          <w:rFonts w:ascii="Arial" w:hAnsi="Arial" w:cs="Arial"/>
          <w:sz w:val="24"/>
          <w:szCs w:val="24"/>
        </w:rPr>
        <w:t>a</w:t>
      </w:r>
      <w:r w:rsidR="4FD107A6" w:rsidRPr="005313A2">
        <w:rPr>
          <w:rFonts w:ascii="Arial" w:hAnsi="Arial" w:cs="Arial"/>
          <w:sz w:val="24"/>
          <w:szCs w:val="24"/>
        </w:rPr>
        <w:t>dding extra resource and flexibility. This model allows the development of the</w:t>
      </w:r>
      <w:r w:rsidR="0C4594C3" w:rsidRPr="005313A2">
        <w:rPr>
          <w:rFonts w:ascii="Arial" w:hAnsi="Arial" w:cs="Arial"/>
          <w:sz w:val="24"/>
          <w:szCs w:val="24"/>
        </w:rPr>
        <w:t xml:space="preserve"> </w:t>
      </w:r>
      <w:r w:rsidR="4FD107A6" w:rsidRPr="005313A2">
        <w:rPr>
          <w:rFonts w:ascii="Arial" w:hAnsi="Arial" w:cs="Arial"/>
          <w:sz w:val="24"/>
          <w:szCs w:val="24"/>
        </w:rPr>
        <w:t xml:space="preserve">delivery </w:t>
      </w:r>
      <w:r w:rsidR="2D6B3B93" w:rsidRPr="005313A2">
        <w:rPr>
          <w:rFonts w:ascii="Arial" w:hAnsi="Arial" w:cs="Arial"/>
          <w:sz w:val="24"/>
          <w:szCs w:val="24"/>
        </w:rPr>
        <w:t>o</w:t>
      </w:r>
      <w:r w:rsidR="4FD107A6" w:rsidRPr="005313A2">
        <w:rPr>
          <w:rFonts w:ascii="Arial" w:hAnsi="Arial" w:cs="Arial"/>
          <w:sz w:val="24"/>
          <w:szCs w:val="24"/>
        </w:rPr>
        <w:t>f care in</w:t>
      </w:r>
      <w:r w:rsidR="58DF9A8D" w:rsidRPr="005313A2">
        <w:rPr>
          <w:rFonts w:ascii="Arial" w:hAnsi="Arial" w:cs="Arial"/>
          <w:sz w:val="24"/>
          <w:szCs w:val="24"/>
        </w:rPr>
        <w:t xml:space="preserve"> </w:t>
      </w:r>
      <w:r w:rsidR="4FD107A6" w:rsidRPr="005313A2">
        <w:rPr>
          <w:rFonts w:ascii="Arial" w:hAnsi="Arial" w:cs="Arial"/>
          <w:sz w:val="24"/>
          <w:szCs w:val="24"/>
        </w:rPr>
        <w:t xml:space="preserve">a neighbourhood team </w:t>
      </w:r>
      <w:r w:rsidR="4F6B4076" w:rsidRPr="005313A2">
        <w:rPr>
          <w:rFonts w:ascii="Arial" w:hAnsi="Arial" w:cs="Arial"/>
          <w:sz w:val="24"/>
          <w:szCs w:val="24"/>
        </w:rPr>
        <w:t>reducing the amount of travel time needed</w:t>
      </w:r>
      <w:r w:rsidR="00864E99">
        <w:rPr>
          <w:rFonts w:ascii="Arial" w:hAnsi="Arial" w:cs="Arial"/>
          <w:sz w:val="24"/>
          <w:szCs w:val="24"/>
        </w:rPr>
        <w:t>.</w:t>
      </w:r>
    </w:p>
    <w:p w14:paraId="5747F1B2" w14:textId="51932221" w:rsidR="009F730A" w:rsidRPr="00E26AA0" w:rsidRDefault="4F6B4076" w:rsidP="00D67FAD">
      <w:pPr>
        <w:spacing w:after="0" w:line="240" w:lineRule="auto"/>
        <w:rPr>
          <w:rFonts w:ascii="Arial" w:hAnsi="Arial" w:cs="Arial"/>
          <w:sz w:val="24"/>
          <w:szCs w:val="24"/>
        </w:rPr>
      </w:pPr>
      <w:r w:rsidRPr="005313A2">
        <w:rPr>
          <w:rFonts w:ascii="Arial" w:hAnsi="Arial" w:cs="Arial"/>
          <w:sz w:val="24"/>
          <w:szCs w:val="24"/>
        </w:rPr>
        <w:t xml:space="preserve"> </w:t>
      </w:r>
    </w:p>
    <w:p w14:paraId="3ADEE476" w14:textId="148A0D28" w:rsidR="007600F4" w:rsidRPr="009F3545" w:rsidRDefault="19C1EF26" w:rsidP="009F3545">
      <w:pPr>
        <w:rPr>
          <w:rFonts w:ascii="Arial" w:hAnsi="Arial" w:cs="Arial"/>
          <w:b/>
          <w:bCs/>
        </w:rPr>
      </w:pPr>
      <w:bookmarkStart w:id="116" w:name="_Toc96327333"/>
      <w:r w:rsidRPr="00023931">
        <w:rPr>
          <w:rFonts w:ascii="Arial" w:hAnsi="Arial" w:cs="Arial"/>
          <w:sz w:val="24"/>
          <w:szCs w:val="24"/>
        </w:rPr>
        <w:t xml:space="preserve">The new model had </w:t>
      </w:r>
      <w:r w:rsidR="00D74E33" w:rsidRPr="00023931">
        <w:rPr>
          <w:rFonts w:ascii="Arial" w:hAnsi="Arial" w:cs="Arial"/>
          <w:sz w:val="24"/>
          <w:szCs w:val="24"/>
        </w:rPr>
        <w:t>its</w:t>
      </w:r>
      <w:r w:rsidRPr="00023931">
        <w:rPr>
          <w:rFonts w:ascii="Arial" w:hAnsi="Arial" w:cs="Arial"/>
          <w:sz w:val="24"/>
          <w:szCs w:val="24"/>
        </w:rPr>
        <w:t xml:space="preserve"> biggest test with the COVID-19 pandemic. Whilst providers have had </w:t>
      </w:r>
      <w:r w:rsidR="5ABB9299" w:rsidRPr="00023931">
        <w:rPr>
          <w:rFonts w:ascii="Arial" w:hAnsi="Arial" w:cs="Arial"/>
          <w:sz w:val="24"/>
          <w:szCs w:val="24"/>
        </w:rPr>
        <w:t>staffing</w:t>
      </w:r>
      <w:r w:rsidRPr="00023931">
        <w:rPr>
          <w:rFonts w:ascii="Arial" w:hAnsi="Arial" w:cs="Arial"/>
          <w:sz w:val="24"/>
          <w:szCs w:val="24"/>
        </w:rPr>
        <w:t xml:space="preserve"> pressures</w:t>
      </w:r>
      <w:r w:rsidR="005313A2" w:rsidRPr="00023931">
        <w:rPr>
          <w:rFonts w:ascii="Arial" w:hAnsi="Arial" w:cs="Arial"/>
          <w:sz w:val="24"/>
          <w:szCs w:val="24"/>
        </w:rPr>
        <w:t>,</w:t>
      </w:r>
      <w:r w:rsidRPr="00023931">
        <w:rPr>
          <w:rFonts w:ascii="Arial" w:hAnsi="Arial" w:cs="Arial"/>
          <w:sz w:val="24"/>
          <w:szCs w:val="24"/>
        </w:rPr>
        <w:t xml:space="preserve"> this has been </w:t>
      </w:r>
      <w:r w:rsidR="2A91AB89" w:rsidRPr="00023931">
        <w:rPr>
          <w:rFonts w:ascii="Arial" w:hAnsi="Arial" w:cs="Arial"/>
          <w:sz w:val="24"/>
          <w:szCs w:val="24"/>
        </w:rPr>
        <w:t>managed</w:t>
      </w:r>
      <w:r w:rsidR="00001E6F" w:rsidRPr="00023931">
        <w:rPr>
          <w:rFonts w:ascii="Arial" w:hAnsi="Arial" w:cs="Arial"/>
          <w:sz w:val="24"/>
          <w:szCs w:val="24"/>
        </w:rPr>
        <w:t xml:space="preserve"> through</w:t>
      </w:r>
      <w:r w:rsidR="2A91AB89" w:rsidRPr="00023931">
        <w:rPr>
          <w:rFonts w:ascii="Arial" w:hAnsi="Arial" w:cs="Arial"/>
          <w:sz w:val="24"/>
          <w:szCs w:val="24"/>
        </w:rPr>
        <w:t xml:space="preserve"> discussion between </w:t>
      </w:r>
      <w:r w:rsidR="2A91AB89" w:rsidRPr="00023931">
        <w:rPr>
          <w:rFonts w:ascii="Arial" w:hAnsi="Arial" w:cs="Arial"/>
          <w:sz w:val="24"/>
          <w:szCs w:val="24"/>
        </w:rPr>
        <w:lastRenderedPageBreak/>
        <w:t>commissioner and the c</w:t>
      </w:r>
      <w:r w:rsidR="4C3233BC" w:rsidRPr="00023931">
        <w:rPr>
          <w:rFonts w:ascii="Arial" w:hAnsi="Arial" w:cs="Arial"/>
          <w:sz w:val="24"/>
          <w:szCs w:val="24"/>
        </w:rPr>
        <w:t>a</w:t>
      </w:r>
      <w:r w:rsidR="2A91AB89" w:rsidRPr="00023931">
        <w:rPr>
          <w:rFonts w:ascii="Arial" w:hAnsi="Arial" w:cs="Arial"/>
          <w:sz w:val="24"/>
          <w:szCs w:val="24"/>
        </w:rPr>
        <w:t>re recipient.</w:t>
      </w:r>
      <w:r w:rsidR="25337969" w:rsidRPr="00023931">
        <w:rPr>
          <w:rFonts w:ascii="Arial" w:hAnsi="Arial" w:cs="Arial"/>
          <w:sz w:val="24"/>
          <w:szCs w:val="24"/>
        </w:rPr>
        <w:t xml:space="preserve"> As the second wave of the pandemic hit</w:t>
      </w:r>
      <w:r w:rsidR="005313A2" w:rsidRPr="00023931">
        <w:rPr>
          <w:rFonts w:ascii="Arial" w:hAnsi="Arial" w:cs="Arial"/>
          <w:sz w:val="24"/>
          <w:szCs w:val="24"/>
        </w:rPr>
        <w:t>,</w:t>
      </w:r>
      <w:r w:rsidR="25337969" w:rsidRPr="00023931">
        <w:rPr>
          <w:rFonts w:ascii="Arial" w:hAnsi="Arial" w:cs="Arial"/>
          <w:sz w:val="24"/>
          <w:szCs w:val="24"/>
        </w:rPr>
        <w:t xml:space="preserve"> providers received </w:t>
      </w:r>
      <w:r w:rsidR="135A1584" w:rsidRPr="00023931">
        <w:rPr>
          <w:rFonts w:ascii="Arial" w:hAnsi="Arial" w:cs="Arial"/>
          <w:sz w:val="24"/>
          <w:szCs w:val="24"/>
        </w:rPr>
        <w:t>additional</w:t>
      </w:r>
      <w:r w:rsidR="25337969" w:rsidRPr="00023931">
        <w:rPr>
          <w:rFonts w:ascii="Arial" w:hAnsi="Arial" w:cs="Arial"/>
          <w:sz w:val="24"/>
          <w:szCs w:val="24"/>
        </w:rPr>
        <w:t xml:space="preserve"> funding to help prioritise meeting the needs of those in </w:t>
      </w:r>
      <w:r w:rsidR="00D74E33" w:rsidRPr="00023931">
        <w:rPr>
          <w:rFonts w:ascii="Arial" w:hAnsi="Arial" w:cs="Arial"/>
          <w:sz w:val="24"/>
          <w:szCs w:val="24"/>
        </w:rPr>
        <w:t>hospital but</w:t>
      </w:r>
      <w:r w:rsidR="25337969" w:rsidRPr="00023931">
        <w:rPr>
          <w:rFonts w:ascii="Arial" w:hAnsi="Arial" w:cs="Arial"/>
          <w:sz w:val="24"/>
          <w:szCs w:val="24"/>
        </w:rPr>
        <w:t xml:space="preserve"> being discharged to their own home </w:t>
      </w:r>
      <w:r w:rsidR="47E33F21" w:rsidRPr="00023931">
        <w:rPr>
          <w:rFonts w:ascii="Arial" w:hAnsi="Arial" w:cs="Arial"/>
          <w:sz w:val="24"/>
          <w:szCs w:val="24"/>
        </w:rPr>
        <w:t>rapidly</w:t>
      </w:r>
      <w:r w:rsidR="25337969" w:rsidRPr="00023931">
        <w:rPr>
          <w:rFonts w:ascii="Arial" w:hAnsi="Arial" w:cs="Arial"/>
          <w:sz w:val="24"/>
          <w:szCs w:val="24"/>
        </w:rPr>
        <w:t xml:space="preserve"> to reduce the pressures and risk</w:t>
      </w:r>
      <w:r w:rsidR="783CF15B" w:rsidRPr="00023931">
        <w:rPr>
          <w:rFonts w:ascii="Arial" w:hAnsi="Arial" w:cs="Arial"/>
          <w:sz w:val="24"/>
          <w:szCs w:val="24"/>
        </w:rPr>
        <w:t xml:space="preserve"> to the </w:t>
      </w:r>
      <w:r w:rsidR="689ADF7C" w:rsidRPr="00023931">
        <w:rPr>
          <w:rFonts w:ascii="Arial" w:hAnsi="Arial" w:cs="Arial"/>
          <w:sz w:val="24"/>
          <w:szCs w:val="24"/>
        </w:rPr>
        <w:t>acute</w:t>
      </w:r>
      <w:r w:rsidR="783CF15B" w:rsidRPr="00023931">
        <w:rPr>
          <w:rFonts w:ascii="Arial" w:hAnsi="Arial" w:cs="Arial"/>
          <w:sz w:val="24"/>
          <w:szCs w:val="24"/>
        </w:rPr>
        <w:t xml:space="preserve"> provider. Providers increased staffing and offered extra </w:t>
      </w:r>
      <w:r w:rsidR="00E22C23" w:rsidRPr="00023931">
        <w:rPr>
          <w:rFonts w:ascii="Arial" w:hAnsi="Arial" w:cs="Arial"/>
          <w:sz w:val="24"/>
          <w:szCs w:val="24"/>
        </w:rPr>
        <w:t>hours;</w:t>
      </w:r>
      <w:r w:rsidR="783CF15B" w:rsidRPr="00023931">
        <w:rPr>
          <w:rFonts w:ascii="Arial" w:hAnsi="Arial" w:cs="Arial"/>
          <w:sz w:val="24"/>
          <w:szCs w:val="24"/>
        </w:rPr>
        <w:t xml:space="preserve"> </w:t>
      </w:r>
      <w:proofErr w:type="gramStart"/>
      <w:r w:rsidR="783CF15B" w:rsidRPr="00023931">
        <w:rPr>
          <w:rFonts w:ascii="Arial" w:hAnsi="Arial" w:cs="Arial"/>
          <w:sz w:val="24"/>
          <w:szCs w:val="24"/>
        </w:rPr>
        <w:t>however</w:t>
      </w:r>
      <w:proofErr w:type="gramEnd"/>
      <w:r w:rsidR="783CF15B" w:rsidRPr="00023931">
        <w:rPr>
          <w:rFonts w:ascii="Arial" w:hAnsi="Arial" w:cs="Arial"/>
          <w:sz w:val="24"/>
          <w:szCs w:val="24"/>
        </w:rPr>
        <w:t xml:space="preserve"> it </w:t>
      </w:r>
      <w:r w:rsidR="6763E139" w:rsidRPr="00023931">
        <w:rPr>
          <w:rFonts w:ascii="Arial" w:hAnsi="Arial" w:cs="Arial"/>
          <w:sz w:val="24"/>
          <w:szCs w:val="24"/>
        </w:rPr>
        <w:t>soon</w:t>
      </w:r>
      <w:r w:rsidR="783CF15B" w:rsidRPr="00023931">
        <w:rPr>
          <w:rFonts w:ascii="Arial" w:hAnsi="Arial" w:cs="Arial"/>
          <w:sz w:val="24"/>
          <w:szCs w:val="24"/>
        </w:rPr>
        <w:t xml:space="preserve"> became clear that the impact of COVID-19 </w:t>
      </w:r>
      <w:r w:rsidR="0598EAC8" w:rsidRPr="00023931">
        <w:rPr>
          <w:rFonts w:ascii="Arial" w:hAnsi="Arial" w:cs="Arial"/>
          <w:sz w:val="24"/>
          <w:szCs w:val="24"/>
        </w:rPr>
        <w:t>meant</w:t>
      </w:r>
      <w:r w:rsidR="783CF15B" w:rsidRPr="00023931">
        <w:rPr>
          <w:rFonts w:ascii="Arial" w:hAnsi="Arial" w:cs="Arial"/>
          <w:sz w:val="24"/>
          <w:szCs w:val="24"/>
        </w:rPr>
        <w:t xml:space="preserve"> that a lo</w:t>
      </w:r>
      <w:r w:rsidR="005313A2" w:rsidRPr="00023931">
        <w:rPr>
          <w:rFonts w:ascii="Arial" w:hAnsi="Arial" w:cs="Arial"/>
          <w:sz w:val="24"/>
          <w:szCs w:val="24"/>
        </w:rPr>
        <w:t>w</w:t>
      </w:r>
      <w:r w:rsidR="783CF15B" w:rsidRPr="00023931">
        <w:rPr>
          <w:rFonts w:ascii="Arial" w:hAnsi="Arial" w:cs="Arial"/>
          <w:sz w:val="24"/>
          <w:szCs w:val="24"/>
        </w:rPr>
        <w:t xml:space="preserve">er number of </w:t>
      </w:r>
      <w:r w:rsidR="72C955C3" w:rsidRPr="00023931">
        <w:rPr>
          <w:rFonts w:ascii="Arial" w:hAnsi="Arial" w:cs="Arial"/>
          <w:sz w:val="24"/>
          <w:szCs w:val="24"/>
        </w:rPr>
        <w:t>discharges were actually able to be m</w:t>
      </w:r>
      <w:r w:rsidR="005313A2" w:rsidRPr="00023931">
        <w:rPr>
          <w:rFonts w:ascii="Arial" w:hAnsi="Arial" w:cs="Arial"/>
          <w:sz w:val="24"/>
          <w:szCs w:val="24"/>
        </w:rPr>
        <w:t>et.</w:t>
      </w:r>
      <w:r w:rsidR="72C955C3" w:rsidRPr="00023931">
        <w:rPr>
          <w:rFonts w:ascii="Arial" w:hAnsi="Arial" w:cs="Arial"/>
          <w:sz w:val="24"/>
          <w:szCs w:val="24"/>
        </w:rPr>
        <w:t xml:space="preserve"> As a response</w:t>
      </w:r>
      <w:r w:rsidR="00C51803" w:rsidRPr="00023931">
        <w:rPr>
          <w:rFonts w:ascii="Arial" w:hAnsi="Arial" w:cs="Arial"/>
          <w:sz w:val="24"/>
          <w:szCs w:val="24"/>
        </w:rPr>
        <w:t>,</w:t>
      </w:r>
      <w:r w:rsidR="72C955C3" w:rsidRPr="00023931">
        <w:rPr>
          <w:rFonts w:ascii="Arial" w:hAnsi="Arial" w:cs="Arial"/>
          <w:sz w:val="24"/>
          <w:szCs w:val="24"/>
        </w:rPr>
        <w:t xml:space="preserve"> providers started to look for areas where they could provide </w:t>
      </w:r>
      <w:r w:rsidR="39503091" w:rsidRPr="00023931">
        <w:rPr>
          <w:rFonts w:ascii="Arial" w:hAnsi="Arial" w:cs="Arial"/>
          <w:sz w:val="24"/>
          <w:szCs w:val="24"/>
        </w:rPr>
        <w:t>additional</w:t>
      </w:r>
      <w:r w:rsidR="72C955C3" w:rsidRPr="00023931">
        <w:rPr>
          <w:rFonts w:ascii="Arial" w:hAnsi="Arial" w:cs="Arial"/>
          <w:sz w:val="24"/>
          <w:szCs w:val="24"/>
        </w:rPr>
        <w:t xml:space="preserve"> support and began working with community nursing providers to take on extra skills and to free up nursing </w:t>
      </w:r>
      <w:r w:rsidR="36F3B3D4" w:rsidRPr="00023931">
        <w:rPr>
          <w:rFonts w:ascii="Arial" w:hAnsi="Arial" w:cs="Arial"/>
          <w:sz w:val="24"/>
          <w:szCs w:val="24"/>
        </w:rPr>
        <w:t>resources</w:t>
      </w:r>
      <w:bookmarkStart w:id="117" w:name="_Toc498349830"/>
      <w:bookmarkEnd w:id="116"/>
      <w:r w:rsidR="007600F4" w:rsidRPr="00023931">
        <w:rPr>
          <w:rFonts w:ascii="Arial" w:hAnsi="Arial" w:cs="Arial"/>
          <w:sz w:val="24"/>
          <w:szCs w:val="24"/>
        </w:rPr>
        <w:t>.</w:t>
      </w:r>
    </w:p>
    <w:p w14:paraId="7E1011DA" w14:textId="7B7433FF" w:rsidR="0043195E" w:rsidRPr="005313A2" w:rsidRDefault="00B926FC" w:rsidP="00D67FAD">
      <w:pPr>
        <w:pStyle w:val="Heading2"/>
        <w:spacing w:after="0" w:afterAutospacing="0"/>
        <w:rPr>
          <w:rFonts w:ascii="Arial" w:hAnsi="Arial" w:cs="Arial"/>
          <w:sz w:val="24"/>
          <w:szCs w:val="24"/>
        </w:rPr>
      </w:pPr>
      <w:bookmarkStart w:id="118" w:name="_Toc96684714"/>
      <w:r w:rsidRPr="005313A2">
        <w:rPr>
          <w:rFonts w:ascii="Arial" w:hAnsi="Arial" w:cs="Arial"/>
          <w:sz w:val="24"/>
          <w:szCs w:val="24"/>
        </w:rPr>
        <w:t>1</w:t>
      </w:r>
      <w:r w:rsidR="000716A0">
        <w:rPr>
          <w:rFonts w:ascii="Arial" w:hAnsi="Arial" w:cs="Arial"/>
          <w:sz w:val="24"/>
          <w:szCs w:val="24"/>
        </w:rPr>
        <w:t>4</w:t>
      </w:r>
      <w:r w:rsidR="0082430D" w:rsidRPr="005313A2">
        <w:rPr>
          <w:rFonts w:ascii="Arial" w:hAnsi="Arial" w:cs="Arial"/>
          <w:sz w:val="24"/>
          <w:szCs w:val="24"/>
        </w:rPr>
        <w:t>.2</w:t>
      </w:r>
      <w:r w:rsidRPr="005313A2">
        <w:rPr>
          <w:rFonts w:ascii="Arial" w:hAnsi="Arial" w:cs="Arial"/>
          <w:sz w:val="24"/>
          <w:szCs w:val="24"/>
        </w:rPr>
        <w:t xml:space="preserve"> </w:t>
      </w:r>
      <w:r w:rsidR="0043195E" w:rsidRPr="005313A2">
        <w:rPr>
          <w:rFonts w:ascii="Arial" w:hAnsi="Arial" w:cs="Arial"/>
          <w:sz w:val="24"/>
          <w:szCs w:val="24"/>
        </w:rPr>
        <w:t xml:space="preserve">Strategic </w:t>
      </w:r>
      <w:r w:rsidR="00E26AA0" w:rsidRPr="005313A2">
        <w:rPr>
          <w:rFonts w:ascii="Arial" w:hAnsi="Arial" w:cs="Arial"/>
          <w:sz w:val="24"/>
          <w:szCs w:val="24"/>
        </w:rPr>
        <w:t>d</w:t>
      </w:r>
      <w:r w:rsidR="0043195E" w:rsidRPr="005313A2">
        <w:rPr>
          <w:rFonts w:ascii="Arial" w:hAnsi="Arial" w:cs="Arial"/>
          <w:sz w:val="24"/>
          <w:szCs w:val="24"/>
        </w:rPr>
        <w:t>irection</w:t>
      </w:r>
      <w:bookmarkEnd w:id="117"/>
      <w:bookmarkEnd w:id="118"/>
    </w:p>
    <w:p w14:paraId="470C0090" w14:textId="7D2A936C" w:rsidR="000C2E85" w:rsidRDefault="63E66DF1" w:rsidP="00D67FAD">
      <w:pPr>
        <w:spacing w:after="0" w:line="240" w:lineRule="auto"/>
        <w:rPr>
          <w:rFonts w:ascii="Arial" w:hAnsi="Arial" w:cs="Arial"/>
          <w:sz w:val="24"/>
          <w:szCs w:val="24"/>
        </w:rPr>
      </w:pPr>
      <w:r w:rsidRPr="1DF55415">
        <w:rPr>
          <w:rFonts w:ascii="Arial" w:hAnsi="Arial" w:cs="Arial"/>
          <w:sz w:val="24"/>
          <w:szCs w:val="24"/>
        </w:rPr>
        <w:t xml:space="preserve">Now that the neighbourhoods and teams model </w:t>
      </w:r>
      <w:r w:rsidR="3FB2F1EB" w:rsidRPr="1DF55415">
        <w:rPr>
          <w:rFonts w:ascii="Arial" w:hAnsi="Arial" w:cs="Arial"/>
          <w:sz w:val="24"/>
          <w:szCs w:val="24"/>
        </w:rPr>
        <w:t>has</w:t>
      </w:r>
      <w:r w:rsidRPr="1DF55415">
        <w:rPr>
          <w:rFonts w:ascii="Arial" w:hAnsi="Arial" w:cs="Arial"/>
          <w:sz w:val="24"/>
          <w:szCs w:val="24"/>
        </w:rPr>
        <w:t xml:space="preserve"> been implemented and </w:t>
      </w:r>
      <w:r w:rsidR="16B87B48" w:rsidRPr="1DF55415">
        <w:rPr>
          <w:rFonts w:ascii="Arial" w:hAnsi="Arial" w:cs="Arial"/>
          <w:sz w:val="24"/>
          <w:szCs w:val="24"/>
        </w:rPr>
        <w:t xml:space="preserve">proved </w:t>
      </w:r>
      <w:r w:rsidR="11123034" w:rsidRPr="1DF55415">
        <w:rPr>
          <w:rFonts w:ascii="Arial" w:hAnsi="Arial" w:cs="Arial"/>
          <w:sz w:val="24"/>
          <w:szCs w:val="24"/>
        </w:rPr>
        <w:t>beneficial</w:t>
      </w:r>
      <w:r w:rsidR="16B87B48" w:rsidRPr="1DF55415">
        <w:rPr>
          <w:rFonts w:ascii="Arial" w:hAnsi="Arial" w:cs="Arial"/>
          <w:sz w:val="24"/>
          <w:szCs w:val="24"/>
        </w:rPr>
        <w:t xml:space="preserve"> in </w:t>
      </w:r>
      <w:r w:rsidR="488FF12B" w:rsidRPr="1DF55415">
        <w:rPr>
          <w:rFonts w:ascii="Arial" w:hAnsi="Arial" w:cs="Arial"/>
          <w:sz w:val="24"/>
          <w:szCs w:val="24"/>
        </w:rPr>
        <w:t>supporting</w:t>
      </w:r>
      <w:r w:rsidR="16B87B48" w:rsidRPr="1DF55415">
        <w:rPr>
          <w:rFonts w:ascii="Arial" w:hAnsi="Arial" w:cs="Arial"/>
          <w:sz w:val="24"/>
          <w:szCs w:val="24"/>
        </w:rPr>
        <w:t xml:space="preserve"> increased needs</w:t>
      </w:r>
      <w:r w:rsidR="00986936">
        <w:rPr>
          <w:rFonts w:ascii="Arial" w:hAnsi="Arial" w:cs="Arial"/>
          <w:sz w:val="24"/>
          <w:szCs w:val="24"/>
        </w:rPr>
        <w:t>,</w:t>
      </w:r>
      <w:r w:rsidR="16B87B48" w:rsidRPr="1DF55415">
        <w:rPr>
          <w:rFonts w:ascii="Arial" w:hAnsi="Arial" w:cs="Arial"/>
          <w:sz w:val="24"/>
          <w:szCs w:val="24"/>
        </w:rPr>
        <w:t xml:space="preserve"> the intention is to develop a business case for an increased skill set in support at home as well as develop a </w:t>
      </w:r>
      <w:r w:rsidR="0ADE494C" w:rsidRPr="1DF55415">
        <w:rPr>
          <w:rFonts w:ascii="Arial" w:hAnsi="Arial" w:cs="Arial"/>
          <w:sz w:val="24"/>
          <w:szCs w:val="24"/>
        </w:rPr>
        <w:t>more senior carer role.</w:t>
      </w:r>
    </w:p>
    <w:p w14:paraId="7E89B3BF" w14:textId="77777777" w:rsidR="005313A2" w:rsidRPr="00163920" w:rsidRDefault="005313A2" w:rsidP="005313A2">
      <w:pPr>
        <w:spacing w:after="0" w:line="240" w:lineRule="auto"/>
        <w:rPr>
          <w:rFonts w:ascii="Arial" w:hAnsi="Arial" w:cs="Arial"/>
          <w:sz w:val="24"/>
          <w:szCs w:val="24"/>
        </w:rPr>
      </w:pPr>
    </w:p>
    <w:p w14:paraId="35351F52" w14:textId="7898FACD" w:rsidR="1778C698" w:rsidRDefault="1778C698" w:rsidP="1DF55415">
      <w:pPr>
        <w:spacing w:line="240" w:lineRule="auto"/>
        <w:rPr>
          <w:rFonts w:ascii="Arial" w:hAnsi="Arial" w:cs="Arial"/>
          <w:sz w:val="24"/>
          <w:szCs w:val="24"/>
        </w:rPr>
      </w:pPr>
      <w:r w:rsidRPr="1DF55415">
        <w:rPr>
          <w:rFonts w:ascii="Arial" w:hAnsi="Arial" w:cs="Arial"/>
          <w:sz w:val="24"/>
          <w:szCs w:val="24"/>
        </w:rPr>
        <w:t xml:space="preserve">An </w:t>
      </w:r>
      <w:r w:rsidR="0C22C6BE" w:rsidRPr="1DF55415">
        <w:rPr>
          <w:rFonts w:ascii="Arial" w:hAnsi="Arial" w:cs="Arial"/>
          <w:sz w:val="24"/>
          <w:szCs w:val="24"/>
        </w:rPr>
        <w:t>initial</w:t>
      </w:r>
      <w:r w:rsidRPr="1DF55415">
        <w:rPr>
          <w:rFonts w:ascii="Arial" w:hAnsi="Arial" w:cs="Arial"/>
          <w:sz w:val="24"/>
          <w:szCs w:val="24"/>
        </w:rPr>
        <w:t xml:space="preserve"> </w:t>
      </w:r>
      <w:r w:rsidR="6AE34028" w:rsidRPr="1DF55415">
        <w:rPr>
          <w:rFonts w:ascii="Arial" w:hAnsi="Arial" w:cs="Arial"/>
          <w:sz w:val="24"/>
          <w:szCs w:val="24"/>
        </w:rPr>
        <w:t>dialogue</w:t>
      </w:r>
      <w:r w:rsidRPr="1DF55415">
        <w:rPr>
          <w:rFonts w:ascii="Arial" w:hAnsi="Arial" w:cs="Arial"/>
          <w:sz w:val="24"/>
          <w:szCs w:val="24"/>
        </w:rPr>
        <w:t xml:space="preserve"> with providers </w:t>
      </w:r>
      <w:r w:rsidR="06E0D7E9" w:rsidRPr="1DF55415">
        <w:rPr>
          <w:rFonts w:ascii="Arial" w:hAnsi="Arial" w:cs="Arial"/>
          <w:sz w:val="24"/>
          <w:szCs w:val="24"/>
        </w:rPr>
        <w:t>highlighted</w:t>
      </w:r>
      <w:r w:rsidRPr="1DF55415">
        <w:rPr>
          <w:rFonts w:ascii="Arial" w:hAnsi="Arial" w:cs="Arial"/>
          <w:sz w:val="24"/>
          <w:szCs w:val="24"/>
        </w:rPr>
        <w:t xml:space="preserve"> </w:t>
      </w:r>
      <w:r w:rsidR="00D74E33" w:rsidRPr="1DF55415">
        <w:rPr>
          <w:rFonts w:ascii="Arial" w:hAnsi="Arial" w:cs="Arial"/>
          <w:sz w:val="24"/>
          <w:szCs w:val="24"/>
        </w:rPr>
        <w:t>several</w:t>
      </w:r>
      <w:r w:rsidRPr="1DF55415">
        <w:rPr>
          <w:rFonts w:ascii="Arial" w:hAnsi="Arial" w:cs="Arial"/>
          <w:sz w:val="24"/>
          <w:szCs w:val="24"/>
        </w:rPr>
        <w:t xml:space="preserve"> service users</w:t>
      </w:r>
      <w:r w:rsidR="00986936">
        <w:rPr>
          <w:rFonts w:ascii="Arial" w:hAnsi="Arial" w:cs="Arial"/>
          <w:sz w:val="24"/>
          <w:szCs w:val="24"/>
        </w:rPr>
        <w:t xml:space="preserve"> with </w:t>
      </w:r>
      <w:r w:rsidRPr="1DF55415">
        <w:rPr>
          <w:rFonts w:ascii="Arial" w:hAnsi="Arial" w:cs="Arial"/>
          <w:sz w:val="24"/>
          <w:szCs w:val="24"/>
        </w:rPr>
        <w:t>support from carer</w:t>
      </w:r>
      <w:r w:rsidR="00986936">
        <w:rPr>
          <w:rFonts w:ascii="Arial" w:hAnsi="Arial" w:cs="Arial"/>
          <w:sz w:val="24"/>
          <w:szCs w:val="24"/>
        </w:rPr>
        <w:t xml:space="preserve">s, </w:t>
      </w:r>
      <w:r w:rsidRPr="1DF55415">
        <w:rPr>
          <w:rFonts w:ascii="Arial" w:hAnsi="Arial" w:cs="Arial"/>
          <w:sz w:val="24"/>
          <w:szCs w:val="24"/>
        </w:rPr>
        <w:t xml:space="preserve">also have low level support from </w:t>
      </w:r>
      <w:r w:rsidR="0878CF34" w:rsidRPr="1DF55415">
        <w:rPr>
          <w:rFonts w:ascii="Arial" w:hAnsi="Arial" w:cs="Arial"/>
          <w:sz w:val="24"/>
          <w:szCs w:val="24"/>
        </w:rPr>
        <w:t>therapy</w:t>
      </w:r>
      <w:r w:rsidR="6A823E8A" w:rsidRPr="1DF55415">
        <w:rPr>
          <w:rFonts w:ascii="Arial" w:hAnsi="Arial" w:cs="Arial"/>
          <w:sz w:val="24"/>
          <w:szCs w:val="24"/>
        </w:rPr>
        <w:t xml:space="preserve"> and </w:t>
      </w:r>
      <w:r w:rsidR="0DEEDE74" w:rsidRPr="1DF55415">
        <w:rPr>
          <w:rFonts w:ascii="Arial" w:hAnsi="Arial" w:cs="Arial"/>
          <w:sz w:val="24"/>
          <w:szCs w:val="24"/>
        </w:rPr>
        <w:t>nursing</w:t>
      </w:r>
      <w:r w:rsidR="6A823E8A" w:rsidRPr="1DF55415">
        <w:rPr>
          <w:rFonts w:ascii="Arial" w:hAnsi="Arial" w:cs="Arial"/>
          <w:sz w:val="24"/>
          <w:szCs w:val="24"/>
        </w:rPr>
        <w:t xml:space="preserve"> </w:t>
      </w:r>
      <w:r w:rsidR="24AC64B3" w:rsidRPr="1DF55415">
        <w:rPr>
          <w:rFonts w:ascii="Arial" w:hAnsi="Arial" w:cs="Arial"/>
          <w:sz w:val="24"/>
          <w:szCs w:val="24"/>
        </w:rPr>
        <w:t>services</w:t>
      </w:r>
      <w:r w:rsidR="6A823E8A" w:rsidRPr="1DF55415">
        <w:rPr>
          <w:rFonts w:ascii="Arial" w:hAnsi="Arial" w:cs="Arial"/>
          <w:sz w:val="24"/>
          <w:szCs w:val="24"/>
        </w:rPr>
        <w:t xml:space="preserve">. Providers will start to </w:t>
      </w:r>
      <w:r w:rsidR="10161C1B" w:rsidRPr="1DF55415">
        <w:rPr>
          <w:rFonts w:ascii="Arial" w:hAnsi="Arial" w:cs="Arial"/>
          <w:sz w:val="24"/>
          <w:szCs w:val="24"/>
        </w:rPr>
        <w:t>actively</w:t>
      </w:r>
      <w:r w:rsidR="6A823E8A" w:rsidRPr="1DF55415">
        <w:rPr>
          <w:rFonts w:ascii="Arial" w:hAnsi="Arial" w:cs="Arial"/>
          <w:sz w:val="24"/>
          <w:szCs w:val="24"/>
        </w:rPr>
        <w:t xml:space="preserve"> work with </w:t>
      </w:r>
      <w:r w:rsidR="40E4C0D6" w:rsidRPr="1DF55415">
        <w:rPr>
          <w:rFonts w:ascii="Arial" w:hAnsi="Arial" w:cs="Arial"/>
          <w:sz w:val="24"/>
          <w:szCs w:val="24"/>
        </w:rPr>
        <w:t>nursing</w:t>
      </w:r>
      <w:r w:rsidR="6A823E8A" w:rsidRPr="1DF55415">
        <w:rPr>
          <w:rFonts w:ascii="Arial" w:hAnsi="Arial" w:cs="Arial"/>
          <w:sz w:val="24"/>
          <w:szCs w:val="24"/>
        </w:rPr>
        <w:t xml:space="preserve"> teams and therapy staff to identify skill that could, with </w:t>
      </w:r>
      <w:r w:rsidR="35FE6156" w:rsidRPr="1DF55415">
        <w:rPr>
          <w:rFonts w:ascii="Arial" w:hAnsi="Arial" w:cs="Arial"/>
          <w:sz w:val="24"/>
          <w:szCs w:val="24"/>
        </w:rPr>
        <w:t>appropriate</w:t>
      </w:r>
      <w:r w:rsidR="6A823E8A" w:rsidRPr="1DF55415">
        <w:rPr>
          <w:rFonts w:ascii="Arial" w:hAnsi="Arial" w:cs="Arial"/>
          <w:sz w:val="24"/>
          <w:szCs w:val="24"/>
        </w:rPr>
        <w:t xml:space="preserve"> train</w:t>
      </w:r>
      <w:r w:rsidR="4461158B" w:rsidRPr="1DF55415">
        <w:rPr>
          <w:rFonts w:ascii="Arial" w:hAnsi="Arial" w:cs="Arial"/>
          <w:sz w:val="24"/>
          <w:szCs w:val="24"/>
        </w:rPr>
        <w:t>in</w:t>
      </w:r>
      <w:r w:rsidR="6A823E8A" w:rsidRPr="1DF55415">
        <w:rPr>
          <w:rFonts w:ascii="Arial" w:hAnsi="Arial" w:cs="Arial"/>
          <w:sz w:val="24"/>
          <w:szCs w:val="24"/>
        </w:rPr>
        <w:t xml:space="preserve">g, </w:t>
      </w:r>
      <w:r w:rsidR="00D74E33" w:rsidRPr="1DF55415">
        <w:rPr>
          <w:rFonts w:ascii="Arial" w:hAnsi="Arial" w:cs="Arial"/>
          <w:sz w:val="24"/>
          <w:szCs w:val="24"/>
        </w:rPr>
        <w:t>development,</w:t>
      </w:r>
      <w:r w:rsidR="6A823E8A" w:rsidRPr="1DF55415">
        <w:rPr>
          <w:rFonts w:ascii="Arial" w:hAnsi="Arial" w:cs="Arial"/>
          <w:sz w:val="24"/>
          <w:szCs w:val="24"/>
        </w:rPr>
        <w:t xml:space="preserve"> and support, be delivered by </w:t>
      </w:r>
      <w:r w:rsidR="00986936">
        <w:rPr>
          <w:rFonts w:ascii="Arial" w:hAnsi="Arial" w:cs="Arial"/>
          <w:sz w:val="24"/>
          <w:szCs w:val="24"/>
        </w:rPr>
        <w:t xml:space="preserve">an </w:t>
      </w:r>
      <w:r w:rsidR="6A823E8A" w:rsidRPr="1DF55415">
        <w:rPr>
          <w:rFonts w:ascii="Arial" w:hAnsi="Arial" w:cs="Arial"/>
          <w:sz w:val="24"/>
          <w:szCs w:val="24"/>
        </w:rPr>
        <w:t>enhanced carer</w:t>
      </w:r>
      <w:r w:rsidR="00986936">
        <w:rPr>
          <w:rFonts w:ascii="Arial" w:hAnsi="Arial" w:cs="Arial"/>
          <w:sz w:val="24"/>
          <w:szCs w:val="24"/>
        </w:rPr>
        <w:t xml:space="preserve"> team</w:t>
      </w:r>
      <w:r w:rsidR="44ED251B" w:rsidRPr="1DF55415">
        <w:rPr>
          <w:rFonts w:ascii="Arial" w:hAnsi="Arial" w:cs="Arial"/>
          <w:sz w:val="24"/>
          <w:szCs w:val="24"/>
        </w:rPr>
        <w:t xml:space="preserve">. </w:t>
      </w:r>
    </w:p>
    <w:p w14:paraId="48988695" w14:textId="108972BC" w:rsidR="007600F4" w:rsidRDefault="44ED251B" w:rsidP="1DF55415">
      <w:pPr>
        <w:spacing w:line="240" w:lineRule="auto"/>
        <w:rPr>
          <w:rFonts w:ascii="Arial" w:hAnsi="Arial" w:cs="Arial"/>
          <w:sz w:val="24"/>
          <w:szCs w:val="24"/>
        </w:rPr>
      </w:pPr>
      <w:r w:rsidRPr="1DF55415">
        <w:rPr>
          <w:rFonts w:ascii="Arial" w:hAnsi="Arial" w:cs="Arial"/>
          <w:sz w:val="24"/>
          <w:szCs w:val="24"/>
        </w:rPr>
        <w:t xml:space="preserve">A business case will then be developed alongside a contract variation to roll out this service. At a similar </w:t>
      </w:r>
      <w:r w:rsidR="006A024D" w:rsidRPr="1DF55415">
        <w:rPr>
          <w:rFonts w:ascii="Arial" w:hAnsi="Arial" w:cs="Arial"/>
          <w:sz w:val="24"/>
          <w:szCs w:val="24"/>
        </w:rPr>
        <w:t>pace,</w:t>
      </w:r>
      <w:r w:rsidRPr="1DF55415">
        <w:rPr>
          <w:rFonts w:ascii="Arial" w:hAnsi="Arial" w:cs="Arial"/>
          <w:sz w:val="24"/>
          <w:szCs w:val="24"/>
        </w:rPr>
        <w:t xml:space="preserve"> a pilot </w:t>
      </w:r>
      <w:r w:rsidR="3663192E" w:rsidRPr="1DF55415">
        <w:rPr>
          <w:rFonts w:ascii="Arial" w:hAnsi="Arial" w:cs="Arial"/>
          <w:sz w:val="24"/>
          <w:szCs w:val="24"/>
        </w:rPr>
        <w:t xml:space="preserve">model has been developed to improve digital communications to care </w:t>
      </w:r>
      <w:r w:rsidR="07A225F2" w:rsidRPr="1DF55415">
        <w:rPr>
          <w:rFonts w:ascii="Arial" w:hAnsi="Arial" w:cs="Arial"/>
          <w:sz w:val="24"/>
          <w:szCs w:val="24"/>
        </w:rPr>
        <w:t>receivers</w:t>
      </w:r>
      <w:r w:rsidR="3663192E" w:rsidRPr="1DF55415">
        <w:rPr>
          <w:rFonts w:ascii="Arial" w:hAnsi="Arial" w:cs="Arial"/>
          <w:sz w:val="24"/>
          <w:szCs w:val="24"/>
        </w:rPr>
        <w:t xml:space="preserve"> and their family as to when their carer will visit. The system will also attempt to capture love level fee</w:t>
      </w:r>
      <w:r w:rsidR="2670EE1F" w:rsidRPr="1DF55415">
        <w:rPr>
          <w:rFonts w:ascii="Arial" w:hAnsi="Arial" w:cs="Arial"/>
          <w:sz w:val="24"/>
          <w:szCs w:val="24"/>
        </w:rPr>
        <w:t>dback da</w:t>
      </w:r>
      <w:r w:rsidR="59C1769B" w:rsidRPr="1DF55415">
        <w:rPr>
          <w:rFonts w:ascii="Arial" w:hAnsi="Arial" w:cs="Arial"/>
          <w:sz w:val="24"/>
          <w:szCs w:val="24"/>
        </w:rPr>
        <w:t xml:space="preserve">ta. All </w:t>
      </w:r>
      <w:r w:rsidR="69B1FE85" w:rsidRPr="1DF55415">
        <w:rPr>
          <w:rFonts w:ascii="Arial" w:hAnsi="Arial" w:cs="Arial"/>
          <w:sz w:val="24"/>
          <w:szCs w:val="24"/>
        </w:rPr>
        <w:t>providers</w:t>
      </w:r>
      <w:r w:rsidR="59C1769B" w:rsidRPr="1DF55415">
        <w:rPr>
          <w:rFonts w:ascii="Arial" w:hAnsi="Arial" w:cs="Arial"/>
          <w:sz w:val="24"/>
          <w:szCs w:val="24"/>
        </w:rPr>
        <w:t xml:space="preserve"> are identifying a single member of staff and a cohort of care </w:t>
      </w:r>
      <w:r w:rsidR="045EAEB6" w:rsidRPr="1DF55415">
        <w:rPr>
          <w:rFonts w:ascii="Arial" w:hAnsi="Arial" w:cs="Arial"/>
          <w:sz w:val="24"/>
          <w:szCs w:val="24"/>
        </w:rPr>
        <w:t>receivers</w:t>
      </w:r>
      <w:r w:rsidR="59C1769B" w:rsidRPr="1DF55415">
        <w:rPr>
          <w:rFonts w:ascii="Arial" w:hAnsi="Arial" w:cs="Arial"/>
          <w:sz w:val="24"/>
          <w:szCs w:val="24"/>
        </w:rPr>
        <w:t xml:space="preserve"> to work with. It is hoped that this </w:t>
      </w:r>
      <w:r w:rsidR="545A70F8" w:rsidRPr="1DF55415">
        <w:rPr>
          <w:rFonts w:ascii="Arial" w:hAnsi="Arial" w:cs="Arial"/>
          <w:sz w:val="24"/>
          <w:szCs w:val="24"/>
        </w:rPr>
        <w:t>proof of concept will show that more up to date communications methods improves satisfaction and supports the more flexible way of care delivery</w:t>
      </w:r>
      <w:r w:rsidR="007600F4">
        <w:rPr>
          <w:rFonts w:ascii="Arial" w:hAnsi="Arial" w:cs="Arial"/>
          <w:sz w:val="24"/>
          <w:szCs w:val="24"/>
        </w:rPr>
        <w:t>.</w:t>
      </w:r>
    </w:p>
    <w:p w14:paraId="62F3E034" w14:textId="5D919D20" w:rsidR="009F730A" w:rsidRPr="00A378AC" w:rsidRDefault="005051B6" w:rsidP="00A378AC">
      <w:pPr>
        <w:pStyle w:val="Heading2"/>
        <w:spacing w:after="0" w:afterAutospacing="0"/>
        <w:rPr>
          <w:rFonts w:ascii="Arial" w:hAnsi="Arial" w:cs="Arial"/>
          <w:sz w:val="24"/>
          <w:szCs w:val="24"/>
        </w:rPr>
      </w:pPr>
      <w:bookmarkStart w:id="119" w:name="_Toc498349831"/>
      <w:bookmarkStart w:id="120" w:name="_Toc96684715"/>
      <w:r w:rsidRPr="00A378AC">
        <w:rPr>
          <w:rFonts w:ascii="Arial" w:hAnsi="Arial" w:cs="Arial"/>
          <w:sz w:val="24"/>
          <w:szCs w:val="24"/>
        </w:rPr>
        <w:t>1</w:t>
      </w:r>
      <w:r w:rsidR="000716A0">
        <w:rPr>
          <w:rFonts w:ascii="Arial" w:hAnsi="Arial" w:cs="Arial"/>
          <w:sz w:val="24"/>
          <w:szCs w:val="24"/>
        </w:rPr>
        <w:t>4</w:t>
      </w:r>
      <w:r w:rsidR="0082430D" w:rsidRPr="00A378AC">
        <w:rPr>
          <w:rFonts w:ascii="Arial" w:hAnsi="Arial" w:cs="Arial"/>
          <w:sz w:val="24"/>
          <w:szCs w:val="24"/>
        </w:rPr>
        <w:t xml:space="preserve">.3 </w:t>
      </w:r>
      <w:r w:rsidR="00B926FC" w:rsidRPr="00A378AC">
        <w:rPr>
          <w:rFonts w:ascii="Arial" w:hAnsi="Arial" w:cs="Arial"/>
          <w:sz w:val="24"/>
          <w:szCs w:val="24"/>
        </w:rPr>
        <w:t>What we are looking for from the market</w:t>
      </w:r>
      <w:bookmarkEnd w:id="119"/>
      <w:bookmarkEnd w:id="120"/>
      <w:r w:rsidR="00B926FC" w:rsidRPr="00A378AC">
        <w:rPr>
          <w:rFonts w:ascii="Arial" w:hAnsi="Arial" w:cs="Arial"/>
          <w:sz w:val="24"/>
          <w:szCs w:val="24"/>
        </w:rPr>
        <w:t xml:space="preserve"> </w:t>
      </w:r>
    </w:p>
    <w:p w14:paraId="40ED179D" w14:textId="102EA034" w:rsidR="0043195E" w:rsidRPr="00163920" w:rsidRDefault="0043195E" w:rsidP="000C2E85">
      <w:pPr>
        <w:spacing w:after="0" w:line="240" w:lineRule="auto"/>
        <w:rPr>
          <w:rFonts w:ascii="Arial" w:hAnsi="Arial" w:cs="Arial"/>
          <w:sz w:val="24"/>
          <w:szCs w:val="24"/>
        </w:rPr>
      </w:pPr>
      <w:r w:rsidRPr="00163920">
        <w:rPr>
          <w:rFonts w:ascii="Arial" w:hAnsi="Arial" w:cs="Arial"/>
          <w:sz w:val="24"/>
          <w:szCs w:val="24"/>
        </w:rPr>
        <w:t xml:space="preserve">Recruitment and retention into the sector is a major concern. Allowing teams to respond to the needs of individuals rather than on a strict time task rota basis will </w:t>
      </w:r>
      <w:r w:rsidR="0082382E" w:rsidRPr="00163920">
        <w:rPr>
          <w:rFonts w:ascii="Arial" w:hAnsi="Arial" w:cs="Arial"/>
          <w:sz w:val="24"/>
          <w:szCs w:val="24"/>
        </w:rPr>
        <w:t xml:space="preserve">help to improve working conditions and </w:t>
      </w:r>
      <w:r w:rsidRPr="00163920">
        <w:rPr>
          <w:rFonts w:ascii="Arial" w:hAnsi="Arial" w:cs="Arial"/>
          <w:sz w:val="24"/>
          <w:szCs w:val="24"/>
        </w:rPr>
        <w:t xml:space="preserve">attract new staff. </w:t>
      </w:r>
      <w:r w:rsidRPr="00163920">
        <w:rPr>
          <w:rFonts w:ascii="Arial" w:hAnsi="Arial" w:cs="Arial"/>
          <w:sz w:val="24"/>
          <w:szCs w:val="24"/>
        </w:rPr>
        <w:br/>
        <w:t>Longer term staff could be employed on a shift basis</w:t>
      </w:r>
      <w:r w:rsidR="006A024D" w:rsidRPr="00163920">
        <w:rPr>
          <w:rFonts w:ascii="Arial" w:hAnsi="Arial" w:cs="Arial"/>
          <w:sz w:val="24"/>
          <w:szCs w:val="24"/>
        </w:rPr>
        <w:t xml:space="preserve">. </w:t>
      </w:r>
    </w:p>
    <w:p w14:paraId="62AFAB03" w14:textId="77777777" w:rsidR="00F41E58" w:rsidRPr="00163920" w:rsidRDefault="00F41E58" w:rsidP="009F730A">
      <w:pPr>
        <w:pStyle w:val="ListParagraph"/>
        <w:spacing w:after="0" w:line="240" w:lineRule="auto"/>
        <w:ind w:left="502"/>
        <w:rPr>
          <w:rFonts w:ascii="Arial" w:hAnsi="Arial" w:cs="Arial"/>
          <w:sz w:val="24"/>
          <w:szCs w:val="24"/>
        </w:rPr>
      </w:pPr>
    </w:p>
    <w:p w14:paraId="146F9B0F" w14:textId="77777777" w:rsidR="00F84FDB" w:rsidRDefault="005C3D22" w:rsidP="003246A8">
      <w:pPr>
        <w:spacing w:after="0" w:line="240" w:lineRule="auto"/>
        <w:rPr>
          <w:rFonts w:ascii="Arial" w:hAnsi="Arial" w:cs="Arial"/>
          <w:sz w:val="24"/>
          <w:szCs w:val="24"/>
        </w:rPr>
      </w:pPr>
      <w:r w:rsidRPr="00163920">
        <w:rPr>
          <w:rFonts w:ascii="Arial" w:hAnsi="Arial" w:cs="Arial"/>
          <w:sz w:val="24"/>
          <w:szCs w:val="24"/>
        </w:rPr>
        <w:t xml:space="preserve">Our priority is to support people to maintain independence within the home for longer wherever possible. The risk of this is a sharp rise in demand outstripping capacity even with the team based responsive approach above. </w:t>
      </w:r>
    </w:p>
    <w:p w14:paraId="08408F26" w14:textId="7F5DB266" w:rsidR="000A2C34" w:rsidRDefault="005C3D22" w:rsidP="003246A8">
      <w:pPr>
        <w:spacing w:after="0" w:line="240" w:lineRule="auto"/>
        <w:rPr>
          <w:rFonts w:ascii="Arial" w:hAnsi="Arial" w:cs="Arial"/>
          <w:sz w:val="24"/>
          <w:szCs w:val="24"/>
        </w:rPr>
      </w:pPr>
      <w:r w:rsidRPr="00163920">
        <w:rPr>
          <w:rFonts w:ascii="Arial" w:hAnsi="Arial" w:cs="Arial"/>
          <w:sz w:val="24"/>
          <w:szCs w:val="24"/>
        </w:rPr>
        <w:br/>
        <w:t>In addition to this, the approach above does have the added risk of an increase in time spent with Individuals, in the move away from time and task. Close monitoring and review of packages is required, Finance need to identify variations in service delivery, which needs to be closely monitored against any care plan with co</w:t>
      </w:r>
      <w:r w:rsidR="006123CD" w:rsidRPr="00163920">
        <w:rPr>
          <w:rFonts w:ascii="Arial" w:hAnsi="Arial" w:cs="Arial"/>
          <w:sz w:val="24"/>
          <w:szCs w:val="24"/>
        </w:rPr>
        <w:t>mp</w:t>
      </w:r>
      <w:r w:rsidRPr="00163920">
        <w:rPr>
          <w:rFonts w:ascii="Arial" w:hAnsi="Arial" w:cs="Arial"/>
          <w:sz w:val="24"/>
          <w:szCs w:val="24"/>
        </w:rPr>
        <w:t>rehensive contract monitoring against commissioned hours</w:t>
      </w:r>
      <w:r w:rsidR="006A024D" w:rsidRPr="00163920">
        <w:rPr>
          <w:rFonts w:ascii="Arial" w:hAnsi="Arial" w:cs="Arial"/>
          <w:sz w:val="24"/>
          <w:szCs w:val="24"/>
        </w:rPr>
        <w:t xml:space="preserve">. </w:t>
      </w:r>
    </w:p>
    <w:p w14:paraId="33FA0B17" w14:textId="1A8845CD" w:rsidR="003246A8" w:rsidRDefault="003246A8" w:rsidP="003246A8">
      <w:pPr>
        <w:spacing w:after="0" w:line="240" w:lineRule="auto"/>
        <w:rPr>
          <w:rFonts w:ascii="Arial" w:hAnsi="Arial" w:cs="Arial"/>
          <w:sz w:val="24"/>
          <w:szCs w:val="24"/>
        </w:rPr>
      </w:pPr>
    </w:p>
    <w:p w14:paraId="78EA9825" w14:textId="77777777" w:rsidR="003246A8" w:rsidRDefault="003246A8" w:rsidP="003246A8">
      <w:pPr>
        <w:spacing w:after="0" w:line="240" w:lineRule="auto"/>
        <w:rPr>
          <w:rFonts w:ascii="Arial" w:hAnsi="Arial" w:cs="Arial"/>
          <w:sz w:val="24"/>
          <w:szCs w:val="24"/>
        </w:rPr>
      </w:pPr>
    </w:p>
    <w:p w14:paraId="01F0695B" w14:textId="2AF7F4C2" w:rsidR="008268DC" w:rsidRPr="00E26AA0" w:rsidRDefault="005051B6" w:rsidP="003246A8">
      <w:pPr>
        <w:pStyle w:val="Heading1"/>
        <w:spacing w:before="0"/>
        <w:rPr>
          <w:rFonts w:ascii="Arial" w:hAnsi="Arial" w:cs="Arial"/>
          <w:sz w:val="24"/>
          <w:szCs w:val="24"/>
          <w:lang w:val="en"/>
        </w:rPr>
      </w:pPr>
      <w:bookmarkStart w:id="121" w:name="_Toc498349832"/>
      <w:bookmarkStart w:id="122" w:name="_Toc96684716"/>
      <w:r w:rsidRPr="00E26AA0">
        <w:rPr>
          <w:rFonts w:ascii="Arial" w:hAnsi="Arial" w:cs="Arial"/>
          <w:color w:val="auto"/>
          <w:sz w:val="24"/>
          <w:szCs w:val="24"/>
          <w:lang w:val="en"/>
        </w:rPr>
        <w:t>1</w:t>
      </w:r>
      <w:r w:rsidR="000716A0">
        <w:rPr>
          <w:rFonts w:ascii="Arial" w:hAnsi="Arial" w:cs="Arial"/>
          <w:color w:val="auto"/>
          <w:sz w:val="24"/>
          <w:szCs w:val="24"/>
          <w:lang w:val="en"/>
        </w:rPr>
        <w:t>5</w:t>
      </w:r>
      <w:r w:rsidR="008A310C" w:rsidRPr="00E26AA0">
        <w:rPr>
          <w:rFonts w:ascii="Arial" w:hAnsi="Arial" w:cs="Arial"/>
          <w:color w:val="auto"/>
          <w:sz w:val="24"/>
          <w:szCs w:val="24"/>
          <w:lang w:val="en"/>
        </w:rPr>
        <w:t>.</w:t>
      </w:r>
      <w:r w:rsidR="00CF5BD9" w:rsidRPr="00E26AA0">
        <w:rPr>
          <w:rFonts w:ascii="Arial" w:hAnsi="Arial" w:cs="Arial"/>
          <w:color w:val="auto"/>
          <w:sz w:val="24"/>
          <w:szCs w:val="24"/>
          <w:lang w:val="en"/>
        </w:rPr>
        <w:t>0</w:t>
      </w:r>
      <w:r w:rsidR="008A310C" w:rsidRPr="00E26AA0">
        <w:rPr>
          <w:rFonts w:ascii="Arial" w:hAnsi="Arial" w:cs="Arial"/>
          <w:color w:val="auto"/>
          <w:sz w:val="24"/>
          <w:szCs w:val="24"/>
          <w:lang w:val="en"/>
        </w:rPr>
        <w:t xml:space="preserve"> Housing and housing related support</w:t>
      </w:r>
      <w:bookmarkEnd w:id="121"/>
      <w:bookmarkEnd w:id="122"/>
    </w:p>
    <w:p w14:paraId="7F06868C" w14:textId="5B937D41" w:rsidR="008A310C" w:rsidRPr="00163920" w:rsidRDefault="00977C3D" w:rsidP="00D67FAD">
      <w:pPr>
        <w:spacing w:after="0" w:line="240" w:lineRule="auto"/>
        <w:rPr>
          <w:rFonts w:ascii="Arial" w:hAnsi="Arial" w:cs="Arial"/>
          <w:sz w:val="24"/>
          <w:szCs w:val="24"/>
        </w:rPr>
      </w:pPr>
      <w:r w:rsidRPr="00977C3D">
        <w:rPr>
          <w:rFonts w:ascii="Arial" w:hAnsi="Arial" w:cs="Arial"/>
          <w:sz w:val="24"/>
          <w:szCs w:val="24"/>
        </w:rPr>
        <w:t>377</w:t>
      </w:r>
      <w:r w:rsidR="00C51803" w:rsidRPr="00977C3D">
        <w:rPr>
          <w:rFonts w:ascii="Arial" w:hAnsi="Arial" w:cs="Arial"/>
          <w:sz w:val="24"/>
          <w:szCs w:val="24"/>
        </w:rPr>
        <w:t xml:space="preserve"> people are currently accessing housing related support. The primary purpose of the programme is to enable people to access housing and maintain a stable tenancy, </w:t>
      </w:r>
      <w:r w:rsidR="00C51803" w:rsidRPr="00977C3D">
        <w:rPr>
          <w:rFonts w:ascii="Arial" w:hAnsi="Arial" w:cs="Arial"/>
          <w:sz w:val="24"/>
          <w:szCs w:val="24"/>
        </w:rPr>
        <w:lastRenderedPageBreak/>
        <w:t>preventing homelessness and the adverse wellbeing consequences</w:t>
      </w:r>
      <w:r w:rsidR="00C51803">
        <w:rPr>
          <w:rFonts w:ascii="Arial" w:hAnsi="Arial" w:cs="Arial"/>
          <w:sz w:val="24"/>
          <w:szCs w:val="24"/>
        </w:rPr>
        <w:t xml:space="preserve"> that can bring. </w:t>
      </w:r>
      <w:r w:rsidR="006123CD" w:rsidRPr="00163920">
        <w:rPr>
          <w:rFonts w:ascii="Arial" w:hAnsi="Arial" w:cs="Arial"/>
          <w:sz w:val="24"/>
          <w:szCs w:val="24"/>
        </w:rPr>
        <w:t>The following</w:t>
      </w:r>
      <w:r w:rsidR="008A310C" w:rsidRPr="00163920">
        <w:rPr>
          <w:rFonts w:ascii="Arial" w:hAnsi="Arial" w:cs="Arial"/>
          <w:sz w:val="24"/>
          <w:szCs w:val="24"/>
        </w:rPr>
        <w:t xml:space="preserve"> provider(s) deliver commissioned services in this area</w:t>
      </w:r>
      <w:r w:rsidR="006123CD" w:rsidRPr="00163920">
        <w:rPr>
          <w:rFonts w:ascii="Arial" w:hAnsi="Arial" w:cs="Arial"/>
          <w:sz w:val="24"/>
          <w:szCs w:val="24"/>
        </w:rPr>
        <w:t>:</w:t>
      </w:r>
    </w:p>
    <w:p w14:paraId="3864956F" w14:textId="77777777" w:rsidR="008A310C" w:rsidRPr="00163920" w:rsidRDefault="008A310C" w:rsidP="007C2512">
      <w:pPr>
        <w:pStyle w:val="ListParagraph"/>
        <w:numPr>
          <w:ilvl w:val="0"/>
          <w:numId w:val="55"/>
        </w:numPr>
        <w:spacing w:line="240" w:lineRule="auto"/>
        <w:rPr>
          <w:rFonts w:ascii="Arial" w:hAnsi="Arial" w:cs="Arial"/>
          <w:sz w:val="24"/>
          <w:szCs w:val="24"/>
        </w:rPr>
      </w:pPr>
      <w:r w:rsidRPr="00163920">
        <w:rPr>
          <w:rFonts w:ascii="Arial" w:hAnsi="Arial" w:cs="Arial"/>
          <w:sz w:val="24"/>
          <w:szCs w:val="24"/>
        </w:rPr>
        <w:t xml:space="preserve">Longhurst </w:t>
      </w:r>
      <w:r w:rsidR="00620479" w:rsidRPr="00163920">
        <w:rPr>
          <w:rFonts w:ascii="Arial" w:hAnsi="Arial" w:cs="Arial"/>
          <w:sz w:val="24"/>
          <w:szCs w:val="24"/>
        </w:rPr>
        <w:t>and</w:t>
      </w:r>
      <w:r w:rsidRPr="00163920">
        <w:rPr>
          <w:rFonts w:ascii="Arial" w:hAnsi="Arial" w:cs="Arial"/>
          <w:sz w:val="24"/>
          <w:szCs w:val="24"/>
        </w:rPr>
        <w:t xml:space="preserve"> Havelok Homes</w:t>
      </w:r>
    </w:p>
    <w:p w14:paraId="05C59560" w14:textId="77777777" w:rsidR="008A310C" w:rsidRPr="00163920" w:rsidRDefault="008A310C" w:rsidP="007C2512">
      <w:pPr>
        <w:pStyle w:val="ListParagraph"/>
        <w:numPr>
          <w:ilvl w:val="0"/>
          <w:numId w:val="55"/>
        </w:numPr>
        <w:spacing w:line="240" w:lineRule="auto"/>
        <w:rPr>
          <w:rFonts w:ascii="Arial" w:hAnsi="Arial" w:cs="Arial"/>
          <w:sz w:val="24"/>
          <w:szCs w:val="24"/>
        </w:rPr>
      </w:pPr>
      <w:r w:rsidRPr="00163920">
        <w:rPr>
          <w:rFonts w:ascii="Arial" w:hAnsi="Arial" w:cs="Arial"/>
          <w:sz w:val="24"/>
          <w:szCs w:val="24"/>
        </w:rPr>
        <w:t>Doorstep</w:t>
      </w:r>
    </w:p>
    <w:p w14:paraId="08003362" w14:textId="77777777" w:rsidR="008A310C" w:rsidRPr="00163920" w:rsidRDefault="008A310C" w:rsidP="007C2512">
      <w:pPr>
        <w:pStyle w:val="ListParagraph"/>
        <w:numPr>
          <w:ilvl w:val="0"/>
          <w:numId w:val="55"/>
        </w:numPr>
        <w:spacing w:line="240" w:lineRule="auto"/>
        <w:rPr>
          <w:rFonts w:ascii="Arial" w:hAnsi="Arial" w:cs="Arial"/>
          <w:sz w:val="24"/>
          <w:szCs w:val="24"/>
        </w:rPr>
      </w:pPr>
      <w:r w:rsidRPr="00163920">
        <w:rPr>
          <w:rFonts w:ascii="Arial" w:hAnsi="Arial" w:cs="Arial"/>
          <w:sz w:val="24"/>
          <w:szCs w:val="24"/>
        </w:rPr>
        <w:t>YMCA</w:t>
      </w:r>
    </w:p>
    <w:p w14:paraId="0ABFF03A" w14:textId="77777777" w:rsidR="008A310C" w:rsidRPr="00163920" w:rsidRDefault="008A310C" w:rsidP="007C2512">
      <w:pPr>
        <w:pStyle w:val="ListParagraph"/>
        <w:numPr>
          <w:ilvl w:val="0"/>
          <w:numId w:val="55"/>
        </w:numPr>
        <w:spacing w:line="240" w:lineRule="auto"/>
        <w:rPr>
          <w:rFonts w:ascii="Arial" w:hAnsi="Arial" w:cs="Arial"/>
          <w:sz w:val="24"/>
          <w:szCs w:val="24"/>
        </w:rPr>
      </w:pPr>
      <w:r w:rsidRPr="00163920">
        <w:rPr>
          <w:rFonts w:ascii="Arial" w:hAnsi="Arial" w:cs="Arial"/>
          <w:sz w:val="24"/>
          <w:szCs w:val="24"/>
        </w:rPr>
        <w:t>Salvation Army</w:t>
      </w:r>
    </w:p>
    <w:p w14:paraId="006F8856" w14:textId="77777777" w:rsidR="008A310C" w:rsidRDefault="008A310C" w:rsidP="007C2512">
      <w:pPr>
        <w:pStyle w:val="ListParagraph"/>
        <w:numPr>
          <w:ilvl w:val="0"/>
          <w:numId w:val="55"/>
        </w:numPr>
        <w:spacing w:line="240" w:lineRule="auto"/>
        <w:rPr>
          <w:rFonts w:ascii="Arial" w:hAnsi="Arial" w:cs="Arial"/>
          <w:sz w:val="24"/>
          <w:szCs w:val="24"/>
        </w:rPr>
      </w:pPr>
      <w:r w:rsidRPr="00163920">
        <w:rPr>
          <w:rFonts w:ascii="Arial" w:hAnsi="Arial" w:cs="Arial"/>
          <w:sz w:val="24"/>
          <w:szCs w:val="24"/>
        </w:rPr>
        <w:t>Women’s Aid</w:t>
      </w:r>
    </w:p>
    <w:p w14:paraId="6A357CBF" w14:textId="3B5508CD" w:rsidR="00E26AA0" w:rsidRDefault="006123CD" w:rsidP="006123CD">
      <w:pPr>
        <w:spacing w:line="240" w:lineRule="auto"/>
        <w:rPr>
          <w:rFonts w:ascii="Arial" w:hAnsi="Arial" w:cs="Arial"/>
          <w:sz w:val="24"/>
          <w:szCs w:val="24"/>
        </w:rPr>
      </w:pPr>
      <w:r w:rsidRPr="1DF55415">
        <w:rPr>
          <w:rFonts w:ascii="Arial" w:hAnsi="Arial" w:cs="Arial"/>
          <w:sz w:val="24"/>
          <w:szCs w:val="24"/>
        </w:rPr>
        <w:t>The contracts are for t</w:t>
      </w:r>
      <w:r w:rsidR="000C5F4E" w:rsidRPr="1DF55415">
        <w:rPr>
          <w:rFonts w:ascii="Arial" w:hAnsi="Arial" w:cs="Arial"/>
          <w:sz w:val="24"/>
          <w:szCs w:val="24"/>
        </w:rPr>
        <w:t xml:space="preserve">wo </w:t>
      </w:r>
      <w:r w:rsidR="008A310C" w:rsidRPr="1DF55415">
        <w:rPr>
          <w:rFonts w:ascii="Arial" w:hAnsi="Arial" w:cs="Arial"/>
          <w:sz w:val="24"/>
          <w:szCs w:val="24"/>
        </w:rPr>
        <w:t>years + 1 + 1 + 1 (from July 2016)</w:t>
      </w:r>
      <w:r w:rsidRPr="1DF55415">
        <w:rPr>
          <w:rFonts w:ascii="Arial" w:hAnsi="Arial" w:cs="Arial"/>
          <w:sz w:val="24"/>
          <w:szCs w:val="24"/>
        </w:rPr>
        <w:t xml:space="preserve"> with an </w:t>
      </w:r>
      <w:r w:rsidR="008A310C" w:rsidRPr="1DF55415">
        <w:rPr>
          <w:rFonts w:ascii="Arial" w:hAnsi="Arial" w:cs="Arial"/>
          <w:sz w:val="24"/>
          <w:szCs w:val="24"/>
        </w:rPr>
        <w:t>annual value of £2,175,594</w:t>
      </w:r>
      <w:r w:rsidR="00E26FEA" w:rsidRPr="1DF55415">
        <w:rPr>
          <w:rFonts w:ascii="Arial" w:hAnsi="Arial" w:cs="Arial"/>
          <w:sz w:val="24"/>
          <w:szCs w:val="24"/>
        </w:rPr>
        <w:t xml:space="preserve"> for the whole programme</w:t>
      </w:r>
      <w:r w:rsidR="017CA273" w:rsidRPr="1DF55415">
        <w:rPr>
          <w:rFonts w:ascii="Arial" w:hAnsi="Arial" w:cs="Arial"/>
          <w:sz w:val="24"/>
          <w:szCs w:val="24"/>
        </w:rPr>
        <w:t>.</w:t>
      </w:r>
    </w:p>
    <w:p w14:paraId="51D0B8FA" w14:textId="41E27876" w:rsidR="017CA273" w:rsidRDefault="017CA273" w:rsidP="1DF55415">
      <w:pPr>
        <w:spacing w:line="240" w:lineRule="auto"/>
        <w:rPr>
          <w:rFonts w:ascii="Arial" w:hAnsi="Arial" w:cs="Arial"/>
          <w:sz w:val="24"/>
          <w:szCs w:val="24"/>
        </w:rPr>
      </w:pPr>
      <w:r w:rsidRPr="1DF55415">
        <w:rPr>
          <w:rFonts w:ascii="Arial" w:hAnsi="Arial" w:cs="Arial"/>
          <w:sz w:val="24"/>
          <w:szCs w:val="24"/>
        </w:rPr>
        <w:t xml:space="preserve">The following provider(s) deliver </w:t>
      </w:r>
      <w:r w:rsidR="00A625E0">
        <w:rPr>
          <w:rFonts w:ascii="Arial" w:hAnsi="Arial" w:cs="Arial"/>
          <w:sz w:val="24"/>
          <w:szCs w:val="24"/>
        </w:rPr>
        <w:t>housing related support services for those people with</w:t>
      </w:r>
      <w:r w:rsidRPr="1DF55415">
        <w:rPr>
          <w:rFonts w:ascii="Arial" w:hAnsi="Arial" w:cs="Arial"/>
          <w:sz w:val="24"/>
          <w:szCs w:val="24"/>
        </w:rPr>
        <w:t xml:space="preserve"> disability and mental health</w:t>
      </w:r>
      <w:r w:rsidR="00A625E0">
        <w:rPr>
          <w:rFonts w:ascii="Arial" w:hAnsi="Arial" w:cs="Arial"/>
          <w:sz w:val="24"/>
          <w:szCs w:val="24"/>
        </w:rPr>
        <w:t xml:space="preserve"> issues</w:t>
      </w:r>
      <w:r w:rsidRPr="1DF55415">
        <w:rPr>
          <w:rFonts w:ascii="Arial" w:hAnsi="Arial" w:cs="Arial"/>
          <w:sz w:val="24"/>
          <w:szCs w:val="24"/>
        </w:rPr>
        <w:t>:</w:t>
      </w:r>
    </w:p>
    <w:p w14:paraId="549F6206" w14:textId="08B25354" w:rsidR="017CA273" w:rsidRDefault="017CA273" w:rsidP="00C33B29">
      <w:pPr>
        <w:pStyle w:val="ListParagraph"/>
        <w:numPr>
          <w:ilvl w:val="0"/>
          <w:numId w:val="75"/>
        </w:numPr>
        <w:spacing w:line="240" w:lineRule="auto"/>
        <w:rPr>
          <w:rFonts w:eastAsiaTheme="minorEastAsia"/>
          <w:sz w:val="24"/>
          <w:szCs w:val="24"/>
        </w:rPr>
      </w:pPr>
      <w:r w:rsidRPr="1DF55415">
        <w:rPr>
          <w:rFonts w:ascii="Arial" w:hAnsi="Arial" w:cs="Arial"/>
          <w:sz w:val="24"/>
          <w:szCs w:val="24"/>
        </w:rPr>
        <w:t>Creative Support</w:t>
      </w:r>
    </w:p>
    <w:p w14:paraId="6EA952F7" w14:textId="5E09E873" w:rsidR="017CA273" w:rsidRDefault="017CA273" w:rsidP="00C33B29">
      <w:pPr>
        <w:pStyle w:val="ListParagraph"/>
        <w:numPr>
          <w:ilvl w:val="0"/>
          <w:numId w:val="75"/>
        </w:numPr>
        <w:spacing w:line="240" w:lineRule="auto"/>
        <w:rPr>
          <w:sz w:val="24"/>
          <w:szCs w:val="24"/>
        </w:rPr>
      </w:pPr>
      <w:r w:rsidRPr="1DF55415">
        <w:rPr>
          <w:rFonts w:ascii="Arial" w:hAnsi="Arial" w:cs="Arial"/>
          <w:sz w:val="24"/>
          <w:szCs w:val="24"/>
        </w:rPr>
        <w:t>Humbercare</w:t>
      </w:r>
    </w:p>
    <w:p w14:paraId="51C040ED" w14:textId="1A87833A" w:rsidR="017CA273" w:rsidRPr="002E4800" w:rsidRDefault="017CA273" w:rsidP="00C33B29">
      <w:pPr>
        <w:pStyle w:val="ListParagraph"/>
        <w:numPr>
          <w:ilvl w:val="0"/>
          <w:numId w:val="75"/>
        </w:numPr>
        <w:spacing w:line="240" w:lineRule="auto"/>
        <w:rPr>
          <w:sz w:val="24"/>
          <w:szCs w:val="24"/>
        </w:rPr>
      </w:pPr>
      <w:r w:rsidRPr="1DF55415">
        <w:rPr>
          <w:rFonts w:ascii="Arial" w:hAnsi="Arial" w:cs="Arial"/>
          <w:sz w:val="24"/>
          <w:szCs w:val="24"/>
        </w:rPr>
        <w:t>Eden Futures</w:t>
      </w:r>
      <w:r w:rsidR="002E4800">
        <w:rPr>
          <w:rFonts w:ascii="Arial" w:hAnsi="Arial" w:cs="Arial"/>
          <w:sz w:val="24"/>
          <w:szCs w:val="24"/>
        </w:rPr>
        <w:t>.</w:t>
      </w:r>
    </w:p>
    <w:p w14:paraId="5BC200F1" w14:textId="77777777" w:rsidR="002E4800" w:rsidRPr="002E4800" w:rsidRDefault="002E4800" w:rsidP="002E4800">
      <w:pPr>
        <w:spacing w:line="240" w:lineRule="auto"/>
        <w:rPr>
          <w:sz w:val="24"/>
          <w:szCs w:val="24"/>
        </w:rPr>
      </w:pPr>
    </w:p>
    <w:tbl>
      <w:tblPr>
        <w:tblStyle w:val="TableGrid"/>
        <w:tblpPr w:leftFromText="180" w:rightFromText="180" w:vertAnchor="page" w:horzAnchor="margin" w:tblpY="2666"/>
        <w:tblW w:w="9497" w:type="dxa"/>
        <w:tblLook w:val="04A0" w:firstRow="1" w:lastRow="0" w:firstColumn="1" w:lastColumn="0" w:noHBand="0" w:noVBand="1"/>
      </w:tblPr>
      <w:tblGrid>
        <w:gridCol w:w="2972"/>
        <w:gridCol w:w="1701"/>
        <w:gridCol w:w="3123"/>
        <w:gridCol w:w="1701"/>
      </w:tblGrid>
      <w:tr w:rsidR="003246A8" w:rsidRPr="00163920" w14:paraId="46F92D78" w14:textId="77777777" w:rsidTr="00752753">
        <w:trPr>
          <w:trHeight w:val="841"/>
        </w:trPr>
        <w:tc>
          <w:tcPr>
            <w:tcW w:w="2972" w:type="dxa"/>
            <w:shd w:val="clear" w:color="auto" w:fill="DBE5F1" w:themeFill="accent1" w:themeFillTint="33"/>
            <w:hideMark/>
          </w:tcPr>
          <w:p w14:paraId="725C90B5"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Contract Name</w:t>
            </w:r>
          </w:p>
        </w:tc>
        <w:tc>
          <w:tcPr>
            <w:tcW w:w="1701" w:type="dxa"/>
            <w:shd w:val="clear" w:color="auto" w:fill="DBE5F1" w:themeFill="accent1" w:themeFillTint="33"/>
            <w:hideMark/>
          </w:tcPr>
          <w:p w14:paraId="642873A0"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Contract Value (Annual)</w:t>
            </w:r>
          </w:p>
        </w:tc>
        <w:tc>
          <w:tcPr>
            <w:tcW w:w="3123" w:type="dxa"/>
            <w:shd w:val="clear" w:color="auto" w:fill="DBE5F1" w:themeFill="accent1" w:themeFillTint="33"/>
            <w:hideMark/>
          </w:tcPr>
          <w:p w14:paraId="7EE8B556"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Current Provider</w:t>
            </w:r>
          </w:p>
        </w:tc>
        <w:tc>
          <w:tcPr>
            <w:tcW w:w="1701" w:type="dxa"/>
            <w:shd w:val="clear" w:color="auto" w:fill="DBE5F1" w:themeFill="accent1" w:themeFillTint="33"/>
            <w:hideMark/>
          </w:tcPr>
          <w:p w14:paraId="408199E1"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Clients supported at any one time</w:t>
            </w:r>
          </w:p>
        </w:tc>
      </w:tr>
      <w:tr w:rsidR="003246A8" w:rsidRPr="00163920" w14:paraId="5BB16769" w14:textId="77777777" w:rsidTr="00752753">
        <w:trPr>
          <w:trHeight w:val="705"/>
        </w:trPr>
        <w:tc>
          <w:tcPr>
            <w:tcW w:w="2972" w:type="dxa"/>
            <w:hideMark/>
          </w:tcPr>
          <w:p w14:paraId="6052418A"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Accommodation based and floating for offenders</w:t>
            </w:r>
          </w:p>
        </w:tc>
        <w:tc>
          <w:tcPr>
            <w:tcW w:w="1701" w:type="dxa"/>
            <w:noWrap/>
            <w:hideMark/>
          </w:tcPr>
          <w:p w14:paraId="4EA92904"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£60,372.00</w:t>
            </w:r>
          </w:p>
        </w:tc>
        <w:tc>
          <w:tcPr>
            <w:tcW w:w="3123" w:type="dxa"/>
            <w:hideMark/>
          </w:tcPr>
          <w:p w14:paraId="4A976F25"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Longhurst and Havelok Homes</w:t>
            </w:r>
          </w:p>
        </w:tc>
        <w:tc>
          <w:tcPr>
            <w:tcW w:w="1701" w:type="dxa"/>
            <w:noWrap/>
            <w:hideMark/>
          </w:tcPr>
          <w:p w14:paraId="2E8FBF7A"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22</w:t>
            </w:r>
          </w:p>
        </w:tc>
      </w:tr>
      <w:tr w:rsidR="003246A8" w:rsidRPr="00163920" w14:paraId="42C6961B" w14:textId="77777777" w:rsidTr="00752753">
        <w:trPr>
          <w:trHeight w:val="705"/>
        </w:trPr>
        <w:tc>
          <w:tcPr>
            <w:tcW w:w="2972" w:type="dxa"/>
            <w:hideMark/>
          </w:tcPr>
          <w:p w14:paraId="3FD91AE9"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Accommodation based for multiple and complex needs</w:t>
            </w:r>
          </w:p>
        </w:tc>
        <w:tc>
          <w:tcPr>
            <w:tcW w:w="1701" w:type="dxa"/>
            <w:noWrap/>
            <w:hideMark/>
          </w:tcPr>
          <w:p w14:paraId="06EA287A"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£73,788.00</w:t>
            </w:r>
          </w:p>
        </w:tc>
        <w:tc>
          <w:tcPr>
            <w:tcW w:w="3123" w:type="dxa"/>
            <w:hideMark/>
          </w:tcPr>
          <w:p w14:paraId="601F7CE7"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Longhurst and Havelok Homes</w:t>
            </w:r>
          </w:p>
        </w:tc>
        <w:tc>
          <w:tcPr>
            <w:tcW w:w="1701" w:type="dxa"/>
            <w:noWrap/>
            <w:hideMark/>
          </w:tcPr>
          <w:p w14:paraId="330786AE"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22</w:t>
            </w:r>
          </w:p>
        </w:tc>
      </w:tr>
      <w:tr w:rsidR="003246A8" w:rsidRPr="00163920" w14:paraId="0E8FCC38" w14:textId="77777777" w:rsidTr="00752753">
        <w:trPr>
          <w:trHeight w:val="705"/>
        </w:trPr>
        <w:tc>
          <w:tcPr>
            <w:tcW w:w="2972" w:type="dxa"/>
            <w:hideMark/>
          </w:tcPr>
          <w:p w14:paraId="57795BEE"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Accommodation based general needs over 25 yrs</w:t>
            </w:r>
          </w:p>
        </w:tc>
        <w:tc>
          <w:tcPr>
            <w:tcW w:w="1701" w:type="dxa"/>
            <w:noWrap/>
            <w:hideMark/>
          </w:tcPr>
          <w:p w14:paraId="65C8964C"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£136,500.00</w:t>
            </w:r>
          </w:p>
        </w:tc>
        <w:tc>
          <w:tcPr>
            <w:tcW w:w="3123" w:type="dxa"/>
            <w:hideMark/>
          </w:tcPr>
          <w:p w14:paraId="5B3ABD78"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Salvation Army</w:t>
            </w:r>
          </w:p>
        </w:tc>
        <w:tc>
          <w:tcPr>
            <w:tcW w:w="1701" w:type="dxa"/>
            <w:noWrap/>
            <w:hideMark/>
          </w:tcPr>
          <w:p w14:paraId="778398F4"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35</w:t>
            </w:r>
          </w:p>
        </w:tc>
      </w:tr>
      <w:tr w:rsidR="003246A8" w:rsidRPr="00163920" w14:paraId="04C147C4" w14:textId="77777777" w:rsidTr="00752753">
        <w:trPr>
          <w:trHeight w:val="705"/>
        </w:trPr>
        <w:tc>
          <w:tcPr>
            <w:tcW w:w="2972" w:type="dxa"/>
            <w:hideMark/>
          </w:tcPr>
          <w:p w14:paraId="3D9A3252"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Accommodation based and floating Domestic Abuse</w:t>
            </w:r>
          </w:p>
        </w:tc>
        <w:tc>
          <w:tcPr>
            <w:tcW w:w="1701" w:type="dxa"/>
            <w:noWrap/>
            <w:hideMark/>
          </w:tcPr>
          <w:p w14:paraId="5F89538C"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£167,700.00</w:t>
            </w:r>
          </w:p>
        </w:tc>
        <w:tc>
          <w:tcPr>
            <w:tcW w:w="3123" w:type="dxa"/>
            <w:hideMark/>
          </w:tcPr>
          <w:p w14:paraId="325700F2"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Women's Aid</w:t>
            </w:r>
          </w:p>
        </w:tc>
        <w:tc>
          <w:tcPr>
            <w:tcW w:w="1701" w:type="dxa"/>
            <w:noWrap/>
            <w:hideMark/>
          </w:tcPr>
          <w:p w14:paraId="4ECC0AA5"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65</w:t>
            </w:r>
          </w:p>
        </w:tc>
      </w:tr>
      <w:tr w:rsidR="003246A8" w:rsidRPr="00163920" w14:paraId="5D8858B5" w14:textId="77777777" w:rsidTr="00752753">
        <w:trPr>
          <w:trHeight w:val="705"/>
        </w:trPr>
        <w:tc>
          <w:tcPr>
            <w:tcW w:w="2972" w:type="dxa"/>
            <w:hideMark/>
          </w:tcPr>
          <w:p w14:paraId="05EAEC4B"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Accommodation based for young people 16 - 25</w:t>
            </w:r>
          </w:p>
        </w:tc>
        <w:tc>
          <w:tcPr>
            <w:tcW w:w="1701" w:type="dxa"/>
            <w:noWrap/>
            <w:hideMark/>
          </w:tcPr>
          <w:p w14:paraId="2077B4AB"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£283,065.00</w:t>
            </w:r>
          </w:p>
        </w:tc>
        <w:tc>
          <w:tcPr>
            <w:tcW w:w="3123" w:type="dxa"/>
            <w:hideMark/>
          </w:tcPr>
          <w:p w14:paraId="2B5AB92C"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YMCA</w:t>
            </w:r>
          </w:p>
        </w:tc>
        <w:tc>
          <w:tcPr>
            <w:tcW w:w="1701" w:type="dxa"/>
            <w:noWrap/>
            <w:hideMark/>
          </w:tcPr>
          <w:p w14:paraId="527E978A"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103</w:t>
            </w:r>
          </w:p>
        </w:tc>
      </w:tr>
      <w:tr w:rsidR="003246A8" w:rsidRPr="00163920" w14:paraId="5CD2A357" w14:textId="77777777" w:rsidTr="00752753">
        <w:trPr>
          <w:trHeight w:val="705"/>
        </w:trPr>
        <w:tc>
          <w:tcPr>
            <w:tcW w:w="2972" w:type="dxa"/>
            <w:hideMark/>
          </w:tcPr>
          <w:p w14:paraId="52BFEDD8"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Accommodation based for young people 16 - 26</w:t>
            </w:r>
          </w:p>
        </w:tc>
        <w:tc>
          <w:tcPr>
            <w:tcW w:w="1701" w:type="dxa"/>
            <w:noWrap/>
            <w:hideMark/>
          </w:tcPr>
          <w:p w14:paraId="28146C5C"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£308,100.00</w:t>
            </w:r>
          </w:p>
        </w:tc>
        <w:tc>
          <w:tcPr>
            <w:tcW w:w="3123" w:type="dxa"/>
            <w:hideMark/>
          </w:tcPr>
          <w:p w14:paraId="328DC6B0"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Doorstep</w:t>
            </w:r>
          </w:p>
        </w:tc>
        <w:tc>
          <w:tcPr>
            <w:tcW w:w="1701" w:type="dxa"/>
            <w:noWrap/>
            <w:hideMark/>
          </w:tcPr>
          <w:p w14:paraId="040C096F"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79</w:t>
            </w:r>
          </w:p>
        </w:tc>
      </w:tr>
      <w:tr w:rsidR="003246A8" w:rsidRPr="00163920" w14:paraId="77E39C1F" w14:textId="77777777" w:rsidTr="00752753">
        <w:trPr>
          <w:trHeight w:val="705"/>
        </w:trPr>
        <w:tc>
          <w:tcPr>
            <w:tcW w:w="2972" w:type="dxa"/>
            <w:hideMark/>
          </w:tcPr>
          <w:p w14:paraId="17D12D67"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Floating Support for young people 16 - 25</w:t>
            </w:r>
          </w:p>
        </w:tc>
        <w:tc>
          <w:tcPr>
            <w:tcW w:w="1701" w:type="dxa"/>
            <w:noWrap/>
            <w:hideMark/>
          </w:tcPr>
          <w:p w14:paraId="4EC7985E"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£98,280.00</w:t>
            </w:r>
          </w:p>
        </w:tc>
        <w:tc>
          <w:tcPr>
            <w:tcW w:w="3123" w:type="dxa"/>
            <w:hideMark/>
          </w:tcPr>
          <w:p w14:paraId="5A2D20B8"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Doorstep</w:t>
            </w:r>
          </w:p>
        </w:tc>
        <w:tc>
          <w:tcPr>
            <w:tcW w:w="1701" w:type="dxa"/>
            <w:noWrap/>
            <w:hideMark/>
          </w:tcPr>
          <w:p w14:paraId="104D1321"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45</w:t>
            </w:r>
          </w:p>
        </w:tc>
      </w:tr>
      <w:tr w:rsidR="003246A8" w:rsidRPr="00163920" w14:paraId="331DBCDD" w14:textId="77777777" w:rsidTr="00752753">
        <w:trPr>
          <w:trHeight w:val="705"/>
        </w:trPr>
        <w:tc>
          <w:tcPr>
            <w:tcW w:w="2972" w:type="dxa"/>
            <w:hideMark/>
          </w:tcPr>
          <w:p w14:paraId="71E947DF"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Floating Support for Singles and Families</w:t>
            </w:r>
          </w:p>
        </w:tc>
        <w:tc>
          <w:tcPr>
            <w:tcW w:w="1701" w:type="dxa"/>
            <w:noWrap/>
            <w:hideMark/>
          </w:tcPr>
          <w:p w14:paraId="1D772489"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£472,914.00</w:t>
            </w:r>
          </w:p>
        </w:tc>
        <w:tc>
          <w:tcPr>
            <w:tcW w:w="3123" w:type="dxa"/>
            <w:hideMark/>
          </w:tcPr>
          <w:p w14:paraId="7EC14C3F"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Longhurst and Havelok Homes</w:t>
            </w:r>
          </w:p>
        </w:tc>
        <w:tc>
          <w:tcPr>
            <w:tcW w:w="1701" w:type="dxa"/>
            <w:noWrap/>
            <w:hideMark/>
          </w:tcPr>
          <w:p w14:paraId="5896FABB"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235</w:t>
            </w:r>
          </w:p>
        </w:tc>
      </w:tr>
      <w:tr w:rsidR="003246A8" w:rsidRPr="00163920" w14:paraId="74199F76" w14:textId="77777777" w:rsidTr="00752753">
        <w:trPr>
          <w:trHeight w:val="705"/>
        </w:trPr>
        <w:tc>
          <w:tcPr>
            <w:tcW w:w="2972" w:type="dxa"/>
            <w:hideMark/>
          </w:tcPr>
          <w:p w14:paraId="16E33777"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Floating Support for Older People</w:t>
            </w:r>
          </w:p>
        </w:tc>
        <w:tc>
          <w:tcPr>
            <w:tcW w:w="1701" w:type="dxa"/>
            <w:noWrap/>
            <w:hideMark/>
          </w:tcPr>
          <w:p w14:paraId="25D38728"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£335,400.00</w:t>
            </w:r>
          </w:p>
        </w:tc>
        <w:tc>
          <w:tcPr>
            <w:tcW w:w="3123" w:type="dxa"/>
            <w:hideMark/>
          </w:tcPr>
          <w:p w14:paraId="3EF4C27A"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Longhurst and Havelok Homes</w:t>
            </w:r>
          </w:p>
        </w:tc>
        <w:tc>
          <w:tcPr>
            <w:tcW w:w="1701" w:type="dxa"/>
            <w:noWrap/>
            <w:hideMark/>
          </w:tcPr>
          <w:p w14:paraId="4ED59DF5"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650</w:t>
            </w:r>
          </w:p>
        </w:tc>
      </w:tr>
      <w:tr w:rsidR="003246A8" w:rsidRPr="00163920" w14:paraId="481BEC3C" w14:textId="77777777" w:rsidTr="00752753">
        <w:trPr>
          <w:trHeight w:val="705"/>
        </w:trPr>
        <w:tc>
          <w:tcPr>
            <w:tcW w:w="2972" w:type="dxa"/>
            <w:hideMark/>
          </w:tcPr>
          <w:p w14:paraId="16075B72"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Floating Support for Mental Health</w:t>
            </w:r>
          </w:p>
        </w:tc>
        <w:tc>
          <w:tcPr>
            <w:tcW w:w="1701" w:type="dxa"/>
            <w:noWrap/>
            <w:hideMark/>
          </w:tcPr>
          <w:p w14:paraId="334BD558"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£239,475.60</w:t>
            </w:r>
          </w:p>
        </w:tc>
        <w:tc>
          <w:tcPr>
            <w:tcW w:w="3123" w:type="dxa"/>
            <w:hideMark/>
          </w:tcPr>
          <w:p w14:paraId="7F445BE5" w14:textId="77777777" w:rsidR="003246A8" w:rsidRPr="00D67FAD" w:rsidRDefault="003246A8" w:rsidP="003246A8">
            <w:pPr>
              <w:rPr>
                <w:rFonts w:ascii="Arial" w:eastAsia="Times New Roman" w:hAnsi="Arial" w:cs="Arial"/>
                <w:sz w:val="20"/>
                <w:szCs w:val="20"/>
                <w:lang w:eastAsia="en-GB"/>
              </w:rPr>
            </w:pPr>
            <w:r w:rsidRPr="00D67FAD">
              <w:rPr>
                <w:rFonts w:ascii="Arial" w:eastAsia="Times New Roman" w:hAnsi="Arial" w:cs="Arial"/>
                <w:sz w:val="20"/>
                <w:szCs w:val="20"/>
                <w:lang w:eastAsia="en-GB"/>
              </w:rPr>
              <w:t>Longhurst and Havelok Homes</w:t>
            </w:r>
          </w:p>
        </w:tc>
        <w:tc>
          <w:tcPr>
            <w:tcW w:w="1701" w:type="dxa"/>
            <w:noWrap/>
            <w:hideMark/>
          </w:tcPr>
          <w:p w14:paraId="7C86529B" w14:textId="77777777" w:rsidR="003246A8" w:rsidRPr="00D67FAD" w:rsidRDefault="003246A8" w:rsidP="003246A8">
            <w:pPr>
              <w:jc w:val="right"/>
              <w:rPr>
                <w:rFonts w:ascii="Arial" w:eastAsia="Times New Roman" w:hAnsi="Arial" w:cs="Arial"/>
                <w:sz w:val="20"/>
                <w:szCs w:val="20"/>
                <w:lang w:eastAsia="en-GB"/>
              </w:rPr>
            </w:pPr>
            <w:r w:rsidRPr="00D67FAD">
              <w:rPr>
                <w:rFonts w:ascii="Arial" w:eastAsia="Times New Roman" w:hAnsi="Arial" w:cs="Arial"/>
                <w:sz w:val="20"/>
                <w:szCs w:val="20"/>
                <w:lang w:eastAsia="en-GB"/>
              </w:rPr>
              <w:t>119</w:t>
            </w:r>
          </w:p>
        </w:tc>
      </w:tr>
    </w:tbl>
    <w:p w14:paraId="7D8F59C9" w14:textId="7242913C" w:rsidR="017CA273" w:rsidRDefault="017CA273" w:rsidP="1DF55415">
      <w:pPr>
        <w:spacing w:line="240" w:lineRule="auto"/>
        <w:rPr>
          <w:rFonts w:ascii="Arial" w:hAnsi="Arial" w:cs="Arial"/>
          <w:sz w:val="24"/>
          <w:szCs w:val="24"/>
        </w:rPr>
        <w:sectPr w:rsidR="017CA273" w:rsidSect="009262CE">
          <w:headerReference w:type="default" r:id="rId22"/>
          <w:footerReference w:type="default" r:id="rId23"/>
          <w:pgSz w:w="11906" w:h="16838"/>
          <w:pgMar w:top="1440" w:right="1440" w:bottom="1440" w:left="1440" w:header="708" w:footer="708" w:gutter="0"/>
          <w:pgNumType w:start="0"/>
          <w:cols w:space="708"/>
          <w:titlePg/>
          <w:docGrid w:linePitch="360"/>
        </w:sectPr>
      </w:pPr>
      <w:r w:rsidRPr="1DF55415">
        <w:rPr>
          <w:rFonts w:ascii="Arial" w:hAnsi="Arial" w:cs="Arial"/>
          <w:sz w:val="24"/>
          <w:szCs w:val="24"/>
        </w:rPr>
        <w:lastRenderedPageBreak/>
        <w:t>The delivery of this commissioned contract forms part</w:t>
      </w:r>
      <w:r w:rsidR="72077927" w:rsidRPr="1DF55415">
        <w:rPr>
          <w:rFonts w:ascii="Arial" w:hAnsi="Arial" w:cs="Arial"/>
          <w:sz w:val="24"/>
          <w:szCs w:val="24"/>
        </w:rPr>
        <w:t xml:space="preserve"> of the </w:t>
      </w:r>
      <w:r w:rsidR="00A625E0">
        <w:rPr>
          <w:rFonts w:ascii="Arial" w:hAnsi="Arial" w:cs="Arial"/>
          <w:sz w:val="24"/>
          <w:szCs w:val="24"/>
        </w:rPr>
        <w:t>s</w:t>
      </w:r>
      <w:r w:rsidR="72077927" w:rsidRPr="1DF55415">
        <w:rPr>
          <w:rFonts w:ascii="Arial" w:hAnsi="Arial" w:cs="Arial"/>
          <w:sz w:val="24"/>
          <w:szCs w:val="24"/>
        </w:rPr>
        <w:t xml:space="preserve">upported </w:t>
      </w:r>
      <w:r w:rsidR="00A625E0">
        <w:rPr>
          <w:rFonts w:ascii="Arial" w:hAnsi="Arial" w:cs="Arial"/>
          <w:sz w:val="24"/>
          <w:szCs w:val="24"/>
        </w:rPr>
        <w:t>l</w:t>
      </w:r>
      <w:r w:rsidR="72077927" w:rsidRPr="1DF55415">
        <w:rPr>
          <w:rFonts w:ascii="Arial" w:hAnsi="Arial" w:cs="Arial"/>
          <w:sz w:val="24"/>
          <w:szCs w:val="24"/>
        </w:rPr>
        <w:t xml:space="preserve">iving and </w:t>
      </w:r>
      <w:r w:rsidR="00A625E0">
        <w:rPr>
          <w:rFonts w:ascii="Arial" w:hAnsi="Arial" w:cs="Arial"/>
          <w:sz w:val="24"/>
          <w:szCs w:val="24"/>
        </w:rPr>
        <w:t>h</w:t>
      </w:r>
      <w:r w:rsidR="72077927" w:rsidRPr="1DF55415">
        <w:rPr>
          <w:rFonts w:ascii="Arial" w:hAnsi="Arial" w:cs="Arial"/>
          <w:sz w:val="24"/>
          <w:szCs w:val="24"/>
        </w:rPr>
        <w:t xml:space="preserve">ousing </w:t>
      </w:r>
      <w:r w:rsidR="00A625E0">
        <w:rPr>
          <w:rFonts w:ascii="Arial" w:hAnsi="Arial" w:cs="Arial"/>
          <w:sz w:val="24"/>
          <w:szCs w:val="24"/>
        </w:rPr>
        <w:t>r</w:t>
      </w:r>
      <w:r w:rsidR="72077927" w:rsidRPr="1DF55415">
        <w:rPr>
          <w:rFonts w:ascii="Arial" w:hAnsi="Arial" w:cs="Arial"/>
          <w:sz w:val="24"/>
          <w:szCs w:val="24"/>
        </w:rPr>
        <w:t xml:space="preserve">elated </w:t>
      </w:r>
      <w:r w:rsidR="00A625E0">
        <w:rPr>
          <w:rFonts w:ascii="Arial" w:hAnsi="Arial" w:cs="Arial"/>
          <w:sz w:val="24"/>
          <w:szCs w:val="24"/>
        </w:rPr>
        <w:t>s</w:t>
      </w:r>
      <w:r w:rsidR="72077927" w:rsidRPr="1DF55415">
        <w:rPr>
          <w:rFonts w:ascii="Arial" w:hAnsi="Arial" w:cs="Arial"/>
          <w:sz w:val="24"/>
          <w:szCs w:val="24"/>
        </w:rPr>
        <w:t xml:space="preserve">upport framework, which is </w:t>
      </w:r>
      <w:r w:rsidR="69DDA7F2" w:rsidRPr="1DF55415">
        <w:rPr>
          <w:rFonts w:ascii="Arial" w:hAnsi="Arial" w:cs="Arial"/>
          <w:sz w:val="24"/>
          <w:szCs w:val="24"/>
        </w:rPr>
        <w:t>for</w:t>
      </w:r>
      <w:r w:rsidR="72077927" w:rsidRPr="1DF55415">
        <w:rPr>
          <w:rFonts w:ascii="Arial" w:hAnsi="Arial" w:cs="Arial"/>
          <w:sz w:val="24"/>
          <w:szCs w:val="24"/>
        </w:rPr>
        <w:t xml:space="preserve"> four year</w:t>
      </w:r>
      <w:r w:rsidR="04E08494" w:rsidRPr="1DF55415">
        <w:rPr>
          <w:rFonts w:ascii="Arial" w:hAnsi="Arial" w:cs="Arial"/>
          <w:sz w:val="24"/>
          <w:szCs w:val="24"/>
        </w:rPr>
        <w:t>s</w:t>
      </w:r>
      <w:r w:rsidR="72077927" w:rsidRPr="1DF55415">
        <w:rPr>
          <w:rFonts w:ascii="Arial" w:hAnsi="Arial" w:cs="Arial"/>
          <w:sz w:val="24"/>
          <w:szCs w:val="24"/>
        </w:rPr>
        <w:t xml:space="preserve"> (from April 2019), delivering a set amount of housing </w:t>
      </w:r>
      <w:r w:rsidR="5B69B28D" w:rsidRPr="1DF55415">
        <w:rPr>
          <w:rFonts w:ascii="Arial" w:hAnsi="Arial" w:cs="Arial"/>
          <w:sz w:val="24"/>
          <w:szCs w:val="24"/>
        </w:rPr>
        <w:t>related support hours as part of a block contract.</w:t>
      </w:r>
    </w:p>
    <w:p w14:paraId="556C8342" w14:textId="5FD9351D" w:rsidR="008A310C" w:rsidRPr="00163920" w:rsidRDefault="008A310C" w:rsidP="006123CD">
      <w:pPr>
        <w:spacing w:after="0" w:line="240" w:lineRule="auto"/>
        <w:rPr>
          <w:rFonts w:ascii="Arial" w:hAnsi="Arial" w:cs="Arial"/>
          <w:sz w:val="24"/>
          <w:szCs w:val="24"/>
        </w:rPr>
      </w:pPr>
      <w:r w:rsidRPr="00163920">
        <w:rPr>
          <w:rFonts w:ascii="Arial" w:hAnsi="Arial" w:cs="Arial"/>
          <w:sz w:val="24"/>
          <w:szCs w:val="24"/>
        </w:rPr>
        <w:lastRenderedPageBreak/>
        <w:t xml:space="preserve">Clients are measured against </w:t>
      </w:r>
      <w:r w:rsidR="002D2701" w:rsidRPr="00163920">
        <w:rPr>
          <w:rFonts w:ascii="Arial" w:hAnsi="Arial" w:cs="Arial"/>
          <w:sz w:val="24"/>
          <w:szCs w:val="24"/>
        </w:rPr>
        <w:t>nine</w:t>
      </w:r>
      <w:r w:rsidRPr="00163920">
        <w:rPr>
          <w:rFonts w:ascii="Arial" w:hAnsi="Arial" w:cs="Arial"/>
          <w:sz w:val="24"/>
          <w:szCs w:val="24"/>
        </w:rPr>
        <w:t xml:space="preserve"> performance outcomes</w:t>
      </w:r>
      <w:r w:rsidR="00173F86" w:rsidRPr="00163920">
        <w:rPr>
          <w:rFonts w:ascii="Arial" w:hAnsi="Arial" w:cs="Arial"/>
          <w:sz w:val="24"/>
          <w:szCs w:val="24"/>
        </w:rPr>
        <w:t xml:space="preserve"> and providers’ performance in </w:t>
      </w:r>
      <w:r w:rsidR="00173F86" w:rsidRPr="003E5C07">
        <w:rPr>
          <w:rFonts w:ascii="Arial" w:hAnsi="Arial" w:cs="Arial"/>
          <w:sz w:val="24"/>
          <w:szCs w:val="24"/>
        </w:rPr>
        <w:t xml:space="preserve">achieving these aims </w:t>
      </w:r>
      <w:r w:rsidR="00173F86" w:rsidRPr="00163920">
        <w:rPr>
          <w:rFonts w:ascii="Arial" w:hAnsi="Arial" w:cs="Arial"/>
          <w:sz w:val="24"/>
          <w:szCs w:val="24"/>
        </w:rPr>
        <w:t>is measured</w:t>
      </w:r>
      <w:r w:rsidRPr="00163920">
        <w:rPr>
          <w:rFonts w:ascii="Arial" w:hAnsi="Arial" w:cs="Arial"/>
          <w:sz w:val="24"/>
          <w:szCs w:val="24"/>
        </w:rPr>
        <w:t>:</w:t>
      </w:r>
    </w:p>
    <w:p w14:paraId="3EF4538B" w14:textId="364B3523"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managing money and bills</w:t>
      </w:r>
    </w:p>
    <w:p w14:paraId="3E35C9CC" w14:textId="4EE33741"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accessing education, training and employment</w:t>
      </w:r>
    </w:p>
    <w:p w14:paraId="308B69D5" w14:textId="71ADE4FA"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 xml:space="preserve">daily living </w:t>
      </w:r>
      <w:r w:rsidR="00C308CB" w:rsidRPr="00163920">
        <w:rPr>
          <w:rFonts w:ascii="Arial" w:hAnsi="Arial" w:cs="Arial"/>
          <w:sz w:val="24"/>
          <w:szCs w:val="24"/>
        </w:rPr>
        <w:t>skills</w:t>
      </w:r>
    </w:p>
    <w:p w14:paraId="6F67D83C" w14:textId="05FD7AF9"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numeracy and literacy</w:t>
      </w:r>
    </w:p>
    <w:p w14:paraId="7DDF570D" w14:textId="43BC9C54"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physical and mental health</w:t>
      </w:r>
    </w:p>
    <w:p w14:paraId="7C1B853B" w14:textId="0A017A57"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personal behaviour (if applicable)</w:t>
      </w:r>
    </w:p>
    <w:p w14:paraId="46D31DD9" w14:textId="3F2DD93B"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ability and confidence to access other services</w:t>
      </w:r>
    </w:p>
    <w:p w14:paraId="2C2CD996" w14:textId="045F0985"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family and relationships</w:t>
      </w:r>
    </w:p>
    <w:p w14:paraId="4FA41B78" w14:textId="4E7DE28D" w:rsidR="008A310C" w:rsidRPr="00163920" w:rsidRDefault="008A310C" w:rsidP="007C2512">
      <w:pPr>
        <w:pStyle w:val="ListParagraph"/>
        <w:numPr>
          <w:ilvl w:val="0"/>
          <w:numId w:val="41"/>
        </w:numPr>
        <w:spacing w:after="0" w:line="240" w:lineRule="auto"/>
        <w:rPr>
          <w:rFonts w:ascii="Arial" w:hAnsi="Arial" w:cs="Arial"/>
          <w:sz w:val="24"/>
          <w:szCs w:val="24"/>
        </w:rPr>
      </w:pPr>
      <w:r w:rsidRPr="00163920">
        <w:rPr>
          <w:rFonts w:ascii="Arial" w:hAnsi="Arial" w:cs="Arial"/>
          <w:sz w:val="24"/>
          <w:szCs w:val="24"/>
        </w:rPr>
        <w:t>moving on to independent living</w:t>
      </w:r>
      <w:r w:rsidR="00330C02">
        <w:rPr>
          <w:rFonts w:ascii="Arial" w:hAnsi="Arial" w:cs="Arial"/>
          <w:sz w:val="24"/>
          <w:szCs w:val="24"/>
        </w:rPr>
        <w:t>.</w:t>
      </w:r>
    </w:p>
    <w:p w14:paraId="65BEAB79" w14:textId="77777777" w:rsidR="003126E4" w:rsidRPr="00163920" w:rsidRDefault="003126E4" w:rsidP="003126E4">
      <w:pPr>
        <w:pStyle w:val="ListParagraph"/>
        <w:spacing w:after="0" w:line="240" w:lineRule="auto"/>
        <w:ind w:left="1506"/>
        <w:rPr>
          <w:rFonts w:ascii="Arial" w:hAnsi="Arial" w:cs="Arial"/>
          <w:sz w:val="24"/>
          <w:szCs w:val="24"/>
        </w:rPr>
      </w:pPr>
    </w:p>
    <w:p w14:paraId="5EC53BD6" w14:textId="309F7E08" w:rsidR="00E26FEA" w:rsidRPr="00163920" w:rsidRDefault="008A310C" w:rsidP="006123CD">
      <w:pPr>
        <w:rPr>
          <w:rFonts w:ascii="Arial" w:hAnsi="Arial" w:cs="Arial"/>
          <w:sz w:val="24"/>
          <w:szCs w:val="24"/>
        </w:rPr>
      </w:pPr>
      <w:r w:rsidRPr="00163920">
        <w:rPr>
          <w:rFonts w:ascii="Arial" w:hAnsi="Arial" w:cs="Arial"/>
          <w:sz w:val="24"/>
          <w:szCs w:val="24"/>
        </w:rPr>
        <w:t>In addition, length of time in service, positive move-on, and client satisfaction are also monitored for each service, the services are compared against each other</w:t>
      </w:r>
      <w:r w:rsidR="00A625E0">
        <w:rPr>
          <w:rFonts w:ascii="Arial" w:hAnsi="Arial" w:cs="Arial"/>
          <w:sz w:val="24"/>
          <w:szCs w:val="24"/>
        </w:rPr>
        <w:t>,</w:t>
      </w:r>
      <w:r w:rsidRPr="00163920">
        <w:rPr>
          <w:rFonts w:ascii="Arial" w:hAnsi="Arial" w:cs="Arial"/>
          <w:sz w:val="24"/>
          <w:szCs w:val="24"/>
        </w:rPr>
        <w:t xml:space="preserve"> and good practice</w:t>
      </w:r>
      <w:r w:rsidR="00A625E0">
        <w:rPr>
          <w:rFonts w:ascii="Arial" w:hAnsi="Arial" w:cs="Arial"/>
          <w:sz w:val="24"/>
          <w:szCs w:val="24"/>
        </w:rPr>
        <w:t xml:space="preserve"> is</w:t>
      </w:r>
      <w:r w:rsidRPr="00163920">
        <w:rPr>
          <w:rFonts w:ascii="Arial" w:hAnsi="Arial" w:cs="Arial"/>
          <w:sz w:val="24"/>
          <w:szCs w:val="24"/>
        </w:rPr>
        <w:t xml:space="preserve"> shared.</w:t>
      </w:r>
    </w:p>
    <w:p w14:paraId="5145E0C6" w14:textId="4B240D04" w:rsidR="003E5C07" w:rsidRPr="00163920" w:rsidRDefault="008A310C" w:rsidP="009F3545">
      <w:pPr>
        <w:spacing w:after="0"/>
        <w:rPr>
          <w:rFonts w:ascii="Arial" w:hAnsi="Arial" w:cs="Arial"/>
          <w:sz w:val="24"/>
          <w:szCs w:val="24"/>
        </w:rPr>
      </w:pPr>
      <w:r w:rsidRPr="00163920">
        <w:rPr>
          <w:rFonts w:ascii="Arial" w:hAnsi="Arial" w:cs="Arial"/>
          <w:sz w:val="24"/>
          <w:szCs w:val="24"/>
        </w:rPr>
        <w:t>These services compl</w:t>
      </w:r>
      <w:r w:rsidR="0082382E" w:rsidRPr="00163920">
        <w:rPr>
          <w:rFonts w:ascii="Arial" w:hAnsi="Arial" w:cs="Arial"/>
          <w:sz w:val="24"/>
          <w:szCs w:val="24"/>
        </w:rPr>
        <w:t>e</w:t>
      </w:r>
      <w:r w:rsidRPr="00163920">
        <w:rPr>
          <w:rFonts w:ascii="Arial" w:hAnsi="Arial" w:cs="Arial"/>
          <w:sz w:val="24"/>
          <w:szCs w:val="24"/>
        </w:rPr>
        <w:t>ment, support and assist in many other areas, as secure and stable housing is a basic need of every resident to ensure their health and wellbeing.</w:t>
      </w:r>
    </w:p>
    <w:p w14:paraId="34DF9CD4" w14:textId="05B358B4" w:rsidR="00844A70" w:rsidRPr="00FA30EF" w:rsidRDefault="005051B6" w:rsidP="00D67FAD">
      <w:pPr>
        <w:pStyle w:val="Heading2"/>
        <w:spacing w:after="0" w:afterAutospacing="0"/>
        <w:rPr>
          <w:rFonts w:ascii="Arial" w:hAnsi="Arial" w:cs="Arial"/>
          <w:sz w:val="24"/>
          <w:szCs w:val="24"/>
        </w:rPr>
      </w:pPr>
      <w:bookmarkStart w:id="123" w:name="_Toc498349833"/>
      <w:bookmarkStart w:id="124" w:name="_Toc96684717"/>
      <w:r w:rsidRPr="00FA30EF">
        <w:rPr>
          <w:rFonts w:ascii="Arial" w:hAnsi="Arial" w:cs="Arial"/>
          <w:sz w:val="24"/>
          <w:szCs w:val="24"/>
        </w:rPr>
        <w:t>1</w:t>
      </w:r>
      <w:r w:rsidR="000716A0">
        <w:rPr>
          <w:rFonts w:ascii="Arial" w:hAnsi="Arial" w:cs="Arial"/>
          <w:sz w:val="24"/>
          <w:szCs w:val="24"/>
        </w:rPr>
        <w:t>5</w:t>
      </w:r>
      <w:r w:rsidR="0082430D" w:rsidRPr="00FA30EF">
        <w:rPr>
          <w:rFonts w:ascii="Arial" w:hAnsi="Arial" w:cs="Arial"/>
          <w:sz w:val="24"/>
          <w:szCs w:val="24"/>
        </w:rPr>
        <w:t xml:space="preserve">.1 </w:t>
      </w:r>
      <w:r w:rsidR="00B926FC" w:rsidRPr="00FA30EF">
        <w:rPr>
          <w:rFonts w:ascii="Arial" w:hAnsi="Arial" w:cs="Arial"/>
          <w:sz w:val="24"/>
          <w:szCs w:val="24"/>
        </w:rPr>
        <w:t>Future needs and demand analysis</w:t>
      </w:r>
      <w:bookmarkEnd w:id="123"/>
      <w:bookmarkEnd w:id="124"/>
    </w:p>
    <w:p w14:paraId="36E807D6" w14:textId="411433A3" w:rsidR="007600F4" w:rsidRDefault="00977C3D" w:rsidP="006123CD">
      <w:pPr>
        <w:pStyle w:val="NormalWeb"/>
        <w:spacing w:before="0" w:beforeAutospacing="0" w:after="0" w:afterAutospacing="0"/>
        <w:rPr>
          <w:rFonts w:ascii="Arial" w:hAnsi="Arial" w:cs="Arial"/>
        </w:rPr>
      </w:pPr>
      <w:r w:rsidRPr="00977C3D">
        <w:rPr>
          <w:rFonts w:ascii="Arial" w:hAnsi="Arial" w:cs="Arial"/>
        </w:rPr>
        <w:t>Homelessness Services are currently receiving high numbers of referrals requiring support with an accommodation need. It is essential homelessness prevention is prioritised for those in their own accommodation to reduce reliance on support services and enable people to become resilient and access community led support when they require advice and assistance.</w:t>
      </w:r>
      <w:r w:rsidR="008A310C" w:rsidRPr="00163920">
        <w:rPr>
          <w:rFonts w:ascii="Arial" w:hAnsi="Arial" w:cs="Arial"/>
        </w:rPr>
        <w:t xml:space="preserve"> </w:t>
      </w:r>
      <w:r w:rsidRPr="00163920">
        <w:rPr>
          <w:rFonts w:ascii="Arial" w:hAnsi="Arial" w:cs="Arial"/>
        </w:rPr>
        <w:t>Also,</w:t>
      </w:r>
      <w:r w:rsidR="008A310C" w:rsidRPr="00163920">
        <w:rPr>
          <w:rFonts w:ascii="Arial" w:hAnsi="Arial" w:cs="Arial"/>
        </w:rPr>
        <w:t xml:space="preserve"> clients are presenting with multiple and complex issues which require intervention from other complimentary services (</w:t>
      </w:r>
      <w:proofErr w:type="gramStart"/>
      <w:r w:rsidR="00AF0B50" w:rsidRPr="00163920">
        <w:rPr>
          <w:rFonts w:ascii="Arial" w:hAnsi="Arial" w:cs="Arial"/>
        </w:rPr>
        <w:t>e.g.</w:t>
      </w:r>
      <w:proofErr w:type="gramEnd"/>
      <w:r w:rsidR="008A310C" w:rsidRPr="00163920">
        <w:rPr>
          <w:rFonts w:ascii="Arial" w:hAnsi="Arial" w:cs="Arial"/>
        </w:rPr>
        <w:t xml:space="preserve"> </w:t>
      </w:r>
      <w:r w:rsidR="00173F86" w:rsidRPr="00163920">
        <w:rPr>
          <w:rFonts w:ascii="Arial" w:hAnsi="Arial" w:cs="Arial"/>
        </w:rPr>
        <w:t>a</w:t>
      </w:r>
      <w:r w:rsidR="008A310C" w:rsidRPr="00163920">
        <w:rPr>
          <w:rFonts w:ascii="Arial" w:hAnsi="Arial" w:cs="Arial"/>
        </w:rPr>
        <w:t>dult social care, mental health, drug/alcohol services).</w:t>
      </w:r>
    </w:p>
    <w:p w14:paraId="179A44F9" w14:textId="650A5447" w:rsidR="008A310C" w:rsidRPr="00FA30EF" w:rsidRDefault="005051B6" w:rsidP="00D67FAD">
      <w:pPr>
        <w:pStyle w:val="Heading2"/>
        <w:spacing w:after="0" w:afterAutospacing="0"/>
        <w:rPr>
          <w:rFonts w:ascii="Arial" w:hAnsi="Arial" w:cs="Arial"/>
          <w:sz w:val="24"/>
          <w:szCs w:val="24"/>
        </w:rPr>
      </w:pPr>
      <w:bookmarkStart w:id="125" w:name="_Toc498349834"/>
      <w:bookmarkStart w:id="126" w:name="_Toc96684718"/>
      <w:r w:rsidRPr="00FA30EF">
        <w:rPr>
          <w:rFonts w:ascii="Arial" w:hAnsi="Arial" w:cs="Arial"/>
          <w:sz w:val="24"/>
          <w:szCs w:val="24"/>
        </w:rPr>
        <w:t>1</w:t>
      </w:r>
      <w:r w:rsidR="000716A0">
        <w:rPr>
          <w:rFonts w:ascii="Arial" w:hAnsi="Arial" w:cs="Arial"/>
          <w:sz w:val="24"/>
          <w:szCs w:val="24"/>
        </w:rPr>
        <w:t>5</w:t>
      </w:r>
      <w:r w:rsidR="006123CD" w:rsidRPr="00FA30EF">
        <w:rPr>
          <w:rFonts w:ascii="Arial" w:hAnsi="Arial" w:cs="Arial"/>
          <w:sz w:val="24"/>
          <w:szCs w:val="24"/>
        </w:rPr>
        <w:t>.</w:t>
      </w:r>
      <w:r w:rsidR="0082430D" w:rsidRPr="00FA30EF">
        <w:rPr>
          <w:rFonts w:ascii="Arial" w:hAnsi="Arial" w:cs="Arial"/>
          <w:sz w:val="24"/>
          <w:szCs w:val="24"/>
        </w:rPr>
        <w:t>2</w:t>
      </w:r>
      <w:r w:rsidR="00B926FC" w:rsidRPr="00FA30EF">
        <w:rPr>
          <w:rFonts w:ascii="Arial" w:hAnsi="Arial" w:cs="Arial"/>
          <w:sz w:val="24"/>
          <w:szCs w:val="24"/>
        </w:rPr>
        <w:t xml:space="preserve"> </w:t>
      </w:r>
      <w:r w:rsidR="008A310C" w:rsidRPr="00FA30EF">
        <w:rPr>
          <w:rFonts w:ascii="Arial" w:hAnsi="Arial" w:cs="Arial"/>
          <w:sz w:val="24"/>
          <w:szCs w:val="24"/>
        </w:rPr>
        <w:t xml:space="preserve">Strategic </w:t>
      </w:r>
      <w:r w:rsidR="0082382E" w:rsidRPr="00FA30EF">
        <w:rPr>
          <w:rFonts w:ascii="Arial" w:hAnsi="Arial" w:cs="Arial"/>
          <w:sz w:val="24"/>
          <w:szCs w:val="24"/>
        </w:rPr>
        <w:t>d</w:t>
      </w:r>
      <w:r w:rsidR="008A310C" w:rsidRPr="00FA30EF">
        <w:rPr>
          <w:rFonts w:ascii="Arial" w:hAnsi="Arial" w:cs="Arial"/>
          <w:sz w:val="24"/>
          <w:szCs w:val="24"/>
        </w:rPr>
        <w:t>irection</w:t>
      </w:r>
      <w:bookmarkEnd w:id="125"/>
      <w:bookmarkEnd w:id="126"/>
    </w:p>
    <w:p w14:paraId="1454D59C" w14:textId="37896C16" w:rsidR="008A310C" w:rsidRPr="00163920" w:rsidRDefault="00E26FEA" w:rsidP="00D67FAD">
      <w:pPr>
        <w:spacing w:after="0" w:line="240" w:lineRule="auto"/>
        <w:rPr>
          <w:rFonts w:ascii="Arial" w:hAnsi="Arial" w:cs="Arial"/>
          <w:sz w:val="24"/>
          <w:szCs w:val="24"/>
        </w:rPr>
      </w:pPr>
      <w:r w:rsidRPr="00163920">
        <w:rPr>
          <w:rFonts w:ascii="Arial" w:hAnsi="Arial" w:cs="Arial"/>
          <w:sz w:val="24"/>
          <w:szCs w:val="24"/>
        </w:rPr>
        <w:t xml:space="preserve">We are committed to </w:t>
      </w:r>
      <w:r w:rsidR="008A310C" w:rsidRPr="00163920">
        <w:rPr>
          <w:rFonts w:ascii="Arial" w:hAnsi="Arial" w:cs="Arial"/>
          <w:sz w:val="24"/>
          <w:szCs w:val="24"/>
        </w:rPr>
        <w:t>continu</w:t>
      </w:r>
      <w:r w:rsidRPr="00163920">
        <w:rPr>
          <w:rFonts w:ascii="Arial" w:hAnsi="Arial" w:cs="Arial"/>
          <w:sz w:val="24"/>
          <w:szCs w:val="24"/>
        </w:rPr>
        <w:t xml:space="preserve">ing </w:t>
      </w:r>
      <w:r w:rsidR="008A310C" w:rsidRPr="00163920">
        <w:rPr>
          <w:rFonts w:ascii="Arial" w:hAnsi="Arial" w:cs="Arial"/>
          <w:sz w:val="24"/>
          <w:szCs w:val="24"/>
        </w:rPr>
        <w:t>to provide this vital support to clients</w:t>
      </w:r>
      <w:r w:rsidR="0082382E" w:rsidRPr="00163920">
        <w:rPr>
          <w:rFonts w:ascii="Arial" w:hAnsi="Arial" w:cs="Arial"/>
          <w:sz w:val="24"/>
          <w:szCs w:val="24"/>
        </w:rPr>
        <w:t xml:space="preserve"> to secure independence and </w:t>
      </w:r>
      <w:r w:rsidR="00AF0B50" w:rsidRPr="00163920">
        <w:rPr>
          <w:rFonts w:ascii="Arial" w:hAnsi="Arial" w:cs="Arial"/>
          <w:sz w:val="24"/>
          <w:szCs w:val="24"/>
        </w:rPr>
        <w:t>wellbeing</w:t>
      </w:r>
      <w:r w:rsidR="008A310C" w:rsidRPr="00163920">
        <w:rPr>
          <w:rFonts w:ascii="Arial" w:hAnsi="Arial" w:cs="Arial"/>
          <w:sz w:val="24"/>
          <w:szCs w:val="24"/>
        </w:rPr>
        <w:t xml:space="preserve"> to achieve the wider council outcomes of stronger economy and stronger communities</w:t>
      </w:r>
      <w:r w:rsidR="006A024D" w:rsidRPr="00163920">
        <w:rPr>
          <w:rFonts w:ascii="Arial" w:hAnsi="Arial" w:cs="Arial"/>
          <w:sz w:val="24"/>
          <w:szCs w:val="24"/>
        </w:rPr>
        <w:t xml:space="preserve">. </w:t>
      </w:r>
      <w:r w:rsidR="008A310C" w:rsidRPr="00163920">
        <w:rPr>
          <w:rFonts w:ascii="Arial" w:hAnsi="Arial" w:cs="Arial"/>
          <w:sz w:val="24"/>
          <w:szCs w:val="24"/>
        </w:rPr>
        <w:t>Support enables clients to gain the confidence to actively participate in their communities, manage their finance, and access training and employment</w:t>
      </w:r>
      <w:r w:rsidR="006A024D" w:rsidRPr="00163920">
        <w:rPr>
          <w:rFonts w:ascii="Arial" w:hAnsi="Arial" w:cs="Arial"/>
          <w:sz w:val="24"/>
          <w:szCs w:val="24"/>
        </w:rPr>
        <w:t xml:space="preserve">. </w:t>
      </w:r>
      <w:r w:rsidR="008A310C" w:rsidRPr="00163920">
        <w:rPr>
          <w:rFonts w:ascii="Arial" w:hAnsi="Arial" w:cs="Arial"/>
          <w:sz w:val="24"/>
          <w:szCs w:val="24"/>
        </w:rPr>
        <w:t>The support for older people tackles social isolation and loneliness.</w:t>
      </w:r>
    </w:p>
    <w:p w14:paraId="159375CA" w14:textId="77777777" w:rsidR="006123CD" w:rsidRPr="00163920" w:rsidRDefault="006123CD" w:rsidP="006123CD">
      <w:pPr>
        <w:spacing w:after="0" w:line="240" w:lineRule="auto"/>
        <w:rPr>
          <w:rFonts w:ascii="Arial" w:hAnsi="Arial" w:cs="Arial"/>
          <w:sz w:val="24"/>
          <w:szCs w:val="24"/>
        </w:rPr>
      </w:pPr>
    </w:p>
    <w:p w14:paraId="551A7360" w14:textId="768C382E" w:rsidR="00E26FEA" w:rsidRPr="00163920" w:rsidRDefault="006123CD" w:rsidP="006123CD">
      <w:pPr>
        <w:spacing w:after="0" w:line="240" w:lineRule="auto"/>
        <w:rPr>
          <w:rFonts w:ascii="Arial" w:hAnsi="Arial" w:cs="Arial"/>
          <w:sz w:val="24"/>
          <w:szCs w:val="24"/>
        </w:rPr>
      </w:pPr>
      <w:r w:rsidRPr="00163920">
        <w:rPr>
          <w:rFonts w:ascii="Arial" w:hAnsi="Arial" w:cs="Arial"/>
          <w:sz w:val="24"/>
          <w:szCs w:val="24"/>
        </w:rPr>
        <w:t>H</w:t>
      </w:r>
      <w:r w:rsidR="00E26FEA" w:rsidRPr="00163920">
        <w:rPr>
          <w:rFonts w:ascii="Arial" w:hAnsi="Arial" w:cs="Arial"/>
          <w:sz w:val="24"/>
          <w:szCs w:val="24"/>
        </w:rPr>
        <w:t xml:space="preserve">ousing related support </w:t>
      </w:r>
      <w:r w:rsidR="008A310C" w:rsidRPr="00163920">
        <w:rPr>
          <w:rFonts w:ascii="Arial" w:hAnsi="Arial" w:cs="Arial"/>
          <w:sz w:val="24"/>
          <w:szCs w:val="24"/>
        </w:rPr>
        <w:t>prevent</w:t>
      </w:r>
      <w:r w:rsidR="00E26FEA" w:rsidRPr="00163920">
        <w:rPr>
          <w:rFonts w:ascii="Arial" w:hAnsi="Arial" w:cs="Arial"/>
          <w:sz w:val="24"/>
          <w:szCs w:val="24"/>
        </w:rPr>
        <w:t>s</w:t>
      </w:r>
      <w:r w:rsidR="008A310C" w:rsidRPr="00163920">
        <w:rPr>
          <w:rFonts w:ascii="Arial" w:hAnsi="Arial" w:cs="Arial"/>
          <w:sz w:val="24"/>
          <w:szCs w:val="24"/>
        </w:rPr>
        <w:t xml:space="preserve"> demands on other services (adult social care, health, police and probation for example)</w:t>
      </w:r>
      <w:r w:rsidR="006A024D" w:rsidRPr="00163920">
        <w:rPr>
          <w:rFonts w:ascii="Arial" w:hAnsi="Arial" w:cs="Arial"/>
          <w:sz w:val="24"/>
          <w:szCs w:val="24"/>
        </w:rPr>
        <w:t xml:space="preserve">. </w:t>
      </w:r>
      <w:r w:rsidR="00F92D77" w:rsidRPr="00163920">
        <w:rPr>
          <w:rFonts w:ascii="Arial" w:hAnsi="Arial" w:cs="Arial"/>
          <w:sz w:val="24"/>
          <w:szCs w:val="24"/>
        </w:rPr>
        <w:t>Housing related support also contributes to achieving</w:t>
      </w:r>
      <w:r w:rsidR="00DB6DAF" w:rsidRPr="00163920">
        <w:rPr>
          <w:rFonts w:ascii="Arial" w:hAnsi="Arial" w:cs="Arial"/>
          <w:sz w:val="24"/>
          <w:szCs w:val="24"/>
        </w:rPr>
        <w:t xml:space="preserve"> </w:t>
      </w:r>
      <w:r w:rsidR="008A310C" w:rsidRPr="00163920">
        <w:rPr>
          <w:rFonts w:ascii="Arial" w:hAnsi="Arial" w:cs="Arial"/>
          <w:sz w:val="24"/>
          <w:szCs w:val="24"/>
        </w:rPr>
        <w:t>the aims of the housing strategy in that everyone should have access to suitable, affordable housing.</w:t>
      </w:r>
    </w:p>
    <w:p w14:paraId="72C919C7" w14:textId="77777777" w:rsidR="006123CD" w:rsidRPr="00163920" w:rsidRDefault="006123CD" w:rsidP="006123CD">
      <w:pPr>
        <w:spacing w:after="0" w:line="240" w:lineRule="auto"/>
        <w:rPr>
          <w:rFonts w:ascii="Arial" w:hAnsi="Arial" w:cs="Arial"/>
          <w:sz w:val="24"/>
          <w:szCs w:val="24"/>
        </w:rPr>
      </w:pPr>
    </w:p>
    <w:p w14:paraId="383418D4" w14:textId="46CB8D84" w:rsidR="007600F4" w:rsidRDefault="008A310C" w:rsidP="007600F4">
      <w:pPr>
        <w:spacing w:after="0" w:line="240" w:lineRule="auto"/>
        <w:rPr>
          <w:rFonts w:ascii="Arial" w:hAnsi="Arial" w:cs="Arial"/>
          <w:sz w:val="24"/>
          <w:szCs w:val="24"/>
        </w:rPr>
      </w:pPr>
      <w:r w:rsidRPr="00163920">
        <w:rPr>
          <w:rFonts w:ascii="Arial" w:hAnsi="Arial" w:cs="Arial"/>
          <w:sz w:val="24"/>
          <w:szCs w:val="24"/>
        </w:rPr>
        <w:t>External factors are more likely to impact on demand</w:t>
      </w:r>
      <w:r w:rsidR="006A024D" w:rsidRPr="00163920">
        <w:rPr>
          <w:rFonts w:ascii="Arial" w:hAnsi="Arial" w:cs="Arial"/>
          <w:sz w:val="24"/>
          <w:szCs w:val="24"/>
        </w:rPr>
        <w:t xml:space="preserve">. </w:t>
      </w:r>
      <w:r w:rsidRPr="00163920">
        <w:rPr>
          <w:rFonts w:ascii="Arial" w:hAnsi="Arial" w:cs="Arial"/>
          <w:sz w:val="24"/>
          <w:szCs w:val="24"/>
        </w:rPr>
        <w:t>We will need to consider carefully, upon reviewing the contracts, how we can maintain, increase or redistribute supply to certain client groups.</w:t>
      </w:r>
    </w:p>
    <w:p w14:paraId="170314B0" w14:textId="11D9C454" w:rsidR="008A310C" w:rsidRPr="00FA30EF" w:rsidRDefault="005051B6" w:rsidP="00D67FAD">
      <w:pPr>
        <w:pStyle w:val="Heading2"/>
        <w:spacing w:after="0" w:afterAutospacing="0"/>
        <w:rPr>
          <w:rFonts w:ascii="Arial" w:hAnsi="Arial" w:cs="Arial"/>
          <w:sz w:val="24"/>
          <w:szCs w:val="24"/>
        </w:rPr>
      </w:pPr>
      <w:bookmarkStart w:id="127" w:name="_Toc498349835"/>
      <w:bookmarkStart w:id="128" w:name="_Toc96684719"/>
      <w:r w:rsidRPr="00FA30EF">
        <w:rPr>
          <w:rFonts w:ascii="Arial" w:hAnsi="Arial" w:cs="Arial"/>
          <w:sz w:val="24"/>
          <w:szCs w:val="24"/>
        </w:rPr>
        <w:t>1</w:t>
      </w:r>
      <w:r w:rsidR="000716A0">
        <w:rPr>
          <w:rFonts w:ascii="Arial" w:hAnsi="Arial" w:cs="Arial"/>
          <w:sz w:val="24"/>
          <w:szCs w:val="24"/>
        </w:rPr>
        <w:t>5</w:t>
      </w:r>
      <w:r w:rsidR="003126E4" w:rsidRPr="00FA30EF">
        <w:rPr>
          <w:rFonts w:ascii="Arial" w:hAnsi="Arial" w:cs="Arial"/>
          <w:sz w:val="24"/>
          <w:szCs w:val="24"/>
        </w:rPr>
        <w:t>.</w:t>
      </w:r>
      <w:r w:rsidR="0082430D" w:rsidRPr="00FA30EF">
        <w:rPr>
          <w:rFonts w:ascii="Arial" w:hAnsi="Arial" w:cs="Arial"/>
          <w:sz w:val="24"/>
          <w:szCs w:val="24"/>
        </w:rPr>
        <w:t>3</w:t>
      </w:r>
      <w:r w:rsidR="003126E4" w:rsidRPr="00FA30EF">
        <w:rPr>
          <w:rFonts w:ascii="Arial" w:hAnsi="Arial" w:cs="Arial"/>
          <w:sz w:val="24"/>
          <w:szCs w:val="24"/>
        </w:rPr>
        <w:t xml:space="preserve"> </w:t>
      </w:r>
      <w:r w:rsidR="00B926FC" w:rsidRPr="00FA30EF">
        <w:rPr>
          <w:rFonts w:ascii="Arial" w:hAnsi="Arial" w:cs="Arial"/>
          <w:sz w:val="24"/>
          <w:szCs w:val="24"/>
        </w:rPr>
        <w:t>What we are looking for from the market</w:t>
      </w:r>
      <w:bookmarkEnd w:id="127"/>
      <w:bookmarkEnd w:id="128"/>
      <w:r w:rsidR="00B926FC" w:rsidRPr="00FA30EF">
        <w:rPr>
          <w:rFonts w:ascii="Arial" w:hAnsi="Arial" w:cs="Arial"/>
          <w:sz w:val="24"/>
          <w:szCs w:val="24"/>
        </w:rPr>
        <w:t xml:space="preserve"> </w:t>
      </w:r>
    </w:p>
    <w:p w14:paraId="76F9AFE3" w14:textId="16944AC9" w:rsidR="008A310C" w:rsidRDefault="008A310C" w:rsidP="00D67FAD">
      <w:pPr>
        <w:spacing w:after="0" w:line="240" w:lineRule="auto"/>
        <w:rPr>
          <w:rFonts w:ascii="Arial" w:hAnsi="Arial" w:cs="Arial"/>
          <w:sz w:val="24"/>
          <w:szCs w:val="24"/>
        </w:rPr>
      </w:pPr>
      <w:r w:rsidRPr="00163920">
        <w:rPr>
          <w:rFonts w:ascii="Arial" w:hAnsi="Arial" w:cs="Arial"/>
          <w:sz w:val="24"/>
          <w:szCs w:val="24"/>
        </w:rPr>
        <w:t>The strengths are that these services are well established and have the knowledge and track record in these areas that are required.  Flexibility within the contracts allows for the most</w:t>
      </w:r>
      <w:r w:rsidR="00A16A55" w:rsidRPr="00163920">
        <w:rPr>
          <w:rFonts w:ascii="Arial" w:hAnsi="Arial" w:cs="Arial"/>
          <w:sz w:val="24"/>
          <w:szCs w:val="24"/>
        </w:rPr>
        <w:t xml:space="preserve"> in </w:t>
      </w:r>
      <w:r w:rsidR="00AF0B50" w:rsidRPr="00163920">
        <w:rPr>
          <w:rFonts w:ascii="Arial" w:hAnsi="Arial" w:cs="Arial"/>
          <w:sz w:val="24"/>
          <w:szCs w:val="24"/>
        </w:rPr>
        <w:t>need clients</w:t>
      </w:r>
      <w:r w:rsidRPr="00163920">
        <w:rPr>
          <w:rFonts w:ascii="Arial" w:hAnsi="Arial" w:cs="Arial"/>
          <w:sz w:val="24"/>
          <w:szCs w:val="24"/>
        </w:rPr>
        <w:t xml:space="preserve"> to receive more intensive support, and for support </w:t>
      </w:r>
      <w:r w:rsidRPr="00163920">
        <w:rPr>
          <w:rFonts w:ascii="Arial" w:hAnsi="Arial" w:cs="Arial"/>
          <w:sz w:val="24"/>
          <w:szCs w:val="24"/>
        </w:rPr>
        <w:lastRenderedPageBreak/>
        <w:t>to be tapered for clients who are nearing readiness to move on.</w:t>
      </w:r>
      <w:r w:rsidR="00A625E0">
        <w:rPr>
          <w:rFonts w:ascii="Arial" w:hAnsi="Arial" w:cs="Arial"/>
          <w:sz w:val="24"/>
          <w:szCs w:val="24"/>
        </w:rPr>
        <w:t xml:space="preserve"> </w:t>
      </w:r>
      <w:r w:rsidR="00E26FEA" w:rsidRPr="00163920">
        <w:rPr>
          <w:rFonts w:ascii="Arial" w:hAnsi="Arial" w:cs="Arial"/>
          <w:sz w:val="24"/>
          <w:szCs w:val="24"/>
        </w:rPr>
        <w:t>We do this t</w:t>
      </w:r>
      <w:r w:rsidRPr="00163920">
        <w:rPr>
          <w:rFonts w:ascii="Arial" w:hAnsi="Arial" w:cs="Arial"/>
          <w:sz w:val="24"/>
          <w:szCs w:val="24"/>
        </w:rPr>
        <w:t>hrough contract management, performance monitoring, and maintaining cooperative and collaborative relationships with all providers.</w:t>
      </w:r>
    </w:p>
    <w:p w14:paraId="5205ADC0" w14:textId="77777777" w:rsidR="00A625E0" w:rsidRPr="00163920" w:rsidRDefault="00A625E0" w:rsidP="00A625E0">
      <w:pPr>
        <w:spacing w:after="0" w:line="240" w:lineRule="auto"/>
        <w:rPr>
          <w:rFonts w:ascii="Arial" w:hAnsi="Arial" w:cs="Arial"/>
          <w:sz w:val="24"/>
          <w:szCs w:val="24"/>
        </w:rPr>
      </w:pPr>
    </w:p>
    <w:p w14:paraId="63DD8801" w14:textId="77777777" w:rsidR="008A310C" w:rsidRPr="00163920" w:rsidRDefault="008A310C" w:rsidP="00FA30EF">
      <w:pPr>
        <w:spacing w:line="240" w:lineRule="auto"/>
        <w:rPr>
          <w:rFonts w:ascii="Arial" w:hAnsi="Arial" w:cs="Arial"/>
          <w:sz w:val="24"/>
          <w:szCs w:val="24"/>
        </w:rPr>
      </w:pPr>
      <w:r w:rsidRPr="00163920">
        <w:rPr>
          <w:rFonts w:ascii="Arial" w:hAnsi="Arial" w:cs="Arial"/>
          <w:sz w:val="24"/>
          <w:szCs w:val="24"/>
        </w:rPr>
        <w:t>We are currently working with Doorstep and YMCA to ensure a positive pathway through services for young people, with the aim of having a seamless transition through services.</w:t>
      </w:r>
    </w:p>
    <w:p w14:paraId="44B787F9" w14:textId="65F317FB" w:rsidR="008A310C" w:rsidRDefault="008A310C" w:rsidP="00FA30EF">
      <w:pPr>
        <w:spacing w:line="240" w:lineRule="auto"/>
        <w:rPr>
          <w:rFonts w:ascii="Arial" w:hAnsi="Arial" w:cs="Arial"/>
          <w:sz w:val="24"/>
          <w:szCs w:val="24"/>
        </w:rPr>
      </w:pPr>
      <w:r w:rsidRPr="00163920">
        <w:rPr>
          <w:rFonts w:ascii="Arial" w:hAnsi="Arial" w:cs="Arial"/>
          <w:sz w:val="24"/>
          <w:szCs w:val="24"/>
        </w:rPr>
        <w:t>We have not yet seen the full impact of various strands of welfare reform on young people or how the new</w:t>
      </w:r>
      <w:r w:rsidR="00977C3D" w:rsidRPr="00977C3D">
        <w:rPr>
          <w:rFonts w:ascii="Arial" w:hAnsi="Arial" w:cs="Arial"/>
          <w:sz w:val="24"/>
          <w:szCs w:val="24"/>
        </w:rPr>
        <w:t xml:space="preserve"> Homeless Reduction Act 2018 requires </w:t>
      </w:r>
      <w:r w:rsidR="002C3F22">
        <w:rPr>
          <w:rFonts w:ascii="Arial" w:hAnsi="Arial" w:cs="Arial"/>
          <w:sz w:val="24"/>
          <w:szCs w:val="24"/>
        </w:rPr>
        <w:t>a</w:t>
      </w:r>
      <w:r w:rsidR="00977C3D" w:rsidRPr="00977C3D">
        <w:rPr>
          <w:rFonts w:ascii="Arial" w:hAnsi="Arial" w:cs="Arial"/>
          <w:sz w:val="24"/>
          <w:szCs w:val="24"/>
        </w:rPr>
        <w:t xml:space="preserve">uthorities to assist all those at risk of homelessness or are already homeless, regardless of priority. Everyone approaching the </w:t>
      </w:r>
      <w:r w:rsidR="002C3F22">
        <w:rPr>
          <w:rFonts w:ascii="Arial" w:hAnsi="Arial" w:cs="Arial"/>
          <w:sz w:val="24"/>
          <w:szCs w:val="24"/>
        </w:rPr>
        <w:t>s</w:t>
      </w:r>
      <w:r w:rsidR="00977C3D" w:rsidRPr="00977C3D">
        <w:rPr>
          <w:rFonts w:ascii="Arial" w:hAnsi="Arial" w:cs="Arial"/>
          <w:sz w:val="24"/>
          <w:szCs w:val="24"/>
        </w:rPr>
        <w:t xml:space="preserve">ervice must have an assessment and receive a housing plan detailing actions they and the </w:t>
      </w:r>
      <w:r w:rsidR="002C3F22">
        <w:rPr>
          <w:rFonts w:ascii="Arial" w:hAnsi="Arial" w:cs="Arial"/>
          <w:sz w:val="24"/>
          <w:szCs w:val="24"/>
        </w:rPr>
        <w:t>council</w:t>
      </w:r>
      <w:r w:rsidR="00977C3D" w:rsidRPr="00977C3D">
        <w:rPr>
          <w:rFonts w:ascii="Arial" w:hAnsi="Arial" w:cs="Arial"/>
          <w:sz w:val="24"/>
          <w:szCs w:val="24"/>
        </w:rPr>
        <w:t xml:space="preserve"> will take to prevent or relive homelessness. This creates an increased burden on the </w:t>
      </w:r>
      <w:r w:rsidR="002C3F22">
        <w:rPr>
          <w:rFonts w:ascii="Arial" w:hAnsi="Arial" w:cs="Arial"/>
          <w:sz w:val="24"/>
          <w:szCs w:val="24"/>
        </w:rPr>
        <w:t>council</w:t>
      </w:r>
      <w:r w:rsidR="00977C3D" w:rsidRPr="00977C3D">
        <w:rPr>
          <w:rFonts w:ascii="Arial" w:hAnsi="Arial" w:cs="Arial"/>
          <w:sz w:val="24"/>
          <w:szCs w:val="24"/>
        </w:rPr>
        <w:t xml:space="preserve"> to assist a greater number of people but the link with housing related support to prevent homelessness is essential.</w:t>
      </w:r>
    </w:p>
    <w:p w14:paraId="2858CACC" w14:textId="6D6C8DD2" w:rsidR="00977C3D" w:rsidRPr="00163920" w:rsidRDefault="00977C3D" w:rsidP="00FA30EF">
      <w:pPr>
        <w:spacing w:line="240" w:lineRule="auto"/>
        <w:rPr>
          <w:rFonts w:ascii="Arial" w:hAnsi="Arial" w:cs="Arial"/>
          <w:sz w:val="24"/>
          <w:szCs w:val="24"/>
        </w:rPr>
      </w:pPr>
      <w:r w:rsidRPr="00977C3D">
        <w:rPr>
          <w:rFonts w:ascii="Arial" w:hAnsi="Arial" w:cs="Arial"/>
          <w:sz w:val="24"/>
          <w:szCs w:val="24"/>
        </w:rPr>
        <w:t xml:space="preserve">The Home Options Service has improved collaboration and partnership working with commissioned providers </w:t>
      </w:r>
      <w:r w:rsidRPr="005067A8">
        <w:rPr>
          <w:rFonts w:ascii="Arial" w:hAnsi="Arial" w:cs="Arial"/>
          <w:sz w:val="24"/>
          <w:szCs w:val="24"/>
        </w:rPr>
        <w:t xml:space="preserve">and </w:t>
      </w:r>
      <w:r w:rsidR="00595B90" w:rsidRPr="005067A8">
        <w:rPr>
          <w:rFonts w:ascii="Arial" w:hAnsi="Arial" w:cs="Arial"/>
          <w:sz w:val="24"/>
          <w:szCs w:val="24"/>
        </w:rPr>
        <w:t>the voluntary sector</w:t>
      </w:r>
      <w:r w:rsidRPr="005067A8">
        <w:rPr>
          <w:rFonts w:ascii="Arial" w:hAnsi="Arial" w:cs="Arial"/>
          <w:sz w:val="24"/>
          <w:szCs w:val="24"/>
        </w:rPr>
        <w:t xml:space="preserve"> to ensure </w:t>
      </w:r>
      <w:r w:rsidRPr="00977C3D">
        <w:rPr>
          <w:rFonts w:ascii="Arial" w:hAnsi="Arial" w:cs="Arial"/>
          <w:sz w:val="24"/>
          <w:szCs w:val="24"/>
        </w:rPr>
        <w:t xml:space="preserve">prevention is prioritised, and that there are move on arrangements in place for those who do access supported accommodation. In </w:t>
      </w:r>
      <w:r w:rsidR="00C308CB" w:rsidRPr="00977C3D">
        <w:rPr>
          <w:rFonts w:ascii="Arial" w:hAnsi="Arial" w:cs="Arial"/>
          <w:sz w:val="24"/>
          <w:szCs w:val="24"/>
        </w:rPr>
        <w:t>addition,</w:t>
      </w:r>
      <w:r w:rsidRPr="00977C3D">
        <w:rPr>
          <w:rFonts w:ascii="Arial" w:hAnsi="Arial" w:cs="Arial"/>
          <w:sz w:val="24"/>
          <w:szCs w:val="24"/>
        </w:rPr>
        <w:t xml:space="preserve"> the Night Shelter has been funded through DLUHC grant funding for those who have no other options. Usage of support services has reduced since creating a single referral pathway for all those applying for homelessness assistance and housing related support.</w:t>
      </w:r>
    </w:p>
    <w:p w14:paraId="4FE82DBA" w14:textId="382F7EBC" w:rsidR="006123CD" w:rsidRPr="00FA30EF" w:rsidRDefault="00B42955" w:rsidP="1DF55415">
      <w:pPr>
        <w:pStyle w:val="Heading1"/>
        <w:rPr>
          <w:rFonts w:ascii="Arial" w:hAnsi="Arial" w:cs="Arial"/>
          <w:color w:val="auto"/>
          <w:sz w:val="24"/>
          <w:szCs w:val="24"/>
          <w:lang w:val="en"/>
        </w:rPr>
      </w:pPr>
      <w:bookmarkStart w:id="129" w:name="_Toc96684720"/>
      <w:bookmarkStart w:id="130" w:name="_Toc498349836"/>
      <w:r>
        <w:rPr>
          <w:rFonts w:ascii="Arial" w:hAnsi="Arial" w:cs="Arial"/>
          <w:color w:val="auto"/>
          <w:sz w:val="24"/>
          <w:szCs w:val="24"/>
          <w:lang w:val="en"/>
        </w:rPr>
        <w:t>1</w:t>
      </w:r>
      <w:r w:rsidR="000716A0">
        <w:rPr>
          <w:rFonts w:ascii="Arial" w:hAnsi="Arial" w:cs="Arial"/>
          <w:color w:val="auto"/>
          <w:sz w:val="24"/>
          <w:szCs w:val="24"/>
          <w:lang w:val="en"/>
        </w:rPr>
        <w:t>6</w:t>
      </w:r>
      <w:r w:rsidR="0082430D" w:rsidRPr="1DF55415">
        <w:rPr>
          <w:rFonts w:ascii="Arial" w:hAnsi="Arial" w:cs="Arial"/>
          <w:color w:val="auto"/>
          <w:sz w:val="24"/>
          <w:szCs w:val="24"/>
          <w:lang w:val="en"/>
        </w:rPr>
        <w:t xml:space="preserve">.0 </w:t>
      </w:r>
      <w:r w:rsidR="58B4157F" w:rsidRPr="1DF55415">
        <w:rPr>
          <w:rFonts w:ascii="Arial" w:hAnsi="Arial" w:cs="Arial"/>
          <w:color w:val="auto"/>
          <w:sz w:val="24"/>
          <w:szCs w:val="24"/>
          <w:lang w:val="en"/>
        </w:rPr>
        <w:t>A</w:t>
      </w:r>
      <w:r w:rsidR="31D88ACB" w:rsidRPr="1DF55415">
        <w:rPr>
          <w:rFonts w:ascii="Arial" w:hAnsi="Arial" w:cs="Arial"/>
          <w:color w:val="auto"/>
          <w:sz w:val="24"/>
          <w:szCs w:val="24"/>
          <w:lang w:val="en"/>
        </w:rPr>
        <w:t xml:space="preserve">ids </w:t>
      </w:r>
      <w:r w:rsidR="5C8DFE2C" w:rsidRPr="1DF55415">
        <w:rPr>
          <w:rFonts w:ascii="Arial" w:hAnsi="Arial" w:cs="Arial"/>
          <w:color w:val="auto"/>
          <w:sz w:val="24"/>
          <w:szCs w:val="24"/>
          <w:lang w:val="en"/>
        </w:rPr>
        <w:t>for daily living</w:t>
      </w:r>
      <w:bookmarkEnd w:id="129"/>
      <w:r w:rsidR="5C8DFE2C" w:rsidRPr="1DF55415">
        <w:rPr>
          <w:rFonts w:ascii="Arial" w:hAnsi="Arial" w:cs="Arial"/>
          <w:color w:val="auto"/>
          <w:sz w:val="24"/>
          <w:szCs w:val="24"/>
          <w:lang w:val="en"/>
        </w:rPr>
        <w:t xml:space="preserve"> </w:t>
      </w:r>
      <w:bookmarkEnd w:id="130"/>
    </w:p>
    <w:p w14:paraId="43A30E58" w14:textId="58AB9A21" w:rsidR="00A625E0" w:rsidRDefault="00F46FAE" w:rsidP="00D67FAD">
      <w:pPr>
        <w:pStyle w:val="NormalWeb"/>
        <w:spacing w:before="0" w:beforeAutospacing="0"/>
        <w:rPr>
          <w:rFonts w:ascii="Arial" w:eastAsia="+mn-ea" w:hAnsi="Arial" w:cs="Arial"/>
          <w:kern w:val="24"/>
        </w:rPr>
      </w:pPr>
      <w:r>
        <w:rPr>
          <w:rFonts w:ascii="Arial" w:eastAsia="+mn-ea" w:hAnsi="Arial" w:cs="Arial"/>
          <w:kern w:val="24"/>
        </w:rPr>
        <w:t xml:space="preserve">9,673 </w:t>
      </w:r>
      <w:r w:rsidR="00A625E0">
        <w:rPr>
          <w:rFonts w:ascii="Arial" w:eastAsia="+mn-ea" w:hAnsi="Arial" w:cs="Arial"/>
          <w:kern w:val="24"/>
        </w:rPr>
        <w:t xml:space="preserve">people are currently using aids for daily living and annually </w:t>
      </w:r>
      <w:r>
        <w:rPr>
          <w:rFonts w:ascii="Arial" w:eastAsia="+mn-ea" w:hAnsi="Arial" w:cs="Arial"/>
          <w:kern w:val="24"/>
        </w:rPr>
        <w:t>circa 3,000 new</w:t>
      </w:r>
      <w:r w:rsidR="00A625E0">
        <w:rPr>
          <w:rFonts w:ascii="Arial" w:eastAsia="+mn-ea" w:hAnsi="Arial" w:cs="Arial"/>
          <w:kern w:val="24"/>
        </w:rPr>
        <w:t xml:space="preserve"> people access the service.</w:t>
      </w:r>
    </w:p>
    <w:p w14:paraId="665D8C08" w14:textId="3404DC00" w:rsidR="1DF55415" w:rsidRPr="00B42955" w:rsidRDefault="00AA4FE1" w:rsidP="1DF55415">
      <w:pPr>
        <w:pStyle w:val="NormalWeb"/>
        <w:rPr>
          <w:rFonts w:ascii="Arial" w:hAnsi="Arial" w:cs="Arial"/>
          <w:lang w:val="en"/>
        </w:rPr>
      </w:pPr>
      <w:r w:rsidRPr="00163920">
        <w:rPr>
          <w:rFonts w:ascii="Arial" w:eastAsia="+mn-ea" w:hAnsi="Arial" w:cs="Arial"/>
          <w:kern w:val="24"/>
        </w:rPr>
        <w:t xml:space="preserve">The </w:t>
      </w:r>
      <w:r w:rsidR="00E775A2">
        <w:rPr>
          <w:rFonts w:ascii="Arial" w:eastAsia="+mn-ea" w:hAnsi="Arial" w:cs="Arial"/>
          <w:kern w:val="24"/>
        </w:rPr>
        <w:t>a</w:t>
      </w:r>
      <w:r w:rsidRPr="00163920">
        <w:rPr>
          <w:rFonts w:ascii="Arial" w:eastAsia="+mn-ea" w:hAnsi="Arial" w:cs="Arial"/>
          <w:kern w:val="24"/>
        </w:rPr>
        <w:t xml:space="preserve">ssisted </w:t>
      </w:r>
      <w:r w:rsidR="00E775A2">
        <w:rPr>
          <w:rFonts w:ascii="Arial" w:eastAsia="+mn-ea" w:hAnsi="Arial" w:cs="Arial"/>
          <w:kern w:val="24"/>
        </w:rPr>
        <w:t>l</w:t>
      </w:r>
      <w:r w:rsidRPr="00163920">
        <w:rPr>
          <w:rFonts w:ascii="Arial" w:eastAsia="+mn-ea" w:hAnsi="Arial" w:cs="Arial"/>
          <w:kern w:val="24"/>
        </w:rPr>
        <w:t xml:space="preserve">iving </w:t>
      </w:r>
      <w:r w:rsidR="00E775A2">
        <w:rPr>
          <w:rFonts w:ascii="Arial" w:eastAsia="+mn-ea" w:hAnsi="Arial" w:cs="Arial"/>
          <w:kern w:val="24"/>
        </w:rPr>
        <w:t>c</w:t>
      </w:r>
      <w:r w:rsidRPr="00163920">
        <w:rPr>
          <w:rFonts w:ascii="Arial" w:eastAsia="+mn-ea" w:hAnsi="Arial" w:cs="Arial"/>
          <w:kern w:val="24"/>
        </w:rPr>
        <w:t xml:space="preserve">entre (ALC) aims to provide </w:t>
      </w:r>
      <w:r w:rsidR="00A625E0">
        <w:rPr>
          <w:rFonts w:ascii="Arial" w:eastAsia="+mn-ea" w:hAnsi="Arial" w:cs="Arial"/>
          <w:kern w:val="24"/>
        </w:rPr>
        <w:t>residents</w:t>
      </w:r>
      <w:r w:rsidRPr="00163920">
        <w:rPr>
          <w:rFonts w:ascii="Arial" w:eastAsia="+mn-ea" w:hAnsi="Arial" w:cs="Arial"/>
          <w:kern w:val="24"/>
        </w:rPr>
        <w:t xml:space="preserve"> with accurate, up-to-date and timely advice, information and signposting with regards to </w:t>
      </w:r>
      <w:r w:rsidR="38EAB80E" w:rsidRPr="00163920">
        <w:rPr>
          <w:rFonts w:ascii="Arial" w:eastAsia="+mn-ea" w:hAnsi="Arial" w:cs="Arial"/>
          <w:kern w:val="24"/>
        </w:rPr>
        <w:t>aids for daily living</w:t>
      </w:r>
      <w:r w:rsidR="67A50CA8" w:rsidRPr="00163920">
        <w:rPr>
          <w:rFonts w:ascii="Arial" w:eastAsia="+mn-ea" w:hAnsi="Arial" w:cs="Arial"/>
          <w:kern w:val="24"/>
        </w:rPr>
        <w:t xml:space="preserve"> (equipment and wheelchairs)</w:t>
      </w:r>
      <w:r w:rsidR="006A024D" w:rsidRPr="00163920">
        <w:rPr>
          <w:rFonts w:ascii="Arial" w:eastAsia="+mn-ea" w:hAnsi="Arial" w:cs="Arial"/>
          <w:kern w:val="24"/>
        </w:rPr>
        <w:t xml:space="preserve">. </w:t>
      </w:r>
      <w:r w:rsidRPr="00163920">
        <w:rPr>
          <w:rFonts w:ascii="Arial" w:eastAsia="+mn-ea" w:hAnsi="Arial" w:cs="Arial"/>
          <w:kern w:val="24"/>
        </w:rPr>
        <w:t>This includes clear advice on what items may be supplied and provided by the service, including alternatives which may be purchased, and/ or signposting to purchasable items. It include</w:t>
      </w:r>
      <w:r w:rsidR="00421082" w:rsidRPr="00163920">
        <w:rPr>
          <w:rFonts w:ascii="Arial" w:eastAsia="+mn-ea" w:hAnsi="Arial" w:cs="Arial"/>
          <w:kern w:val="24"/>
        </w:rPr>
        <w:t>s</w:t>
      </w:r>
      <w:r w:rsidRPr="00163920">
        <w:rPr>
          <w:rFonts w:ascii="Arial" w:eastAsia="+mn-ea" w:hAnsi="Arial" w:cs="Arial"/>
          <w:kern w:val="24"/>
        </w:rPr>
        <w:t xml:space="preserve"> a demonstration facility </w:t>
      </w:r>
      <w:r w:rsidR="002D2701" w:rsidRPr="00163920">
        <w:rPr>
          <w:rFonts w:ascii="Arial" w:eastAsia="+mn-ea" w:hAnsi="Arial" w:cs="Arial"/>
          <w:kern w:val="24"/>
        </w:rPr>
        <w:t>displaying</w:t>
      </w:r>
      <w:r w:rsidRPr="00163920">
        <w:rPr>
          <w:rFonts w:ascii="Arial" w:eastAsia="+mn-ea" w:hAnsi="Arial" w:cs="Arial"/>
          <w:kern w:val="24"/>
        </w:rPr>
        <w:t xml:space="preserve"> the range of </w:t>
      </w:r>
      <w:r w:rsidR="7044D6E5" w:rsidRPr="00163920">
        <w:rPr>
          <w:rFonts w:ascii="Arial" w:eastAsia="+mn-ea" w:hAnsi="Arial" w:cs="Arial"/>
          <w:kern w:val="24"/>
        </w:rPr>
        <w:t>aids</w:t>
      </w:r>
      <w:r w:rsidR="00DF489C" w:rsidRPr="00163920">
        <w:rPr>
          <w:rFonts w:ascii="Arial" w:eastAsia="+mn-ea" w:hAnsi="Arial" w:cs="Arial"/>
          <w:kern w:val="24"/>
        </w:rPr>
        <w:t xml:space="preserve"> for daily living</w:t>
      </w:r>
      <w:r w:rsidRPr="00163920">
        <w:rPr>
          <w:rFonts w:ascii="Arial" w:eastAsia="+mn-ea" w:hAnsi="Arial" w:cs="Arial"/>
          <w:kern w:val="24"/>
        </w:rPr>
        <w:t xml:space="preserve"> available, including self-purchase defined items of </w:t>
      </w:r>
      <w:r w:rsidR="00DF489C" w:rsidRPr="00163920">
        <w:rPr>
          <w:rFonts w:ascii="Arial" w:eastAsia="+mn-ea" w:hAnsi="Arial" w:cs="Arial"/>
          <w:kern w:val="24"/>
        </w:rPr>
        <w:t>equipment</w:t>
      </w:r>
      <w:r w:rsidR="006A024D" w:rsidRPr="00163920">
        <w:rPr>
          <w:rFonts w:ascii="Arial" w:eastAsia="+mn-ea" w:hAnsi="Arial" w:cs="Arial"/>
          <w:kern w:val="24"/>
        </w:rPr>
        <w:t xml:space="preserve">. </w:t>
      </w:r>
      <w:r w:rsidRPr="00163920">
        <w:rPr>
          <w:rFonts w:ascii="Arial" w:eastAsia="+mn-ea" w:hAnsi="Arial" w:cs="Arial"/>
          <w:kern w:val="24"/>
        </w:rPr>
        <w:t>The facility provide</w:t>
      </w:r>
      <w:r w:rsidR="00421082" w:rsidRPr="00163920">
        <w:rPr>
          <w:rFonts w:ascii="Arial" w:eastAsia="+mn-ea" w:hAnsi="Arial" w:cs="Arial"/>
          <w:kern w:val="24"/>
        </w:rPr>
        <w:t>s</w:t>
      </w:r>
      <w:r w:rsidRPr="00163920">
        <w:rPr>
          <w:rFonts w:ascii="Arial" w:eastAsia="+mn-ea" w:hAnsi="Arial" w:cs="Arial"/>
          <w:kern w:val="24"/>
        </w:rPr>
        <w:t xml:space="preserve"> choice and improved access to </w:t>
      </w:r>
      <w:r w:rsidR="00DF489C" w:rsidRPr="00163920">
        <w:rPr>
          <w:rFonts w:ascii="Arial" w:eastAsia="+mn-ea" w:hAnsi="Arial" w:cs="Arial"/>
          <w:kern w:val="24"/>
        </w:rPr>
        <w:t>equipment</w:t>
      </w:r>
      <w:r w:rsidR="3CAF0FA1" w:rsidRPr="00163920">
        <w:rPr>
          <w:rFonts w:ascii="Arial" w:eastAsia="+mn-ea" w:hAnsi="Arial" w:cs="Arial"/>
          <w:kern w:val="24"/>
        </w:rPr>
        <w:t xml:space="preserve"> and wheelchairs</w:t>
      </w:r>
      <w:r w:rsidRPr="00163920">
        <w:rPr>
          <w:rFonts w:ascii="Arial" w:eastAsia="+mn-ea" w:hAnsi="Arial" w:cs="Arial"/>
          <w:kern w:val="24"/>
        </w:rPr>
        <w:t xml:space="preserve">, helping to promote independence and wellbeing, and support self-care wherever possible. </w:t>
      </w:r>
    </w:p>
    <w:p w14:paraId="5D3AA550" w14:textId="72B84780" w:rsidR="00E775A2" w:rsidRDefault="00AA4FE1" w:rsidP="009F3545">
      <w:pPr>
        <w:spacing w:after="40" w:line="240" w:lineRule="auto"/>
        <w:jc w:val="both"/>
        <w:rPr>
          <w:rFonts w:ascii="Arial" w:eastAsia="+mn-ea" w:hAnsi="Arial" w:cs="Arial"/>
          <w:kern w:val="24"/>
          <w:sz w:val="24"/>
          <w:szCs w:val="24"/>
          <w:lang w:eastAsia="en-GB"/>
        </w:rPr>
      </w:pPr>
      <w:r w:rsidRPr="00163920">
        <w:rPr>
          <w:rFonts w:ascii="Arial" w:eastAsia="+mn-ea" w:hAnsi="Arial" w:cs="Arial"/>
          <w:kern w:val="24"/>
          <w:sz w:val="24"/>
          <w:szCs w:val="24"/>
          <w:lang w:eastAsia="en-GB"/>
        </w:rPr>
        <w:t xml:space="preserve">Where </w:t>
      </w:r>
      <w:r w:rsidR="00DF489C" w:rsidRPr="00163920">
        <w:rPr>
          <w:rFonts w:ascii="Arial" w:eastAsia="+mn-ea" w:hAnsi="Arial" w:cs="Arial"/>
          <w:kern w:val="24"/>
          <w:sz w:val="24"/>
          <w:szCs w:val="24"/>
          <w:lang w:eastAsia="en-GB"/>
        </w:rPr>
        <w:t>a</w:t>
      </w:r>
      <w:r w:rsidR="26114907" w:rsidRPr="00163920">
        <w:rPr>
          <w:rFonts w:ascii="Arial" w:eastAsia="+mn-ea" w:hAnsi="Arial" w:cs="Arial"/>
          <w:kern w:val="24"/>
          <w:sz w:val="24"/>
          <w:szCs w:val="24"/>
          <w:lang w:eastAsia="en-GB"/>
        </w:rPr>
        <w:t>ids for daily living</w:t>
      </w:r>
      <w:r w:rsidRPr="00163920">
        <w:rPr>
          <w:rFonts w:ascii="Arial" w:eastAsia="+mn-ea" w:hAnsi="Arial" w:cs="Arial"/>
          <w:kern w:val="24"/>
          <w:sz w:val="24"/>
          <w:szCs w:val="24"/>
          <w:lang w:eastAsia="en-GB"/>
        </w:rPr>
        <w:t xml:space="preserve"> have been prescribed by authorised professionals, the service aims to stock, supply, deliver, fit, install, adjust, repair/refurbish, collect, decontaminate and recycle/ dispose of </w:t>
      </w:r>
      <w:r w:rsidR="52069D2E" w:rsidRPr="00163920">
        <w:rPr>
          <w:rFonts w:ascii="Arial" w:eastAsia="+mn-ea" w:hAnsi="Arial" w:cs="Arial"/>
          <w:kern w:val="24"/>
          <w:sz w:val="24"/>
          <w:szCs w:val="24"/>
          <w:lang w:eastAsia="en-GB"/>
        </w:rPr>
        <w:t>aids for daily living</w:t>
      </w:r>
      <w:r w:rsidRPr="00163920">
        <w:rPr>
          <w:rFonts w:ascii="Arial" w:eastAsia="+mn-ea" w:hAnsi="Arial" w:cs="Arial"/>
          <w:kern w:val="24"/>
          <w:sz w:val="24"/>
          <w:szCs w:val="24"/>
          <w:lang w:eastAsia="en-GB"/>
        </w:rPr>
        <w:t xml:space="preserve"> requisitioned by authorised </w:t>
      </w:r>
      <w:r w:rsidR="00EC7BD4" w:rsidRPr="00163920">
        <w:rPr>
          <w:rFonts w:ascii="Arial" w:eastAsia="+mn-ea" w:hAnsi="Arial" w:cs="Arial"/>
          <w:kern w:val="24"/>
          <w:sz w:val="24"/>
          <w:szCs w:val="24"/>
          <w:lang w:eastAsia="en-GB"/>
        </w:rPr>
        <w:t>p</w:t>
      </w:r>
      <w:r w:rsidRPr="00163920">
        <w:rPr>
          <w:rFonts w:ascii="Arial" w:eastAsia="+mn-ea" w:hAnsi="Arial" w:cs="Arial"/>
          <w:kern w:val="24"/>
          <w:sz w:val="24"/>
          <w:szCs w:val="24"/>
          <w:lang w:eastAsia="en-GB"/>
        </w:rPr>
        <w:t>rescribers (where appropriate). The service also provide</w:t>
      </w:r>
      <w:r w:rsidR="00421082" w:rsidRPr="00163920">
        <w:rPr>
          <w:rFonts w:ascii="Arial" w:eastAsia="+mn-ea" w:hAnsi="Arial" w:cs="Arial"/>
          <w:kern w:val="24"/>
          <w:sz w:val="24"/>
          <w:szCs w:val="24"/>
          <w:lang w:eastAsia="en-GB"/>
        </w:rPr>
        <w:t>s</w:t>
      </w:r>
      <w:r w:rsidRPr="00163920">
        <w:rPr>
          <w:rFonts w:ascii="Arial" w:eastAsia="+mn-ea" w:hAnsi="Arial" w:cs="Arial"/>
          <w:kern w:val="24"/>
          <w:sz w:val="24"/>
          <w:szCs w:val="24"/>
          <w:lang w:eastAsia="en-GB"/>
        </w:rPr>
        <w:t xml:space="preserve"> office space for allied health p</w:t>
      </w:r>
      <w:r w:rsidR="00CD2F4D" w:rsidRPr="00163920">
        <w:rPr>
          <w:rFonts w:ascii="Arial" w:eastAsia="+mn-ea" w:hAnsi="Arial" w:cs="Arial"/>
          <w:kern w:val="24"/>
          <w:sz w:val="24"/>
          <w:szCs w:val="24"/>
          <w:lang w:eastAsia="en-GB"/>
        </w:rPr>
        <w:t>rofessionals, occasional disabled f</w:t>
      </w:r>
      <w:r w:rsidR="00EC7BD4" w:rsidRPr="00163920">
        <w:rPr>
          <w:rFonts w:ascii="Arial" w:eastAsia="+mn-ea" w:hAnsi="Arial" w:cs="Arial"/>
          <w:kern w:val="24"/>
          <w:sz w:val="24"/>
          <w:szCs w:val="24"/>
          <w:lang w:eastAsia="en-GB"/>
        </w:rPr>
        <w:t>acilities</w:t>
      </w:r>
      <w:r w:rsidRPr="00163920">
        <w:rPr>
          <w:rFonts w:ascii="Arial" w:eastAsia="+mn-ea" w:hAnsi="Arial" w:cs="Arial"/>
          <w:kern w:val="24"/>
          <w:sz w:val="24"/>
          <w:szCs w:val="24"/>
          <w:lang w:eastAsia="en-GB"/>
        </w:rPr>
        <w:t xml:space="preserve"> </w:t>
      </w:r>
      <w:r w:rsidR="00CD2F4D" w:rsidRPr="00163920">
        <w:rPr>
          <w:rFonts w:ascii="Arial" w:eastAsia="+mn-ea" w:hAnsi="Arial" w:cs="Arial"/>
          <w:kern w:val="24"/>
          <w:sz w:val="24"/>
          <w:szCs w:val="24"/>
          <w:lang w:eastAsia="en-GB"/>
        </w:rPr>
        <w:t>g</w:t>
      </w:r>
      <w:r w:rsidRPr="00163920">
        <w:rPr>
          <w:rFonts w:ascii="Arial" w:eastAsia="+mn-ea" w:hAnsi="Arial" w:cs="Arial"/>
          <w:kern w:val="24"/>
          <w:sz w:val="24"/>
          <w:szCs w:val="24"/>
          <w:lang w:eastAsia="en-GB"/>
        </w:rPr>
        <w:t xml:space="preserve">rant (DFG) sessions, and other activities of community benefit, to support the promotion of health and wellbeing for </w:t>
      </w:r>
      <w:r w:rsidR="00D738D3">
        <w:rPr>
          <w:rFonts w:ascii="Arial" w:eastAsia="+mn-ea" w:hAnsi="Arial" w:cs="Arial"/>
          <w:kern w:val="24"/>
          <w:sz w:val="24"/>
          <w:szCs w:val="24"/>
          <w:lang w:eastAsia="en-GB"/>
        </w:rPr>
        <w:t>NEL</w:t>
      </w:r>
      <w:r w:rsidR="76AB6D49" w:rsidRPr="00163920">
        <w:rPr>
          <w:rFonts w:ascii="Arial" w:eastAsia="+mn-ea" w:hAnsi="Arial" w:cs="Arial"/>
          <w:kern w:val="24"/>
          <w:sz w:val="24"/>
          <w:szCs w:val="24"/>
          <w:lang w:eastAsia="en-GB"/>
        </w:rPr>
        <w:t xml:space="preserve"> residents</w:t>
      </w:r>
      <w:bookmarkStart w:id="131" w:name="_Toc498349837"/>
      <w:r w:rsidR="006A024D" w:rsidRPr="00163920">
        <w:rPr>
          <w:rFonts w:ascii="Arial" w:eastAsia="+mn-ea" w:hAnsi="Arial" w:cs="Arial"/>
          <w:kern w:val="24"/>
          <w:sz w:val="24"/>
          <w:szCs w:val="24"/>
          <w:lang w:eastAsia="en-GB"/>
        </w:rPr>
        <w:t xml:space="preserve">. </w:t>
      </w:r>
    </w:p>
    <w:p w14:paraId="4AAFA745" w14:textId="1503DF4E" w:rsidR="009F3545" w:rsidRDefault="009F3545" w:rsidP="009F3545">
      <w:pPr>
        <w:spacing w:after="40" w:line="240" w:lineRule="auto"/>
        <w:jc w:val="both"/>
        <w:rPr>
          <w:rFonts w:ascii="Arial" w:eastAsia="+mn-ea" w:hAnsi="Arial" w:cs="Arial"/>
          <w:kern w:val="24"/>
          <w:sz w:val="24"/>
          <w:szCs w:val="24"/>
          <w:lang w:eastAsia="en-GB"/>
        </w:rPr>
      </w:pPr>
    </w:p>
    <w:p w14:paraId="509A6A8F" w14:textId="77777777" w:rsidR="009F3545" w:rsidRPr="009F3545" w:rsidRDefault="009F3545" w:rsidP="009F3545">
      <w:pPr>
        <w:spacing w:after="40" w:line="240" w:lineRule="auto"/>
        <w:jc w:val="both"/>
        <w:rPr>
          <w:rFonts w:ascii="Arial" w:eastAsia="Times New Roman" w:hAnsi="Arial" w:cs="Arial"/>
          <w:sz w:val="24"/>
          <w:szCs w:val="24"/>
          <w:lang w:eastAsia="en-GB"/>
        </w:rPr>
      </w:pPr>
    </w:p>
    <w:p w14:paraId="2DE4D6BD" w14:textId="3BDD328A" w:rsidR="008A310C" w:rsidRPr="00E775A2" w:rsidRDefault="00B42955" w:rsidP="00D67FAD">
      <w:pPr>
        <w:pStyle w:val="Heading2"/>
        <w:spacing w:after="0" w:afterAutospacing="0"/>
        <w:rPr>
          <w:rFonts w:ascii="Arial" w:hAnsi="Arial" w:cs="Arial"/>
          <w:sz w:val="24"/>
          <w:szCs w:val="24"/>
        </w:rPr>
      </w:pPr>
      <w:bookmarkStart w:id="132" w:name="_Toc96684721"/>
      <w:r>
        <w:rPr>
          <w:rFonts w:ascii="Arial" w:hAnsi="Arial" w:cs="Arial"/>
          <w:sz w:val="24"/>
          <w:szCs w:val="24"/>
        </w:rPr>
        <w:lastRenderedPageBreak/>
        <w:t>1</w:t>
      </w:r>
      <w:r w:rsidR="000716A0">
        <w:rPr>
          <w:rFonts w:ascii="Arial" w:hAnsi="Arial" w:cs="Arial"/>
          <w:sz w:val="24"/>
          <w:szCs w:val="24"/>
        </w:rPr>
        <w:t>6</w:t>
      </w:r>
      <w:r w:rsidR="000E52A5" w:rsidRPr="00E775A2">
        <w:rPr>
          <w:rFonts w:ascii="Arial" w:hAnsi="Arial" w:cs="Arial"/>
          <w:sz w:val="24"/>
          <w:szCs w:val="24"/>
        </w:rPr>
        <w:t xml:space="preserve">.1 </w:t>
      </w:r>
      <w:r w:rsidR="00AA4FE1" w:rsidRPr="00E775A2">
        <w:rPr>
          <w:rFonts w:ascii="Arial" w:hAnsi="Arial" w:cs="Arial"/>
          <w:sz w:val="24"/>
          <w:szCs w:val="24"/>
        </w:rPr>
        <w:t>Current Contract</w:t>
      </w:r>
      <w:bookmarkEnd w:id="131"/>
      <w:bookmarkEnd w:id="132"/>
    </w:p>
    <w:p w14:paraId="3F0EE0FC" w14:textId="51B3A392" w:rsidR="006123CD" w:rsidRPr="00163920" w:rsidRDefault="008F7D17" w:rsidP="00D67FAD">
      <w:pPr>
        <w:spacing w:after="0" w:line="240" w:lineRule="auto"/>
        <w:rPr>
          <w:rFonts w:ascii="Arial" w:hAnsi="Arial" w:cs="Arial"/>
          <w:sz w:val="24"/>
          <w:szCs w:val="24"/>
        </w:rPr>
      </w:pPr>
      <w:r w:rsidRPr="00163920">
        <w:rPr>
          <w:rFonts w:ascii="Arial" w:hAnsi="Arial" w:cs="Arial"/>
          <w:sz w:val="24"/>
          <w:szCs w:val="24"/>
        </w:rPr>
        <w:t>N</w:t>
      </w:r>
      <w:r w:rsidR="00B42955">
        <w:rPr>
          <w:rFonts w:ascii="Arial" w:hAnsi="Arial" w:cs="Arial"/>
          <w:sz w:val="24"/>
          <w:szCs w:val="24"/>
        </w:rPr>
        <w:t>LaG</w:t>
      </w:r>
      <w:r w:rsidR="006123CD" w:rsidRPr="00163920">
        <w:rPr>
          <w:rFonts w:ascii="Arial" w:hAnsi="Arial" w:cs="Arial"/>
          <w:sz w:val="24"/>
          <w:szCs w:val="24"/>
        </w:rPr>
        <w:t xml:space="preserve"> provide</w:t>
      </w:r>
      <w:r w:rsidR="00B42955">
        <w:rPr>
          <w:rFonts w:ascii="Arial" w:hAnsi="Arial" w:cs="Arial"/>
          <w:sz w:val="24"/>
          <w:szCs w:val="24"/>
        </w:rPr>
        <w:t>s</w:t>
      </w:r>
      <w:r w:rsidR="006123CD" w:rsidRPr="00163920">
        <w:rPr>
          <w:rFonts w:ascii="Arial" w:hAnsi="Arial" w:cs="Arial"/>
          <w:sz w:val="24"/>
          <w:szCs w:val="24"/>
        </w:rPr>
        <w:t xml:space="preserve"> services in this area u</w:t>
      </w:r>
      <w:r w:rsidR="00AA4FE1" w:rsidRPr="00163920">
        <w:rPr>
          <w:rFonts w:ascii="Arial" w:hAnsi="Arial" w:cs="Arial"/>
          <w:sz w:val="24"/>
          <w:szCs w:val="24"/>
        </w:rPr>
        <w:t>n</w:t>
      </w:r>
      <w:r w:rsidR="00125332" w:rsidRPr="00163920">
        <w:rPr>
          <w:rFonts w:ascii="Arial" w:hAnsi="Arial" w:cs="Arial"/>
          <w:sz w:val="24"/>
          <w:szCs w:val="24"/>
        </w:rPr>
        <w:t>der the NLaG block</w:t>
      </w:r>
      <w:r w:rsidR="006123CD" w:rsidRPr="00163920">
        <w:rPr>
          <w:rFonts w:ascii="Arial" w:hAnsi="Arial" w:cs="Arial"/>
          <w:sz w:val="24"/>
          <w:szCs w:val="24"/>
        </w:rPr>
        <w:t xml:space="preserve"> contract</w:t>
      </w:r>
      <w:r w:rsidR="00125332" w:rsidRPr="00163920">
        <w:rPr>
          <w:rFonts w:ascii="Arial" w:hAnsi="Arial" w:cs="Arial"/>
          <w:sz w:val="24"/>
          <w:szCs w:val="24"/>
        </w:rPr>
        <w:t xml:space="preserve"> arrangement</w:t>
      </w:r>
      <w:r w:rsidR="006123CD" w:rsidRPr="00163920">
        <w:rPr>
          <w:rFonts w:ascii="Arial" w:hAnsi="Arial" w:cs="Arial"/>
          <w:sz w:val="24"/>
          <w:szCs w:val="24"/>
        </w:rPr>
        <w:t xml:space="preserve"> at a value of £1.4m annually. </w:t>
      </w:r>
      <w:r w:rsidR="00AA4FE1" w:rsidRPr="00163920">
        <w:rPr>
          <w:rFonts w:ascii="Arial" w:hAnsi="Arial" w:cs="Arial"/>
          <w:sz w:val="24"/>
          <w:szCs w:val="24"/>
        </w:rPr>
        <w:t>The contract is req</w:t>
      </w:r>
      <w:r w:rsidR="00125332" w:rsidRPr="00163920">
        <w:rPr>
          <w:rFonts w:ascii="Arial" w:hAnsi="Arial" w:cs="Arial"/>
          <w:sz w:val="24"/>
          <w:szCs w:val="24"/>
        </w:rPr>
        <w:t>uired to meet presenting need</w:t>
      </w:r>
      <w:r w:rsidR="006A024D" w:rsidRPr="00163920">
        <w:rPr>
          <w:rFonts w:ascii="Arial" w:hAnsi="Arial" w:cs="Arial"/>
          <w:sz w:val="24"/>
          <w:szCs w:val="24"/>
        </w:rPr>
        <w:t xml:space="preserve">. </w:t>
      </w:r>
    </w:p>
    <w:p w14:paraId="75C58D41" w14:textId="04424E74" w:rsidR="00C308CB" w:rsidRPr="00163920" w:rsidRDefault="00AA4FE1" w:rsidP="009F3545">
      <w:pPr>
        <w:spacing w:line="240" w:lineRule="auto"/>
        <w:rPr>
          <w:rFonts w:ascii="Arial" w:hAnsi="Arial" w:cs="Arial"/>
          <w:sz w:val="24"/>
          <w:szCs w:val="24"/>
        </w:rPr>
      </w:pPr>
      <w:r w:rsidRPr="00163920">
        <w:rPr>
          <w:rFonts w:ascii="Arial" w:hAnsi="Arial" w:cs="Arial"/>
          <w:sz w:val="24"/>
          <w:szCs w:val="24"/>
        </w:rPr>
        <w:t>This service is reviewed in line with the wider NL</w:t>
      </w:r>
      <w:r w:rsidR="00940294">
        <w:rPr>
          <w:rFonts w:ascii="Arial" w:hAnsi="Arial" w:cs="Arial"/>
          <w:sz w:val="24"/>
          <w:szCs w:val="24"/>
        </w:rPr>
        <w:t>aG block contract arrangement. q</w:t>
      </w:r>
      <w:r w:rsidRPr="00163920">
        <w:rPr>
          <w:rFonts w:ascii="Arial" w:hAnsi="Arial" w:cs="Arial"/>
          <w:sz w:val="24"/>
          <w:szCs w:val="24"/>
        </w:rPr>
        <w:t xml:space="preserve">uality and performance is </w:t>
      </w:r>
      <w:r w:rsidR="000C6088" w:rsidRPr="00163920">
        <w:rPr>
          <w:rFonts w:ascii="Arial" w:hAnsi="Arial" w:cs="Arial"/>
          <w:sz w:val="24"/>
          <w:szCs w:val="24"/>
        </w:rPr>
        <w:t>reviewed on a quarterly basis</w:t>
      </w:r>
      <w:r w:rsidR="006A024D" w:rsidRPr="00163920">
        <w:rPr>
          <w:rFonts w:ascii="Arial" w:hAnsi="Arial" w:cs="Arial"/>
          <w:sz w:val="24"/>
          <w:szCs w:val="24"/>
        </w:rPr>
        <w:t xml:space="preserve">. </w:t>
      </w:r>
      <w:r w:rsidRPr="00163920">
        <w:rPr>
          <w:rFonts w:ascii="Arial" w:hAnsi="Arial" w:cs="Arial"/>
          <w:sz w:val="24"/>
          <w:szCs w:val="24"/>
        </w:rPr>
        <w:t>This service is part of the wider NLaG block contract</w:t>
      </w:r>
      <w:r w:rsidR="00A625E0">
        <w:rPr>
          <w:rFonts w:ascii="Arial" w:hAnsi="Arial" w:cs="Arial"/>
          <w:sz w:val="24"/>
          <w:szCs w:val="24"/>
        </w:rPr>
        <w:t>.</w:t>
      </w:r>
      <w:r w:rsidRPr="00163920">
        <w:rPr>
          <w:rFonts w:ascii="Arial" w:hAnsi="Arial" w:cs="Arial"/>
          <w:sz w:val="24"/>
          <w:szCs w:val="24"/>
        </w:rPr>
        <w:t xml:space="preserve"> </w:t>
      </w:r>
      <w:r w:rsidR="00A625E0">
        <w:rPr>
          <w:rFonts w:ascii="Arial" w:hAnsi="Arial" w:cs="Arial"/>
          <w:sz w:val="24"/>
          <w:szCs w:val="24"/>
        </w:rPr>
        <w:t>H</w:t>
      </w:r>
      <w:r w:rsidRPr="00163920">
        <w:rPr>
          <w:rFonts w:ascii="Arial" w:hAnsi="Arial" w:cs="Arial"/>
          <w:sz w:val="24"/>
          <w:szCs w:val="24"/>
        </w:rPr>
        <w:t>owever</w:t>
      </w:r>
      <w:r w:rsidR="00A625E0">
        <w:rPr>
          <w:rFonts w:ascii="Arial" w:hAnsi="Arial" w:cs="Arial"/>
          <w:sz w:val="24"/>
          <w:szCs w:val="24"/>
        </w:rPr>
        <w:t>,</w:t>
      </w:r>
      <w:r w:rsidRPr="00163920">
        <w:rPr>
          <w:rFonts w:ascii="Arial" w:hAnsi="Arial" w:cs="Arial"/>
          <w:sz w:val="24"/>
          <w:szCs w:val="24"/>
        </w:rPr>
        <w:t xml:space="preserve"> it interfaces with </w:t>
      </w:r>
      <w:r w:rsidR="00066EC7">
        <w:rPr>
          <w:rFonts w:ascii="Arial" w:hAnsi="Arial" w:cs="Arial"/>
          <w:sz w:val="24"/>
          <w:szCs w:val="24"/>
        </w:rPr>
        <w:t>t</w:t>
      </w:r>
      <w:r w:rsidRPr="00163920">
        <w:rPr>
          <w:rFonts w:ascii="Arial" w:hAnsi="Arial" w:cs="Arial"/>
          <w:sz w:val="24"/>
          <w:szCs w:val="24"/>
        </w:rPr>
        <w:t>elecare provision, carers</w:t>
      </w:r>
      <w:r w:rsidR="0001402F" w:rsidRPr="00163920">
        <w:rPr>
          <w:rFonts w:ascii="Arial" w:hAnsi="Arial" w:cs="Arial"/>
          <w:sz w:val="24"/>
          <w:szCs w:val="24"/>
        </w:rPr>
        <w:t>’</w:t>
      </w:r>
      <w:r w:rsidRPr="00163920">
        <w:rPr>
          <w:rFonts w:ascii="Arial" w:hAnsi="Arial" w:cs="Arial"/>
          <w:sz w:val="24"/>
          <w:szCs w:val="24"/>
        </w:rPr>
        <w:t xml:space="preserve"> support, </w:t>
      </w:r>
      <w:r w:rsidR="00025870" w:rsidRPr="00163920">
        <w:rPr>
          <w:rFonts w:ascii="Arial" w:hAnsi="Arial" w:cs="Arial"/>
          <w:sz w:val="24"/>
          <w:szCs w:val="24"/>
        </w:rPr>
        <w:t>a</w:t>
      </w:r>
      <w:r w:rsidRPr="00163920">
        <w:rPr>
          <w:rFonts w:ascii="Arial" w:hAnsi="Arial" w:cs="Arial"/>
          <w:sz w:val="24"/>
          <w:szCs w:val="24"/>
        </w:rPr>
        <w:t xml:space="preserve">llied </w:t>
      </w:r>
      <w:r w:rsidR="00025870" w:rsidRPr="00163920">
        <w:rPr>
          <w:rFonts w:ascii="Arial" w:hAnsi="Arial" w:cs="Arial"/>
          <w:sz w:val="24"/>
          <w:szCs w:val="24"/>
        </w:rPr>
        <w:t>h</w:t>
      </w:r>
      <w:r w:rsidRPr="00163920">
        <w:rPr>
          <w:rFonts w:ascii="Arial" w:hAnsi="Arial" w:cs="Arial"/>
          <w:sz w:val="24"/>
          <w:szCs w:val="24"/>
        </w:rPr>
        <w:t xml:space="preserve">ealth </w:t>
      </w:r>
      <w:r w:rsidR="00025870" w:rsidRPr="00163920">
        <w:rPr>
          <w:rFonts w:ascii="Arial" w:hAnsi="Arial" w:cs="Arial"/>
          <w:sz w:val="24"/>
          <w:szCs w:val="24"/>
        </w:rPr>
        <w:t>p</w:t>
      </w:r>
      <w:r w:rsidRPr="00163920">
        <w:rPr>
          <w:rFonts w:ascii="Arial" w:hAnsi="Arial" w:cs="Arial"/>
          <w:sz w:val="24"/>
          <w:szCs w:val="24"/>
        </w:rPr>
        <w:t xml:space="preserve">rofessionals, </w:t>
      </w:r>
      <w:r w:rsidR="00025870" w:rsidRPr="00163920">
        <w:rPr>
          <w:rFonts w:ascii="Arial" w:hAnsi="Arial" w:cs="Arial"/>
          <w:sz w:val="24"/>
          <w:szCs w:val="24"/>
        </w:rPr>
        <w:t>s</w:t>
      </w:r>
      <w:r w:rsidRPr="00163920">
        <w:rPr>
          <w:rFonts w:ascii="Arial" w:hAnsi="Arial" w:cs="Arial"/>
          <w:sz w:val="24"/>
          <w:szCs w:val="24"/>
        </w:rPr>
        <w:t xml:space="preserve">ocial care, </w:t>
      </w:r>
      <w:r w:rsidR="0001402F" w:rsidRPr="00163920">
        <w:rPr>
          <w:rFonts w:ascii="Arial" w:hAnsi="Arial" w:cs="Arial"/>
          <w:sz w:val="24"/>
          <w:szCs w:val="24"/>
        </w:rPr>
        <w:t>i</w:t>
      </w:r>
      <w:r w:rsidRPr="00163920">
        <w:rPr>
          <w:rFonts w:ascii="Arial" w:hAnsi="Arial" w:cs="Arial"/>
          <w:sz w:val="24"/>
          <w:szCs w:val="24"/>
        </w:rPr>
        <w:t xml:space="preserve">ntermediate </w:t>
      </w:r>
      <w:r w:rsidR="00025870" w:rsidRPr="00163920">
        <w:rPr>
          <w:rFonts w:ascii="Arial" w:hAnsi="Arial" w:cs="Arial"/>
          <w:sz w:val="24"/>
          <w:szCs w:val="24"/>
        </w:rPr>
        <w:t>c</w:t>
      </w:r>
      <w:r w:rsidRPr="00163920">
        <w:rPr>
          <w:rFonts w:ascii="Arial" w:hAnsi="Arial" w:cs="Arial"/>
          <w:sz w:val="24"/>
          <w:szCs w:val="24"/>
        </w:rPr>
        <w:t xml:space="preserve">are, </w:t>
      </w:r>
      <w:r w:rsidR="00025870" w:rsidRPr="00163920">
        <w:rPr>
          <w:rFonts w:ascii="Arial" w:hAnsi="Arial" w:cs="Arial"/>
          <w:sz w:val="24"/>
          <w:szCs w:val="24"/>
        </w:rPr>
        <w:t xml:space="preserve">disabled facilities </w:t>
      </w:r>
      <w:r w:rsidR="00C308CB">
        <w:rPr>
          <w:rFonts w:ascii="Arial" w:hAnsi="Arial" w:cs="Arial"/>
          <w:sz w:val="24"/>
          <w:szCs w:val="24"/>
        </w:rPr>
        <w:t>grant</w:t>
      </w:r>
      <w:r w:rsidR="00025870" w:rsidRPr="00163920">
        <w:rPr>
          <w:rFonts w:ascii="Arial" w:hAnsi="Arial" w:cs="Arial"/>
          <w:sz w:val="24"/>
          <w:szCs w:val="24"/>
        </w:rPr>
        <w:t xml:space="preserve"> team</w:t>
      </w:r>
      <w:r w:rsidRPr="00163920">
        <w:rPr>
          <w:rFonts w:ascii="Arial" w:hAnsi="Arial" w:cs="Arial"/>
          <w:sz w:val="24"/>
          <w:szCs w:val="24"/>
        </w:rPr>
        <w:t xml:space="preserve"> and with domiciliary care providers. </w:t>
      </w:r>
    </w:p>
    <w:p w14:paraId="1B82105E" w14:textId="0B262479" w:rsidR="00040AB2" w:rsidRPr="00940294" w:rsidRDefault="00B42955" w:rsidP="00A378AC">
      <w:pPr>
        <w:pStyle w:val="Heading2"/>
        <w:spacing w:after="0" w:afterAutospacing="0"/>
        <w:rPr>
          <w:rFonts w:ascii="Arial" w:hAnsi="Arial" w:cs="Arial"/>
          <w:sz w:val="24"/>
          <w:szCs w:val="24"/>
        </w:rPr>
      </w:pPr>
      <w:bookmarkStart w:id="133" w:name="_Toc498349838"/>
      <w:bookmarkStart w:id="134" w:name="_Toc96684722"/>
      <w:r>
        <w:rPr>
          <w:rFonts w:ascii="Arial" w:hAnsi="Arial" w:cs="Arial"/>
          <w:sz w:val="24"/>
          <w:szCs w:val="24"/>
        </w:rPr>
        <w:t>1</w:t>
      </w:r>
      <w:r w:rsidR="000716A0">
        <w:rPr>
          <w:rFonts w:ascii="Arial" w:hAnsi="Arial" w:cs="Arial"/>
          <w:sz w:val="24"/>
          <w:szCs w:val="24"/>
        </w:rPr>
        <w:t>6</w:t>
      </w:r>
      <w:r w:rsidR="00B926FC" w:rsidRPr="00940294">
        <w:rPr>
          <w:rFonts w:ascii="Arial" w:hAnsi="Arial" w:cs="Arial"/>
          <w:sz w:val="24"/>
          <w:szCs w:val="24"/>
        </w:rPr>
        <w:t>.2 Future needs and demand analysis</w:t>
      </w:r>
      <w:bookmarkEnd w:id="133"/>
      <w:bookmarkEnd w:id="134"/>
      <w:r w:rsidR="00B926FC" w:rsidRPr="00940294">
        <w:rPr>
          <w:rFonts w:ascii="Arial" w:hAnsi="Arial" w:cs="Arial"/>
          <w:sz w:val="24"/>
          <w:szCs w:val="24"/>
        </w:rPr>
        <w:t xml:space="preserve"> </w:t>
      </w:r>
    </w:p>
    <w:p w14:paraId="63A43848" w14:textId="68AA6B85" w:rsidR="1DF55415" w:rsidRDefault="00AA4FE1" w:rsidP="00A378AC">
      <w:pPr>
        <w:pStyle w:val="NormalWeb"/>
        <w:spacing w:before="0" w:beforeAutospacing="0" w:after="0" w:afterAutospacing="0"/>
        <w:rPr>
          <w:rFonts w:ascii="Arial" w:hAnsi="Arial" w:cs="Arial"/>
        </w:rPr>
      </w:pPr>
      <w:r w:rsidRPr="1DF55415">
        <w:rPr>
          <w:rFonts w:ascii="Arial" w:hAnsi="Arial" w:cs="Arial"/>
        </w:rPr>
        <w:t xml:space="preserve">Demand for the service is growing year on year, as </w:t>
      </w:r>
      <w:r w:rsidR="6B153E2F" w:rsidRPr="1DF55415">
        <w:rPr>
          <w:rFonts w:ascii="Arial" w:hAnsi="Arial" w:cs="Arial"/>
        </w:rPr>
        <w:t>individuals</w:t>
      </w:r>
      <w:r w:rsidRPr="1DF55415">
        <w:rPr>
          <w:rFonts w:ascii="Arial" w:hAnsi="Arial" w:cs="Arial"/>
        </w:rPr>
        <w:t xml:space="preserve"> are living longer with long term conditions</w:t>
      </w:r>
      <w:r w:rsidR="006A024D" w:rsidRPr="1DF55415">
        <w:rPr>
          <w:rFonts w:ascii="Arial" w:hAnsi="Arial" w:cs="Arial"/>
        </w:rPr>
        <w:t xml:space="preserve">. </w:t>
      </w:r>
      <w:r w:rsidR="00977C3D" w:rsidRPr="00977C3D">
        <w:rPr>
          <w:rFonts w:ascii="Arial" w:hAnsi="Arial" w:cs="Arial"/>
        </w:rPr>
        <w:t>9,673 people are currently using aids for daily living and annually 3360 people access the service</w:t>
      </w:r>
      <w:r w:rsidR="00977C3D">
        <w:rPr>
          <w:rFonts w:ascii="Arial" w:hAnsi="Arial" w:cs="Arial"/>
        </w:rPr>
        <w:t xml:space="preserve">. </w:t>
      </w:r>
      <w:r w:rsidRPr="1DF55415">
        <w:rPr>
          <w:rFonts w:ascii="Arial" w:hAnsi="Arial" w:cs="Arial"/>
        </w:rPr>
        <w:t xml:space="preserve">In addition, now that the self-purchase model is </w:t>
      </w:r>
      <w:r w:rsidR="007600F4" w:rsidRPr="1DF55415">
        <w:rPr>
          <w:rFonts w:ascii="Arial" w:hAnsi="Arial" w:cs="Arial"/>
        </w:rPr>
        <w:t>operational</w:t>
      </w:r>
      <w:r w:rsidR="007600F4">
        <w:rPr>
          <w:rFonts w:ascii="Arial" w:hAnsi="Arial" w:cs="Arial"/>
        </w:rPr>
        <w:t>,</w:t>
      </w:r>
      <w:r w:rsidR="007600F4" w:rsidRPr="1DF55415">
        <w:rPr>
          <w:rFonts w:ascii="Arial" w:hAnsi="Arial" w:cs="Arial"/>
        </w:rPr>
        <w:t xml:space="preserve"> the</w:t>
      </w:r>
      <w:r w:rsidRPr="1DF55415">
        <w:rPr>
          <w:rFonts w:ascii="Arial" w:hAnsi="Arial" w:cs="Arial"/>
        </w:rPr>
        <w:t xml:space="preserve"> reach of the service is growing to those with prevention and wellbeing needs, as well as those with eligible </w:t>
      </w:r>
      <w:r w:rsidR="00040AB2" w:rsidRPr="1DF55415">
        <w:rPr>
          <w:rFonts w:ascii="Arial" w:hAnsi="Arial" w:cs="Arial"/>
        </w:rPr>
        <w:t>needs for prescribed equipment</w:t>
      </w:r>
      <w:r w:rsidR="0C46FDB9" w:rsidRPr="1DF55415">
        <w:rPr>
          <w:rFonts w:ascii="Arial" w:hAnsi="Arial" w:cs="Arial"/>
        </w:rPr>
        <w:t>/ wheelchairs</w:t>
      </w:r>
      <w:r w:rsidR="00040AB2" w:rsidRPr="1DF55415">
        <w:rPr>
          <w:rFonts w:ascii="Arial" w:hAnsi="Arial" w:cs="Arial"/>
        </w:rPr>
        <w:t>.</w:t>
      </w:r>
    </w:p>
    <w:p w14:paraId="1C52F23D" w14:textId="48BBF8FA" w:rsidR="00977C3D" w:rsidRDefault="00977C3D" w:rsidP="003246A8">
      <w:pPr>
        <w:pStyle w:val="NormalWeb"/>
        <w:spacing w:after="0" w:afterAutospacing="0"/>
        <w:rPr>
          <w:rFonts w:ascii="Arial" w:hAnsi="Arial" w:cs="Arial"/>
        </w:rPr>
      </w:pPr>
      <w:r>
        <w:rPr>
          <w:rFonts w:ascii="Arial" w:hAnsi="Arial" w:cs="Arial"/>
          <w:noProof/>
        </w:rPr>
        <w:drawing>
          <wp:inline distT="0" distB="0" distL="0" distR="0" wp14:anchorId="5405CB64" wp14:editId="7ECF47B5">
            <wp:extent cx="4046523" cy="1637732"/>
            <wp:effectExtent l="0" t="0" r="0" b="635"/>
            <wp:docPr id="1" name="Picture 1" descr="Table showing a 46% increase in the number of users between 2019-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showing a 46% increase in the number of users between 2019-20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82664" cy="1652359"/>
                    </a:xfrm>
                    <a:prstGeom prst="rect">
                      <a:avLst/>
                    </a:prstGeom>
                    <a:noFill/>
                  </pic:spPr>
                </pic:pic>
              </a:graphicData>
            </a:graphic>
          </wp:inline>
        </w:drawing>
      </w:r>
    </w:p>
    <w:p w14:paraId="4FB573A2" w14:textId="454CAA56" w:rsidR="007600F4" w:rsidRDefault="00977C3D" w:rsidP="003246A8">
      <w:pPr>
        <w:pStyle w:val="NormalWeb"/>
        <w:spacing w:before="0" w:beforeAutospacing="0"/>
        <w:rPr>
          <w:rFonts w:ascii="Arial" w:hAnsi="Arial" w:cs="Arial"/>
        </w:rPr>
      </w:pPr>
      <w:r w:rsidRPr="00977C3D">
        <w:rPr>
          <w:rFonts w:ascii="Arial" w:hAnsi="Arial" w:cs="Arial"/>
        </w:rPr>
        <w:t>46% increase in the number of users between 2019-2021</w:t>
      </w:r>
    </w:p>
    <w:p w14:paraId="292F8347" w14:textId="77777777" w:rsidR="00C308CB" w:rsidRDefault="00C308CB" w:rsidP="003246A8">
      <w:pPr>
        <w:pStyle w:val="NormalWeb"/>
        <w:spacing w:before="0" w:beforeAutospacing="0"/>
        <w:rPr>
          <w:rFonts w:ascii="Arial" w:hAnsi="Arial" w:cs="Arial"/>
        </w:rPr>
      </w:pPr>
    </w:p>
    <w:p w14:paraId="31CA93C5" w14:textId="216D392C" w:rsidR="00977C3D" w:rsidRDefault="00977C3D" w:rsidP="00C308CB">
      <w:pPr>
        <w:pStyle w:val="NormalWeb"/>
        <w:spacing w:before="0" w:beforeAutospacing="0" w:after="0" w:afterAutospacing="0"/>
        <w:rPr>
          <w:rFonts w:ascii="Arial" w:hAnsi="Arial" w:cs="Arial"/>
        </w:rPr>
      </w:pPr>
      <w:r>
        <w:rPr>
          <w:rFonts w:ascii="Arial" w:hAnsi="Arial" w:cs="Arial"/>
          <w:noProof/>
        </w:rPr>
        <w:drawing>
          <wp:inline distT="0" distB="0" distL="0" distR="0" wp14:anchorId="14CE10E9" wp14:editId="7385446B">
            <wp:extent cx="4025707" cy="1937982"/>
            <wp:effectExtent l="0" t="0" r="0" b="5715"/>
            <wp:docPr id="4" name="Picture 4" descr="Table showing 66% increase in the use of profile b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showing 66% increase in the use of profile be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82752" cy="1965443"/>
                    </a:xfrm>
                    <a:prstGeom prst="rect">
                      <a:avLst/>
                    </a:prstGeom>
                    <a:noFill/>
                  </pic:spPr>
                </pic:pic>
              </a:graphicData>
            </a:graphic>
          </wp:inline>
        </w:drawing>
      </w:r>
    </w:p>
    <w:p w14:paraId="48C6E405" w14:textId="2B33C84B" w:rsidR="00977C3D" w:rsidRDefault="00977C3D" w:rsidP="00C308CB">
      <w:pPr>
        <w:pStyle w:val="NormalWeb"/>
        <w:spacing w:before="0" w:beforeAutospacing="0"/>
        <w:rPr>
          <w:rFonts w:ascii="Arial" w:hAnsi="Arial" w:cs="Arial"/>
        </w:rPr>
      </w:pPr>
      <w:r w:rsidRPr="00977C3D">
        <w:rPr>
          <w:rFonts w:ascii="Arial" w:hAnsi="Arial" w:cs="Arial"/>
        </w:rPr>
        <w:t>66% increase in the use of profile beds</w:t>
      </w:r>
    </w:p>
    <w:p w14:paraId="7C97A8E7" w14:textId="6137A6F1" w:rsidR="00977C3D" w:rsidRDefault="00977C3D" w:rsidP="1DF55415">
      <w:pPr>
        <w:pStyle w:val="NormalWeb"/>
        <w:rPr>
          <w:rFonts w:ascii="Arial" w:hAnsi="Arial" w:cs="Arial"/>
        </w:rPr>
      </w:pPr>
    </w:p>
    <w:p w14:paraId="2F0C63AA" w14:textId="239B7DDE" w:rsidR="00977C3D" w:rsidRDefault="00977C3D" w:rsidP="003246A8">
      <w:pPr>
        <w:pStyle w:val="NormalWeb"/>
        <w:spacing w:after="0" w:afterAutospacing="0"/>
        <w:rPr>
          <w:rFonts w:ascii="Arial" w:hAnsi="Arial" w:cs="Arial"/>
        </w:rPr>
      </w:pPr>
      <w:r>
        <w:rPr>
          <w:noProof/>
        </w:rPr>
        <w:lastRenderedPageBreak/>
        <w:drawing>
          <wp:inline distT="0" distB="0" distL="0" distR="0" wp14:anchorId="166CF838" wp14:editId="163CFF60">
            <wp:extent cx="3942950" cy="1637732"/>
            <wp:effectExtent l="0" t="0" r="635" b="635"/>
            <wp:docPr id="5" name="Picture 2" descr="cid:image006.png@01D81461.1A16BA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4018054" cy="1668927"/>
                    </a:xfrm>
                    <a:prstGeom prst="rect">
                      <a:avLst/>
                    </a:prstGeom>
                    <a:noFill/>
                    <a:ln>
                      <a:noFill/>
                      <a:prstDash/>
                    </a:ln>
                  </pic:spPr>
                </pic:pic>
              </a:graphicData>
            </a:graphic>
          </wp:inline>
        </w:drawing>
      </w:r>
    </w:p>
    <w:p w14:paraId="1F387DD3" w14:textId="77777777" w:rsidR="001A03FD" w:rsidRDefault="001A03FD" w:rsidP="003246A8">
      <w:pPr>
        <w:pStyle w:val="NormalWeb"/>
        <w:spacing w:after="0" w:afterAutospacing="0"/>
        <w:rPr>
          <w:rFonts w:ascii="Arial" w:hAnsi="Arial" w:cs="Arial"/>
        </w:rPr>
      </w:pPr>
    </w:p>
    <w:p w14:paraId="4ABB0E23" w14:textId="568788F7" w:rsidR="00977C3D" w:rsidRPr="00B42955" w:rsidRDefault="00977C3D" w:rsidP="003246A8">
      <w:pPr>
        <w:pStyle w:val="NormalWeb"/>
        <w:spacing w:before="0" w:beforeAutospacing="0"/>
        <w:rPr>
          <w:rFonts w:ascii="Arial" w:hAnsi="Arial" w:cs="Arial"/>
        </w:rPr>
      </w:pPr>
      <w:r w:rsidRPr="00977C3D">
        <w:rPr>
          <w:rFonts w:ascii="Arial" w:hAnsi="Arial" w:cs="Arial"/>
        </w:rPr>
        <w:t>18</w:t>
      </w:r>
      <w:r w:rsidR="001A03FD">
        <w:rPr>
          <w:rFonts w:ascii="Arial" w:hAnsi="Arial" w:cs="Arial"/>
        </w:rPr>
        <w:t xml:space="preserve"> per cent</w:t>
      </w:r>
      <w:r w:rsidRPr="00977C3D">
        <w:rPr>
          <w:rFonts w:ascii="Arial" w:hAnsi="Arial" w:cs="Arial"/>
        </w:rPr>
        <w:t xml:space="preserve"> increase in the number of items issued between 2019-2021 (58</w:t>
      </w:r>
      <w:r w:rsidR="001A03FD">
        <w:rPr>
          <w:rFonts w:ascii="Arial" w:hAnsi="Arial" w:cs="Arial"/>
        </w:rPr>
        <w:t xml:space="preserve"> per cent</w:t>
      </w:r>
      <w:r w:rsidRPr="00977C3D">
        <w:rPr>
          <w:rFonts w:ascii="Arial" w:hAnsi="Arial" w:cs="Arial"/>
        </w:rPr>
        <w:t xml:space="preserve"> since 2014).</w:t>
      </w:r>
    </w:p>
    <w:p w14:paraId="1AF12ABF" w14:textId="7F21E25E" w:rsidR="1DF55415" w:rsidRDefault="00AA4FE1" w:rsidP="00C308CB">
      <w:pPr>
        <w:pStyle w:val="NormalWeb"/>
        <w:spacing w:before="0" w:beforeAutospacing="0" w:after="0" w:afterAutospacing="0"/>
        <w:rPr>
          <w:rFonts w:ascii="Arial" w:hAnsi="Arial" w:cs="Arial"/>
        </w:rPr>
      </w:pPr>
      <w:r w:rsidRPr="1DF55415">
        <w:rPr>
          <w:rFonts w:ascii="Arial" w:hAnsi="Arial" w:cs="Arial"/>
        </w:rPr>
        <w:t xml:space="preserve">Future demand for the service will continue to increase, firstly due to </w:t>
      </w:r>
      <w:r w:rsidR="0001402F" w:rsidRPr="1DF55415">
        <w:rPr>
          <w:rFonts w:ascii="Arial" w:hAnsi="Arial" w:cs="Arial"/>
        </w:rPr>
        <w:t xml:space="preserve">NEL’s </w:t>
      </w:r>
      <w:r w:rsidRPr="1DF55415">
        <w:rPr>
          <w:rFonts w:ascii="Arial" w:hAnsi="Arial" w:cs="Arial"/>
        </w:rPr>
        <w:t>demographics, but also because of our aspiration locally to support people in their own homes for as long as possible.</w:t>
      </w:r>
      <w:r w:rsidR="00977C3D">
        <w:rPr>
          <w:rFonts w:ascii="Arial" w:hAnsi="Arial" w:cs="Arial"/>
        </w:rPr>
        <w:t xml:space="preserve"> P</w:t>
      </w:r>
      <w:r w:rsidR="00977C3D" w:rsidRPr="00977C3D">
        <w:rPr>
          <w:rFonts w:ascii="Arial" w:hAnsi="Arial" w:cs="Arial"/>
        </w:rPr>
        <w:t>roviding individuals with a range of aids for daily living they are more likely to live at home for longer and maintain their levels of independence. Also supports the carers to continue to care as the right equipment is in place to support the individual. Therefore, the service adds value to user outcomes but also in cost savings for health and social care.</w:t>
      </w:r>
    </w:p>
    <w:p w14:paraId="51F62C27" w14:textId="77777777" w:rsidR="007600F4" w:rsidRPr="00B42955" w:rsidRDefault="007600F4" w:rsidP="00C308CB">
      <w:pPr>
        <w:pStyle w:val="NormalWeb"/>
        <w:spacing w:before="0" w:beforeAutospacing="0"/>
        <w:rPr>
          <w:rFonts w:ascii="Arial" w:hAnsi="Arial" w:cs="Arial"/>
        </w:rPr>
      </w:pPr>
    </w:p>
    <w:p w14:paraId="00550F00" w14:textId="4CCE8C02" w:rsidR="00040AB2" w:rsidRPr="00940294" w:rsidRDefault="00B42955" w:rsidP="00C308CB">
      <w:pPr>
        <w:pStyle w:val="Heading2"/>
        <w:spacing w:before="0" w:beforeAutospacing="0" w:after="0" w:afterAutospacing="0"/>
        <w:rPr>
          <w:rFonts w:ascii="Arial" w:hAnsi="Arial" w:cs="Arial"/>
          <w:sz w:val="24"/>
          <w:szCs w:val="24"/>
        </w:rPr>
      </w:pPr>
      <w:bookmarkStart w:id="135" w:name="_Toc498349839"/>
      <w:bookmarkStart w:id="136" w:name="_Toc96684723"/>
      <w:r>
        <w:rPr>
          <w:rFonts w:ascii="Arial" w:hAnsi="Arial" w:cs="Arial"/>
          <w:sz w:val="24"/>
          <w:szCs w:val="24"/>
        </w:rPr>
        <w:t>1</w:t>
      </w:r>
      <w:r w:rsidR="000716A0">
        <w:rPr>
          <w:rFonts w:ascii="Arial" w:hAnsi="Arial" w:cs="Arial"/>
          <w:sz w:val="24"/>
          <w:szCs w:val="24"/>
        </w:rPr>
        <w:t>6</w:t>
      </w:r>
      <w:r w:rsidR="0082430D" w:rsidRPr="00940294">
        <w:rPr>
          <w:rFonts w:ascii="Arial" w:hAnsi="Arial" w:cs="Arial"/>
          <w:sz w:val="24"/>
          <w:szCs w:val="24"/>
        </w:rPr>
        <w:t xml:space="preserve">.3 </w:t>
      </w:r>
      <w:r w:rsidR="00AA4FE1" w:rsidRPr="00940294">
        <w:rPr>
          <w:rFonts w:ascii="Arial" w:hAnsi="Arial" w:cs="Arial"/>
          <w:sz w:val="24"/>
          <w:szCs w:val="24"/>
        </w:rPr>
        <w:t>Strategic Direction</w:t>
      </w:r>
      <w:bookmarkEnd w:id="135"/>
      <w:bookmarkEnd w:id="136"/>
    </w:p>
    <w:p w14:paraId="5A2D354F" w14:textId="03361240" w:rsidR="00040AB2" w:rsidRPr="00163920" w:rsidRDefault="18FEC109" w:rsidP="00A378AC">
      <w:pPr>
        <w:pStyle w:val="NormalWeb"/>
        <w:spacing w:before="0" w:beforeAutospacing="0"/>
        <w:rPr>
          <w:rFonts w:ascii="Arial" w:hAnsi="Arial" w:cs="Arial"/>
        </w:rPr>
      </w:pPr>
      <w:r w:rsidRPr="1DF55415">
        <w:rPr>
          <w:rFonts w:ascii="Arial" w:hAnsi="Arial" w:cs="Arial"/>
        </w:rPr>
        <w:t xml:space="preserve">The </w:t>
      </w:r>
      <w:r w:rsidR="0026714F">
        <w:rPr>
          <w:rFonts w:ascii="Arial" w:hAnsi="Arial" w:cs="Arial"/>
        </w:rPr>
        <w:t>a</w:t>
      </w:r>
      <w:r w:rsidRPr="1DF55415">
        <w:rPr>
          <w:rFonts w:ascii="Arial" w:hAnsi="Arial" w:cs="Arial"/>
        </w:rPr>
        <w:t xml:space="preserve">ssisted </w:t>
      </w:r>
      <w:r w:rsidR="0026714F">
        <w:rPr>
          <w:rFonts w:ascii="Arial" w:hAnsi="Arial" w:cs="Arial"/>
        </w:rPr>
        <w:t>l</w:t>
      </w:r>
      <w:r w:rsidRPr="1DF55415">
        <w:rPr>
          <w:rFonts w:ascii="Arial" w:hAnsi="Arial" w:cs="Arial"/>
        </w:rPr>
        <w:t xml:space="preserve">iving specification is currently under review to make sure </w:t>
      </w:r>
      <w:r w:rsidR="00AA4FE1" w:rsidRPr="1DF55415">
        <w:rPr>
          <w:rFonts w:ascii="Arial" w:hAnsi="Arial" w:cs="Arial"/>
        </w:rPr>
        <w:t>the service</w:t>
      </w:r>
      <w:r w:rsidR="00B42955">
        <w:rPr>
          <w:rFonts w:ascii="Arial" w:hAnsi="Arial" w:cs="Arial"/>
        </w:rPr>
        <w:t xml:space="preserve"> </w:t>
      </w:r>
      <w:r w:rsidR="00AA4FE1" w:rsidRPr="1DF55415">
        <w:rPr>
          <w:rFonts w:ascii="Arial" w:hAnsi="Arial" w:cs="Arial"/>
        </w:rPr>
        <w:t>continues to be fit for purpose, now and in the future</w:t>
      </w:r>
      <w:r w:rsidR="006A024D" w:rsidRPr="1DF55415">
        <w:rPr>
          <w:rFonts w:ascii="Arial" w:hAnsi="Arial" w:cs="Arial"/>
        </w:rPr>
        <w:t xml:space="preserve">. </w:t>
      </w:r>
    </w:p>
    <w:p w14:paraId="2794AB89" w14:textId="3AF492B3" w:rsidR="007600F4" w:rsidRDefault="5633A9AA" w:rsidP="007600F4">
      <w:pPr>
        <w:pStyle w:val="NormalWeb"/>
        <w:spacing w:after="0" w:afterAutospacing="0"/>
        <w:rPr>
          <w:rFonts w:ascii="Arial" w:hAnsi="Arial" w:cs="Arial"/>
        </w:rPr>
      </w:pPr>
      <w:r w:rsidRPr="1DF55415">
        <w:rPr>
          <w:rFonts w:ascii="Arial" w:hAnsi="Arial" w:cs="Arial"/>
        </w:rPr>
        <w:t xml:space="preserve">The review and further improvement work will ensure the assisted living centre </w:t>
      </w:r>
      <w:r w:rsidR="5841C1A4" w:rsidRPr="1DF55415">
        <w:rPr>
          <w:rFonts w:ascii="Arial" w:hAnsi="Arial" w:cs="Arial"/>
        </w:rPr>
        <w:t>i</w:t>
      </w:r>
      <w:r w:rsidRPr="1DF55415">
        <w:rPr>
          <w:rFonts w:ascii="Arial" w:hAnsi="Arial" w:cs="Arial"/>
        </w:rPr>
        <w:t>s a</w:t>
      </w:r>
      <w:r w:rsidR="00AA4FE1" w:rsidRPr="1DF55415">
        <w:rPr>
          <w:rFonts w:ascii="Arial" w:hAnsi="Arial" w:cs="Arial"/>
        </w:rPr>
        <w:t xml:space="preserve"> fully inclusive ‘assisted living service’ that offers advice, information, guidance and assessment of an individual’s </w:t>
      </w:r>
      <w:r w:rsidR="002D2701" w:rsidRPr="1DF55415">
        <w:rPr>
          <w:rFonts w:ascii="Arial" w:hAnsi="Arial" w:cs="Arial"/>
        </w:rPr>
        <w:t>needs, support,</w:t>
      </w:r>
      <w:r w:rsidR="00AA4FE1" w:rsidRPr="1DF55415">
        <w:rPr>
          <w:rFonts w:ascii="Arial" w:hAnsi="Arial" w:cs="Arial"/>
        </w:rPr>
        <w:t xml:space="preserve"> and assistance where </w:t>
      </w:r>
      <w:r w:rsidR="000C6088" w:rsidRPr="1DF55415">
        <w:rPr>
          <w:rFonts w:ascii="Arial" w:hAnsi="Arial" w:cs="Arial"/>
        </w:rPr>
        <w:t xml:space="preserve">necessary to meet those needs. </w:t>
      </w:r>
      <w:r w:rsidR="00220CB3">
        <w:rPr>
          <w:rFonts w:ascii="Arial" w:hAnsi="Arial" w:cs="Arial"/>
        </w:rPr>
        <w:t xml:space="preserve">Currently the service sees circa 400 people per month. Moving forward the </w:t>
      </w:r>
      <w:r w:rsidR="2FA3B801" w:rsidRPr="1DF55415">
        <w:rPr>
          <w:rFonts w:ascii="Arial" w:hAnsi="Arial" w:cs="Arial"/>
        </w:rPr>
        <w:t xml:space="preserve">service will see greater footfall and use of its demonstration facilities, </w:t>
      </w:r>
      <w:r w:rsidR="7E2871B9" w:rsidRPr="1DF55415">
        <w:rPr>
          <w:rFonts w:ascii="Arial" w:hAnsi="Arial" w:cs="Arial"/>
        </w:rPr>
        <w:t xml:space="preserve">improved access to </w:t>
      </w:r>
      <w:r w:rsidR="2FA3B801" w:rsidRPr="1DF55415">
        <w:rPr>
          <w:rFonts w:ascii="Arial" w:hAnsi="Arial" w:cs="Arial"/>
        </w:rPr>
        <w:t>low level aids for daily living assessments</w:t>
      </w:r>
      <w:r w:rsidR="0E82198D" w:rsidRPr="1DF55415">
        <w:rPr>
          <w:rFonts w:ascii="Arial" w:hAnsi="Arial" w:cs="Arial"/>
        </w:rPr>
        <w:t xml:space="preserve">, </w:t>
      </w:r>
      <w:r w:rsidR="6E489D32" w:rsidRPr="1DF55415">
        <w:rPr>
          <w:rFonts w:ascii="Arial" w:hAnsi="Arial" w:cs="Arial"/>
        </w:rPr>
        <w:t>greater sales of aids for daily living to meet prevention and wellbeing needs</w:t>
      </w:r>
      <w:r w:rsidR="2846677D" w:rsidRPr="1DF55415">
        <w:rPr>
          <w:rFonts w:ascii="Arial" w:hAnsi="Arial" w:cs="Arial"/>
        </w:rPr>
        <w:t xml:space="preserve"> and</w:t>
      </w:r>
      <w:r w:rsidR="701A38BF" w:rsidRPr="1DF55415">
        <w:rPr>
          <w:rFonts w:ascii="Arial" w:hAnsi="Arial" w:cs="Arial"/>
        </w:rPr>
        <w:t xml:space="preserve"> an increased take up of personal wheelchair budgets.</w:t>
      </w:r>
      <w:r w:rsidR="6E489D32" w:rsidRPr="1DF55415">
        <w:rPr>
          <w:rFonts w:ascii="Arial" w:hAnsi="Arial" w:cs="Arial"/>
        </w:rPr>
        <w:t xml:space="preserve"> </w:t>
      </w:r>
      <w:r w:rsidR="2FA3B801" w:rsidRPr="1DF55415">
        <w:rPr>
          <w:rFonts w:ascii="Arial" w:hAnsi="Arial" w:cs="Arial"/>
        </w:rPr>
        <w:t xml:space="preserve"> </w:t>
      </w:r>
      <w:r w:rsidR="00AA4FE1" w:rsidRPr="1DF55415">
        <w:rPr>
          <w:rFonts w:ascii="Arial" w:hAnsi="Arial" w:cs="Arial"/>
        </w:rPr>
        <w:t>As the remit and scope of the service broadens, the demand for the service will inevitably grow</w:t>
      </w:r>
      <w:r w:rsidR="00220CB3">
        <w:rPr>
          <w:rFonts w:ascii="Arial" w:hAnsi="Arial" w:cs="Arial"/>
        </w:rPr>
        <w:t xml:space="preserve"> as has already been seen (see graphs above)</w:t>
      </w:r>
      <w:r w:rsidR="00AA4FE1" w:rsidRPr="1DF55415">
        <w:rPr>
          <w:rFonts w:ascii="Arial" w:hAnsi="Arial" w:cs="Arial"/>
        </w:rPr>
        <w:t xml:space="preserve">. </w:t>
      </w:r>
    </w:p>
    <w:p w14:paraId="3FF685FD" w14:textId="77777777" w:rsidR="007600F4" w:rsidRPr="00B42955" w:rsidRDefault="007600F4" w:rsidP="007600F4">
      <w:pPr>
        <w:pStyle w:val="NormalWeb"/>
        <w:spacing w:before="0" w:beforeAutospacing="0" w:after="0" w:afterAutospacing="0"/>
        <w:rPr>
          <w:rFonts w:ascii="Arial" w:hAnsi="Arial" w:cs="Arial"/>
        </w:rPr>
      </w:pPr>
    </w:p>
    <w:p w14:paraId="5CDA3B4C" w14:textId="20D074F7" w:rsidR="00AA4FE1" w:rsidRPr="00940294" w:rsidRDefault="00B42955" w:rsidP="003246A8">
      <w:pPr>
        <w:pStyle w:val="Heading2"/>
        <w:spacing w:after="0" w:afterAutospacing="0"/>
        <w:rPr>
          <w:rFonts w:ascii="Arial" w:hAnsi="Arial" w:cs="Arial"/>
          <w:sz w:val="24"/>
          <w:szCs w:val="24"/>
        </w:rPr>
      </w:pPr>
      <w:bookmarkStart w:id="137" w:name="_Toc498349840"/>
      <w:bookmarkStart w:id="138" w:name="_Toc96684724"/>
      <w:r>
        <w:rPr>
          <w:rFonts w:ascii="Arial" w:hAnsi="Arial" w:cs="Arial"/>
          <w:sz w:val="24"/>
          <w:szCs w:val="24"/>
        </w:rPr>
        <w:t>1</w:t>
      </w:r>
      <w:r w:rsidR="000716A0">
        <w:rPr>
          <w:rFonts w:ascii="Arial" w:hAnsi="Arial" w:cs="Arial"/>
          <w:sz w:val="24"/>
          <w:szCs w:val="24"/>
        </w:rPr>
        <w:t>6</w:t>
      </w:r>
      <w:r w:rsidR="0082430D" w:rsidRPr="00940294">
        <w:rPr>
          <w:rFonts w:ascii="Arial" w:hAnsi="Arial" w:cs="Arial"/>
          <w:sz w:val="24"/>
          <w:szCs w:val="24"/>
        </w:rPr>
        <w:t xml:space="preserve">.4 </w:t>
      </w:r>
      <w:r w:rsidR="00B926FC" w:rsidRPr="00940294">
        <w:rPr>
          <w:rFonts w:ascii="Arial" w:hAnsi="Arial" w:cs="Arial"/>
          <w:sz w:val="24"/>
          <w:szCs w:val="24"/>
        </w:rPr>
        <w:t>What we are looking for from the market</w:t>
      </w:r>
      <w:bookmarkEnd w:id="137"/>
      <w:bookmarkEnd w:id="138"/>
      <w:r w:rsidR="00B926FC" w:rsidRPr="00940294">
        <w:rPr>
          <w:rFonts w:ascii="Arial" w:hAnsi="Arial" w:cs="Arial"/>
          <w:sz w:val="24"/>
          <w:szCs w:val="24"/>
        </w:rPr>
        <w:t xml:space="preserve"> </w:t>
      </w:r>
    </w:p>
    <w:p w14:paraId="0A716B8A" w14:textId="71F20F29" w:rsidR="003246A8" w:rsidRDefault="326B8E10" w:rsidP="00762B5F">
      <w:pPr>
        <w:spacing w:line="240" w:lineRule="auto"/>
        <w:rPr>
          <w:rFonts w:ascii="Arial" w:hAnsi="Arial" w:cs="Arial"/>
          <w:sz w:val="24"/>
          <w:szCs w:val="24"/>
        </w:rPr>
      </w:pPr>
      <w:r w:rsidRPr="1DF55415">
        <w:rPr>
          <w:rFonts w:ascii="Arial" w:hAnsi="Arial" w:cs="Arial"/>
          <w:sz w:val="24"/>
          <w:szCs w:val="24"/>
        </w:rPr>
        <w:t>While the existing provision meets local aids for daily living needs</w:t>
      </w:r>
      <w:r w:rsidR="68DC31F8" w:rsidRPr="1DF55415">
        <w:rPr>
          <w:rFonts w:ascii="Arial" w:hAnsi="Arial" w:cs="Arial"/>
          <w:sz w:val="24"/>
          <w:szCs w:val="24"/>
        </w:rPr>
        <w:t xml:space="preserve">, the service needs to further strengthen its linkages with assistive technology provision </w:t>
      </w:r>
      <w:r w:rsidRPr="1DF55415">
        <w:rPr>
          <w:rFonts w:ascii="Arial" w:hAnsi="Arial" w:cs="Arial"/>
          <w:sz w:val="24"/>
          <w:szCs w:val="24"/>
        </w:rPr>
        <w:t>to</w:t>
      </w:r>
      <w:r w:rsidR="20C12194" w:rsidRPr="1DF55415">
        <w:rPr>
          <w:rFonts w:ascii="Arial" w:hAnsi="Arial" w:cs="Arial"/>
          <w:sz w:val="24"/>
          <w:szCs w:val="24"/>
        </w:rPr>
        <w:t xml:space="preserve"> support individuals holistically to u</w:t>
      </w:r>
      <w:r w:rsidR="0026714F">
        <w:rPr>
          <w:rFonts w:ascii="Arial" w:hAnsi="Arial" w:cs="Arial"/>
          <w:sz w:val="24"/>
          <w:szCs w:val="24"/>
        </w:rPr>
        <w:t xml:space="preserve">se </w:t>
      </w:r>
      <w:r w:rsidR="20C12194" w:rsidRPr="1DF55415">
        <w:rPr>
          <w:rFonts w:ascii="Arial" w:hAnsi="Arial" w:cs="Arial"/>
          <w:sz w:val="24"/>
          <w:szCs w:val="24"/>
        </w:rPr>
        <w:t>equipment and technology</w:t>
      </w:r>
      <w:r w:rsidR="0026714F">
        <w:rPr>
          <w:rFonts w:ascii="Arial" w:hAnsi="Arial" w:cs="Arial"/>
          <w:sz w:val="24"/>
          <w:szCs w:val="24"/>
        </w:rPr>
        <w:t>. F</w:t>
      </w:r>
      <w:r w:rsidR="20C12194" w:rsidRPr="1DF55415">
        <w:rPr>
          <w:rFonts w:ascii="Arial" w:hAnsi="Arial" w:cs="Arial"/>
          <w:sz w:val="24"/>
          <w:szCs w:val="24"/>
        </w:rPr>
        <w:t xml:space="preserve">or </w:t>
      </w:r>
      <w:r w:rsidR="68304063" w:rsidRPr="1DF55415">
        <w:rPr>
          <w:rFonts w:ascii="Arial" w:hAnsi="Arial" w:cs="Arial"/>
          <w:sz w:val="24"/>
          <w:szCs w:val="24"/>
        </w:rPr>
        <w:t>example,</w:t>
      </w:r>
      <w:r w:rsidR="20C12194" w:rsidRPr="1DF55415">
        <w:rPr>
          <w:rFonts w:ascii="Arial" w:hAnsi="Arial" w:cs="Arial"/>
          <w:sz w:val="24"/>
          <w:szCs w:val="24"/>
        </w:rPr>
        <w:t xml:space="preserve"> work</w:t>
      </w:r>
      <w:r w:rsidR="0026714F">
        <w:rPr>
          <w:rFonts w:ascii="Arial" w:hAnsi="Arial" w:cs="Arial"/>
          <w:sz w:val="24"/>
          <w:szCs w:val="24"/>
        </w:rPr>
        <w:t>ing</w:t>
      </w:r>
      <w:r w:rsidR="20C12194" w:rsidRPr="1DF55415">
        <w:rPr>
          <w:rFonts w:ascii="Arial" w:hAnsi="Arial" w:cs="Arial"/>
          <w:sz w:val="24"/>
          <w:szCs w:val="24"/>
        </w:rPr>
        <w:t xml:space="preserve"> in partnership w</w:t>
      </w:r>
      <w:r w:rsidR="69BAD2B9" w:rsidRPr="1DF55415">
        <w:rPr>
          <w:rFonts w:ascii="Arial" w:hAnsi="Arial" w:cs="Arial"/>
          <w:sz w:val="24"/>
          <w:szCs w:val="24"/>
        </w:rPr>
        <w:t xml:space="preserve">ith Carelink </w:t>
      </w:r>
      <w:r w:rsidR="00B42955">
        <w:rPr>
          <w:rFonts w:ascii="Arial" w:hAnsi="Arial" w:cs="Arial"/>
          <w:sz w:val="24"/>
          <w:szCs w:val="24"/>
        </w:rPr>
        <w:t>to</w:t>
      </w:r>
      <w:r w:rsidR="69BAD2B9" w:rsidRPr="1DF55415">
        <w:rPr>
          <w:rFonts w:ascii="Arial" w:hAnsi="Arial" w:cs="Arial"/>
          <w:sz w:val="24"/>
          <w:szCs w:val="24"/>
        </w:rPr>
        <w:t xml:space="preserve"> provide the local telecare offer</w:t>
      </w:r>
      <w:r w:rsidR="00B42955">
        <w:rPr>
          <w:rFonts w:ascii="Arial" w:hAnsi="Arial" w:cs="Arial"/>
          <w:sz w:val="24"/>
          <w:szCs w:val="24"/>
        </w:rPr>
        <w:t>,</w:t>
      </w:r>
      <w:r w:rsidR="69BAD2B9" w:rsidRPr="1DF55415">
        <w:rPr>
          <w:rFonts w:ascii="Arial" w:hAnsi="Arial" w:cs="Arial"/>
          <w:sz w:val="24"/>
          <w:szCs w:val="24"/>
        </w:rPr>
        <w:t xml:space="preserve"> and </w:t>
      </w:r>
      <w:r w:rsidR="00B42955" w:rsidRPr="0026714F">
        <w:rPr>
          <w:rFonts w:ascii="Arial" w:hAnsi="Arial" w:cs="Arial"/>
          <w:sz w:val="24"/>
          <w:szCs w:val="24"/>
        </w:rPr>
        <w:t xml:space="preserve">with </w:t>
      </w:r>
      <w:r w:rsidR="69BAD2B9" w:rsidRPr="0026714F">
        <w:rPr>
          <w:rFonts w:ascii="Arial" w:hAnsi="Arial" w:cs="Arial"/>
          <w:sz w:val="24"/>
          <w:szCs w:val="24"/>
        </w:rPr>
        <w:t>E</w:t>
      </w:r>
      <w:r w:rsidR="0026714F" w:rsidRPr="0026714F">
        <w:rPr>
          <w:rFonts w:ascii="Arial" w:hAnsi="Arial" w:cs="Arial"/>
          <w:sz w:val="24"/>
          <w:szCs w:val="24"/>
        </w:rPr>
        <w:t>quans</w:t>
      </w:r>
      <w:r w:rsidR="0026714F">
        <w:rPr>
          <w:rFonts w:ascii="Arial" w:hAnsi="Arial" w:cs="Arial"/>
          <w:sz w:val="24"/>
          <w:szCs w:val="24"/>
        </w:rPr>
        <w:t xml:space="preserve">, the councils’ regeneration partnership, </w:t>
      </w:r>
      <w:r w:rsidR="69BAD2B9" w:rsidRPr="1DF55415">
        <w:rPr>
          <w:rFonts w:ascii="Arial" w:hAnsi="Arial" w:cs="Arial"/>
          <w:sz w:val="24"/>
          <w:szCs w:val="24"/>
        </w:rPr>
        <w:t>regarding minor and major adaptations</w:t>
      </w:r>
      <w:r w:rsidR="006A024D" w:rsidRPr="1DF55415">
        <w:rPr>
          <w:rFonts w:ascii="Arial" w:hAnsi="Arial" w:cs="Arial"/>
          <w:sz w:val="24"/>
          <w:szCs w:val="24"/>
        </w:rPr>
        <w:t xml:space="preserve">. </w:t>
      </w:r>
      <w:r w:rsidR="00AA4FE1" w:rsidRPr="1DF55415">
        <w:rPr>
          <w:rFonts w:ascii="Arial" w:hAnsi="Arial" w:cs="Arial"/>
          <w:sz w:val="24"/>
          <w:szCs w:val="24"/>
        </w:rPr>
        <w:t xml:space="preserve">As demand increases for the service, there will inevitably be strain on the availability of </w:t>
      </w:r>
      <w:r w:rsidR="2C8D1A76" w:rsidRPr="1DF55415">
        <w:rPr>
          <w:rFonts w:ascii="Arial" w:hAnsi="Arial" w:cs="Arial"/>
          <w:sz w:val="24"/>
          <w:szCs w:val="24"/>
        </w:rPr>
        <w:t>aids for daily living</w:t>
      </w:r>
      <w:r w:rsidR="00AA4FE1" w:rsidRPr="1DF55415">
        <w:rPr>
          <w:rFonts w:ascii="Arial" w:hAnsi="Arial" w:cs="Arial"/>
          <w:sz w:val="24"/>
          <w:szCs w:val="24"/>
        </w:rPr>
        <w:t xml:space="preserve">, staff capacity and timings of assessments/ provision of </w:t>
      </w:r>
      <w:r w:rsidR="41DEF61F" w:rsidRPr="1DF55415">
        <w:rPr>
          <w:rFonts w:ascii="Arial" w:hAnsi="Arial" w:cs="Arial"/>
          <w:sz w:val="24"/>
          <w:szCs w:val="24"/>
        </w:rPr>
        <w:t>aids for daily living</w:t>
      </w:r>
      <w:r w:rsidR="006A024D" w:rsidRPr="1DF55415">
        <w:rPr>
          <w:rFonts w:ascii="Arial" w:hAnsi="Arial" w:cs="Arial"/>
          <w:sz w:val="24"/>
          <w:szCs w:val="24"/>
        </w:rPr>
        <w:t xml:space="preserve">. </w:t>
      </w:r>
      <w:r w:rsidR="00AA4FE1" w:rsidRPr="00163920">
        <w:rPr>
          <w:rFonts w:ascii="Arial" w:hAnsi="Arial" w:cs="Arial"/>
          <w:sz w:val="24"/>
          <w:szCs w:val="24"/>
        </w:rPr>
        <w:t>Constant review of supply and demand will ensure that appropriate conversations can occur to ensure the correct level of investme</w:t>
      </w:r>
      <w:r w:rsidR="000C6088" w:rsidRPr="00163920">
        <w:rPr>
          <w:rFonts w:ascii="Arial" w:hAnsi="Arial" w:cs="Arial"/>
          <w:sz w:val="24"/>
          <w:szCs w:val="24"/>
        </w:rPr>
        <w:t xml:space="preserve">nt is directed to the service. </w:t>
      </w:r>
      <w:r w:rsidR="00762B5F" w:rsidRPr="1DF55415">
        <w:rPr>
          <w:rFonts w:ascii="Arial" w:hAnsi="Arial" w:cs="Arial"/>
          <w:sz w:val="24"/>
          <w:szCs w:val="24"/>
        </w:rPr>
        <w:t>We would like to see increased use of the centre by the public through on-</w:t>
      </w:r>
      <w:r w:rsidR="00762B5F" w:rsidRPr="1DF55415">
        <w:rPr>
          <w:rFonts w:ascii="Arial" w:hAnsi="Arial" w:cs="Arial"/>
          <w:sz w:val="24"/>
          <w:szCs w:val="24"/>
        </w:rPr>
        <w:lastRenderedPageBreak/>
        <w:t>site promotion and demonstration of equipment, leading to a rise in self-care and self-purchase.</w:t>
      </w:r>
    </w:p>
    <w:p w14:paraId="6E29CCED" w14:textId="473CDC71" w:rsidR="0090407E" w:rsidRDefault="0090407E" w:rsidP="0090407E">
      <w:pPr>
        <w:rPr>
          <w:rFonts w:ascii="Arial" w:hAnsi="Arial" w:cs="Arial"/>
          <w:sz w:val="24"/>
          <w:szCs w:val="24"/>
        </w:rPr>
      </w:pPr>
      <w:r>
        <w:rPr>
          <w:rFonts w:ascii="Arial" w:hAnsi="Arial" w:cs="Arial"/>
          <w:sz w:val="24"/>
          <w:szCs w:val="24"/>
        </w:rPr>
        <w:br w:type="page"/>
      </w:r>
    </w:p>
    <w:p w14:paraId="34B4A759" w14:textId="44ADB4C7" w:rsidR="00762B5F" w:rsidRPr="00A43922" w:rsidRDefault="0026714F" w:rsidP="00A43922">
      <w:pPr>
        <w:pStyle w:val="Heading1"/>
        <w:rPr>
          <w:rFonts w:ascii="Arial" w:hAnsi="Arial" w:cs="Arial"/>
          <w:lang w:val="en"/>
        </w:rPr>
      </w:pPr>
      <w:bookmarkStart w:id="139" w:name="_Toc96684725"/>
      <w:r w:rsidRPr="00A43922">
        <w:rPr>
          <w:rFonts w:ascii="Arial" w:hAnsi="Arial" w:cs="Arial"/>
          <w:color w:val="auto"/>
          <w:sz w:val="24"/>
          <w:szCs w:val="24"/>
          <w:lang w:val="en"/>
        </w:rPr>
        <w:lastRenderedPageBreak/>
        <w:t xml:space="preserve">Appendix 1 </w:t>
      </w:r>
      <w:r w:rsidR="00A378AC" w:rsidRPr="00A43922">
        <w:rPr>
          <w:rFonts w:ascii="Arial" w:hAnsi="Arial" w:cs="Arial"/>
          <w:color w:val="auto"/>
          <w:sz w:val="24"/>
          <w:szCs w:val="24"/>
          <w:lang w:val="en"/>
        </w:rPr>
        <w:t xml:space="preserve">- </w:t>
      </w:r>
      <w:r w:rsidRPr="00A43922">
        <w:rPr>
          <w:rFonts w:ascii="Arial" w:hAnsi="Arial" w:cs="Arial"/>
          <w:color w:val="auto"/>
          <w:sz w:val="24"/>
          <w:szCs w:val="24"/>
          <w:lang w:val="en"/>
        </w:rPr>
        <w:t>Residential care providers in North East Lincolnshire</w:t>
      </w:r>
      <w:bookmarkEnd w:id="139"/>
    </w:p>
    <w:p w14:paraId="2A051430" w14:textId="34F52C38" w:rsidR="00A931D3" w:rsidRDefault="00A931D3" w:rsidP="00762B5F">
      <w:pPr>
        <w:spacing w:line="240" w:lineRule="auto"/>
        <w:rPr>
          <w:rFonts w:ascii="Arial" w:hAnsi="Arial" w:cs="Arial"/>
          <w:b/>
          <w:bCs/>
          <w:lang w:val="en"/>
        </w:rPr>
      </w:pPr>
      <w:r>
        <w:rPr>
          <w:rFonts w:ascii="Arial" w:hAnsi="Arial" w:cs="Arial"/>
          <w:b/>
          <w:bCs/>
          <w:lang w:val="en"/>
        </w:rPr>
        <w:t>(Information below taken from C</w:t>
      </w:r>
      <w:r w:rsidR="00A378AC">
        <w:rPr>
          <w:rFonts w:ascii="Arial" w:hAnsi="Arial" w:cs="Arial"/>
          <w:b/>
          <w:bCs/>
          <w:lang w:val="en"/>
        </w:rPr>
        <w:t xml:space="preserve">apacity </w:t>
      </w:r>
      <w:r>
        <w:rPr>
          <w:rFonts w:ascii="Arial" w:hAnsi="Arial" w:cs="Arial"/>
          <w:b/>
          <w:bCs/>
          <w:lang w:val="en"/>
        </w:rPr>
        <w:t>T</w:t>
      </w:r>
      <w:r w:rsidR="00A378AC">
        <w:rPr>
          <w:rFonts w:ascii="Arial" w:hAnsi="Arial" w:cs="Arial"/>
          <w:b/>
          <w:bCs/>
          <w:lang w:val="en"/>
        </w:rPr>
        <w:t>racker</w:t>
      </w:r>
      <w:r>
        <w:rPr>
          <w:rFonts w:ascii="Arial" w:hAnsi="Arial" w:cs="Arial"/>
          <w:b/>
          <w:bCs/>
          <w:lang w:val="en"/>
        </w:rPr>
        <w:t xml:space="preserve"> on 04/02/2022)</w:t>
      </w:r>
    </w:p>
    <w:tbl>
      <w:tblPr>
        <w:tblW w:w="9639" w:type="dxa"/>
        <w:tblInd w:w="-10" w:type="dxa"/>
        <w:tblLayout w:type="fixed"/>
        <w:tblCellMar>
          <w:left w:w="0" w:type="dxa"/>
          <w:right w:w="0" w:type="dxa"/>
        </w:tblCellMar>
        <w:tblLook w:val="04A0" w:firstRow="1" w:lastRow="0" w:firstColumn="1" w:lastColumn="0" w:noHBand="0" w:noVBand="1"/>
      </w:tblPr>
      <w:tblGrid>
        <w:gridCol w:w="1276"/>
        <w:gridCol w:w="991"/>
        <w:gridCol w:w="1276"/>
        <w:gridCol w:w="1276"/>
        <w:gridCol w:w="1276"/>
        <w:gridCol w:w="1134"/>
        <w:gridCol w:w="141"/>
        <w:gridCol w:w="1134"/>
        <w:gridCol w:w="1135"/>
      </w:tblGrid>
      <w:tr w:rsidR="003246A8" w:rsidRPr="00A931D3" w14:paraId="2BB1E7CF" w14:textId="77777777" w:rsidTr="003246A8">
        <w:trPr>
          <w:trHeight w:val="450"/>
        </w:trPr>
        <w:tc>
          <w:tcPr>
            <w:tcW w:w="127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350005A" w14:textId="77777777" w:rsidR="00A931D3" w:rsidRPr="00D67FAD" w:rsidRDefault="00A931D3" w:rsidP="00A931D3">
            <w:pPr>
              <w:spacing w:after="0" w:line="240" w:lineRule="auto"/>
              <w:jc w:val="center"/>
              <w:rPr>
                <w:rFonts w:ascii="Arial" w:eastAsia="Calibri" w:hAnsi="Arial" w:cs="Arial"/>
                <w:sz w:val="20"/>
                <w:szCs w:val="20"/>
                <w:lang w:eastAsia="en-GB"/>
              </w:rPr>
            </w:pPr>
            <w:r w:rsidRPr="00D67FAD">
              <w:rPr>
                <w:rFonts w:ascii="Arial" w:eastAsia="Calibri" w:hAnsi="Arial" w:cs="Arial"/>
                <w:sz w:val="20"/>
                <w:szCs w:val="20"/>
                <w:lang w:eastAsia="en-GB"/>
              </w:rPr>
              <w:t>Type</w:t>
            </w:r>
          </w:p>
        </w:tc>
        <w:tc>
          <w:tcPr>
            <w:tcW w:w="2267" w:type="dxa"/>
            <w:gridSpan w:val="2"/>
            <w:tcBorders>
              <w:top w:val="single" w:sz="8" w:space="0" w:color="auto"/>
              <w:left w:val="nil"/>
              <w:bottom w:val="single" w:sz="8" w:space="0" w:color="auto"/>
              <w:right w:val="nil"/>
            </w:tcBorders>
            <w:shd w:val="clear" w:color="auto" w:fill="DBE5F1" w:themeFill="accent1" w:themeFillTint="33"/>
            <w:tcMar>
              <w:top w:w="0" w:type="dxa"/>
              <w:left w:w="108" w:type="dxa"/>
              <w:bottom w:w="0" w:type="dxa"/>
              <w:right w:w="108" w:type="dxa"/>
            </w:tcMar>
            <w:vAlign w:val="center"/>
            <w:hideMark/>
          </w:tcPr>
          <w:p w14:paraId="5F2A81D7"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 xml:space="preserve">Type </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CC40CC3" w14:textId="3A736825" w:rsidR="00A931D3" w:rsidRPr="00D67FAD" w:rsidRDefault="00A931D3" w:rsidP="00A931D3">
            <w:pPr>
              <w:spacing w:after="0" w:line="240" w:lineRule="auto"/>
              <w:jc w:val="center"/>
              <w:rPr>
                <w:rFonts w:ascii="Arial" w:eastAsia="Calibri" w:hAnsi="Arial" w:cs="Arial"/>
                <w:sz w:val="20"/>
                <w:szCs w:val="20"/>
                <w:lang w:eastAsia="en-GB"/>
              </w:rPr>
            </w:pPr>
            <w:r w:rsidRPr="00D67FAD">
              <w:rPr>
                <w:rFonts w:ascii="Arial" w:eastAsia="Calibri" w:hAnsi="Arial" w:cs="Arial"/>
                <w:sz w:val="20"/>
                <w:szCs w:val="20"/>
                <w:lang w:eastAsia="en-GB"/>
              </w:rPr>
              <w:t>Location</w:t>
            </w:r>
            <w:r w:rsidR="00D67FAD">
              <w:rPr>
                <w:rFonts w:ascii="Arial" w:eastAsia="Calibri" w:hAnsi="Arial" w:cs="Arial"/>
                <w:sz w:val="20"/>
                <w:szCs w:val="20"/>
                <w:lang w:eastAsia="en-GB"/>
              </w:rPr>
              <w:t xml:space="preserve"> </w:t>
            </w:r>
            <w:r w:rsidRPr="00D67FAD">
              <w:rPr>
                <w:rFonts w:ascii="Arial" w:eastAsia="Calibri" w:hAnsi="Arial" w:cs="Arial"/>
                <w:sz w:val="20"/>
                <w:szCs w:val="20"/>
                <w:lang w:eastAsia="en-GB"/>
              </w:rPr>
              <w:t>Name</w:t>
            </w:r>
          </w:p>
        </w:tc>
        <w:tc>
          <w:tcPr>
            <w:tcW w:w="1275" w:type="dxa"/>
            <w:gridSpan w:val="2"/>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51A735D" w14:textId="7E2CF50F" w:rsidR="00A931D3" w:rsidRPr="00D67FAD" w:rsidRDefault="00A931D3" w:rsidP="00A931D3">
            <w:pPr>
              <w:spacing w:after="0" w:line="240" w:lineRule="auto"/>
              <w:jc w:val="center"/>
              <w:rPr>
                <w:rFonts w:ascii="Arial" w:eastAsia="Calibri" w:hAnsi="Arial" w:cs="Arial"/>
                <w:sz w:val="20"/>
                <w:szCs w:val="20"/>
                <w:lang w:eastAsia="en-GB"/>
              </w:rPr>
            </w:pPr>
            <w:r w:rsidRPr="00D67FAD">
              <w:rPr>
                <w:rFonts w:ascii="Arial" w:eastAsia="Calibri" w:hAnsi="Arial" w:cs="Arial"/>
                <w:sz w:val="20"/>
                <w:szCs w:val="20"/>
                <w:lang w:eastAsia="en-GB"/>
              </w:rPr>
              <w:t>Derived</w:t>
            </w:r>
            <w:r w:rsidR="00D67FAD" w:rsidRPr="00D67FAD">
              <w:rPr>
                <w:rFonts w:ascii="Arial" w:eastAsia="Calibri" w:hAnsi="Arial" w:cs="Arial"/>
                <w:sz w:val="20"/>
                <w:szCs w:val="20"/>
                <w:lang w:eastAsia="en-GB"/>
              </w:rPr>
              <w:t xml:space="preserve"> </w:t>
            </w:r>
            <w:r w:rsidRPr="00D67FAD">
              <w:rPr>
                <w:rFonts w:ascii="Arial" w:eastAsia="Calibri" w:hAnsi="Arial" w:cs="Arial"/>
                <w:sz w:val="20"/>
                <w:szCs w:val="20"/>
                <w:lang w:eastAsia="en-GB"/>
              </w:rPr>
              <w:t>Occupancy</w:t>
            </w:r>
          </w:p>
        </w:tc>
        <w:tc>
          <w:tcPr>
            <w:tcW w:w="113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2C8A707" w14:textId="1DC23318" w:rsidR="00A931D3" w:rsidRPr="00D67FAD" w:rsidRDefault="00A931D3" w:rsidP="00A931D3">
            <w:pPr>
              <w:spacing w:after="0" w:line="240" w:lineRule="auto"/>
              <w:jc w:val="center"/>
              <w:rPr>
                <w:rFonts w:ascii="Arial" w:eastAsia="Calibri" w:hAnsi="Arial" w:cs="Arial"/>
                <w:sz w:val="20"/>
                <w:szCs w:val="20"/>
                <w:lang w:eastAsia="en-GB"/>
              </w:rPr>
            </w:pPr>
            <w:r w:rsidRPr="00D67FAD">
              <w:rPr>
                <w:rFonts w:ascii="Arial" w:eastAsia="Calibri" w:hAnsi="Arial" w:cs="Arial"/>
                <w:sz w:val="20"/>
                <w:szCs w:val="20"/>
                <w:lang w:eastAsia="en-GB"/>
              </w:rPr>
              <w:t>Total</w:t>
            </w:r>
            <w:r w:rsidR="00D67FAD" w:rsidRPr="00D67FAD">
              <w:rPr>
                <w:rFonts w:ascii="Arial" w:eastAsia="Calibri" w:hAnsi="Arial" w:cs="Arial"/>
                <w:sz w:val="20"/>
                <w:szCs w:val="20"/>
                <w:lang w:eastAsia="en-GB"/>
              </w:rPr>
              <w:t xml:space="preserve"> </w:t>
            </w:r>
            <w:r w:rsidRPr="00D67FAD">
              <w:rPr>
                <w:rFonts w:ascii="Arial" w:eastAsia="Calibri" w:hAnsi="Arial" w:cs="Arial"/>
                <w:sz w:val="20"/>
                <w:szCs w:val="20"/>
                <w:lang w:eastAsia="en-GB"/>
              </w:rPr>
              <w:t>Capacity</w:t>
            </w:r>
          </w:p>
        </w:tc>
        <w:tc>
          <w:tcPr>
            <w:tcW w:w="1135"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6BC9521" w14:textId="24EA7C87" w:rsidR="00A931D3" w:rsidRPr="00D67FAD" w:rsidRDefault="00A931D3" w:rsidP="00A931D3">
            <w:pPr>
              <w:spacing w:after="0" w:line="240" w:lineRule="auto"/>
              <w:jc w:val="center"/>
              <w:rPr>
                <w:rFonts w:ascii="Arial" w:eastAsia="Calibri" w:hAnsi="Arial" w:cs="Arial"/>
                <w:sz w:val="20"/>
                <w:szCs w:val="20"/>
                <w:lang w:eastAsia="en-GB"/>
              </w:rPr>
            </w:pPr>
            <w:r w:rsidRPr="00D67FAD">
              <w:rPr>
                <w:rFonts w:ascii="Arial" w:eastAsia="Calibri" w:hAnsi="Arial" w:cs="Arial"/>
                <w:color w:val="000000"/>
                <w:sz w:val="20"/>
                <w:szCs w:val="20"/>
                <w:lang w:eastAsia="en-GB"/>
              </w:rPr>
              <w:t>Total</w:t>
            </w:r>
            <w:r w:rsidR="00D67FAD" w:rsidRPr="00D67FAD">
              <w:rPr>
                <w:rFonts w:ascii="Arial" w:eastAsia="Calibri" w:hAnsi="Arial" w:cs="Arial"/>
                <w:color w:val="000000"/>
                <w:sz w:val="20"/>
                <w:szCs w:val="20"/>
                <w:lang w:eastAsia="en-GB"/>
              </w:rPr>
              <w:t xml:space="preserve"> </w:t>
            </w:r>
            <w:r w:rsidRPr="00D67FAD">
              <w:rPr>
                <w:rFonts w:ascii="Arial" w:eastAsia="Calibri" w:hAnsi="Arial" w:cs="Arial"/>
                <w:color w:val="000000"/>
                <w:sz w:val="20"/>
                <w:szCs w:val="20"/>
                <w:lang w:eastAsia="en-GB"/>
              </w:rPr>
              <w:t>Resident</w:t>
            </w:r>
            <w:r w:rsidR="00D67FAD" w:rsidRPr="00D67FAD">
              <w:rPr>
                <w:rFonts w:ascii="Arial" w:eastAsia="Calibri" w:hAnsi="Arial" w:cs="Arial"/>
                <w:color w:val="000000"/>
                <w:sz w:val="20"/>
                <w:szCs w:val="20"/>
                <w:lang w:eastAsia="en-GB"/>
              </w:rPr>
              <w:t xml:space="preserve"> </w:t>
            </w:r>
            <w:r w:rsidRPr="00D67FAD">
              <w:rPr>
                <w:rFonts w:ascii="Arial" w:eastAsia="Calibri" w:hAnsi="Arial" w:cs="Arial"/>
                <w:color w:val="000000"/>
                <w:sz w:val="20"/>
                <w:szCs w:val="20"/>
                <w:lang w:eastAsia="en-GB"/>
              </w:rPr>
              <w:t>Count</w:t>
            </w:r>
          </w:p>
        </w:tc>
      </w:tr>
      <w:tr w:rsidR="00A931D3" w:rsidRPr="00A931D3" w14:paraId="341498DF"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16BB5A"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1E4CA6"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6F7E27"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Alderlea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7427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E685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29</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2167F0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29</w:t>
            </w:r>
          </w:p>
        </w:tc>
      </w:tr>
      <w:tr w:rsidR="00A931D3" w:rsidRPr="00A931D3" w14:paraId="106EC952"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396E9F"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557871"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A671D" w14:textId="334154DD"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Ashgrove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348D1"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6D40E2"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54</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25EF878"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24</w:t>
            </w:r>
          </w:p>
        </w:tc>
      </w:tr>
      <w:tr w:rsidR="00A931D3" w:rsidRPr="00A931D3" w14:paraId="13B4842D"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2E0B56"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75A3BB"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Care </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170D56"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Ashlea Court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D77E1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0DE3E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48</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BED8FD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39</w:t>
            </w:r>
          </w:p>
        </w:tc>
      </w:tr>
      <w:tr w:rsidR="00A931D3" w:rsidRPr="00A931D3" w14:paraId="1FCBF255"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3F6E12"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6E531A"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76C685"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Bellamy's Cottage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ADF8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2EED0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8</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948FAD8"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8</w:t>
            </w:r>
          </w:p>
        </w:tc>
      </w:tr>
      <w:tr w:rsidR="00A931D3" w:rsidRPr="00A931D3" w14:paraId="10CDEBB6"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1C73C1"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4919AE3"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 xml:space="preserve">and 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EFE655"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Bradley Apartments</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F84BF9"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8758BE"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11</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E6416D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10</w:t>
            </w:r>
          </w:p>
        </w:tc>
      </w:tr>
      <w:tr w:rsidR="00A931D3" w:rsidRPr="00A931D3" w14:paraId="048DA006"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D86D46"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E4ED32"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Care </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6C7E0B"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Bradley House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04DC81"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8C25C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48</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B92A9E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35</w:t>
            </w:r>
          </w:p>
        </w:tc>
      </w:tr>
      <w:tr w:rsidR="00A931D3" w:rsidRPr="00A931D3" w14:paraId="71443E4F"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40BF2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F10A42"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and Residential-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38BCD"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Brooklands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C1A288"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63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51D7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63</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4C91555"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27</w:t>
            </w:r>
          </w:p>
        </w:tc>
      </w:tr>
      <w:tr w:rsidR="00A931D3" w:rsidRPr="00A931D3" w14:paraId="36058DA9"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175422"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038ADF"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363C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Carisbrooke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3E4A85"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BDB58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11</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3EA7E8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9</w:t>
            </w:r>
          </w:p>
        </w:tc>
      </w:tr>
      <w:tr w:rsidR="00A931D3" w:rsidRPr="00A931D3" w14:paraId="79C1A044"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186D35"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223171"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F95D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Carlton House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502712"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F7D8C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7</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144DC3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5</w:t>
            </w:r>
          </w:p>
        </w:tc>
      </w:tr>
      <w:tr w:rsidR="00A931D3" w:rsidRPr="00A931D3" w14:paraId="19801271"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2E5302"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332268"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and Residential-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BBCFD7"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Clarendon Hall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9592A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276488"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52</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D48B621"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33</w:t>
            </w:r>
          </w:p>
        </w:tc>
      </w:tr>
      <w:tr w:rsidR="00A931D3" w:rsidRPr="00A931D3" w14:paraId="29832FDD"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5035AB"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27B8F0"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EEA48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Cloverdale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B99CE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634A5"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40</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EDE8438"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27</w:t>
            </w:r>
          </w:p>
        </w:tc>
      </w:tr>
      <w:tr w:rsidR="00A931D3" w:rsidRPr="00A931D3" w14:paraId="6C01E810"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CFEAC2"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6DD42A"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71383B"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College View</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3BD46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0DA0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11</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5C9DBC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10</w:t>
            </w:r>
          </w:p>
        </w:tc>
      </w:tr>
      <w:tr w:rsidR="00A931D3" w:rsidRPr="00A931D3" w14:paraId="30853AB5"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30AE8B"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A4C060"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74C6FD"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Cranwell Court</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948007"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061A9"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58</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2AF776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47</w:t>
            </w:r>
          </w:p>
        </w:tc>
      </w:tr>
      <w:tr w:rsidR="00A931D3" w:rsidRPr="00A931D3" w14:paraId="686BADED"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2A0EBE"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845276"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5C3EA1"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Eastwood House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7BB96"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54473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18</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73D5ED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15</w:t>
            </w:r>
          </w:p>
        </w:tc>
      </w:tr>
      <w:tr w:rsidR="00A931D3" w:rsidRPr="00A931D3" w14:paraId="5E02AC05"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FC3ECF"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023948"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and Residential-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C4DD5"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Eaton Court</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00E62"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44825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45</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44A35E6"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38</w:t>
            </w:r>
          </w:p>
        </w:tc>
      </w:tr>
      <w:tr w:rsidR="00A931D3" w:rsidRPr="00A931D3" w14:paraId="3075B9BA"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8E1236"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5D65A8"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18ECF"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Fairways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23E1E2"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9D5BD7"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52</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CD91E8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39</w:t>
            </w:r>
          </w:p>
        </w:tc>
      </w:tr>
      <w:tr w:rsidR="00A931D3" w:rsidRPr="00A931D3" w14:paraId="32DFBCFE"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62D88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19A993"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8B7A3E"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Glyn Thomas House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32698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07E16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33</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65FC39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33</w:t>
            </w:r>
          </w:p>
        </w:tc>
      </w:tr>
      <w:tr w:rsidR="00A931D3" w:rsidRPr="00A931D3" w14:paraId="193F1411"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623224"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2A6F0F"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3867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Homefield House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1B90E5"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925FAE"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24</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96D82C9"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23</w:t>
            </w:r>
          </w:p>
        </w:tc>
      </w:tr>
      <w:tr w:rsidR="00A931D3" w:rsidRPr="00A931D3" w14:paraId="4550DBC4"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F188C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17E68D"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F4569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Kensington Residential Care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923021"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4D405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35</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4A97DEE"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18</w:t>
            </w:r>
          </w:p>
        </w:tc>
      </w:tr>
      <w:tr w:rsidR="00A931D3" w:rsidRPr="00A931D3" w14:paraId="5C03ED28"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0BD2E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A6ECEA"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BB6A9"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Kirklees</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69092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92209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23</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1FA57B7"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18</w:t>
            </w:r>
          </w:p>
        </w:tc>
      </w:tr>
      <w:tr w:rsidR="00A931D3" w:rsidRPr="00A931D3" w14:paraId="5F707D0D"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AE040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DD5AFB"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8323D"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Ladysmith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451124"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85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F41A9"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90</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776B0F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87</w:t>
            </w:r>
          </w:p>
        </w:tc>
      </w:tr>
      <w:tr w:rsidR="00A931D3" w:rsidRPr="00A931D3" w14:paraId="1F6D6B26"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7A3CD4"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7C7A70"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720A67"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Lindsey Hall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DEFE17"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76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C6B52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79</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E21BD70"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63</w:t>
            </w:r>
          </w:p>
        </w:tc>
      </w:tr>
      <w:tr w:rsidR="00A931D3" w:rsidRPr="00A931D3" w14:paraId="7F437F4D"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B45537"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35F299"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8CCB2"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Newgrove House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FA06BE"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E18667"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39</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4EE266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27</w:t>
            </w:r>
          </w:p>
        </w:tc>
      </w:tr>
      <w:tr w:rsidR="00A931D3" w:rsidRPr="00A931D3" w14:paraId="75AC273E"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7796EC"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E5AF95"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8DA46C"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Ravendale Hall</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48F40"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86331"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34</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1521994"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29</w:t>
            </w:r>
          </w:p>
        </w:tc>
      </w:tr>
      <w:tr w:rsidR="00A931D3" w:rsidRPr="00A931D3" w14:paraId="04874236"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6A65B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4CC0DFE"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41A92F"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Rivelin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488C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F073B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39</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4950901"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31</w:t>
            </w:r>
          </w:p>
        </w:tc>
      </w:tr>
      <w:tr w:rsidR="00A931D3" w:rsidRPr="00A931D3" w14:paraId="76114236"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03B2BC"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ECBB14"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1AD82"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Royal Court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C6C1E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090426"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20</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AF0E1C0"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15</w:t>
            </w:r>
          </w:p>
        </w:tc>
      </w:tr>
      <w:tr w:rsidR="00A931D3" w:rsidRPr="00A931D3" w14:paraId="4501EEDD"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260C0E"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lastRenderedPageBreak/>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A92112"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and Residential-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667AEC"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St Margarets</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0C322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C3B5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56</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AAE1FA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39</w:t>
            </w:r>
          </w:p>
        </w:tc>
      </w:tr>
      <w:tr w:rsidR="00A931D3" w:rsidRPr="00A931D3" w14:paraId="77CD1AC3"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3564E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6D0333"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and Residential-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20C385"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Stallingborough Lodge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43E63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2FD3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47</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E199DF2"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40</w:t>
            </w:r>
          </w:p>
        </w:tc>
      </w:tr>
      <w:tr w:rsidR="00A931D3" w:rsidRPr="00A931D3" w14:paraId="766854C1"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88A07B"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81490E"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Care - </w:t>
            </w:r>
            <w:r w:rsidRPr="00D67FAD">
              <w:rPr>
                <w:rFonts w:ascii="Arial" w:eastAsia="Calibri" w:hAnsi="Arial" w:cs="Arial"/>
                <w:b/>
                <w:bCs/>
                <w:color w:val="000000"/>
                <w:sz w:val="20"/>
                <w:szCs w:val="20"/>
                <w:lang w:eastAsia="en-GB"/>
              </w:rPr>
              <w:t>MH</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DC64AB"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Sussex House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9B610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E7371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24</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D3A735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20</w:t>
            </w:r>
          </w:p>
        </w:tc>
      </w:tr>
      <w:tr w:rsidR="00A931D3" w:rsidRPr="00A931D3" w14:paraId="3AC027E9"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886321"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4FBBEF"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99C96"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Temple Croft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40D716"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8843D5"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30</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79F0644"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28</w:t>
            </w:r>
          </w:p>
        </w:tc>
      </w:tr>
      <w:tr w:rsidR="00A931D3" w:rsidRPr="00A931D3" w14:paraId="35CD97A2"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C7DAE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24BD49"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E616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The Anchorage -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E8C659"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0E2BB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42</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4B0983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38</w:t>
            </w:r>
          </w:p>
        </w:tc>
      </w:tr>
      <w:tr w:rsidR="00A931D3" w:rsidRPr="00A931D3" w14:paraId="7F5B694F"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3EFE3D"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AC4294"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82E821"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The Chestnuts</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009BC0"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63D6B0"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20</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92FF1C8"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19</w:t>
            </w:r>
          </w:p>
        </w:tc>
      </w:tr>
      <w:tr w:rsidR="00A931D3" w:rsidRPr="00A931D3" w14:paraId="74E16D3D"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E3EBDD"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DC7A56"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4E3B9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The Grove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0784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37159"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52</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0C01B3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50</w:t>
            </w:r>
          </w:p>
        </w:tc>
      </w:tr>
      <w:tr w:rsidR="00A931D3" w:rsidRPr="00A931D3" w14:paraId="1A417FCD"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28AFF4"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F2E19B"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5D97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The Meadows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0BB9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D8C7DA"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35</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677BAAE"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25</w:t>
            </w:r>
          </w:p>
        </w:tc>
      </w:tr>
      <w:tr w:rsidR="00A931D3" w:rsidRPr="00A931D3" w14:paraId="69E0EDC7"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D0A61A"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8109FD"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6900E1"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The Old Library Residential Home Limited</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20BD2E"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661E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24</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FE7C798"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24</w:t>
            </w:r>
          </w:p>
        </w:tc>
      </w:tr>
      <w:tr w:rsidR="00A931D3" w:rsidRPr="00A931D3" w14:paraId="5E3B8735"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0EEA25"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397B23"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5C48F"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The Old Vicarage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385B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E8943"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14</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F24B4DF"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14</w:t>
            </w:r>
          </w:p>
        </w:tc>
      </w:tr>
      <w:tr w:rsidR="00A931D3" w:rsidRPr="00A931D3" w14:paraId="66E2DA4C" w14:textId="77777777" w:rsidTr="00D67FAD">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BEDEF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7B5922"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72CD0"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Waltham House Care Home</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805D6"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B4A02E"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32</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E7202D1"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25</w:t>
            </w:r>
          </w:p>
        </w:tc>
      </w:tr>
      <w:tr w:rsidR="00A931D3" w:rsidRPr="00A931D3" w14:paraId="0566F8C7" w14:textId="77777777" w:rsidTr="00365A94">
        <w:trPr>
          <w:trHeight w:val="225"/>
        </w:trPr>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DD95AA"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C35E7D"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Care - </w:t>
            </w:r>
            <w:r w:rsidRPr="00D67FAD">
              <w:rPr>
                <w:rFonts w:ascii="Arial" w:eastAsia="Calibri" w:hAnsi="Arial" w:cs="Arial"/>
                <w:b/>
                <w:bCs/>
                <w:color w:val="000000"/>
                <w:sz w:val="20"/>
                <w:szCs w:val="20"/>
                <w:lang w:eastAsia="en-GB"/>
              </w:rPr>
              <w:t>MH</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0CE968"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Welholme Road</w:t>
            </w:r>
          </w:p>
        </w:tc>
        <w:tc>
          <w:tcPr>
            <w:tcW w:w="127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437EA4"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5E4AC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16</w:t>
            </w:r>
          </w:p>
        </w:tc>
        <w:tc>
          <w:tcPr>
            <w:tcW w:w="113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C683932"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15</w:t>
            </w:r>
          </w:p>
        </w:tc>
      </w:tr>
      <w:tr w:rsidR="00A931D3" w:rsidRPr="00A931D3" w14:paraId="083F6E28" w14:textId="77777777" w:rsidTr="00365A94">
        <w:trPr>
          <w:trHeight w:val="225"/>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62A257"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Contracted</w:t>
            </w:r>
          </w:p>
        </w:tc>
        <w:tc>
          <w:tcPr>
            <w:tcW w:w="2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AB85A" w14:textId="77777777" w:rsidR="00A931D3" w:rsidRPr="00D67FAD" w:rsidRDefault="00A931D3"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Residential Care - Older People</w:t>
            </w:r>
          </w:p>
        </w:tc>
        <w:tc>
          <w:tcPr>
            <w:tcW w:w="255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17F18E1" w14:textId="77777777" w:rsidR="00A931D3" w:rsidRPr="00D67FAD" w:rsidRDefault="00A931D3"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Yarborough House RCH</w:t>
            </w:r>
          </w:p>
        </w:tc>
        <w:tc>
          <w:tcPr>
            <w:tcW w:w="127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C4B11D"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22</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CB818B"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25</w:t>
            </w:r>
          </w:p>
        </w:tc>
        <w:tc>
          <w:tcPr>
            <w:tcW w:w="1135"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535B3CC" w14:textId="77777777" w:rsidR="00A931D3" w:rsidRPr="00D67FAD" w:rsidRDefault="00A931D3"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22</w:t>
            </w:r>
          </w:p>
        </w:tc>
      </w:tr>
      <w:tr w:rsidR="00D67FAD" w:rsidRPr="00A931D3" w14:paraId="1DC8C7A5" w14:textId="77777777" w:rsidTr="008545DD">
        <w:trPr>
          <w:trHeight w:val="450"/>
        </w:trPr>
        <w:tc>
          <w:tcPr>
            <w:tcW w:w="9639" w:type="dxa"/>
            <w:gridSpan w:val="9"/>
            <w:tcBorders>
              <w:bottom w:val="single" w:sz="8" w:space="0" w:color="auto"/>
            </w:tcBorders>
            <w:noWrap/>
            <w:tcMar>
              <w:top w:w="0" w:type="dxa"/>
              <w:left w:w="108" w:type="dxa"/>
              <w:bottom w:w="0" w:type="dxa"/>
              <w:right w:w="108" w:type="dxa"/>
            </w:tcMar>
            <w:vAlign w:val="bottom"/>
          </w:tcPr>
          <w:p w14:paraId="64369A42" w14:textId="77777777" w:rsidR="00D67FAD" w:rsidRPr="00D67FAD" w:rsidRDefault="00D67FAD" w:rsidP="00A931D3">
            <w:pPr>
              <w:spacing w:after="0" w:line="240" w:lineRule="auto"/>
              <w:jc w:val="center"/>
              <w:rPr>
                <w:rFonts w:ascii="Arial" w:eastAsia="Calibri" w:hAnsi="Arial" w:cs="Arial"/>
                <w:color w:val="000000"/>
                <w:sz w:val="20"/>
                <w:szCs w:val="20"/>
                <w:lang w:eastAsia="en-GB"/>
              </w:rPr>
            </w:pPr>
          </w:p>
        </w:tc>
      </w:tr>
      <w:tr w:rsidR="00D67FAD" w:rsidRPr="00A931D3" w14:paraId="35620019" w14:textId="77777777" w:rsidTr="008545DD">
        <w:trPr>
          <w:trHeight w:val="450"/>
        </w:trPr>
        <w:tc>
          <w:tcPr>
            <w:tcW w:w="2267" w:type="dxa"/>
            <w:gridSpan w:val="2"/>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bottom"/>
            <w:hideMark/>
          </w:tcPr>
          <w:p w14:paraId="278798DF" w14:textId="77777777" w:rsidR="00D67FAD" w:rsidRPr="00D67FAD" w:rsidRDefault="00D67FAD" w:rsidP="00A931D3">
            <w:pPr>
              <w:spacing w:after="0" w:line="240" w:lineRule="auto"/>
              <w:rPr>
                <w:rFonts w:ascii="Arial" w:eastAsia="Times New Roman" w:hAnsi="Arial" w:cs="Arial"/>
                <w:sz w:val="20"/>
                <w:szCs w:val="20"/>
                <w:lang w:eastAsia="en-GB"/>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800706A" w14:textId="150121F0" w:rsidR="00D67FAD" w:rsidRPr="00D67FAD" w:rsidRDefault="00D67FAD" w:rsidP="00A931D3">
            <w:pPr>
              <w:spacing w:after="0" w:line="240" w:lineRule="auto"/>
              <w:jc w:val="center"/>
              <w:rPr>
                <w:rFonts w:ascii="Arial" w:eastAsia="Calibri" w:hAnsi="Arial" w:cs="Arial"/>
                <w:sz w:val="20"/>
                <w:szCs w:val="20"/>
                <w:lang w:eastAsia="en-GB"/>
              </w:rPr>
            </w:pPr>
            <w:r w:rsidRPr="00D67FAD">
              <w:rPr>
                <w:rFonts w:ascii="Arial" w:eastAsia="Calibri" w:hAnsi="Arial" w:cs="Arial"/>
                <w:sz w:val="20"/>
                <w:szCs w:val="20"/>
                <w:lang w:eastAsia="en-GB"/>
              </w:rPr>
              <w:t>Location</w:t>
            </w:r>
            <w:r>
              <w:rPr>
                <w:rFonts w:ascii="Arial" w:eastAsia="Calibri" w:hAnsi="Arial" w:cs="Arial"/>
                <w:sz w:val="20"/>
                <w:szCs w:val="20"/>
                <w:lang w:eastAsia="en-GB"/>
              </w:rPr>
              <w:t xml:space="preserve"> </w:t>
            </w:r>
            <w:r w:rsidRPr="00D67FAD">
              <w:rPr>
                <w:rFonts w:ascii="Arial" w:eastAsia="Calibri" w:hAnsi="Arial" w:cs="Arial"/>
                <w:sz w:val="20"/>
                <w:szCs w:val="20"/>
                <w:lang w:eastAsia="en-GB"/>
              </w:rPr>
              <w:t>Name</w:t>
            </w:r>
          </w:p>
        </w:tc>
        <w:tc>
          <w:tcPr>
            <w:tcW w:w="1276"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160DC2F" w14:textId="677FBB38" w:rsidR="00D67FAD" w:rsidRPr="00D67FAD" w:rsidRDefault="00D67FAD" w:rsidP="00A931D3">
            <w:pPr>
              <w:spacing w:after="0" w:line="240" w:lineRule="auto"/>
              <w:jc w:val="center"/>
              <w:rPr>
                <w:rFonts w:ascii="Arial" w:eastAsia="Calibri" w:hAnsi="Arial" w:cs="Arial"/>
                <w:sz w:val="20"/>
                <w:szCs w:val="20"/>
                <w:lang w:eastAsia="en-GB"/>
              </w:rPr>
            </w:pPr>
            <w:r w:rsidRPr="00D67FAD">
              <w:rPr>
                <w:rFonts w:ascii="Arial" w:eastAsia="Calibri" w:hAnsi="Arial" w:cs="Arial"/>
                <w:sz w:val="20"/>
                <w:szCs w:val="20"/>
                <w:lang w:eastAsia="en-GB"/>
              </w:rPr>
              <w:t>Derived</w:t>
            </w:r>
            <w:r>
              <w:rPr>
                <w:rFonts w:ascii="Arial" w:eastAsia="Calibri" w:hAnsi="Arial" w:cs="Arial"/>
                <w:sz w:val="20"/>
                <w:szCs w:val="20"/>
                <w:lang w:eastAsia="en-GB"/>
              </w:rPr>
              <w:t xml:space="preserve"> </w:t>
            </w:r>
            <w:r w:rsidRPr="00D67FAD">
              <w:rPr>
                <w:rFonts w:ascii="Arial" w:eastAsia="Calibri" w:hAnsi="Arial" w:cs="Arial"/>
                <w:sz w:val="20"/>
                <w:szCs w:val="20"/>
                <w:lang w:eastAsia="en-GB"/>
              </w:rPr>
              <w:t>Occupancy</w:t>
            </w:r>
          </w:p>
        </w:tc>
        <w:tc>
          <w:tcPr>
            <w:tcW w:w="1134"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BEBFA33" w14:textId="2A3E34AD" w:rsidR="00D67FAD" w:rsidRPr="00D67FAD" w:rsidRDefault="00D67FAD" w:rsidP="00A931D3">
            <w:pPr>
              <w:spacing w:after="0" w:line="240" w:lineRule="auto"/>
              <w:jc w:val="center"/>
              <w:rPr>
                <w:rFonts w:ascii="Arial" w:eastAsia="Calibri" w:hAnsi="Arial" w:cs="Arial"/>
                <w:sz w:val="20"/>
                <w:szCs w:val="20"/>
                <w:lang w:eastAsia="en-GB"/>
              </w:rPr>
            </w:pPr>
            <w:r w:rsidRPr="00D67FAD">
              <w:rPr>
                <w:rFonts w:ascii="Arial" w:eastAsia="Calibri" w:hAnsi="Arial" w:cs="Arial"/>
                <w:sz w:val="20"/>
                <w:szCs w:val="20"/>
                <w:lang w:eastAsia="en-GB"/>
              </w:rPr>
              <w:t>Total</w:t>
            </w:r>
            <w:r>
              <w:rPr>
                <w:rFonts w:ascii="Arial" w:eastAsia="Calibri" w:hAnsi="Arial" w:cs="Arial"/>
                <w:sz w:val="20"/>
                <w:szCs w:val="20"/>
                <w:lang w:eastAsia="en-GB"/>
              </w:rPr>
              <w:t xml:space="preserve"> </w:t>
            </w:r>
            <w:r w:rsidRPr="00D67FAD">
              <w:rPr>
                <w:rFonts w:ascii="Arial" w:eastAsia="Calibri" w:hAnsi="Arial" w:cs="Arial"/>
                <w:sz w:val="20"/>
                <w:szCs w:val="20"/>
                <w:lang w:eastAsia="en-GB"/>
              </w:rPr>
              <w:t>Capacity</w:t>
            </w:r>
          </w:p>
        </w:tc>
        <w:tc>
          <w:tcPr>
            <w:tcW w:w="2410" w:type="dxa"/>
            <w:gridSpan w:val="3"/>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6EA4B93" w14:textId="1C9416D8" w:rsidR="00D67FAD" w:rsidRPr="00D67FAD" w:rsidRDefault="00D67FAD" w:rsidP="00A931D3">
            <w:pPr>
              <w:spacing w:after="0" w:line="240" w:lineRule="auto"/>
              <w:jc w:val="center"/>
              <w:rPr>
                <w:rFonts w:ascii="Arial" w:eastAsia="Calibri" w:hAnsi="Arial" w:cs="Arial"/>
                <w:sz w:val="20"/>
                <w:szCs w:val="20"/>
                <w:lang w:eastAsia="en-GB"/>
              </w:rPr>
            </w:pPr>
            <w:r w:rsidRPr="00D67FAD">
              <w:rPr>
                <w:rFonts w:ascii="Arial" w:eastAsia="Calibri" w:hAnsi="Arial" w:cs="Arial"/>
                <w:color w:val="000000"/>
                <w:sz w:val="20"/>
                <w:szCs w:val="20"/>
                <w:lang w:eastAsia="en-GB"/>
              </w:rPr>
              <w:t>Total</w:t>
            </w:r>
            <w:r>
              <w:rPr>
                <w:rFonts w:ascii="Arial" w:eastAsia="Calibri" w:hAnsi="Arial" w:cs="Arial"/>
                <w:color w:val="000000"/>
                <w:sz w:val="20"/>
                <w:szCs w:val="20"/>
                <w:lang w:eastAsia="en-GB"/>
              </w:rPr>
              <w:t xml:space="preserve"> </w:t>
            </w:r>
            <w:r w:rsidRPr="00D67FAD">
              <w:rPr>
                <w:rFonts w:ascii="Arial" w:eastAsia="Calibri" w:hAnsi="Arial" w:cs="Arial"/>
                <w:color w:val="000000"/>
                <w:sz w:val="20"/>
                <w:szCs w:val="20"/>
                <w:lang w:eastAsia="en-GB"/>
              </w:rPr>
              <w:t>Resident</w:t>
            </w:r>
            <w:r>
              <w:rPr>
                <w:rFonts w:ascii="Arial" w:eastAsia="Calibri" w:hAnsi="Arial" w:cs="Arial"/>
                <w:color w:val="000000"/>
                <w:sz w:val="20"/>
                <w:szCs w:val="20"/>
                <w:lang w:eastAsia="en-GB"/>
              </w:rPr>
              <w:t xml:space="preserve"> </w:t>
            </w:r>
            <w:r w:rsidRPr="00D67FAD">
              <w:rPr>
                <w:rFonts w:ascii="Arial" w:eastAsia="Calibri" w:hAnsi="Arial" w:cs="Arial"/>
                <w:color w:val="000000"/>
                <w:sz w:val="20"/>
                <w:szCs w:val="20"/>
                <w:lang w:eastAsia="en-GB"/>
              </w:rPr>
              <w:t>Count</w:t>
            </w:r>
          </w:p>
        </w:tc>
      </w:tr>
      <w:tr w:rsidR="00D67FAD" w:rsidRPr="00A931D3" w14:paraId="366EE48F"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F03076" w14:textId="77777777" w:rsidR="00D67FAD" w:rsidRPr="00D67FAD" w:rsidRDefault="00D67FAD" w:rsidP="00A931D3">
            <w:pPr>
              <w:spacing w:after="0" w:line="240" w:lineRule="auto"/>
              <w:rPr>
                <w:rFonts w:ascii="Arial" w:eastAsia="Calibri" w:hAnsi="Arial" w:cs="Arial"/>
                <w:b/>
                <w:bCs/>
                <w:color w:val="000000"/>
                <w:sz w:val="20"/>
                <w:szCs w:val="20"/>
                <w:lang w:eastAsia="en-GB"/>
              </w:rPr>
            </w:pPr>
            <w:r w:rsidRPr="00D67FAD">
              <w:rPr>
                <w:rFonts w:ascii="Arial" w:eastAsia="Calibri" w:hAnsi="Arial" w:cs="Arial"/>
                <w:b/>
                <w:bCs/>
                <w:color w:val="000000"/>
                <w:sz w:val="20"/>
                <w:szCs w:val="20"/>
                <w:lang w:eastAsia="en-GB"/>
              </w:rPr>
              <w:t>Residential - 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7FE5D2"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22 Abbey Drive (West)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737B1"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04BC9"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6</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3380044"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6</w:t>
            </w:r>
          </w:p>
        </w:tc>
      </w:tr>
      <w:tr w:rsidR="00D67FAD" w:rsidRPr="00A931D3" w14:paraId="1DE9F1BD"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8034BE"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Learning Disabilities - residential care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42DF3"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Abbey House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C9067"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FCADCB"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12</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FA3E737"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11</w:t>
            </w:r>
          </w:p>
        </w:tc>
      </w:tr>
      <w:tr w:rsidR="00D67FAD" w:rsidRPr="00A931D3" w14:paraId="6A2960CA"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9D7EB0"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 xml:space="preserve">and Residential- </w:t>
            </w:r>
            <w:r w:rsidRPr="00D67FAD">
              <w:rPr>
                <w:rFonts w:ascii="Arial" w:eastAsia="Calibri" w:hAnsi="Arial" w:cs="Arial"/>
                <w:b/>
                <w:bCs/>
                <w:color w:val="000000"/>
                <w:sz w:val="20"/>
                <w:szCs w:val="20"/>
                <w:lang w:eastAsia="en-GB"/>
              </w:rPr>
              <w:t>MH</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11EB78"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Amber House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B32D4"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99AB68"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4519E0F"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4</w:t>
            </w:r>
          </w:p>
        </w:tc>
      </w:tr>
      <w:tr w:rsidR="00D67FAD" w:rsidRPr="00A931D3" w14:paraId="28C67BB6"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A6C679"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90584"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Emerald House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FBA589"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A6172"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6</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84922BC"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2</w:t>
            </w:r>
          </w:p>
        </w:tc>
      </w:tr>
      <w:tr w:rsidR="00D67FAD" w:rsidRPr="00A931D3" w14:paraId="6DAFC4F5"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7F6FD"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B28CB"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Ferriby Lane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7AE59"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B85769"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7FE3121"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w:t>
            </w:r>
          </w:p>
        </w:tc>
      </w:tr>
      <w:tr w:rsidR="00D67FAD" w:rsidRPr="00A931D3" w14:paraId="7633E790"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B5B100"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and Residential- Older People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543F0B"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Havenmere Health Care Limited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A211C"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4FB12"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38</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990E1D0"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36</w:t>
            </w:r>
          </w:p>
        </w:tc>
      </w:tr>
      <w:tr w:rsidR="00D67FAD" w:rsidRPr="00A931D3" w14:paraId="2994AB3C"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4464AB"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D6A3EE"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Heathcotes Humberston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C6D45C"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CDAFA7"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8</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6D87887"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7</w:t>
            </w:r>
          </w:p>
        </w:tc>
      </w:tr>
      <w:tr w:rsidR="00D67FAD" w:rsidRPr="00A931D3" w14:paraId="67006F01"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C40ABA"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Learning Disabilities - residential care</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C478E"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Pelham</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83A4A"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7106EB"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8</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4233DA3"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5</w:t>
            </w:r>
          </w:p>
        </w:tc>
      </w:tr>
      <w:tr w:rsidR="00D67FAD" w:rsidRPr="00A931D3" w14:paraId="65A67C0F"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7F1365"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17F90A"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The Limes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A5146"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0CD773"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9</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9B23BA2"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9</w:t>
            </w:r>
          </w:p>
        </w:tc>
      </w:tr>
      <w:tr w:rsidR="00D67FAD" w:rsidRPr="00A931D3" w14:paraId="66BFFA72"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AFAC7E"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b/>
                <w:bCs/>
                <w:color w:val="000000"/>
                <w:sz w:val="20"/>
                <w:szCs w:val="20"/>
                <w:lang w:eastAsia="en-GB"/>
              </w:rPr>
              <w:t xml:space="preserve">Nursing </w:t>
            </w:r>
            <w:r w:rsidRPr="00D67FAD">
              <w:rPr>
                <w:rFonts w:ascii="Arial" w:eastAsia="Calibri" w:hAnsi="Arial" w:cs="Arial"/>
                <w:color w:val="000000"/>
                <w:sz w:val="20"/>
                <w:szCs w:val="20"/>
                <w:lang w:eastAsia="en-GB"/>
              </w:rPr>
              <w:t xml:space="preserve">and Residential- </w:t>
            </w:r>
            <w:r w:rsidRPr="00D67FAD">
              <w:rPr>
                <w:rFonts w:ascii="Arial" w:eastAsia="Calibri" w:hAnsi="Arial" w:cs="Arial"/>
                <w:b/>
                <w:bCs/>
                <w:color w:val="000000"/>
                <w:sz w:val="20"/>
                <w:szCs w:val="20"/>
                <w:lang w:eastAsia="en-GB"/>
              </w:rPr>
              <w:t>MH</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793CEF"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Topaz House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C03E1F"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1C0BD9"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CFF3C79"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w:t>
            </w:r>
          </w:p>
        </w:tc>
      </w:tr>
      <w:tr w:rsidR="00D67FAD" w:rsidRPr="00A931D3" w14:paraId="38528DCA"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08601"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 xml:space="preserve">Residential - </w:t>
            </w:r>
            <w:r w:rsidRPr="00D67FAD">
              <w:rPr>
                <w:rFonts w:ascii="Arial" w:eastAsia="Calibri" w:hAnsi="Arial" w:cs="Arial"/>
                <w:b/>
                <w:bCs/>
                <w:color w:val="000000"/>
                <w:sz w:val="20"/>
                <w:szCs w:val="20"/>
                <w:lang w:eastAsia="en-GB"/>
              </w:rPr>
              <w:t>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F1B5B3"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Vicarage Lodge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8014C4"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A996E5"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3</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60E940D"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3</w:t>
            </w:r>
          </w:p>
        </w:tc>
      </w:tr>
      <w:tr w:rsidR="00D67FAD" w:rsidRPr="00A931D3" w14:paraId="3093F878"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A50FFB"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Education Disability Service Residential - LD</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62F6E9"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Weelsby View</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DDEC6"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286098"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20E7B10"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4</w:t>
            </w:r>
          </w:p>
        </w:tc>
      </w:tr>
      <w:tr w:rsidR="00D67FAD" w:rsidRPr="00A931D3" w14:paraId="1515DC63"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D32869"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National Schizophrenia Society</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C23B34"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NE Lincs Crisis (Field View)</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AD550A"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A42A5D"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4</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FFA016F"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w:t>
            </w:r>
          </w:p>
        </w:tc>
      </w:tr>
      <w:tr w:rsidR="00D67FAD" w:rsidRPr="00A931D3" w14:paraId="401AA76D" w14:textId="77777777" w:rsidTr="008545DD">
        <w:trPr>
          <w:trHeight w:val="225"/>
        </w:trPr>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79DA26" w14:textId="77777777"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Short Term Covid Beds</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B2C224" w14:textId="77777777" w:rsidR="00D67FAD" w:rsidRPr="00D67FAD" w:rsidRDefault="00D67FAD" w:rsidP="00A931D3">
            <w:pPr>
              <w:spacing w:after="0" w:line="240" w:lineRule="auto"/>
              <w:rPr>
                <w:rFonts w:ascii="Arial" w:eastAsia="Calibri" w:hAnsi="Arial" w:cs="Arial"/>
                <w:sz w:val="20"/>
                <w:szCs w:val="20"/>
                <w:lang w:eastAsia="en-GB"/>
              </w:rPr>
            </w:pPr>
            <w:r w:rsidRPr="00D67FAD">
              <w:rPr>
                <w:rFonts w:ascii="Arial" w:eastAsia="Calibri" w:hAnsi="Arial" w:cs="Arial"/>
                <w:sz w:val="20"/>
                <w:szCs w:val="20"/>
                <w:lang w:eastAsia="en-GB"/>
              </w:rPr>
              <w:t>Cambridge Park</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3C8E29"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26A06C"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50</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1E52DCC"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15</w:t>
            </w:r>
          </w:p>
        </w:tc>
      </w:tr>
      <w:tr w:rsidR="00D67FAD" w:rsidRPr="00A931D3" w14:paraId="3B8F085E" w14:textId="77777777" w:rsidTr="00421406">
        <w:trPr>
          <w:trHeight w:val="225"/>
        </w:trPr>
        <w:tc>
          <w:tcPr>
            <w:tcW w:w="2267"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62E9DBE" w14:textId="11F227A9" w:rsidR="00D67FAD" w:rsidRPr="00D67FAD" w:rsidRDefault="00D67FAD" w:rsidP="00A931D3">
            <w:pPr>
              <w:spacing w:after="0" w:line="240" w:lineRule="auto"/>
              <w:rPr>
                <w:rFonts w:ascii="Arial" w:eastAsia="Calibri" w:hAnsi="Arial" w:cs="Arial"/>
                <w:color w:val="000000"/>
                <w:sz w:val="20"/>
                <w:szCs w:val="20"/>
                <w:lang w:eastAsia="en-GB"/>
              </w:rPr>
            </w:pPr>
            <w:r w:rsidRPr="00D67FAD">
              <w:rPr>
                <w:rFonts w:ascii="Arial" w:eastAsia="Calibri" w:hAnsi="Arial" w:cs="Arial"/>
                <w:color w:val="000000"/>
                <w:sz w:val="20"/>
                <w:szCs w:val="20"/>
                <w:lang w:eastAsia="en-GB"/>
              </w:rPr>
              <w:t>Nav</w:t>
            </w:r>
            <w:r w:rsidR="00421406">
              <w:rPr>
                <w:rFonts w:ascii="Arial" w:eastAsia="Calibri" w:hAnsi="Arial" w:cs="Arial"/>
                <w:color w:val="000000"/>
                <w:sz w:val="20"/>
                <w:szCs w:val="20"/>
                <w:lang w:eastAsia="en-GB"/>
              </w:rPr>
              <w:t>igo</w:t>
            </w:r>
            <w:r w:rsidRPr="00D67FAD">
              <w:rPr>
                <w:rFonts w:ascii="Arial" w:eastAsia="Calibri" w:hAnsi="Arial" w:cs="Arial"/>
                <w:color w:val="000000"/>
                <w:sz w:val="20"/>
                <w:szCs w:val="20"/>
                <w:lang w:eastAsia="en-GB"/>
              </w:rPr>
              <w:t xml:space="preserve"> - intermediate Care </w:t>
            </w:r>
          </w:p>
        </w:tc>
        <w:tc>
          <w:tcPr>
            <w:tcW w:w="255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67C75" w14:textId="742D4023" w:rsidR="00D67FAD" w:rsidRPr="00D67FAD" w:rsidRDefault="00421406" w:rsidP="00A931D3">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Barbara Beacon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8DC4D6"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C4F71F"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sz w:val="20"/>
                <w:szCs w:val="20"/>
              </w:rPr>
              <w:t>16</w:t>
            </w:r>
          </w:p>
        </w:tc>
        <w:tc>
          <w:tcPr>
            <w:tcW w:w="2410"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D492EA3" w14:textId="77777777" w:rsidR="00D67FAD" w:rsidRPr="00D67FAD" w:rsidRDefault="00D67FAD" w:rsidP="00A931D3">
            <w:pPr>
              <w:spacing w:after="0" w:line="240" w:lineRule="auto"/>
              <w:jc w:val="right"/>
              <w:rPr>
                <w:rFonts w:ascii="Arial" w:eastAsia="Calibri" w:hAnsi="Arial" w:cs="Arial"/>
                <w:sz w:val="20"/>
                <w:szCs w:val="20"/>
                <w:lang w:eastAsia="en-GB"/>
              </w:rPr>
            </w:pPr>
            <w:r w:rsidRPr="00D67FAD">
              <w:rPr>
                <w:rFonts w:ascii="Arial" w:eastAsia="Calibri" w:hAnsi="Arial" w:cs="Arial"/>
                <w:color w:val="000000"/>
                <w:sz w:val="20"/>
                <w:szCs w:val="20"/>
              </w:rPr>
              <w:t>13</w:t>
            </w:r>
          </w:p>
        </w:tc>
      </w:tr>
    </w:tbl>
    <w:p w14:paraId="47AE1EA0" w14:textId="77777777" w:rsidR="00A931D3" w:rsidRDefault="00A931D3" w:rsidP="00762B5F">
      <w:pPr>
        <w:spacing w:line="240" w:lineRule="auto"/>
        <w:rPr>
          <w:rFonts w:ascii="Arial" w:hAnsi="Arial" w:cs="Arial"/>
          <w:b/>
          <w:bCs/>
          <w:lang w:val="en"/>
        </w:rPr>
      </w:pPr>
    </w:p>
    <w:p w14:paraId="2A33BF62" w14:textId="77777777" w:rsidR="00762B5F" w:rsidRDefault="00762B5F">
      <w:pPr>
        <w:rPr>
          <w:rFonts w:ascii="Arial" w:hAnsi="Arial" w:cs="Arial"/>
          <w:b/>
          <w:bCs/>
          <w:lang w:val="en"/>
        </w:rPr>
      </w:pPr>
    </w:p>
    <w:p w14:paraId="16534E83" w14:textId="21883C3B" w:rsidR="0063282D" w:rsidRDefault="0063282D" w:rsidP="00A43922">
      <w:pPr>
        <w:pStyle w:val="Heading1"/>
        <w:rPr>
          <w:rFonts w:ascii="Arial" w:hAnsi="Arial" w:cs="Arial"/>
          <w:color w:val="auto"/>
          <w:sz w:val="24"/>
          <w:szCs w:val="24"/>
          <w:lang w:val="en"/>
        </w:rPr>
      </w:pPr>
      <w:bookmarkStart w:id="140" w:name="_Toc96684726"/>
      <w:r w:rsidRPr="00A43922">
        <w:rPr>
          <w:rFonts w:ascii="Arial" w:hAnsi="Arial" w:cs="Arial"/>
          <w:color w:val="auto"/>
          <w:sz w:val="24"/>
          <w:szCs w:val="24"/>
          <w:lang w:val="en"/>
        </w:rPr>
        <w:t>Appendix 2 – Care at home performance measures</w:t>
      </w:r>
      <w:bookmarkEnd w:id="140"/>
    </w:p>
    <w:p w14:paraId="027B6167" w14:textId="77777777" w:rsidR="001A03FD" w:rsidRPr="001A03FD" w:rsidRDefault="001A03FD" w:rsidP="001A03FD">
      <w:pPr>
        <w:rPr>
          <w:lang w:val="en"/>
        </w:rPr>
      </w:pPr>
    </w:p>
    <w:tbl>
      <w:tblPr>
        <w:tblStyle w:val="TableGrid"/>
        <w:tblW w:w="9130" w:type="dxa"/>
        <w:tblLook w:val="04A0" w:firstRow="1" w:lastRow="0" w:firstColumn="1" w:lastColumn="0" w:noHBand="0" w:noVBand="1"/>
      </w:tblPr>
      <w:tblGrid>
        <w:gridCol w:w="1061"/>
        <w:gridCol w:w="2025"/>
        <w:gridCol w:w="3197"/>
        <w:gridCol w:w="1698"/>
        <w:gridCol w:w="1149"/>
      </w:tblGrid>
      <w:tr w:rsidR="001A03FD" w:rsidRPr="00D67FAD" w14:paraId="051C7F7D" w14:textId="77777777" w:rsidTr="00294988">
        <w:tc>
          <w:tcPr>
            <w:tcW w:w="1061" w:type="dxa"/>
          </w:tcPr>
          <w:p w14:paraId="41049005" w14:textId="7DD2F830" w:rsidR="001A03FD" w:rsidRPr="001A03FD" w:rsidRDefault="001A03FD" w:rsidP="00CE3814">
            <w:pPr>
              <w:rPr>
                <w:rFonts w:ascii="Arial" w:hAnsi="Arial" w:cs="Arial"/>
                <w:b/>
                <w:bCs/>
                <w:sz w:val="20"/>
                <w:szCs w:val="20"/>
              </w:rPr>
            </w:pPr>
            <w:r w:rsidRPr="001A03FD">
              <w:rPr>
                <w:rFonts w:ascii="Arial" w:hAnsi="Arial" w:cs="Arial"/>
                <w:b/>
                <w:bCs/>
                <w:sz w:val="20"/>
                <w:szCs w:val="20"/>
              </w:rPr>
              <w:t>I</w:t>
            </w:r>
            <w:r>
              <w:rPr>
                <w:rFonts w:ascii="Arial" w:hAnsi="Arial" w:cs="Arial"/>
                <w:b/>
                <w:bCs/>
                <w:sz w:val="20"/>
                <w:szCs w:val="20"/>
              </w:rPr>
              <w:t>n</w:t>
            </w:r>
            <w:r w:rsidRPr="001A03FD">
              <w:rPr>
                <w:rFonts w:ascii="Arial" w:hAnsi="Arial" w:cs="Arial"/>
                <w:b/>
                <w:bCs/>
                <w:sz w:val="20"/>
                <w:szCs w:val="20"/>
              </w:rPr>
              <w:t>dicator</w:t>
            </w:r>
          </w:p>
        </w:tc>
        <w:tc>
          <w:tcPr>
            <w:tcW w:w="2025" w:type="dxa"/>
          </w:tcPr>
          <w:p w14:paraId="6715DB91" w14:textId="1CAA6F39" w:rsidR="001A03FD" w:rsidRPr="001A03FD" w:rsidRDefault="001A03FD" w:rsidP="00CE3814">
            <w:pPr>
              <w:rPr>
                <w:rFonts w:ascii="Arial" w:hAnsi="Arial" w:cs="Arial"/>
                <w:b/>
                <w:bCs/>
                <w:sz w:val="20"/>
                <w:szCs w:val="20"/>
              </w:rPr>
            </w:pPr>
            <w:r w:rsidRPr="001A03FD">
              <w:rPr>
                <w:rFonts w:ascii="Arial" w:hAnsi="Arial" w:cs="Arial"/>
                <w:b/>
                <w:bCs/>
                <w:sz w:val="20"/>
                <w:szCs w:val="20"/>
              </w:rPr>
              <w:t>Descriptor</w:t>
            </w:r>
          </w:p>
        </w:tc>
        <w:tc>
          <w:tcPr>
            <w:tcW w:w="3197" w:type="dxa"/>
          </w:tcPr>
          <w:p w14:paraId="4C953C04" w14:textId="484E8788" w:rsidR="001A03FD" w:rsidRPr="001A03FD" w:rsidRDefault="001A03FD" w:rsidP="00CE3814">
            <w:pPr>
              <w:rPr>
                <w:rFonts w:ascii="Arial" w:hAnsi="Arial" w:cs="Arial"/>
                <w:b/>
                <w:bCs/>
                <w:sz w:val="20"/>
                <w:szCs w:val="20"/>
              </w:rPr>
            </w:pPr>
            <w:r w:rsidRPr="001A03FD">
              <w:rPr>
                <w:rFonts w:ascii="Arial" w:hAnsi="Arial" w:cs="Arial"/>
                <w:b/>
                <w:bCs/>
                <w:sz w:val="20"/>
                <w:szCs w:val="20"/>
              </w:rPr>
              <w:t>How we measure this</w:t>
            </w:r>
          </w:p>
        </w:tc>
        <w:tc>
          <w:tcPr>
            <w:tcW w:w="1698" w:type="dxa"/>
          </w:tcPr>
          <w:p w14:paraId="142C4657" w14:textId="06142234" w:rsidR="001A03FD" w:rsidRPr="001A03FD" w:rsidRDefault="001A03FD" w:rsidP="00CE3814">
            <w:pPr>
              <w:rPr>
                <w:rFonts w:ascii="Arial" w:hAnsi="Arial" w:cs="Arial"/>
                <w:b/>
                <w:bCs/>
                <w:sz w:val="20"/>
                <w:szCs w:val="20"/>
              </w:rPr>
            </w:pPr>
            <w:r w:rsidRPr="001A03FD">
              <w:rPr>
                <w:rFonts w:ascii="Arial" w:hAnsi="Arial" w:cs="Arial"/>
                <w:b/>
                <w:bCs/>
                <w:sz w:val="20"/>
                <w:szCs w:val="20"/>
              </w:rPr>
              <w:t>Frequency</w:t>
            </w:r>
          </w:p>
        </w:tc>
        <w:tc>
          <w:tcPr>
            <w:tcW w:w="1149" w:type="dxa"/>
          </w:tcPr>
          <w:p w14:paraId="019325C4" w14:textId="37D1C8E1" w:rsidR="001A03FD" w:rsidRPr="001A03FD" w:rsidRDefault="001A03FD" w:rsidP="00CE3814">
            <w:pPr>
              <w:jc w:val="center"/>
              <w:rPr>
                <w:rFonts w:ascii="Arial" w:hAnsi="Arial" w:cs="Arial"/>
                <w:b/>
                <w:bCs/>
                <w:sz w:val="20"/>
                <w:szCs w:val="20"/>
              </w:rPr>
            </w:pPr>
            <w:r w:rsidRPr="001A03FD">
              <w:rPr>
                <w:rFonts w:ascii="Arial" w:hAnsi="Arial" w:cs="Arial"/>
                <w:b/>
                <w:bCs/>
                <w:sz w:val="20"/>
                <w:szCs w:val="20"/>
              </w:rPr>
              <w:t>Standard expected</w:t>
            </w:r>
          </w:p>
        </w:tc>
      </w:tr>
      <w:tr w:rsidR="0063282D" w:rsidRPr="00D67FAD" w14:paraId="718D211D" w14:textId="77777777" w:rsidTr="00294988">
        <w:tc>
          <w:tcPr>
            <w:tcW w:w="1061" w:type="dxa"/>
          </w:tcPr>
          <w:p w14:paraId="22782865" w14:textId="77777777" w:rsidR="0063282D" w:rsidRPr="00D67FAD" w:rsidRDefault="0063282D" w:rsidP="00CE3814">
            <w:pPr>
              <w:rPr>
                <w:rFonts w:ascii="Arial" w:hAnsi="Arial" w:cs="Arial"/>
                <w:sz w:val="20"/>
                <w:szCs w:val="20"/>
              </w:rPr>
            </w:pPr>
            <w:r w:rsidRPr="00D67FAD">
              <w:rPr>
                <w:rFonts w:ascii="Arial" w:hAnsi="Arial" w:cs="Arial"/>
                <w:sz w:val="20"/>
                <w:szCs w:val="20"/>
              </w:rPr>
              <w:t>1a</w:t>
            </w:r>
          </w:p>
        </w:tc>
        <w:tc>
          <w:tcPr>
            <w:tcW w:w="2025" w:type="dxa"/>
          </w:tcPr>
          <w:p w14:paraId="76B2607D" w14:textId="77777777" w:rsidR="0063282D" w:rsidRPr="00D67FAD" w:rsidRDefault="0063282D" w:rsidP="00CE3814">
            <w:pPr>
              <w:rPr>
                <w:rFonts w:ascii="Arial" w:hAnsi="Arial" w:cs="Arial"/>
                <w:sz w:val="20"/>
                <w:szCs w:val="20"/>
              </w:rPr>
            </w:pPr>
            <w:r w:rsidRPr="00D67FAD">
              <w:rPr>
                <w:rFonts w:ascii="Arial" w:hAnsi="Arial" w:cs="Arial"/>
                <w:sz w:val="20"/>
                <w:szCs w:val="20"/>
              </w:rPr>
              <w:t>Timeliness and reliability</w:t>
            </w:r>
          </w:p>
        </w:tc>
        <w:tc>
          <w:tcPr>
            <w:tcW w:w="3197" w:type="dxa"/>
          </w:tcPr>
          <w:p w14:paraId="342C8549"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The percentage of care visits which were delivered by the designated neighbourhood teams care staff in accordance with the support plan</w:t>
            </w:r>
          </w:p>
        </w:tc>
        <w:tc>
          <w:tcPr>
            <w:tcW w:w="1698" w:type="dxa"/>
          </w:tcPr>
          <w:p w14:paraId="2B020E53"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Quarterly Return Template</w:t>
            </w:r>
          </w:p>
          <w:p w14:paraId="08EC409A" w14:textId="77777777" w:rsidR="0063282D" w:rsidRPr="00D67FAD" w:rsidRDefault="0063282D" w:rsidP="00CE3814">
            <w:pPr>
              <w:rPr>
                <w:rFonts w:ascii="Arial" w:hAnsi="Arial" w:cs="Arial"/>
                <w:sz w:val="20"/>
                <w:szCs w:val="20"/>
              </w:rPr>
            </w:pPr>
            <w:r w:rsidRPr="00D67FAD">
              <w:rPr>
                <w:rFonts w:ascii="Arial" w:hAnsi="Arial" w:cs="Arial"/>
                <w:sz w:val="20"/>
                <w:szCs w:val="20"/>
              </w:rPr>
              <w:t>Contract Monitoring</w:t>
            </w:r>
          </w:p>
        </w:tc>
        <w:tc>
          <w:tcPr>
            <w:tcW w:w="1149" w:type="dxa"/>
          </w:tcPr>
          <w:p w14:paraId="6A76FB21"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80%</w:t>
            </w:r>
          </w:p>
        </w:tc>
      </w:tr>
      <w:tr w:rsidR="0063282D" w:rsidRPr="00D67FAD" w14:paraId="14DF054D" w14:textId="77777777" w:rsidTr="00294988">
        <w:tc>
          <w:tcPr>
            <w:tcW w:w="1061" w:type="dxa"/>
          </w:tcPr>
          <w:p w14:paraId="4E3C469A" w14:textId="77777777" w:rsidR="0063282D" w:rsidRPr="00D67FAD" w:rsidRDefault="0063282D" w:rsidP="00CE3814">
            <w:pPr>
              <w:rPr>
                <w:rFonts w:ascii="Arial" w:hAnsi="Arial" w:cs="Arial"/>
                <w:sz w:val="20"/>
                <w:szCs w:val="20"/>
              </w:rPr>
            </w:pPr>
            <w:r w:rsidRPr="00D67FAD">
              <w:rPr>
                <w:rFonts w:ascii="Arial" w:hAnsi="Arial" w:cs="Arial"/>
                <w:sz w:val="20"/>
                <w:szCs w:val="20"/>
              </w:rPr>
              <w:t>1a</w:t>
            </w:r>
          </w:p>
        </w:tc>
        <w:tc>
          <w:tcPr>
            <w:tcW w:w="2025" w:type="dxa"/>
          </w:tcPr>
          <w:p w14:paraId="796D5F87"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Timeliness and reliability </w:t>
            </w:r>
          </w:p>
        </w:tc>
        <w:tc>
          <w:tcPr>
            <w:tcW w:w="3197" w:type="dxa"/>
          </w:tcPr>
          <w:p w14:paraId="73F6B939" w14:textId="77777777" w:rsidR="0063282D" w:rsidRPr="00D67FAD" w:rsidRDefault="0063282D" w:rsidP="00CE3814">
            <w:pPr>
              <w:rPr>
                <w:rFonts w:ascii="Arial" w:hAnsi="Arial" w:cs="Arial"/>
                <w:sz w:val="20"/>
                <w:szCs w:val="20"/>
              </w:rPr>
            </w:pPr>
            <w:r w:rsidRPr="00D67FAD">
              <w:rPr>
                <w:rFonts w:ascii="Arial" w:hAnsi="Arial" w:cs="Arial"/>
                <w:sz w:val="20"/>
                <w:szCs w:val="20"/>
              </w:rPr>
              <w:t>The number of missed calls (this includes core calls that were not received to meet the outcome as planned. It does not include calls that were aggregated or changed by individual’s request where the outcome was still achieved).</w:t>
            </w:r>
          </w:p>
        </w:tc>
        <w:tc>
          <w:tcPr>
            <w:tcW w:w="1698" w:type="dxa"/>
          </w:tcPr>
          <w:p w14:paraId="5B2CB139" w14:textId="77777777" w:rsidR="0063282D" w:rsidRPr="00D67FAD" w:rsidRDefault="0063282D" w:rsidP="00CE3814">
            <w:pPr>
              <w:rPr>
                <w:rFonts w:ascii="Arial" w:hAnsi="Arial" w:cs="Arial"/>
                <w:sz w:val="20"/>
                <w:szCs w:val="20"/>
              </w:rPr>
            </w:pPr>
            <w:r w:rsidRPr="00D67FAD">
              <w:rPr>
                <w:rFonts w:ascii="Arial" w:hAnsi="Arial" w:cs="Arial"/>
                <w:sz w:val="20"/>
                <w:szCs w:val="20"/>
              </w:rPr>
              <w:t>Quarterly Return Template</w:t>
            </w:r>
          </w:p>
          <w:p w14:paraId="5C97B8BD" w14:textId="77777777" w:rsidR="0063282D" w:rsidRPr="00D67FAD" w:rsidRDefault="0063282D" w:rsidP="00CE3814">
            <w:pPr>
              <w:rPr>
                <w:rFonts w:ascii="Arial" w:hAnsi="Arial" w:cs="Arial"/>
                <w:sz w:val="20"/>
                <w:szCs w:val="20"/>
              </w:rPr>
            </w:pPr>
            <w:r w:rsidRPr="00D67FAD">
              <w:rPr>
                <w:rFonts w:ascii="Arial" w:hAnsi="Arial" w:cs="Arial"/>
                <w:sz w:val="20"/>
                <w:szCs w:val="20"/>
              </w:rPr>
              <w:t>Contract Monitoring</w:t>
            </w:r>
          </w:p>
        </w:tc>
        <w:tc>
          <w:tcPr>
            <w:tcW w:w="1149" w:type="dxa"/>
          </w:tcPr>
          <w:p w14:paraId="43970D1E"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95%</w:t>
            </w:r>
          </w:p>
        </w:tc>
      </w:tr>
      <w:tr w:rsidR="0063282D" w:rsidRPr="00D67FAD" w14:paraId="5E0BD3AC" w14:textId="77777777" w:rsidTr="00294988">
        <w:tc>
          <w:tcPr>
            <w:tcW w:w="1061" w:type="dxa"/>
          </w:tcPr>
          <w:p w14:paraId="4ADB26CD" w14:textId="77777777" w:rsidR="0063282D" w:rsidRPr="00D67FAD" w:rsidRDefault="0063282D" w:rsidP="00CE3814">
            <w:pPr>
              <w:rPr>
                <w:rFonts w:ascii="Arial" w:hAnsi="Arial" w:cs="Arial"/>
                <w:sz w:val="20"/>
                <w:szCs w:val="20"/>
              </w:rPr>
            </w:pPr>
            <w:r w:rsidRPr="00D67FAD">
              <w:rPr>
                <w:rFonts w:ascii="Arial" w:hAnsi="Arial" w:cs="Arial"/>
                <w:sz w:val="20"/>
                <w:szCs w:val="20"/>
              </w:rPr>
              <w:t>1b</w:t>
            </w:r>
          </w:p>
        </w:tc>
        <w:tc>
          <w:tcPr>
            <w:tcW w:w="2025" w:type="dxa"/>
          </w:tcPr>
          <w:p w14:paraId="546C596B" w14:textId="77777777" w:rsidR="0063282D" w:rsidRPr="00D67FAD" w:rsidRDefault="0063282D" w:rsidP="00CE3814">
            <w:pPr>
              <w:rPr>
                <w:rFonts w:ascii="Arial" w:hAnsi="Arial" w:cs="Arial"/>
                <w:sz w:val="20"/>
                <w:szCs w:val="20"/>
              </w:rPr>
            </w:pPr>
            <w:r w:rsidRPr="00D67FAD">
              <w:rPr>
                <w:rFonts w:ascii="Arial" w:hAnsi="Arial" w:cs="Arial"/>
                <w:sz w:val="20"/>
                <w:szCs w:val="20"/>
              </w:rPr>
              <w:t>Timeliness and reliability</w:t>
            </w:r>
          </w:p>
        </w:tc>
        <w:tc>
          <w:tcPr>
            <w:tcW w:w="3197" w:type="dxa"/>
          </w:tcPr>
          <w:p w14:paraId="5BAF3AA2" w14:textId="77777777" w:rsidR="0063282D" w:rsidRPr="00D67FAD" w:rsidRDefault="0063282D" w:rsidP="00CE3814">
            <w:pPr>
              <w:rPr>
                <w:rFonts w:ascii="Arial" w:hAnsi="Arial" w:cs="Arial"/>
                <w:sz w:val="20"/>
                <w:szCs w:val="20"/>
              </w:rPr>
            </w:pPr>
            <w:r w:rsidRPr="00D67FAD">
              <w:rPr>
                <w:rFonts w:ascii="Arial" w:hAnsi="Arial" w:cs="Arial"/>
                <w:sz w:val="20"/>
                <w:szCs w:val="20"/>
              </w:rPr>
              <w:t>Number of packages in your locality area that you as lead provider did not start.</w:t>
            </w:r>
          </w:p>
        </w:tc>
        <w:tc>
          <w:tcPr>
            <w:tcW w:w="1698" w:type="dxa"/>
          </w:tcPr>
          <w:p w14:paraId="6C692DBE"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Quarterly Return Template</w:t>
            </w:r>
          </w:p>
          <w:p w14:paraId="1A0CCA83" w14:textId="77777777" w:rsidR="0063282D" w:rsidRPr="00D67FAD" w:rsidRDefault="0063282D" w:rsidP="00CE3814">
            <w:pPr>
              <w:rPr>
                <w:rFonts w:ascii="Arial" w:hAnsi="Arial" w:cs="Arial"/>
                <w:sz w:val="20"/>
                <w:szCs w:val="20"/>
              </w:rPr>
            </w:pPr>
            <w:r w:rsidRPr="00D67FAD">
              <w:rPr>
                <w:rFonts w:ascii="Arial" w:hAnsi="Arial" w:cs="Arial"/>
                <w:sz w:val="20"/>
                <w:szCs w:val="20"/>
              </w:rPr>
              <w:t>Contract Monitoring</w:t>
            </w:r>
          </w:p>
        </w:tc>
        <w:tc>
          <w:tcPr>
            <w:tcW w:w="1149" w:type="dxa"/>
          </w:tcPr>
          <w:p w14:paraId="77C1BA0F"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95%</w:t>
            </w:r>
          </w:p>
        </w:tc>
      </w:tr>
      <w:tr w:rsidR="0063282D" w:rsidRPr="00D67FAD" w14:paraId="50591CD7" w14:textId="77777777" w:rsidTr="00294988">
        <w:tc>
          <w:tcPr>
            <w:tcW w:w="1061" w:type="dxa"/>
          </w:tcPr>
          <w:p w14:paraId="06C46200" w14:textId="77777777" w:rsidR="0063282D" w:rsidRPr="00D67FAD" w:rsidRDefault="0063282D" w:rsidP="00CE3814">
            <w:pPr>
              <w:rPr>
                <w:rFonts w:ascii="Arial" w:hAnsi="Arial" w:cs="Arial"/>
                <w:sz w:val="20"/>
                <w:szCs w:val="20"/>
              </w:rPr>
            </w:pPr>
            <w:r w:rsidRPr="00D67FAD">
              <w:rPr>
                <w:rFonts w:ascii="Arial" w:hAnsi="Arial" w:cs="Arial"/>
                <w:sz w:val="20"/>
                <w:szCs w:val="20"/>
              </w:rPr>
              <w:t>1c</w:t>
            </w:r>
          </w:p>
        </w:tc>
        <w:tc>
          <w:tcPr>
            <w:tcW w:w="2025" w:type="dxa"/>
          </w:tcPr>
          <w:p w14:paraId="36F05EC9" w14:textId="77777777" w:rsidR="0063282D" w:rsidRPr="00D67FAD" w:rsidRDefault="0063282D" w:rsidP="00CE3814">
            <w:pPr>
              <w:rPr>
                <w:rFonts w:ascii="Arial" w:hAnsi="Arial" w:cs="Arial"/>
                <w:sz w:val="20"/>
                <w:szCs w:val="20"/>
              </w:rPr>
            </w:pPr>
            <w:r w:rsidRPr="00D67FAD">
              <w:rPr>
                <w:rFonts w:ascii="Arial" w:hAnsi="Arial" w:cs="Arial"/>
                <w:sz w:val="20"/>
                <w:szCs w:val="20"/>
              </w:rPr>
              <w:t>Timeliness and reliability</w:t>
            </w:r>
          </w:p>
        </w:tc>
        <w:tc>
          <w:tcPr>
            <w:tcW w:w="3197" w:type="dxa"/>
          </w:tcPr>
          <w:p w14:paraId="3E71151E" w14:textId="77777777" w:rsidR="0063282D" w:rsidRPr="00D67FAD" w:rsidRDefault="0063282D" w:rsidP="00CE3814">
            <w:pPr>
              <w:rPr>
                <w:rFonts w:ascii="Arial" w:hAnsi="Arial" w:cs="Arial"/>
                <w:sz w:val="20"/>
                <w:szCs w:val="20"/>
              </w:rPr>
            </w:pPr>
            <w:r w:rsidRPr="00D67FAD">
              <w:rPr>
                <w:rFonts w:ascii="Arial" w:hAnsi="Arial" w:cs="Arial"/>
                <w:sz w:val="20"/>
                <w:szCs w:val="20"/>
              </w:rPr>
              <w:t>Percentage of care packages re-initiated within agreed timescales following discharge from hospital.</w:t>
            </w:r>
          </w:p>
          <w:p w14:paraId="13440069" w14:textId="77777777" w:rsidR="0063282D" w:rsidRPr="00D67FAD" w:rsidRDefault="0063282D" w:rsidP="00CE3814">
            <w:pPr>
              <w:rPr>
                <w:rFonts w:ascii="Arial" w:hAnsi="Arial" w:cs="Arial"/>
                <w:sz w:val="20"/>
                <w:szCs w:val="20"/>
              </w:rPr>
            </w:pPr>
            <w:r w:rsidRPr="00D67FAD">
              <w:rPr>
                <w:rFonts w:ascii="Arial" w:hAnsi="Arial" w:cs="Arial"/>
                <w:sz w:val="20"/>
                <w:szCs w:val="20"/>
              </w:rPr>
              <w:t>(new packages within 24 hours, existing packages within 4 hours)</w:t>
            </w:r>
          </w:p>
        </w:tc>
        <w:tc>
          <w:tcPr>
            <w:tcW w:w="1698" w:type="dxa"/>
          </w:tcPr>
          <w:p w14:paraId="32D06DD3"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Quarterly Return Template</w:t>
            </w:r>
          </w:p>
          <w:p w14:paraId="0111FB8B" w14:textId="77777777" w:rsidR="0063282D" w:rsidRPr="00D67FAD" w:rsidRDefault="0063282D" w:rsidP="00CE3814">
            <w:pPr>
              <w:rPr>
                <w:rFonts w:ascii="Arial" w:hAnsi="Arial" w:cs="Arial"/>
                <w:sz w:val="20"/>
                <w:szCs w:val="20"/>
              </w:rPr>
            </w:pPr>
            <w:r w:rsidRPr="00D67FAD">
              <w:rPr>
                <w:rFonts w:ascii="Arial" w:hAnsi="Arial" w:cs="Arial"/>
                <w:sz w:val="20"/>
                <w:szCs w:val="20"/>
              </w:rPr>
              <w:t>Contract Monitoring</w:t>
            </w:r>
          </w:p>
        </w:tc>
        <w:tc>
          <w:tcPr>
            <w:tcW w:w="1149" w:type="dxa"/>
          </w:tcPr>
          <w:p w14:paraId="29EBA657"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90%</w:t>
            </w:r>
          </w:p>
        </w:tc>
      </w:tr>
      <w:tr w:rsidR="0063282D" w:rsidRPr="00D67FAD" w14:paraId="10C399DD" w14:textId="77777777" w:rsidTr="00294988">
        <w:tc>
          <w:tcPr>
            <w:tcW w:w="1061" w:type="dxa"/>
          </w:tcPr>
          <w:p w14:paraId="05B44328" w14:textId="77777777" w:rsidR="0063282D" w:rsidRPr="00D67FAD" w:rsidRDefault="0063282D" w:rsidP="00CE3814">
            <w:pPr>
              <w:rPr>
                <w:rFonts w:ascii="Arial" w:hAnsi="Arial" w:cs="Arial"/>
                <w:sz w:val="20"/>
                <w:szCs w:val="20"/>
              </w:rPr>
            </w:pPr>
            <w:r w:rsidRPr="00D67FAD">
              <w:rPr>
                <w:rFonts w:ascii="Arial" w:hAnsi="Arial" w:cs="Arial"/>
                <w:sz w:val="20"/>
                <w:szCs w:val="20"/>
              </w:rPr>
              <w:t>1d</w:t>
            </w:r>
          </w:p>
        </w:tc>
        <w:tc>
          <w:tcPr>
            <w:tcW w:w="2025" w:type="dxa"/>
          </w:tcPr>
          <w:p w14:paraId="6F8105A2" w14:textId="77777777" w:rsidR="0063282D" w:rsidRPr="00D67FAD" w:rsidRDefault="0063282D" w:rsidP="00CE3814">
            <w:pPr>
              <w:rPr>
                <w:rFonts w:ascii="Arial" w:hAnsi="Arial" w:cs="Arial"/>
                <w:sz w:val="20"/>
                <w:szCs w:val="20"/>
              </w:rPr>
            </w:pPr>
            <w:r w:rsidRPr="00D67FAD">
              <w:rPr>
                <w:rFonts w:ascii="Arial" w:hAnsi="Arial" w:cs="Arial"/>
                <w:sz w:val="20"/>
                <w:szCs w:val="20"/>
              </w:rPr>
              <w:t>Timeliness and reliability</w:t>
            </w:r>
          </w:p>
        </w:tc>
        <w:tc>
          <w:tcPr>
            <w:tcW w:w="3197" w:type="dxa"/>
          </w:tcPr>
          <w:p w14:paraId="43C20938" w14:textId="77777777" w:rsidR="0063282D" w:rsidRPr="00D67FAD" w:rsidRDefault="0063282D" w:rsidP="00CE3814">
            <w:pPr>
              <w:rPr>
                <w:rFonts w:ascii="Arial" w:hAnsi="Arial" w:cs="Arial"/>
                <w:sz w:val="20"/>
                <w:szCs w:val="20"/>
              </w:rPr>
            </w:pPr>
            <w:r w:rsidRPr="00D67FAD">
              <w:rPr>
                <w:rFonts w:ascii="Arial" w:hAnsi="Arial" w:cs="Arial"/>
                <w:sz w:val="20"/>
                <w:szCs w:val="20"/>
              </w:rPr>
              <w:t>Percentage of other new care packages initiated within agreed timescales.</w:t>
            </w:r>
          </w:p>
          <w:p w14:paraId="05E87C71" w14:textId="77777777" w:rsidR="0063282D" w:rsidRPr="00D67FAD" w:rsidRDefault="0063282D" w:rsidP="00CE3814">
            <w:pPr>
              <w:rPr>
                <w:rFonts w:ascii="Arial" w:hAnsi="Arial" w:cs="Arial"/>
                <w:sz w:val="20"/>
                <w:szCs w:val="20"/>
              </w:rPr>
            </w:pPr>
            <w:r w:rsidRPr="00D67FAD">
              <w:rPr>
                <w:rFonts w:ascii="Arial" w:hAnsi="Arial" w:cs="Arial"/>
                <w:sz w:val="20"/>
                <w:szCs w:val="20"/>
              </w:rPr>
              <w:t>(within 72 hours)</w:t>
            </w:r>
          </w:p>
        </w:tc>
        <w:tc>
          <w:tcPr>
            <w:tcW w:w="1698" w:type="dxa"/>
          </w:tcPr>
          <w:p w14:paraId="42FABF63"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Quarterly Return Template</w:t>
            </w:r>
          </w:p>
          <w:p w14:paraId="288D059E"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Contract Monitoring </w:t>
            </w:r>
          </w:p>
        </w:tc>
        <w:tc>
          <w:tcPr>
            <w:tcW w:w="1149" w:type="dxa"/>
          </w:tcPr>
          <w:p w14:paraId="451D5145"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90%</w:t>
            </w:r>
          </w:p>
        </w:tc>
      </w:tr>
      <w:tr w:rsidR="0063282D" w:rsidRPr="00D67FAD" w14:paraId="348952BB" w14:textId="77777777" w:rsidTr="00294988">
        <w:tc>
          <w:tcPr>
            <w:tcW w:w="1061" w:type="dxa"/>
          </w:tcPr>
          <w:p w14:paraId="3AF265F0" w14:textId="77777777" w:rsidR="0063282D" w:rsidRPr="00D67FAD" w:rsidRDefault="0063282D" w:rsidP="00CE3814">
            <w:pPr>
              <w:rPr>
                <w:rFonts w:ascii="Arial" w:hAnsi="Arial" w:cs="Arial"/>
                <w:sz w:val="20"/>
                <w:szCs w:val="20"/>
              </w:rPr>
            </w:pPr>
          </w:p>
        </w:tc>
        <w:tc>
          <w:tcPr>
            <w:tcW w:w="2025" w:type="dxa"/>
          </w:tcPr>
          <w:p w14:paraId="003D79F0" w14:textId="77777777" w:rsidR="0063282D" w:rsidRPr="00D67FAD" w:rsidRDefault="0063282D" w:rsidP="00CE3814">
            <w:pPr>
              <w:rPr>
                <w:rFonts w:ascii="Arial" w:hAnsi="Arial" w:cs="Arial"/>
                <w:sz w:val="20"/>
                <w:szCs w:val="20"/>
              </w:rPr>
            </w:pPr>
          </w:p>
        </w:tc>
        <w:tc>
          <w:tcPr>
            <w:tcW w:w="3197" w:type="dxa"/>
          </w:tcPr>
          <w:p w14:paraId="517BA62E" w14:textId="77777777" w:rsidR="0063282D" w:rsidRPr="00D67FAD" w:rsidRDefault="0063282D" w:rsidP="00CE3814">
            <w:pPr>
              <w:rPr>
                <w:rFonts w:ascii="Arial" w:hAnsi="Arial" w:cs="Arial"/>
                <w:sz w:val="20"/>
                <w:szCs w:val="20"/>
              </w:rPr>
            </w:pPr>
          </w:p>
        </w:tc>
        <w:tc>
          <w:tcPr>
            <w:tcW w:w="1698" w:type="dxa"/>
          </w:tcPr>
          <w:p w14:paraId="0FA3232F" w14:textId="77777777" w:rsidR="0063282D" w:rsidRPr="00D67FAD" w:rsidRDefault="0063282D" w:rsidP="00CE3814">
            <w:pPr>
              <w:rPr>
                <w:rFonts w:ascii="Arial" w:hAnsi="Arial" w:cs="Arial"/>
                <w:sz w:val="20"/>
                <w:szCs w:val="20"/>
              </w:rPr>
            </w:pPr>
          </w:p>
        </w:tc>
        <w:tc>
          <w:tcPr>
            <w:tcW w:w="1149" w:type="dxa"/>
          </w:tcPr>
          <w:p w14:paraId="0089763A" w14:textId="77777777" w:rsidR="0063282D" w:rsidRPr="00D67FAD" w:rsidRDefault="0063282D" w:rsidP="00CE3814">
            <w:pPr>
              <w:jc w:val="center"/>
              <w:rPr>
                <w:rFonts w:ascii="Arial" w:hAnsi="Arial" w:cs="Arial"/>
                <w:sz w:val="20"/>
                <w:szCs w:val="20"/>
              </w:rPr>
            </w:pPr>
          </w:p>
        </w:tc>
      </w:tr>
      <w:tr w:rsidR="0063282D" w:rsidRPr="00D67FAD" w14:paraId="33A0B452" w14:textId="77777777" w:rsidTr="00294988">
        <w:tc>
          <w:tcPr>
            <w:tcW w:w="1061" w:type="dxa"/>
          </w:tcPr>
          <w:p w14:paraId="1337AA9A" w14:textId="77777777" w:rsidR="0063282D" w:rsidRPr="00D67FAD" w:rsidRDefault="0063282D" w:rsidP="00CE3814">
            <w:pPr>
              <w:rPr>
                <w:rFonts w:ascii="Arial" w:hAnsi="Arial" w:cs="Arial"/>
                <w:sz w:val="20"/>
                <w:szCs w:val="20"/>
              </w:rPr>
            </w:pPr>
            <w:r w:rsidRPr="00D67FAD">
              <w:rPr>
                <w:rFonts w:ascii="Arial" w:hAnsi="Arial" w:cs="Arial"/>
                <w:sz w:val="20"/>
                <w:szCs w:val="20"/>
              </w:rPr>
              <w:t>2a</w:t>
            </w:r>
          </w:p>
        </w:tc>
        <w:tc>
          <w:tcPr>
            <w:tcW w:w="2025" w:type="dxa"/>
          </w:tcPr>
          <w:p w14:paraId="59988CAE" w14:textId="77777777" w:rsidR="0063282D" w:rsidRPr="00D67FAD" w:rsidRDefault="0063282D" w:rsidP="00CE3814">
            <w:pPr>
              <w:rPr>
                <w:rFonts w:ascii="Arial" w:hAnsi="Arial" w:cs="Arial"/>
                <w:sz w:val="20"/>
                <w:szCs w:val="20"/>
              </w:rPr>
            </w:pPr>
            <w:r w:rsidRPr="00D67FAD">
              <w:rPr>
                <w:rFonts w:ascii="Arial" w:hAnsi="Arial" w:cs="Arial"/>
                <w:sz w:val="20"/>
                <w:szCs w:val="20"/>
              </w:rPr>
              <w:t>Person-centred Care</w:t>
            </w:r>
          </w:p>
        </w:tc>
        <w:tc>
          <w:tcPr>
            <w:tcW w:w="3197" w:type="dxa"/>
          </w:tcPr>
          <w:p w14:paraId="4C59D048" w14:textId="22C541C6" w:rsidR="0063282D" w:rsidRPr="00D67FAD" w:rsidRDefault="0063282D" w:rsidP="00CE3814">
            <w:pPr>
              <w:rPr>
                <w:rFonts w:ascii="Arial" w:hAnsi="Arial" w:cs="Arial"/>
                <w:sz w:val="20"/>
                <w:szCs w:val="20"/>
              </w:rPr>
            </w:pPr>
            <w:r w:rsidRPr="00D67FAD">
              <w:rPr>
                <w:rFonts w:ascii="Arial" w:hAnsi="Arial" w:cs="Arial"/>
                <w:sz w:val="20"/>
                <w:szCs w:val="20"/>
              </w:rPr>
              <w:t xml:space="preserve">Number of care packages which have reduced in support </w:t>
            </w:r>
            <w:r w:rsidR="002D2701" w:rsidRPr="00D67FAD">
              <w:rPr>
                <w:rFonts w:ascii="Arial" w:hAnsi="Arial" w:cs="Arial"/>
                <w:sz w:val="20"/>
                <w:szCs w:val="20"/>
              </w:rPr>
              <w:t>because of</w:t>
            </w:r>
            <w:r w:rsidRPr="00D67FAD">
              <w:rPr>
                <w:rFonts w:ascii="Arial" w:hAnsi="Arial" w:cs="Arial"/>
                <w:sz w:val="20"/>
                <w:szCs w:val="20"/>
              </w:rPr>
              <w:t xml:space="preserve"> intervention.</w:t>
            </w:r>
          </w:p>
        </w:tc>
        <w:tc>
          <w:tcPr>
            <w:tcW w:w="1698" w:type="dxa"/>
          </w:tcPr>
          <w:p w14:paraId="2C982CE1"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Quarterly Return Template</w:t>
            </w:r>
          </w:p>
          <w:p w14:paraId="64FE7B98" w14:textId="77777777" w:rsidR="0063282D" w:rsidRPr="00D67FAD" w:rsidRDefault="0063282D" w:rsidP="00CE3814">
            <w:pPr>
              <w:rPr>
                <w:rFonts w:ascii="Arial" w:hAnsi="Arial" w:cs="Arial"/>
                <w:sz w:val="20"/>
                <w:szCs w:val="20"/>
              </w:rPr>
            </w:pPr>
            <w:r w:rsidRPr="00D67FAD">
              <w:rPr>
                <w:rFonts w:ascii="Arial" w:hAnsi="Arial" w:cs="Arial"/>
                <w:sz w:val="20"/>
                <w:szCs w:val="20"/>
              </w:rPr>
              <w:t>Contract Monitoring</w:t>
            </w:r>
          </w:p>
        </w:tc>
        <w:tc>
          <w:tcPr>
            <w:tcW w:w="1149" w:type="dxa"/>
          </w:tcPr>
          <w:p w14:paraId="11D8577B"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 xml:space="preserve"> Individual; case-by-case basis</w:t>
            </w:r>
          </w:p>
        </w:tc>
      </w:tr>
      <w:tr w:rsidR="0063282D" w:rsidRPr="00D67FAD" w14:paraId="3CC5A3D8" w14:textId="77777777" w:rsidTr="00294988">
        <w:tc>
          <w:tcPr>
            <w:tcW w:w="1061" w:type="dxa"/>
          </w:tcPr>
          <w:p w14:paraId="37326ED4" w14:textId="77777777" w:rsidR="0063282D" w:rsidRPr="00D67FAD" w:rsidRDefault="0063282D" w:rsidP="00CE3814">
            <w:pPr>
              <w:rPr>
                <w:rFonts w:ascii="Arial" w:hAnsi="Arial" w:cs="Arial"/>
                <w:sz w:val="20"/>
                <w:szCs w:val="20"/>
              </w:rPr>
            </w:pPr>
            <w:r w:rsidRPr="00D67FAD">
              <w:rPr>
                <w:rFonts w:ascii="Arial" w:hAnsi="Arial" w:cs="Arial"/>
                <w:sz w:val="20"/>
                <w:szCs w:val="20"/>
              </w:rPr>
              <w:t>2b</w:t>
            </w:r>
          </w:p>
        </w:tc>
        <w:tc>
          <w:tcPr>
            <w:tcW w:w="2025" w:type="dxa"/>
          </w:tcPr>
          <w:p w14:paraId="24D287F8" w14:textId="77777777" w:rsidR="0063282D" w:rsidRPr="00D67FAD" w:rsidRDefault="0063282D" w:rsidP="00CE3814">
            <w:pPr>
              <w:rPr>
                <w:rFonts w:ascii="Arial" w:hAnsi="Arial" w:cs="Arial"/>
                <w:sz w:val="20"/>
                <w:szCs w:val="20"/>
              </w:rPr>
            </w:pPr>
            <w:r w:rsidRPr="00D67FAD">
              <w:rPr>
                <w:rFonts w:ascii="Arial" w:hAnsi="Arial" w:cs="Arial"/>
                <w:sz w:val="20"/>
                <w:szCs w:val="20"/>
              </w:rPr>
              <w:t>Person-centred care</w:t>
            </w:r>
          </w:p>
        </w:tc>
        <w:tc>
          <w:tcPr>
            <w:tcW w:w="3197" w:type="dxa"/>
          </w:tcPr>
          <w:p w14:paraId="3BB6FD7A"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Number of individuals that have been assessed as their outcomes being met or improved</w:t>
            </w:r>
          </w:p>
        </w:tc>
        <w:tc>
          <w:tcPr>
            <w:tcW w:w="1698" w:type="dxa"/>
          </w:tcPr>
          <w:p w14:paraId="7626F6A0"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Quarterly Return Template</w:t>
            </w:r>
          </w:p>
          <w:p w14:paraId="4FD05900" w14:textId="77777777" w:rsidR="0063282D" w:rsidRPr="00D67FAD" w:rsidRDefault="0063282D" w:rsidP="00CE3814">
            <w:pPr>
              <w:rPr>
                <w:rFonts w:ascii="Arial" w:hAnsi="Arial" w:cs="Arial"/>
                <w:sz w:val="20"/>
                <w:szCs w:val="20"/>
              </w:rPr>
            </w:pPr>
            <w:r w:rsidRPr="00D67FAD">
              <w:rPr>
                <w:rFonts w:ascii="Arial" w:hAnsi="Arial" w:cs="Arial"/>
                <w:sz w:val="20"/>
                <w:szCs w:val="20"/>
              </w:rPr>
              <w:t>Contract Monitoring</w:t>
            </w:r>
          </w:p>
        </w:tc>
        <w:tc>
          <w:tcPr>
            <w:tcW w:w="1149" w:type="dxa"/>
          </w:tcPr>
          <w:p w14:paraId="06F33F07" w14:textId="77777777" w:rsidR="0063282D" w:rsidRPr="00D67FAD" w:rsidRDefault="0063282D" w:rsidP="00CE3814">
            <w:pPr>
              <w:jc w:val="center"/>
              <w:rPr>
                <w:rFonts w:ascii="Arial" w:hAnsi="Arial" w:cs="Arial"/>
                <w:sz w:val="20"/>
                <w:szCs w:val="20"/>
              </w:rPr>
            </w:pPr>
          </w:p>
        </w:tc>
      </w:tr>
      <w:tr w:rsidR="0063282D" w:rsidRPr="00D67FAD" w14:paraId="5FEDD63F" w14:textId="77777777" w:rsidTr="00294988">
        <w:tc>
          <w:tcPr>
            <w:tcW w:w="1061" w:type="dxa"/>
          </w:tcPr>
          <w:p w14:paraId="052B6712" w14:textId="77777777" w:rsidR="0063282D" w:rsidRPr="00D67FAD" w:rsidRDefault="0063282D" w:rsidP="00CE3814">
            <w:pPr>
              <w:rPr>
                <w:rFonts w:ascii="Arial" w:hAnsi="Arial" w:cs="Arial"/>
                <w:sz w:val="20"/>
                <w:szCs w:val="20"/>
              </w:rPr>
            </w:pPr>
            <w:r w:rsidRPr="00D67FAD">
              <w:rPr>
                <w:rFonts w:ascii="Arial" w:hAnsi="Arial" w:cs="Arial"/>
                <w:sz w:val="20"/>
                <w:szCs w:val="20"/>
              </w:rPr>
              <w:t>2c</w:t>
            </w:r>
          </w:p>
        </w:tc>
        <w:tc>
          <w:tcPr>
            <w:tcW w:w="2025" w:type="dxa"/>
          </w:tcPr>
          <w:p w14:paraId="6D1DC998" w14:textId="77777777" w:rsidR="0063282D" w:rsidRPr="00D67FAD" w:rsidRDefault="0063282D" w:rsidP="00CE3814">
            <w:pPr>
              <w:spacing w:after="200" w:line="276" w:lineRule="auto"/>
              <w:rPr>
                <w:rFonts w:ascii="Arial" w:hAnsi="Arial" w:cs="Arial"/>
                <w:sz w:val="20"/>
                <w:szCs w:val="20"/>
              </w:rPr>
            </w:pPr>
            <w:r w:rsidRPr="00D67FAD">
              <w:rPr>
                <w:rFonts w:ascii="Arial" w:hAnsi="Arial" w:cs="Arial"/>
                <w:sz w:val="20"/>
                <w:szCs w:val="20"/>
              </w:rPr>
              <w:t xml:space="preserve">Person-centred care </w:t>
            </w:r>
          </w:p>
        </w:tc>
        <w:tc>
          <w:tcPr>
            <w:tcW w:w="3197" w:type="dxa"/>
          </w:tcPr>
          <w:p w14:paraId="2ACBC4EE"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Number of support packages that have required review due to a reduction or increase.</w:t>
            </w:r>
          </w:p>
        </w:tc>
        <w:tc>
          <w:tcPr>
            <w:tcW w:w="1698" w:type="dxa"/>
          </w:tcPr>
          <w:p w14:paraId="664EA9E9"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Quarterly Return Template</w:t>
            </w:r>
          </w:p>
          <w:p w14:paraId="72D94C79" w14:textId="77777777" w:rsidR="0063282D" w:rsidRPr="00D67FAD" w:rsidRDefault="0063282D" w:rsidP="00CE3814">
            <w:pPr>
              <w:rPr>
                <w:rFonts w:ascii="Arial" w:hAnsi="Arial" w:cs="Arial"/>
                <w:sz w:val="20"/>
                <w:szCs w:val="20"/>
              </w:rPr>
            </w:pPr>
            <w:r w:rsidRPr="00D67FAD">
              <w:rPr>
                <w:rFonts w:ascii="Arial" w:hAnsi="Arial" w:cs="Arial"/>
                <w:sz w:val="20"/>
                <w:szCs w:val="20"/>
              </w:rPr>
              <w:t>Contract Monitoring</w:t>
            </w:r>
          </w:p>
        </w:tc>
        <w:tc>
          <w:tcPr>
            <w:tcW w:w="1149" w:type="dxa"/>
          </w:tcPr>
          <w:p w14:paraId="1557AF54" w14:textId="77777777" w:rsidR="0063282D" w:rsidRPr="00D67FAD" w:rsidRDefault="0063282D" w:rsidP="00CE3814">
            <w:pPr>
              <w:jc w:val="center"/>
              <w:rPr>
                <w:rFonts w:ascii="Arial" w:hAnsi="Arial" w:cs="Arial"/>
                <w:sz w:val="20"/>
                <w:szCs w:val="20"/>
              </w:rPr>
            </w:pPr>
          </w:p>
        </w:tc>
      </w:tr>
      <w:tr w:rsidR="0063282D" w:rsidRPr="00D67FAD" w14:paraId="57694F0D" w14:textId="77777777" w:rsidTr="00294988">
        <w:tc>
          <w:tcPr>
            <w:tcW w:w="1061" w:type="dxa"/>
          </w:tcPr>
          <w:p w14:paraId="42411996" w14:textId="77777777" w:rsidR="0063282D" w:rsidRPr="00D67FAD" w:rsidRDefault="0063282D" w:rsidP="00CE3814">
            <w:pPr>
              <w:rPr>
                <w:rFonts w:ascii="Arial" w:hAnsi="Arial" w:cs="Arial"/>
                <w:sz w:val="20"/>
                <w:szCs w:val="20"/>
              </w:rPr>
            </w:pPr>
            <w:r w:rsidRPr="00D67FAD">
              <w:rPr>
                <w:rFonts w:ascii="Arial" w:hAnsi="Arial" w:cs="Arial"/>
                <w:sz w:val="20"/>
                <w:szCs w:val="20"/>
              </w:rPr>
              <w:t>3a</w:t>
            </w:r>
          </w:p>
        </w:tc>
        <w:tc>
          <w:tcPr>
            <w:tcW w:w="2025" w:type="dxa"/>
          </w:tcPr>
          <w:p w14:paraId="567F5C25" w14:textId="77777777" w:rsidR="0063282D" w:rsidRPr="00D67FAD" w:rsidRDefault="0063282D" w:rsidP="00CE3814">
            <w:pPr>
              <w:rPr>
                <w:rFonts w:ascii="Arial" w:hAnsi="Arial" w:cs="Arial"/>
                <w:sz w:val="20"/>
                <w:szCs w:val="20"/>
              </w:rPr>
            </w:pPr>
            <w:r w:rsidRPr="00D67FAD">
              <w:rPr>
                <w:rFonts w:ascii="Arial" w:hAnsi="Arial" w:cs="Arial"/>
                <w:sz w:val="20"/>
                <w:szCs w:val="20"/>
              </w:rPr>
              <w:t>Appropriate Care</w:t>
            </w:r>
          </w:p>
        </w:tc>
        <w:tc>
          <w:tcPr>
            <w:tcW w:w="3197" w:type="dxa"/>
          </w:tcPr>
          <w:p w14:paraId="6EFECA4F" w14:textId="77777777" w:rsidR="0063282D" w:rsidRPr="00D67FAD" w:rsidRDefault="0063282D" w:rsidP="00CE3814">
            <w:pPr>
              <w:rPr>
                <w:rFonts w:ascii="Arial" w:hAnsi="Arial" w:cs="Arial"/>
                <w:sz w:val="20"/>
                <w:szCs w:val="20"/>
              </w:rPr>
            </w:pPr>
            <w:r w:rsidRPr="00D67FAD">
              <w:rPr>
                <w:rFonts w:ascii="Arial" w:hAnsi="Arial" w:cs="Arial"/>
                <w:sz w:val="20"/>
                <w:szCs w:val="20"/>
              </w:rPr>
              <w:t>Number of times you, the provider adjusted a support plan that may have prevented the need for an emergency response (including intermediate tier) or hospital admission.</w:t>
            </w:r>
          </w:p>
        </w:tc>
        <w:tc>
          <w:tcPr>
            <w:tcW w:w="1698" w:type="dxa"/>
          </w:tcPr>
          <w:p w14:paraId="3FA434DB" w14:textId="77777777" w:rsidR="0063282D" w:rsidRPr="00D67FAD" w:rsidRDefault="0063282D" w:rsidP="00CE3814">
            <w:pPr>
              <w:rPr>
                <w:rFonts w:ascii="Arial" w:hAnsi="Arial" w:cs="Arial"/>
                <w:sz w:val="20"/>
                <w:szCs w:val="20"/>
              </w:rPr>
            </w:pPr>
            <w:r w:rsidRPr="00D67FAD">
              <w:rPr>
                <w:rFonts w:ascii="Arial" w:hAnsi="Arial" w:cs="Arial"/>
                <w:sz w:val="20"/>
                <w:szCs w:val="20"/>
              </w:rPr>
              <w:t>Quarterly Return Template</w:t>
            </w:r>
          </w:p>
          <w:p w14:paraId="198C8EA7" w14:textId="77777777" w:rsidR="0063282D" w:rsidRPr="00D67FAD" w:rsidRDefault="0063282D" w:rsidP="00CE3814">
            <w:pPr>
              <w:rPr>
                <w:rFonts w:ascii="Arial" w:hAnsi="Arial" w:cs="Arial"/>
                <w:sz w:val="20"/>
                <w:szCs w:val="20"/>
              </w:rPr>
            </w:pPr>
            <w:r w:rsidRPr="00D67FAD">
              <w:rPr>
                <w:rFonts w:ascii="Arial" w:hAnsi="Arial" w:cs="Arial"/>
                <w:sz w:val="20"/>
                <w:szCs w:val="20"/>
              </w:rPr>
              <w:t>Contract Monitoring</w:t>
            </w:r>
          </w:p>
        </w:tc>
        <w:tc>
          <w:tcPr>
            <w:tcW w:w="1149" w:type="dxa"/>
          </w:tcPr>
          <w:p w14:paraId="40494F05" w14:textId="77777777" w:rsidR="0063282D" w:rsidRPr="00D67FAD" w:rsidRDefault="0063282D" w:rsidP="00CE3814">
            <w:pPr>
              <w:jc w:val="center"/>
              <w:rPr>
                <w:rFonts w:ascii="Arial" w:hAnsi="Arial" w:cs="Arial"/>
                <w:sz w:val="20"/>
                <w:szCs w:val="20"/>
              </w:rPr>
            </w:pPr>
          </w:p>
        </w:tc>
      </w:tr>
      <w:tr w:rsidR="0063282D" w:rsidRPr="00D67FAD" w14:paraId="4AD6C3B0" w14:textId="77777777" w:rsidTr="00294988">
        <w:tc>
          <w:tcPr>
            <w:tcW w:w="1061" w:type="dxa"/>
          </w:tcPr>
          <w:p w14:paraId="7E0A9690" w14:textId="77777777" w:rsidR="0063282D" w:rsidRPr="00D67FAD" w:rsidRDefault="0063282D" w:rsidP="00CE3814">
            <w:pPr>
              <w:rPr>
                <w:rFonts w:ascii="Arial" w:hAnsi="Arial" w:cs="Arial"/>
                <w:sz w:val="20"/>
                <w:szCs w:val="20"/>
              </w:rPr>
            </w:pPr>
            <w:r w:rsidRPr="00D67FAD">
              <w:rPr>
                <w:rFonts w:ascii="Arial" w:hAnsi="Arial" w:cs="Arial"/>
                <w:sz w:val="20"/>
                <w:szCs w:val="20"/>
              </w:rPr>
              <w:lastRenderedPageBreak/>
              <w:t>3b</w:t>
            </w:r>
          </w:p>
        </w:tc>
        <w:tc>
          <w:tcPr>
            <w:tcW w:w="2025" w:type="dxa"/>
          </w:tcPr>
          <w:p w14:paraId="773F0147" w14:textId="77777777" w:rsidR="0063282D" w:rsidRPr="00D67FAD" w:rsidRDefault="0063282D" w:rsidP="00CE3814">
            <w:pPr>
              <w:rPr>
                <w:rFonts w:ascii="Arial" w:hAnsi="Arial" w:cs="Arial"/>
                <w:sz w:val="20"/>
                <w:szCs w:val="20"/>
              </w:rPr>
            </w:pPr>
            <w:r w:rsidRPr="00D67FAD">
              <w:rPr>
                <w:rFonts w:ascii="Arial" w:hAnsi="Arial" w:cs="Arial"/>
                <w:sz w:val="20"/>
                <w:szCs w:val="20"/>
              </w:rPr>
              <w:t>Appropriate Care</w:t>
            </w:r>
          </w:p>
        </w:tc>
        <w:tc>
          <w:tcPr>
            <w:tcW w:w="3197" w:type="dxa"/>
          </w:tcPr>
          <w:p w14:paraId="47210172" w14:textId="77777777" w:rsidR="0063282D" w:rsidRPr="00D67FAD" w:rsidRDefault="0063282D" w:rsidP="00CE3814">
            <w:pPr>
              <w:rPr>
                <w:rFonts w:ascii="Arial" w:hAnsi="Arial" w:cs="Arial"/>
                <w:sz w:val="20"/>
                <w:szCs w:val="20"/>
              </w:rPr>
            </w:pPr>
            <w:r w:rsidRPr="00D67FAD">
              <w:rPr>
                <w:rFonts w:ascii="Arial" w:hAnsi="Arial" w:cs="Arial"/>
                <w:sz w:val="20"/>
                <w:szCs w:val="20"/>
              </w:rPr>
              <w:t>Proportion of service users who are still at home 14 days after discharge from hospital</w:t>
            </w:r>
          </w:p>
        </w:tc>
        <w:tc>
          <w:tcPr>
            <w:tcW w:w="1698" w:type="dxa"/>
          </w:tcPr>
          <w:p w14:paraId="5841479B" w14:textId="188B583D" w:rsidR="0063282D" w:rsidRPr="00D67FAD" w:rsidRDefault="0063282D" w:rsidP="00CE3814">
            <w:pPr>
              <w:rPr>
                <w:rFonts w:ascii="Arial" w:hAnsi="Arial" w:cs="Arial"/>
                <w:sz w:val="20"/>
                <w:szCs w:val="20"/>
              </w:rPr>
            </w:pPr>
            <w:r w:rsidRPr="00D67FAD">
              <w:rPr>
                <w:rFonts w:ascii="Arial" w:hAnsi="Arial" w:cs="Arial"/>
                <w:sz w:val="20"/>
                <w:szCs w:val="20"/>
              </w:rPr>
              <w:t>Quarterly Return Template</w:t>
            </w:r>
          </w:p>
        </w:tc>
        <w:tc>
          <w:tcPr>
            <w:tcW w:w="1149" w:type="dxa"/>
          </w:tcPr>
          <w:p w14:paraId="5B64F34D"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95%</w:t>
            </w:r>
          </w:p>
        </w:tc>
      </w:tr>
      <w:tr w:rsidR="0063282D" w:rsidRPr="00D67FAD" w14:paraId="4C9C62AE" w14:textId="77777777" w:rsidTr="00294988">
        <w:tc>
          <w:tcPr>
            <w:tcW w:w="1061" w:type="dxa"/>
          </w:tcPr>
          <w:p w14:paraId="2C1E144D" w14:textId="77777777" w:rsidR="0063282D" w:rsidRPr="00D67FAD" w:rsidRDefault="0063282D" w:rsidP="00CE3814">
            <w:pPr>
              <w:rPr>
                <w:rFonts w:ascii="Arial" w:hAnsi="Arial" w:cs="Arial"/>
                <w:sz w:val="20"/>
                <w:szCs w:val="20"/>
              </w:rPr>
            </w:pPr>
            <w:r w:rsidRPr="00D67FAD">
              <w:rPr>
                <w:rFonts w:ascii="Arial" w:hAnsi="Arial" w:cs="Arial"/>
                <w:sz w:val="20"/>
                <w:szCs w:val="20"/>
              </w:rPr>
              <w:t>4a</w:t>
            </w:r>
          </w:p>
        </w:tc>
        <w:tc>
          <w:tcPr>
            <w:tcW w:w="2025" w:type="dxa"/>
          </w:tcPr>
          <w:p w14:paraId="18FD8DE4" w14:textId="77777777" w:rsidR="0063282D" w:rsidRPr="00D67FAD" w:rsidRDefault="0063282D" w:rsidP="00CE3814">
            <w:pPr>
              <w:rPr>
                <w:rFonts w:ascii="Arial" w:hAnsi="Arial" w:cs="Arial"/>
                <w:sz w:val="20"/>
                <w:szCs w:val="20"/>
              </w:rPr>
            </w:pPr>
            <w:r w:rsidRPr="00D67FAD">
              <w:rPr>
                <w:rFonts w:ascii="Arial" w:hAnsi="Arial" w:cs="Arial"/>
                <w:sz w:val="20"/>
                <w:szCs w:val="20"/>
              </w:rPr>
              <w:t>Quality of service</w:t>
            </w:r>
          </w:p>
        </w:tc>
        <w:tc>
          <w:tcPr>
            <w:tcW w:w="3197" w:type="dxa"/>
          </w:tcPr>
          <w:p w14:paraId="523914FB" w14:textId="77777777" w:rsidR="0063282D" w:rsidRPr="00D67FAD" w:rsidRDefault="0063282D" w:rsidP="00CE3814">
            <w:pPr>
              <w:rPr>
                <w:rFonts w:ascii="Arial" w:hAnsi="Arial" w:cs="Arial"/>
                <w:sz w:val="20"/>
                <w:szCs w:val="20"/>
              </w:rPr>
            </w:pPr>
            <w:r w:rsidRPr="00D67FAD">
              <w:rPr>
                <w:rFonts w:ascii="Arial" w:hAnsi="Arial" w:cs="Arial"/>
                <w:sz w:val="20"/>
                <w:szCs w:val="20"/>
              </w:rPr>
              <w:t>Friends and Family Test (FFT)</w:t>
            </w:r>
          </w:p>
          <w:p w14:paraId="72E6C104" w14:textId="77777777" w:rsidR="0063282D" w:rsidRPr="00D67FAD" w:rsidRDefault="0063282D" w:rsidP="00CE3814">
            <w:pPr>
              <w:rPr>
                <w:rFonts w:ascii="Arial" w:hAnsi="Arial" w:cs="Arial"/>
                <w:sz w:val="20"/>
                <w:szCs w:val="20"/>
              </w:rPr>
            </w:pPr>
            <w:r w:rsidRPr="00D67FAD">
              <w:rPr>
                <w:rFonts w:ascii="Arial" w:hAnsi="Arial" w:cs="Arial"/>
                <w:sz w:val="20"/>
                <w:szCs w:val="20"/>
              </w:rPr>
              <w:t>https://www.nhs.uk/using-the-nhs/about-the-nhs/friends-and-family-test-fft/</w:t>
            </w:r>
          </w:p>
        </w:tc>
        <w:tc>
          <w:tcPr>
            <w:tcW w:w="1698" w:type="dxa"/>
          </w:tcPr>
          <w:p w14:paraId="19879C82" w14:textId="77777777" w:rsidR="0063282D" w:rsidRPr="00D67FAD" w:rsidRDefault="0063282D" w:rsidP="00CE3814">
            <w:pPr>
              <w:spacing w:after="200" w:line="276" w:lineRule="auto"/>
              <w:rPr>
                <w:rFonts w:ascii="Arial" w:hAnsi="Arial" w:cs="Arial"/>
                <w:sz w:val="20"/>
                <w:szCs w:val="20"/>
              </w:rPr>
            </w:pPr>
            <w:r w:rsidRPr="00D67FAD">
              <w:rPr>
                <w:rFonts w:ascii="Arial" w:hAnsi="Arial" w:cs="Arial"/>
                <w:sz w:val="20"/>
                <w:szCs w:val="20"/>
              </w:rPr>
              <w:t>FFT</w:t>
            </w:r>
          </w:p>
        </w:tc>
        <w:tc>
          <w:tcPr>
            <w:tcW w:w="1149" w:type="dxa"/>
          </w:tcPr>
          <w:p w14:paraId="028BE9FE" w14:textId="77777777" w:rsidR="0063282D" w:rsidRPr="00D67FAD" w:rsidRDefault="0063282D" w:rsidP="00CE3814">
            <w:pPr>
              <w:spacing w:after="200" w:line="276" w:lineRule="auto"/>
              <w:jc w:val="center"/>
              <w:rPr>
                <w:rFonts w:ascii="Arial" w:eastAsia="Arial" w:hAnsi="Arial" w:cs="Arial"/>
                <w:sz w:val="20"/>
                <w:szCs w:val="20"/>
              </w:rPr>
            </w:pPr>
            <w:r w:rsidRPr="00D67FAD">
              <w:rPr>
                <w:rFonts w:ascii="Arial" w:hAnsi="Arial" w:cs="Arial"/>
                <w:sz w:val="20"/>
                <w:szCs w:val="20"/>
              </w:rPr>
              <w:t>85%</w:t>
            </w:r>
          </w:p>
        </w:tc>
      </w:tr>
      <w:tr w:rsidR="0063282D" w:rsidRPr="00D67FAD" w14:paraId="314A0DB5" w14:textId="77777777" w:rsidTr="00294988">
        <w:tc>
          <w:tcPr>
            <w:tcW w:w="1061" w:type="dxa"/>
          </w:tcPr>
          <w:p w14:paraId="268289E7" w14:textId="77777777" w:rsidR="0063282D" w:rsidRPr="00D67FAD" w:rsidRDefault="0063282D" w:rsidP="00CE3814">
            <w:pPr>
              <w:rPr>
                <w:rFonts w:ascii="Arial" w:hAnsi="Arial" w:cs="Arial"/>
                <w:sz w:val="20"/>
                <w:szCs w:val="20"/>
              </w:rPr>
            </w:pPr>
            <w:r w:rsidRPr="00D67FAD">
              <w:rPr>
                <w:rFonts w:ascii="Arial" w:hAnsi="Arial" w:cs="Arial"/>
                <w:sz w:val="20"/>
                <w:szCs w:val="20"/>
              </w:rPr>
              <w:t>4b</w:t>
            </w:r>
          </w:p>
        </w:tc>
        <w:tc>
          <w:tcPr>
            <w:tcW w:w="2025" w:type="dxa"/>
          </w:tcPr>
          <w:p w14:paraId="78F1217B" w14:textId="77777777" w:rsidR="0063282D" w:rsidRPr="00D67FAD" w:rsidRDefault="0063282D" w:rsidP="00CE3814">
            <w:pPr>
              <w:rPr>
                <w:rFonts w:ascii="Arial" w:hAnsi="Arial" w:cs="Arial"/>
                <w:sz w:val="20"/>
                <w:szCs w:val="20"/>
              </w:rPr>
            </w:pPr>
            <w:r w:rsidRPr="00D67FAD">
              <w:rPr>
                <w:rFonts w:ascii="Arial" w:hAnsi="Arial" w:cs="Arial"/>
                <w:sz w:val="20"/>
                <w:szCs w:val="20"/>
              </w:rPr>
              <w:t>Quality of service</w:t>
            </w:r>
          </w:p>
        </w:tc>
        <w:tc>
          <w:tcPr>
            <w:tcW w:w="3197" w:type="dxa"/>
          </w:tcPr>
          <w:p w14:paraId="559E5F39"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 Proportion of safeguarding referrals/cases where risk has been reduced or removed and acted upon with lessons learnt informing changes to organisational processes.</w:t>
            </w:r>
          </w:p>
        </w:tc>
        <w:tc>
          <w:tcPr>
            <w:tcW w:w="1698" w:type="dxa"/>
          </w:tcPr>
          <w:p w14:paraId="37B7EB25" w14:textId="77777777" w:rsidR="0063282D" w:rsidRPr="00D67FAD" w:rsidRDefault="0063282D" w:rsidP="003246A8">
            <w:pPr>
              <w:rPr>
                <w:rFonts w:ascii="Arial" w:hAnsi="Arial" w:cs="Arial"/>
                <w:sz w:val="20"/>
                <w:szCs w:val="20"/>
              </w:rPr>
            </w:pPr>
            <w:r w:rsidRPr="00D67FAD">
              <w:rPr>
                <w:rFonts w:ascii="Arial" w:hAnsi="Arial" w:cs="Arial"/>
                <w:sz w:val="20"/>
                <w:szCs w:val="20"/>
              </w:rPr>
              <w:t>Quarterly Return Template</w:t>
            </w:r>
          </w:p>
          <w:p w14:paraId="25C4B153" w14:textId="77777777" w:rsidR="0063282D" w:rsidRPr="00D67FAD" w:rsidRDefault="0063282D" w:rsidP="003246A8">
            <w:pPr>
              <w:rPr>
                <w:rFonts w:ascii="Arial" w:hAnsi="Arial" w:cs="Arial"/>
                <w:sz w:val="20"/>
                <w:szCs w:val="20"/>
              </w:rPr>
            </w:pPr>
            <w:r w:rsidRPr="00D67FAD">
              <w:rPr>
                <w:rFonts w:ascii="Arial" w:hAnsi="Arial" w:cs="Arial"/>
                <w:sz w:val="20"/>
                <w:szCs w:val="20"/>
              </w:rPr>
              <w:t>Contract Monitoring</w:t>
            </w:r>
          </w:p>
          <w:p w14:paraId="05D3908D" w14:textId="77777777" w:rsidR="0063282D" w:rsidRPr="00D67FAD" w:rsidRDefault="0063282D" w:rsidP="003246A8">
            <w:pPr>
              <w:rPr>
                <w:rFonts w:ascii="Arial" w:hAnsi="Arial" w:cs="Arial"/>
                <w:sz w:val="20"/>
                <w:szCs w:val="20"/>
              </w:rPr>
            </w:pPr>
            <w:r w:rsidRPr="00D67FAD">
              <w:rPr>
                <w:rFonts w:ascii="Arial" w:hAnsi="Arial" w:cs="Arial"/>
                <w:sz w:val="20"/>
                <w:szCs w:val="20"/>
              </w:rPr>
              <w:t>Professional feedback/ action plans</w:t>
            </w:r>
          </w:p>
        </w:tc>
        <w:tc>
          <w:tcPr>
            <w:tcW w:w="1149" w:type="dxa"/>
          </w:tcPr>
          <w:p w14:paraId="205D2B12"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95%</w:t>
            </w:r>
          </w:p>
        </w:tc>
      </w:tr>
      <w:tr w:rsidR="0063282D" w:rsidRPr="00D67FAD" w14:paraId="44DB07C8" w14:textId="77777777" w:rsidTr="00294988">
        <w:tc>
          <w:tcPr>
            <w:tcW w:w="1061" w:type="dxa"/>
          </w:tcPr>
          <w:p w14:paraId="4FD7D6EE" w14:textId="77777777" w:rsidR="0063282D" w:rsidRPr="00D67FAD" w:rsidRDefault="0063282D" w:rsidP="00CE3814">
            <w:pPr>
              <w:rPr>
                <w:rFonts w:ascii="Arial" w:hAnsi="Arial" w:cs="Arial"/>
                <w:sz w:val="20"/>
                <w:szCs w:val="20"/>
              </w:rPr>
            </w:pPr>
            <w:r w:rsidRPr="00D67FAD">
              <w:rPr>
                <w:rFonts w:ascii="Arial" w:hAnsi="Arial" w:cs="Arial"/>
                <w:sz w:val="20"/>
                <w:szCs w:val="20"/>
              </w:rPr>
              <w:t>5a</w:t>
            </w:r>
          </w:p>
        </w:tc>
        <w:tc>
          <w:tcPr>
            <w:tcW w:w="2025" w:type="dxa"/>
          </w:tcPr>
          <w:p w14:paraId="265D4B85" w14:textId="77777777" w:rsidR="0063282D" w:rsidRPr="00D67FAD" w:rsidRDefault="0063282D" w:rsidP="00CE3814">
            <w:pPr>
              <w:rPr>
                <w:rFonts w:ascii="Arial" w:hAnsi="Arial" w:cs="Arial"/>
                <w:sz w:val="20"/>
                <w:szCs w:val="20"/>
              </w:rPr>
            </w:pPr>
            <w:r w:rsidRPr="00D67FAD">
              <w:rPr>
                <w:rFonts w:ascii="Arial" w:hAnsi="Arial" w:cs="Arial"/>
                <w:sz w:val="20"/>
                <w:szCs w:val="20"/>
              </w:rPr>
              <w:t>Skilled workforce</w:t>
            </w:r>
          </w:p>
        </w:tc>
        <w:tc>
          <w:tcPr>
            <w:tcW w:w="3197" w:type="dxa"/>
          </w:tcPr>
          <w:p w14:paraId="6426E5BC" w14:textId="77777777" w:rsidR="0063282D" w:rsidRPr="00D67FAD" w:rsidRDefault="0063282D" w:rsidP="00CE3814">
            <w:pPr>
              <w:rPr>
                <w:rFonts w:ascii="Arial" w:hAnsi="Arial" w:cs="Arial"/>
                <w:sz w:val="20"/>
                <w:szCs w:val="20"/>
              </w:rPr>
            </w:pPr>
            <w:r w:rsidRPr="00D67FAD">
              <w:rPr>
                <w:rFonts w:ascii="Arial" w:hAnsi="Arial" w:cs="Arial"/>
                <w:sz w:val="20"/>
                <w:szCs w:val="20"/>
              </w:rPr>
              <w:t>Percentage of staff who have completed mandatory training (who have been employed for longer than 12 weeks)</w:t>
            </w:r>
          </w:p>
        </w:tc>
        <w:tc>
          <w:tcPr>
            <w:tcW w:w="1698" w:type="dxa"/>
          </w:tcPr>
          <w:p w14:paraId="434854E2" w14:textId="0D9B43F9" w:rsidR="0063282D" w:rsidRPr="00D67FAD" w:rsidRDefault="0063282D" w:rsidP="003246A8">
            <w:pPr>
              <w:rPr>
                <w:rFonts w:ascii="Arial" w:hAnsi="Arial" w:cs="Arial"/>
                <w:sz w:val="20"/>
                <w:szCs w:val="20"/>
              </w:rPr>
            </w:pPr>
            <w:r w:rsidRPr="00D67FAD">
              <w:rPr>
                <w:rFonts w:ascii="Arial" w:hAnsi="Arial" w:cs="Arial"/>
                <w:sz w:val="20"/>
                <w:szCs w:val="20"/>
              </w:rPr>
              <w:t>Quarterly Return Template</w:t>
            </w:r>
          </w:p>
          <w:p w14:paraId="48ED380B" w14:textId="77777777" w:rsidR="0063282D" w:rsidRPr="00D67FAD" w:rsidRDefault="0063282D" w:rsidP="003246A8">
            <w:pPr>
              <w:rPr>
                <w:rFonts w:ascii="Arial" w:hAnsi="Arial" w:cs="Arial"/>
                <w:sz w:val="20"/>
                <w:szCs w:val="20"/>
              </w:rPr>
            </w:pPr>
            <w:r w:rsidRPr="00D67FAD">
              <w:rPr>
                <w:rFonts w:ascii="Arial" w:hAnsi="Arial" w:cs="Arial"/>
                <w:sz w:val="20"/>
                <w:szCs w:val="20"/>
              </w:rPr>
              <w:t>Contract Monitoring</w:t>
            </w:r>
          </w:p>
        </w:tc>
        <w:tc>
          <w:tcPr>
            <w:tcW w:w="1149" w:type="dxa"/>
          </w:tcPr>
          <w:p w14:paraId="4F8BE4F2"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100%</w:t>
            </w:r>
          </w:p>
        </w:tc>
      </w:tr>
      <w:tr w:rsidR="0063282D" w:rsidRPr="00D67FAD" w14:paraId="0E0128A2" w14:textId="77777777" w:rsidTr="00294988">
        <w:tc>
          <w:tcPr>
            <w:tcW w:w="1061" w:type="dxa"/>
          </w:tcPr>
          <w:p w14:paraId="21C664C4" w14:textId="77777777" w:rsidR="0063282D" w:rsidRPr="00D67FAD" w:rsidRDefault="0063282D" w:rsidP="00CE3814">
            <w:pPr>
              <w:rPr>
                <w:rFonts w:ascii="Arial" w:hAnsi="Arial" w:cs="Arial"/>
                <w:sz w:val="20"/>
                <w:szCs w:val="20"/>
              </w:rPr>
            </w:pPr>
            <w:r w:rsidRPr="00D67FAD">
              <w:rPr>
                <w:rFonts w:ascii="Arial" w:hAnsi="Arial" w:cs="Arial"/>
                <w:sz w:val="20"/>
                <w:szCs w:val="20"/>
              </w:rPr>
              <w:t>5b</w:t>
            </w:r>
          </w:p>
        </w:tc>
        <w:tc>
          <w:tcPr>
            <w:tcW w:w="2025" w:type="dxa"/>
          </w:tcPr>
          <w:p w14:paraId="53147643" w14:textId="77777777" w:rsidR="0063282D" w:rsidRPr="00D67FAD" w:rsidRDefault="0063282D" w:rsidP="00CE3814">
            <w:pPr>
              <w:rPr>
                <w:rFonts w:ascii="Arial" w:hAnsi="Arial" w:cs="Arial"/>
                <w:sz w:val="20"/>
                <w:szCs w:val="20"/>
              </w:rPr>
            </w:pPr>
            <w:r w:rsidRPr="00D67FAD">
              <w:rPr>
                <w:rFonts w:ascii="Arial" w:hAnsi="Arial" w:cs="Arial"/>
                <w:sz w:val="20"/>
                <w:szCs w:val="20"/>
              </w:rPr>
              <w:t>Skilled workforce</w:t>
            </w:r>
          </w:p>
        </w:tc>
        <w:tc>
          <w:tcPr>
            <w:tcW w:w="3197" w:type="dxa"/>
          </w:tcPr>
          <w:p w14:paraId="5309D7FB" w14:textId="77777777" w:rsidR="0063282D" w:rsidRPr="00D67FAD" w:rsidRDefault="0063282D" w:rsidP="00CE3814">
            <w:pPr>
              <w:rPr>
                <w:rFonts w:ascii="Arial" w:hAnsi="Arial" w:cs="Arial"/>
                <w:sz w:val="20"/>
                <w:szCs w:val="20"/>
              </w:rPr>
            </w:pPr>
            <w:r w:rsidRPr="00D67FAD">
              <w:rPr>
                <w:rFonts w:ascii="Arial" w:hAnsi="Arial" w:cs="Arial"/>
                <w:sz w:val="20"/>
                <w:szCs w:val="20"/>
              </w:rPr>
              <w:t>% of staff trained appropriately to the individual needs of their service users</w:t>
            </w:r>
          </w:p>
        </w:tc>
        <w:tc>
          <w:tcPr>
            <w:tcW w:w="1698" w:type="dxa"/>
          </w:tcPr>
          <w:p w14:paraId="3BAFAAC0" w14:textId="71B6D1CB" w:rsidR="0063282D" w:rsidRPr="00D67FAD" w:rsidRDefault="0063282D" w:rsidP="003246A8">
            <w:pPr>
              <w:rPr>
                <w:rFonts w:ascii="Arial" w:hAnsi="Arial" w:cs="Arial"/>
                <w:sz w:val="20"/>
                <w:szCs w:val="20"/>
              </w:rPr>
            </w:pPr>
            <w:r w:rsidRPr="00D67FAD">
              <w:rPr>
                <w:rFonts w:ascii="Arial" w:hAnsi="Arial" w:cs="Arial"/>
                <w:sz w:val="20"/>
                <w:szCs w:val="20"/>
              </w:rPr>
              <w:t>Quarterly Return Template</w:t>
            </w:r>
          </w:p>
          <w:p w14:paraId="5D36572C" w14:textId="77777777" w:rsidR="0063282D" w:rsidRPr="00D67FAD" w:rsidRDefault="0063282D" w:rsidP="003246A8">
            <w:pPr>
              <w:rPr>
                <w:rFonts w:ascii="Arial" w:hAnsi="Arial" w:cs="Arial"/>
                <w:sz w:val="20"/>
                <w:szCs w:val="20"/>
              </w:rPr>
            </w:pPr>
            <w:r w:rsidRPr="00D67FAD">
              <w:rPr>
                <w:rFonts w:ascii="Arial" w:hAnsi="Arial" w:cs="Arial"/>
                <w:sz w:val="20"/>
                <w:szCs w:val="20"/>
              </w:rPr>
              <w:t xml:space="preserve">Contract Monitoring </w:t>
            </w:r>
          </w:p>
        </w:tc>
        <w:tc>
          <w:tcPr>
            <w:tcW w:w="1149" w:type="dxa"/>
          </w:tcPr>
          <w:p w14:paraId="08BB2182"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90%</w:t>
            </w:r>
          </w:p>
        </w:tc>
      </w:tr>
      <w:tr w:rsidR="0063282D" w:rsidRPr="00D67FAD" w14:paraId="618F711B" w14:textId="77777777" w:rsidTr="00294988">
        <w:tc>
          <w:tcPr>
            <w:tcW w:w="1061" w:type="dxa"/>
          </w:tcPr>
          <w:p w14:paraId="5D808F5D" w14:textId="77777777" w:rsidR="0063282D" w:rsidRPr="00D67FAD" w:rsidRDefault="0063282D" w:rsidP="00CE3814">
            <w:pPr>
              <w:rPr>
                <w:rFonts w:ascii="Arial" w:hAnsi="Arial" w:cs="Arial"/>
                <w:sz w:val="20"/>
                <w:szCs w:val="20"/>
              </w:rPr>
            </w:pPr>
            <w:r w:rsidRPr="00D67FAD">
              <w:rPr>
                <w:rFonts w:ascii="Arial" w:hAnsi="Arial" w:cs="Arial"/>
                <w:sz w:val="20"/>
                <w:szCs w:val="20"/>
              </w:rPr>
              <w:t>5c</w:t>
            </w:r>
          </w:p>
        </w:tc>
        <w:tc>
          <w:tcPr>
            <w:tcW w:w="2025" w:type="dxa"/>
          </w:tcPr>
          <w:p w14:paraId="2808CBB0" w14:textId="77777777" w:rsidR="0063282D" w:rsidRPr="00D67FAD" w:rsidRDefault="0063282D" w:rsidP="00CE3814">
            <w:pPr>
              <w:rPr>
                <w:rFonts w:ascii="Arial" w:hAnsi="Arial" w:cs="Arial"/>
                <w:sz w:val="20"/>
                <w:szCs w:val="20"/>
              </w:rPr>
            </w:pPr>
            <w:r w:rsidRPr="00D67FAD">
              <w:rPr>
                <w:rFonts w:ascii="Arial" w:hAnsi="Arial" w:cs="Arial"/>
                <w:sz w:val="20"/>
                <w:szCs w:val="20"/>
              </w:rPr>
              <w:t>Skilled Workforce</w:t>
            </w:r>
          </w:p>
        </w:tc>
        <w:tc>
          <w:tcPr>
            <w:tcW w:w="3197" w:type="dxa"/>
          </w:tcPr>
          <w:p w14:paraId="747ADDCD" w14:textId="77777777" w:rsidR="0063282D" w:rsidRPr="00D67FAD" w:rsidRDefault="0063282D" w:rsidP="00CE3814">
            <w:pPr>
              <w:rPr>
                <w:rFonts w:ascii="Arial" w:hAnsi="Arial" w:cs="Arial"/>
                <w:sz w:val="20"/>
                <w:szCs w:val="20"/>
              </w:rPr>
            </w:pPr>
            <w:r w:rsidRPr="00D67FAD">
              <w:rPr>
                <w:rFonts w:ascii="Arial" w:hAnsi="Arial" w:cs="Arial"/>
                <w:sz w:val="20"/>
                <w:szCs w:val="20"/>
              </w:rPr>
              <w:t>Number of staff with enhanced training as per Enhanced Care Service</w:t>
            </w:r>
          </w:p>
        </w:tc>
        <w:tc>
          <w:tcPr>
            <w:tcW w:w="1698" w:type="dxa"/>
          </w:tcPr>
          <w:p w14:paraId="289BEA86" w14:textId="77777777" w:rsidR="0063282D" w:rsidRPr="00D67FAD" w:rsidRDefault="0063282D" w:rsidP="003246A8">
            <w:pPr>
              <w:rPr>
                <w:rFonts w:ascii="Arial" w:hAnsi="Arial" w:cs="Arial"/>
                <w:sz w:val="20"/>
                <w:szCs w:val="20"/>
              </w:rPr>
            </w:pPr>
            <w:r w:rsidRPr="00D67FAD">
              <w:rPr>
                <w:rFonts w:ascii="Arial" w:hAnsi="Arial" w:cs="Arial"/>
                <w:sz w:val="20"/>
                <w:szCs w:val="20"/>
              </w:rPr>
              <w:t>Quarterly Return Template</w:t>
            </w:r>
          </w:p>
          <w:p w14:paraId="0080E3A3" w14:textId="77777777" w:rsidR="0063282D" w:rsidRPr="00D67FAD" w:rsidRDefault="0063282D" w:rsidP="003246A8">
            <w:pPr>
              <w:rPr>
                <w:rFonts w:ascii="Arial" w:hAnsi="Arial" w:cs="Arial"/>
                <w:sz w:val="20"/>
                <w:szCs w:val="20"/>
              </w:rPr>
            </w:pPr>
            <w:r w:rsidRPr="00D67FAD">
              <w:rPr>
                <w:rFonts w:ascii="Arial" w:hAnsi="Arial" w:cs="Arial"/>
                <w:sz w:val="20"/>
                <w:szCs w:val="20"/>
              </w:rPr>
              <w:t>Contract Monitoring</w:t>
            </w:r>
          </w:p>
        </w:tc>
        <w:tc>
          <w:tcPr>
            <w:tcW w:w="1149" w:type="dxa"/>
          </w:tcPr>
          <w:p w14:paraId="6BA9863B"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To be developed</w:t>
            </w:r>
          </w:p>
        </w:tc>
      </w:tr>
      <w:tr w:rsidR="0063282D" w:rsidRPr="00D67FAD" w14:paraId="403CB3CA" w14:textId="77777777" w:rsidTr="00294988">
        <w:tc>
          <w:tcPr>
            <w:tcW w:w="1061" w:type="dxa"/>
          </w:tcPr>
          <w:p w14:paraId="56F2FEEF" w14:textId="77777777" w:rsidR="0063282D" w:rsidRPr="00D67FAD" w:rsidRDefault="0063282D" w:rsidP="00CE3814">
            <w:pPr>
              <w:rPr>
                <w:rFonts w:ascii="Arial" w:hAnsi="Arial" w:cs="Arial"/>
                <w:sz w:val="20"/>
                <w:szCs w:val="20"/>
              </w:rPr>
            </w:pPr>
            <w:r w:rsidRPr="00D67FAD">
              <w:rPr>
                <w:rFonts w:ascii="Arial" w:hAnsi="Arial" w:cs="Arial"/>
                <w:sz w:val="20"/>
                <w:szCs w:val="20"/>
              </w:rPr>
              <w:t>6a</w:t>
            </w:r>
          </w:p>
        </w:tc>
        <w:tc>
          <w:tcPr>
            <w:tcW w:w="2025" w:type="dxa"/>
          </w:tcPr>
          <w:p w14:paraId="432B06C4" w14:textId="77777777" w:rsidR="0063282D" w:rsidRPr="00D67FAD" w:rsidRDefault="0063282D" w:rsidP="00CE3814">
            <w:pPr>
              <w:rPr>
                <w:rFonts w:ascii="Arial" w:hAnsi="Arial" w:cs="Arial"/>
                <w:sz w:val="20"/>
                <w:szCs w:val="20"/>
              </w:rPr>
            </w:pPr>
            <w:r w:rsidRPr="00D67FAD">
              <w:rPr>
                <w:rFonts w:ascii="Arial" w:hAnsi="Arial" w:cs="Arial"/>
                <w:sz w:val="20"/>
                <w:szCs w:val="20"/>
              </w:rPr>
              <w:t>Equality and Diversity</w:t>
            </w:r>
          </w:p>
        </w:tc>
        <w:tc>
          <w:tcPr>
            <w:tcW w:w="3197" w:type="dxa"/>
          </w:tcPr>
          <w:p w14:paraId="64AF7547" w14:textId="77777777" w:rsidR="0063282D" w:rsidRPr="00D67FAD" w:rsidRDefault="0063282D" w:rsidP="00CE3814">
            <w:pPr>
              <w:rPr>
                <w:rFonts w:ascii="Arial" w:hAnsi="Arial" w:cs="Arial"/>
                <w:sz w:val="20"/>
                <w:szCs w:val="20"/>
              </w:rPr>
            </w:pPr>
            <w:r w:rsidRPr="00D67FAD">
              <w:rPr>
                <w:rFonts w:ascii="Arial" w:hAnsi="Arial" w:cs="Arial"/>
                <w:sz w:val="20"/>
                <w:szCs w:val="20"/>
              </w:rPr>
              <w:t xml:space="preserve">Equality opportunities monitoring data collated for service users and staff members </w:t>
            </w:r>
          </w:p>
        </w:tc>
        <w:tc>
          <w:tcPr>
            <w:tcW w:w="1698" w:type="dxa"/>
          </w:tcPr>
          <w:p w14:paraId="3A330A19" w14:textId="77777777" w:rsidR="0063282D" w:rsidRPr="00D67FAD" w:rsidRDefault="0063282D" w:rsidP="003246A8">
            <w:pPr>
              <w:rPr>
                <w:rFonts w:ascii="Arial" w:hAnsi="Arial" w:cs="Arial"/>
                <w:sz w:val="20"/>
                <w:szCs w:val="20"/>
              </w:rPr>
            </w:pPr>
            <w:r w:rsidRPr="00D67FAD">
              <w:rPr>
                <w:rFonts w:ascii="Arial" w:hAnsi="Arial" w:cs="Arial"/>
                <w:sz w:val="20"/>
                <w:szCs w:val="20"/>
              </w:rPr>
              <w:t xml:space="preserve"> Provider E&amp;D Monitoring</w:t>
            </w:r>
          </w:p>
          <w:p w14:paraId="53172ABC" w14:textId="77777777" w:rsidR="0063282D" w:rsidRPr="00D67FAD" w:rsidRDefault="0063282D" w:rsidP="003246A8">
            <w:pPr>
              <w:rPr>
                <w:rFonts w:ascii="Arial" w:hAnsi="Arial" w:cs="Arial"/>
                <w:sz w:val="20"/>
                <w:szCs w:val="20"/>
              </w:rPr>
            </w:pPr>
            <w:r w:rsidRPr="00D67FAD">
              <w:rPr>
                <w:rFonts w:ascii="Arial" w:hAnsi="Arial" w:cs="Arial"/>
                <w:sz w:val="20"/>
                <w:szCs w:val="20"/>
              </w:rPr>
              <w:t>Contract Monitoring</w:t>
            </w:r>
          </w:p>
        </w:tc>
        <w:tc>
          <w:tcPr>
            <w:tcW w:w="1149" w:type="dxa"/>
          </w:tcPr>
          <w:p w14:paraId="3ACF5D57"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100%</w:t>
            </w:r>
          </w:p>
        </w:tc>
      </w:tr>
      <w:tr w:rsidR="0063282D" w:rsidRPr="00D67FAD" w14:paraId="15C56A77" w14:textId="77777777" w:rsidTr="00294988">
        <w:tc>
          <w:tcPr>
            <w:tcW w:w="1061" w:type="dxa"/>
          </w:tcPr>
          <w:p w14:paraId="73CA1669" w14:textId="77777777" w:rsidR="0063282D" w:rsidRPr="00D67FAD" w:rsidRDefault="0063282D" w:rsidP="00CE3814">
            <w:pPr>
              <w:rPr>
                <w:rFonts w:ascii="Arial" w:hAnsi="Arial" w:cs="Arial"/>
                <w:sz w:val="20"/>
                <w:szCs w:val="20"/>
              </w:rPr>
            </w:pPr>
            <w:r w:rsidRPr="00D67FAD">
              <w:rPr>
                <w:rFonts w:ascii="Arial" w:hAnsi="Arial" w:cs="Arial"/>
                <w:sz w:val="20"/>
                <w:szCs w:val="20"/>
              </w:rPr>
              <w:t>7a</w:t>
            </w:r>
          </w:p>
        </w:tc>
        <w:tc>
          <w:tcPr>
            <w:tcW w:w="2025" w:type="dxa"/>
          </w:tcPr>
          <w:p w14:paraId="2ACAA5AB" w14:textId="77777777" w:rsidR="0063282D" w:rsidRPr="00D67FAD" w:rsidRDefault="0063282D" w:rsidP="00CE3814">
            <w:pPr>
              <w:rPr>
                <w:rFonts w:ascii="Arial" w:hAnsi="Arial" w:cs="Arial"/>
                <w:sz w:val="20"/>
                <w:szCs w:val="20"/>
              </w:rPr>
            </w:pPr>
            <w:r w:rsidRPr="00D67FAD">
              <w:rPr>
                <w:rFonts w:ascii="Arial" w:hAnsi="Arial" w:cs="Arial"/>
                <w:sz w:val="20"/>
                <w:szCs w:val="20"/>
              </w:rPr>
              <w:t>Outcomes and Satisfaction</w:t>
            </w:r>
          </w:p>
        </w:tc>
        <w:tc>
          <w:tcPr>
            <w:tcW w:w="3197" w:type="dxa"/>
          </w:tcPr>
          <w:p w14:paraId="3B425DC6" w14:textId="77777777" w:rsidR="0063282D" w:rsidRPr="00D67FAD" w:rsidRDefault="0063282D" w:rsidP="00CE3814">
            <w:pPr>
              <w:rPr>
                <w:rFonts w:ascii="Arial" w:hAnsi="Arial" w:cs="Arial"/>
                <w:sz w:val="20"/>
                <w:szCs w:val="20"/>
              </w:rPr>
            </w:pPr>
            <w:r w:rsidRPr="00D67FAD">
              <w:rPr>
                <w:rFonts w:ascii="Arial" w:hAnsi="Arial" w:cs="Arial"/>
                <w:sz w:val="20"/>
                <w:szCs w:val="20"/>
              </w:rPr>
              <w:t>Surveys and recording of satisfaction rates will be monitored as part of ongoing contract management. However please provide summary in narrative</w:t>
            </w:r>
          </w:p>
        </w:tc>
        <w:tc>
          <w:tcPr>
            <w:tcW w:w="1698" w:type="dxa"/>
          </w:tcPr>
          <w:p w14:paraId="7C1447CC" w14:textId="77777777" w:rsidR="0063282D" w:rsidRPr="00D67FAD" w:rsidRDefault="0063282D" w:rsidP="003246A8">
            <w:pPr>
              <w:rPr>
                <w:rFonts w:ascii="Arial" w:hAnsi="Arial" w:cs="Arial"/>
                <w:sz w:val="20"/>
                <w:szCs w:val="20"/>
              </w:rPr>
            </w:pPr>
            <w:r w:rsidRPr="00D67FAD">
              <w:rPr>
                <w:rFonts w:ascii="Arial" w:hAnsi="Arial" w:cs="Arial"/>
                <w:sz w:val="20"/>
                <w:szCs w:val="20"/>
              </w:rPr>
              <w:t>Provider Surveys</w:t>
            </w:r>
          </w:p>
          <w:p w14:paraId="31135944" w14:textId="77777777" w:rsidR="0063282D" w:rsidRPr="00D67FAD" w:rsidRDefault="0063282D" w:rsidP="003246A8">
            <w:pPr>
              <w:rPr>
                <w:rFonts w:ascii="Arial" w:hAnsi="Arial" w:cs="Arial"/>
                <w:sz w:val="20"/>
                <w:szCs w:val="20"/>
              </w:rPr>
            </w:pPr>
            <w:r w:rsidRPr="00D67FAD">
              <w:rPr>
                <w:rFonts w:ascii="Arial" w:hAnsi="Arial" w:cs="Arial"/>
                <w:sz w:val="20"/>
                <w:szCs w:val="20"/>
              </w:rPr>
              <w:t>Contract Monitoring</w:t>
            </w:r>
          </w:p>
        </w:tc>
        <w:tc>
          <w:tcPr>
            <w:tcW w:w="1149" w:type="dxa"/>
          </w:tcPr>
          <w:p w14:paraId="4E545ECB" w14:textId="77777777" w:rsidR="0063282D" w:rsidRPr="00D67FAD" w:rsidRDefault="0063282D" w:rsidP="00CE3814">
            <w:pPr>
              <w:jc w:val="center"/>
              <w:rPr>
                <w:rFonts w:ascii="Arial" w:hAnsi="Arial" w:cs="Arial"/>
                <w:sz w:val="20"/>
                <w:szCs w:val="20"/>
              </w:rPr>
            </w:pPr>
          </w:p>
        </w:tc>
      </w:tr>
      <w:tr w:rsidR="0063282D" w:rsidRPr="00D67FAD" w14:paraId="0128F185" w14:textId="77777777" w:rsidTr="00294988">
        <w:tc>
          <w:tcPr>
            <w:tcW w:w="1061" w:type="dxa"/>
          </w:tcPr>
          <w:p w14:paraId="51920D1A" w14:textId="77777777" w:rsidR="0063282D" w:rsidRPr="00D67FAD" w:rsidRDefault="0063282D" w:rsidP="00CE3814">
            <w:pPr>
              <w:rPr>
                <w:rFonts w:ascii="Arial" w:hAnsi="Arial" w:cs="Arial"/>
                <w:sz w:val="20"/>
                <w:szCs w:val="20"/>
              </w:rPr>
            </w:pPr>
            <w:r w:rsidRPr="00D67FAD">
              <w:rPr>
                <w:rFonts w:ascii="Arial" w:hAnsi="Arial" w:cs="Arial"/>
                <w:sz w:val="20"/>
                <w:szCs w:val="20"/>
              </w:rPr>
              <w:t>7b</w:t>
            </w:r>
          </w:p>
        </w:tc>
        <w:tc>
          <w:tcPr>
            <w:tcW w:w="2025" w:type="dxa"/>
          </w:tcPr>
          <w:p w14:paraId="6B0D8F49" w14:textId="77777777" w:rsidR="0063282D" w:rsidRPr="00D67FAD" w:rsidRDefault="0063282D" w:rsidP="00CE3814">
            <w:pPr>
              <w:rPr>
                <w:rFonts w:ascii="Arial" w:hAnsi="Arial" w:cs="Arial"/>
                <w:sz w:val="20"/>
                <w:szCs w:val="20"/>
              </w:rPr>
            </w:pPr>
            <w:r w:rsidRPr="00D67FAD">
              <w:rPr>
                <w:rFonts w:ascii="Arial" w:hAnsi="Arial" w:cs="Arial"/>
                <w:sz w:val="20"/>
                <w:szCs w:val="20"/>
              </w:rPr>
              <w:t>Outcomes and Satisfaction</w:t>
            </w:r>
          </w:p>
        </w:tc>
        <w:tc>
          <w:tcPr>
            <w:tcW w:w="3197" w:type="dxa"/>
          </w:tcPr>
          <w:p w14:paraId="023ED27E" w14:textId="77777777" w:rsidR="0063282D" w:rsidRPr="00D67FAD" w:rsidRDefault="0063282D" w:rsidP="00CE3814">
            <w:pPr>
              <w:rPr>
                <w:rFonts w:ascii="Arial" w:hAnsi="Arial" w:cs="Arial"/>
                <w:sz w:val="20"/>
                <w:szCs w:val="20"/>
              </w:rPr>
            </w:pPr>
            <w:r w:rsidRPr="00D67FAD">
              <w:rPr>
                <w:rFonts w:ascii="Arial" w:hAnsi="Arial" w:cs="Arial"/>
                <w:sz w:val="20"/>
                <w:szCs w:val="20"/>
              </w:rPr>
              <w:t>Number of complaints received this quarter, by theme.</w:t>
            </w:r>
          </w:p>
        </w:tc>
        <w:tc>
          <w:tcPr>
            <w:tcW w:w="1698" w:type="dxa"/>
          </w:tcPr>
          <w:p w14:paraId="3F1DDFB3" w14:textId="77777777" w:rsidR="0063282D" w:rsidRPr="00D67FAD" w:rsidRDefault="0063282D" w:rsidP="003246A8">
            <w:pPr>
              <w:rPr>
                <w:rFonts w:ascii="Arial" w:hAnsi="Arial" w:cs="Arial"/>
                <w:sz w:val="20"/>
                <w:szCs w:val="20"/>
              </w:rPr>
            </w:pPr>
            <w:r w:rsidRPr="00D67FAD">
              <w:rPr>
                <w:rFonts w:ascii="Arial" w:hAnsi="Arial" w:cs="Arial"/>
                <w:sz w:val="20"/>
                <w:szCs w:val="20"/>
              </w:rPr>
              <w:t>Quarterly Return Template</w:t>
            </w:r>
          </w:p>
          <w:p w14:paraId="781BAB25" w14:textId="77777777" w:rsidR="0063282D" w:rsidRPr="00D67FAD" w:rsidRDefault="0063282D" w:rsidP="003246A8">
            <w:pPr>
              <w:rPr>
                <w:rFonts w:ascii="Arial" w:hAnsi="Arial" w:cs="Arial"/>
                <w:sz w:val="20"/>
                <w:szCs w:val="20"/>
              </w:rPr>
            </w:pPr>
            <w:r w:rsidRPr="00D67FAD">
              <w:rPr>
                <w:rFonts w:ascii="Arial" w:hAnsi="Arial" w:cs="Arial"/>
                <w:sz w:val="20"/>
                <w:szCs w:val="20"/>
              </w:rPr>
              <w:t>Contract Monitoring</w:t>
            </w:r>
          </w:p>
        </w:tc>
        <w:tc>
          <w:tcPr>
            <w:tcW w:w="1149" w:type="dxa"/>
          </w:tcPr>
          <w:p w14:paraId="5881A878" w14:textId="77777777" w:rsidR="0063282D" w:rsidRPr="00D67FAD" w:rsidRDefault="0063282D" w:rsidP="00CE3814">
            <w:pPr>
              <w:jc w:val="center"/>
              <w:rPr>
                <w:rFonts w:ascii="Arial" w:hAnsi="Arial" w:cs="Arial"/>
                <w:sz w:val="20"/>
                <w:szCs w:val="20"/>
              </w:rPr>
            </w:pPr>
          </w:p>
        </w:tc>
      </w:tr>
      <w:tr w:rsidR="0063282D" w:rsidRPr="00D67FAD" w14:paraId="5843A366" w14:textId="77777777" w:rsidTr="00294988">
        <w:tc>
          <w:tcPr>
            <w:tcW w:w="1061" w:type="dxa"/>
          </w:tcPr>
          <w:p w14:paraId="1AC61A57" w14:textId="77777777" w:rsidR="0063282D" w:rsidRPr="00D67FAD" w:rsidRDefault="0063282D" w:rsidP="00CE3814">
            <w:pPr>
              <w:rPr>
                <w:rFonts w:ascii="Arial" w:hAnsi="Arial" w:cs="Arial"/>
                <w:sz w:val="20"/>
                <w:szCs w:val="20"/>
              </w:rPr>
            </w:pPr>
            <w:r w:rsidRPr="00D67FAD">
              <w:rPr>
                <w:rFonts w:ascii="Arial" w:hAnsi="Arial" w:cs="Arial"/>
                <w:sz w:val="20"/>
                <w:szCs w:val="20"/>
              </w:rPr>
              <w:t>8a</w:t>
            </w:r>
          </w:p>
        </w:tc>
        <w:tc>
          <w:tcPr>
            <w:tcW w:w="2025" w:type="dxa"/>
          </w:tcPr>
          <w:p w14:paraId="3CED36BA" w14:textId="77777777" w:rsidR="0063282D" w:rsidRPr="00D67FAD" w:rsidRDefault="0063282D" w:rsidP="00CE3814">
            <w:pPr>
              <w:rPr>
                <w:rFonts w:ascii="Arial" w:hAnsi="Arial" w:cs="Arial"/>
                <w:sz w:val="20"/>
                <w:szCs w:val="20"/>
              </w:rPr>
            </w:pPr>
            <w:r w:rsidRPr="00D67FAD">
              <w:rPr>
                <w:rFonts w:ascii="Arial" w:hAnsi="Arial" w:cs="Arial"/>
                <w:sz w:val="20"/>
                <w:szCs w:val="20"/>
              </w:rPr>
              <w:t>Statutory</w:t>
            </w:r>
          </w:p>
        </w:tc>
        <w:tc>
          <w:tcPr>
            <w:tcW w:w="3197" w:type="dxa"/>
          </w:tcPr>
          <w:p w14:paraId="7359489C" w14:textId="77777777" w:rsidR="0063282D" w:rsidRPr="00D67FAD" w:rsidRDefault="0063282D" w:rsidP="00CE3814">
            <w:pPr>
              <w:rPr>
                <w:rFonts w:ascii="Arial" w:hAnsi="Arial" w:cs="Arial"/>
                <w:sz w:val="20"/>
                <w:szCs w:val="20"/>
              </w:rPr>
            </w:pPr>
            <w:r w:rsidRPr="00D67FAD">
              <w:rPr>
                <w:rFonts w:ascii="Arial" w:hAnsi="Arial" w:cs="Arial"/>
                <w:sz w:val="20"/>
                <w:szCs w:val="20"/>
              </w:rPr>
              <w:t>Provider’s latest CQC rating.</w:t>
            </w:r>
          </w:p>
        </w:tc>
        <w:tc>
          <w:tcPr>
            <w:tcW w:w="1698" w:type="dxa"/>
          </w:tcPr>
          <w:p w14:paraId="43437252" w14:textId="77777777" w:rsidR="0063282D" w:rsidRPr="00D67FAD" w:rsidRDefault="0063282D" w:rsidP="003246A8">
            <w:pPr>
              <w:rPr>
                <w:rFonts w:ascii="Arial" w:hAnsi="Arial" w:cs="Arial"/>
                <w:sz w:val="20"/>
                <w:szCs w:val="20"/>
              </w:rPr>
            </w:pPr>
            <w:r w:rsidRPr="00D67FAD">
              <w:rPr>
                <w:rFonts w:ascii="Arial" w:hAnsi="Arial" w:cs="Arial"/>
                <w:sz w:val="20"/>
                <w:szCs w:val="20"/>
              </w:rPr>
              <w:t>Published rating</w:t>
            </w:r>
          </w:p>
        </w:tc>
        <w:tc>
          <w:tcPr>
            <w:tcW w:w="1149" w:type="dxa"/>
          </w:tcPr>
          <w:p w14:paraId="0D859221" w14:textId="77777777" w:rsidR="0063282D" w:rsidRPr="00D67FAD" w:rsidRDefault="0063282D" w:rsidP="00CE3814">
            <w:pPr>
              <w:jc w:val="center"/>
              <w:rPr>
                <w:rFonts w:ascii="Arial" w:hAnsi="Arial" w:cs="Arial"/>
                <w:sz w:val="20"/>
                <w:szCs w:val="20"/>
              </w:rPr>
            </w:pPr>
            <w:r w:rsidRPr="00D67FAD">
              <w:rPr>
                <w:rFonts w:ascii="Arial" w:hAnsi="Arial" w:cs="Arial"/>
                <w:sz w:val="20"/>
                <w:szCs w:val="20"/>
              </w:rPr>
              <w:t>Good or above</w:t>
            </w:r>
          </w:p>
        </w:tc>
      </w:tr>
    </w:tbl>
    <w:p w14:paraId="3524C48C" w14:textId="77777777" w:rsidR="00F132FB" w:rsidRPr="00D67FAD" w:rsidRDefault="00F132FB" w:rsidP="00F132FB">
      <w:pPr>
        <w:pStyle w:val="NormalWeb"/>
        <w:rPr>
          <w:rFonts w:ascii="Arial" w:hAnsi="Arial" w:cs="Arial"/>
          <w:sz w:val="20"/>
          <w:szCs w:val="20"/>
          <w:lang w:val="en"/>
        </w:rPr>
      </w:pPr>
    </w:p>
    <w:sectPr w:rsidR="00F132FB" w:rsidRPr="00D67FAD" w:rsidSect="00E26A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5DFB" w14:textId="77777777" w:rsidR="00E841C5" w:rsidRDefault="00E841C5" w:rsidP="0049107F">
      <w:pPr>
        <w:spacing w:after="0" w:line="240" w:lineRule="auto"/>
      </w:pPr>
      <w:r>
        <w:separator/>
      </w:r>
    </w:p>
  </w:endnote>
  <w:endnote w:type="continuationSeparator" w:id="0">
    <w:p w14:paraId="230ED159" w14:textId="77777777" w:rsidR="00E841C5" w:rsidRDefault="00E841C5" w:rsidP="0049107F">
      <w:pPr>
        <w:spacing w:after="0" w:line="240" w:lineRule="auto"/>
      </w:pPr>
      <w:r>
        <w:continuationSeparator/>
      </w:r>
    </w:p>
  </w:endnote>
  <w:endnote w:type="continuationNotice" w:id="1">
    <w:p w14:paraId="38C91F25" w14:textId="77777777" w:rsidR="00E841C5" w:rsidRDefault="00E84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603864"/>
      <w:docPartObj>
        <w:docPartGallery w:val="Page Numbers (Bottom of Page)"/>
        <w:docPartUnique/>
      </w:docPartObj>
    </w:sdtPr>
    <w:sdtEndPr>
      <w:rPr>
        <w:noProof/>
      </w:rPr>
    </w:sdtEndPr>
    <w:sdtContent>
      <w:p w14:paraId="26BCB141" w14:textId="77777777" w:rsidR="003B32A8" w:rsidRDefault="003B32A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D043D">
          <w:rPr>
            <w:noProof/>
          </w:rPr>
          <w:t>1</w:t>
        </w:r>
        <w:r>
          <w:rPr>
            <w:noProof/>
            <w:color w:val="2B579A"/>
            <w:shd w:val="clear" w:color="auto" w:fill="E6E6E6"/>
          </w:rPr>
          <w:fldChar w:fldCharType="end"/>
        </w:r>
      </w:p>
    </w:sdtContent>
  </w:sdt>
  <w:p w14:paraId="2FE8C2A9" w14:textId="77777777" w:rsidR="003B32A8" w:rsidRDefault="003B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21C8" w14:textId="77777777" w:rsidR="00E841C5" w:rsidRDefault="00E841C5" w:rsidP="0049107F">
      <w:pPr>
        <w:spacing w:after="0" w:line="240" w:lineRule="auto"/>
      </w:pPr>
      <w:r>
        <w:separator/>
      </w:r>
    </w:p>
  </w:footnote>
  <w:footnote w:type="continuationSeparator" w:id="0">
    <w:p w14:paraId="3070CDA4" w14:textId="77777777" w:rsidR="00E841C5" w:rsidRDefault="00E841C5" w:rsidP="0049107F">
      <w:pPr>
        <w:spacing w:after="0" w:line="240" w:lineRule="auto"/>
      </w:pPr>
      <w:r>
        <w:continuationSeparator/>
      </w:r>
    </w:p>
  </w:footnote>
  <w:footnote w:type="continuationNotice" w:id="1">
    <w:p w14:paraId="4962E1D1" w14:textId="77777777" w:rsidR="00E841C5" w:rsidRDefault="00E841C5">
      <w:pPr>
        <w:spacing w:after="0" w:line="240" w:lineRule="auto"/>
      </w:pPr>
    </w:p>
  </w:footnote>
  <w:footnote w:id="2">
    <w:p w14:paraId="568C7C14" w14:textId="4CF1837A" w:rsidR="00370BC0" w:rsidRDefault="00370BC0">
      <w:pPr>
        <w:pStyle w:val="FootnoteText"/>
      </w:pPr>
      <w:r>
        <w:rPr>
          <w:rStyle w:val="FootnoteReference"/>
        </w:rPr>
        <w:footnoteRef/>
      </w:r>
      <w:r>
        <w:t xml:space="preserve"> Making every contact count is a method by which professionals working with clients undertake brief information or advice to support the individual in making health improvements</w:t>
      </w:r>
    </w:p>
  </w:footnote>
  <w:footnote w:id="3">
    <w:p w14:paraId="1EC4EB3A" w14:textId="4061B422" w:rsidR="009F5DAD" w:rsidRDefault="009F5DAD">
      <w:pPr>
        <w:pStyle w:val="FootnoteText"/>
      </w:pPr>
      <w:r>
        <w:rPr>
          <w:rStyle w:val="FootnoteReference"/>
        </w:rPr>
        <w:footnoteRef/>
      </w:r>
      <w:r>
        <w:t xml:space="preserve"> Pathways 1, 2 and 3 are as described in </w:t>
      </w:r>
      <w:r w:rsidR="007C5376">
        <w:t>the department of health and social care’s hospital discharge</w:t>
      </w:r>
      <w:r w:rsidR="004767EF">
        <w:t xml:space="preserve"> and community suppor</w:t>
      </w:r>
      <w:r w:rsidR="00157352">
        <w:t>t: policy and operating model</w:t>
      </w:r>
      <w:r w:rsidR="004767E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F2C4" w14:textId="0DAF6275" w:rsidR="00215328" w:rsidRDefault="003132F0">
    <w:pPr>
      <w:pStyle w:val="Header"/>
    </w:pPr>
    <w:r>
      <w:t>21/04/</w:t>
    </w:r>
    <w:r w:rsidR="00451C3B">
      <w:t>202</w:t>
    </w:r>
    <w:r w:rsidR="00B574D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37"/>
    <w:multiLevelType w:val="hybridMultilevel"/>
    <w:tmpl w:val="DBB8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3F10"/>
    <w:multiLevelType w:val="hybridMultilevel"/>
    <w:tmpl w:val="FFFFFFFF"/>
    <w:lvl w:ilvl="0" w:tplc="3252F1B6">
      <w:start w:val="1"/>
      <w:numFmt w:val="bullet"/>
      <w:lvlText w:val="·"/>
      <w:lvlJc w:val="left"/>
      <w:pPr>
        <w:ind w:left="720" w:hanging="360"/>
      </w:pPr>
      <w:rPr>
        <w:rFonts w:ascii="Symbol" w:hAnsi="Symbol" w:hint="default"/>
      </w:rPr>
    </w:lvl>
    <w:lvl w:ilvl="1" w:tplc="64441052">
      <w:start w:val="1"/>
      <w:numFmt w:val="bullet"/>
      <w:lvlText w:val="o"/>
      <w:lvlJc w:val="left"/>
      <w:pPr>
        <w:ind w:left="1440" w:hanging="360"/>
      </w:pPr>
      <w:rPr>
        <w:rFonts w:ascii="Courier New" w:hAnsi="Courier New" w:hint="default"/>
      </w:rPr>
    </w:lvl>
    <w:lvl w:ilvl="2" w:tplc="84D2E988">
      <w:start w:val="1"/>
      <w:numFmt w:val="bullet"/>
      <w:lvlText w:val=""/>
      <w:lvlJc w:val="left"/>
      <w:pPr>
        <w:ind w:left="2160" w:hanging="360"/>
      </w:pPr>
      <w:rPr>
        <w:rFonts w:ascii="Wingdings" w:hAnsi="Wingdings" w:hint="default"/>
      </w:rPr>
    </w:lvl>
    <w:lvl w:ilvl="3" w:tplc="9DDEF788">
      <w:start w:val="1"/>
      <w:numFmt w:val="bullet"/>
      <w:lvlText w:val=""/>
      <w:lvlJc w:val="left"/>
      <w:pPr>
        <w:ind w:left="2880" w:hanging="360"/>
      </w:pPr>
      <w:rPr>
        <w:rFonts w:ascii="Symbol" w:hAnsi="Symbol" w:hint="default"/>
      </w:rPr>
    </w:lvl>
    <w:lvl w:ilvl="4" w:tplc="B4B65F08">
      <w:start w:val="1"/>
      <w:numFmt w:val="bullet"/>
      <w:lvlText w:val="o"/>
      <w:lvlJc w:val="left"/>
      <w:pPr>
        <w:ind w:left="3600" w:hanging="360"/>
      </w:pPr>
      <w:rPr>
        <w:rFonts w:ascii="Courier New" w:hAnsi="Courier New" w:hint="default"/>
      </w:rPr>
    </w:lvl>
    <w:lvl w:ilvl="5" w:tplc="42481282">
      <w:start w:val="1"/>
      <w:numFmt w:val="bullet"/>
      <w:lvlText w:val=""/>
      <w:lvlJc w:val="left"/>
      <w:pPr>
        <w:ind w:left="4320" w:hanging="360"/>
      </w:pPr>
      <w:rPr>
        <w:rFonts w:ascii="Wingdings" w:hAnsi="Wingdings" w:hint="default"/>
      </w:rPr>
    </w:lvl>
    <w:lvl w:ilvl="6" w:tplc="63AE8A64">
      <w:start w:val="1"/>
      <w:numFmt w:val="bullet"/>
      <w:lvlText w:val=""/>
      <w:lvlJc w:val="left"/>
      <w:pPr>
        <w:ind w:left="5040" w:hanging="360"/>
      </w:pPr>
      <w:rPr>
        <w:rFonts w:ascii="Symbol" w:hAnsi="Symbol" w:hint="default"/>
      </w:rPr>
    </w:lvl>
    <w:lvl w:ilvl="7" w:tplc="7F0C869E">
      <w:start w:val="1"/>
      <w:numFmt w:val="bullet"/>
      <w:lvlText w:val="o"/>
      <w:lvlJc w:val="left"/>
      <w:pPr>
        <w:ind w:left="5760" w:hanging="360"/>
      </w:pPr>
      <w:rPr>
        <w:rFonts w:ascii="Courier New" w:hAnsi="Courier New" w:hint="default"/>
      </w:rPr>
    </w:lvl>
    <w:lvl w:ilvl="8" w:tplc="F13885F0">
      <w:start w:val="1"/>
      <w:numFmt w:val="bullet"/>
      <w:lvlText w:val=""/>
      <w:lvlJc w:val="left"/>
      <w:pPr>
        <w:ind w:left="6480" w:hanging="360"/>
      </w:pPr>
      <w:rPr>
        <w:rFonts w:ascii="Wingdings" w:hAnsi="Wingdings" w:hint="default"/>
      </w:rPr>
    </w:lvl>
  </w:abstractNum>
  <w:abstractNum w:abstractNumId="2" w15:restartNumberingAfterBreak="0">
    <w:nsid w:val="04F60081"/>
    <w:multiLevelType w:val="hybridMultilevel"/>
    <w:tmpl w:val="02EA44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5484F1D"/>
    <w:multiLevelType w:val="hybridMultilevel"/>
    <w:tmpl w:val="8F7AB86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081531CB"/>
    <w:multiLevelType w:val="hybridMultilevel"/>
    <w:tmpl w:val="FFFFFFFF"/>
    <w:lvl w:ilvl="0" w:tplc="FB767BD8">
      <w:start w:val="1"/>
      <w:numFmt w:val="bullet"/>
      <w:lvlText w:val="Ø"/>
      <w:lvlJc w:val="left"/>
      <w:pPr>
        <w:ind w:left="720" w:hanging="360"/>
      </w:pPr>
      <w:rPr>
        <w:rFonts w:ascii="Wingdings" w:hAnsi="Wingdings" w:hint="default"/>
      </w:rPr>
    </w:lvl>
    <w:lvl w:ilvl="1" w:tplc="A0E27200">
      <w:start w:val="1"/>
      <w:numFmt w:val="bullet"/>
      <w:lvlText w:val="Ø"/>
      <w:lvlJc w:val="left"/>
      <w:pPr>
        <w:ind w:left="1440" w:hanging="360"/>
      </w:pPr>
      <w:rPr>
        <w:rFonts w:ascii="Wingdings" w:hAnsi="Wingdings" w:hint="default"/>
      </w:rPr>
    </w:lvl>
    <w:lvl w:ilvl="2" w:tplc="E7CC0016">
      <w:start w:val="1"/>
      <w:numFmt w:val="bullet"/>
      <w:lvlText w:val=""/>
      <w:lvlJc w:val="left"/>
      <w:pPr>
        <w:ind w:left="2160" w:hanging="360"/>
      </w:pPr>
      <w:rPr>
        <w:rFonts w:ascii="Wingdings" w:hAnsi="Wingdings" w:hint="default"/>
      </w:rPr>
    </w:lvl>
    <w:lvl w:ilvl="3" w:tplc="8F7AB5EA">
      <w:start w:val="1"/>
      <w:numFmt w:val="bullet"/>
      <w:lvlText w:val=""/>
      <w:lvlJc w:val="left"/>
      <w:pPr>
        <w:ind w:left="2880" w:hanging="360"/>
      </w:pPr>
      <w:rPr>
        <w:rFonts w:ascii="Symbol" w:hAnsi="Symbol" w:hint="default"/>
      </w:rPr>
    </w:lvl>
    <w:lvl w:ilvl="4" w:tplc="506211A8">
      <w:start w:val="1"/>
      <w:numFmt w:val="bullet"/>
      <w:lvlText w:val="o"/>
      <w:lvlJc w:val="left"/>
      <w:pPr>
        <w:ind w:left="3600" w:hanging="360"/>
      </w:pPr>
      <w:rPr>
        <w:rFonts w:ascii="Courier New" w:hAnsi="Courier New" w:hint="default"/>
      </w:rPr>
    </w:lvl>
    <w:lvl w:ilvl="5" w:tplc="A73EA6E0">
      <w:start w:val="1"/>
      <w:numFmt w:val="bullet"/>
      <w:lvlText w:val=""/>
      <w:lvlJc w:val="left"/>
      <w:pPr>
        <w:ind w:left="4320" w:hanging="360"/>
      </w:pPr>
      <w:rPr>
        <w:rFonts w:ascii="Wingdings" w:hAnsi="Wingdings" w:hint="default"/>
      </w:rPr>
    </w:lvl>
    <w:lvl w:ilvl="6" w:tplc="8FEAA7EA">
      <w:start w:val="1"/>
      <w:numFmt w:val="bullet"/>
      <w:lvlText w:val=""/>
      <w:lvlJc w:val="left"/>
      <w:pPr>
        <w:ind w:left="5040" w:hanging="360"/>
      </w:pPr>
      <w:rPr>
        <w:rFonts w:ascii="Symbol" w:hAnsi="Symbol" w:hint="default"/>
      </w:rPr>
    </w:lvl>
    <w:lvl w:ilvl="7" w:tplc="59384050">
      <w:start w:val="1"/>
      <w:numFmt w:val="bullet"/>
      <w:lvlText w:val="o"/>
      <w:lvlJc w:val="left"/>
      <w:pPr>
        <w:ind w:left="5760" w:hanging="360"/>
      </w:pPr>
      <w:rPr>
        <w:rFonts w:ascii="Courier New" w:hAnsi="Courier New" w:hint="default"/>
      </w:rPr>
    </w:lvl>
    <w:lvl w:ilvl="8" w:tplc="B4F2160E">
      <w:start w:val="1"/>
      <w:numFmt w:val="bullet"/>
      <w:lvlText w:val=""/>
      <w:lvlJc w:val="left"/>
      <w:pPr>
        <w:ind w:left="6480" w:hanging="360"/>
      </w:pPr>
      <w:rPr>
        <w:rFonts w:ascii="Wingdings" w:hAnsi="Wingdings" w:hint="default"/>
      </w:rPr>
    </w:lvl>
  </w:abstractNum>
  <w:abstractNum w:abstractNumId="5" w15:restartNumberingAfterBreak="0">
    <w:nsid w:val="08252BDA"/>
    <w:multiLevelType w:val="hybridMultilevel"/>
    <w:tmpl w:val="10CA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27012"/>
    <w:multiLevelType w:val="multilevel"/>
    <w:tmpl w:val="4D06691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0931DB"/>
    <w:multiLevelType w:val="multilevel"/>
    <w:tmpl w:val="C15A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246149"/>
    <w:multiLevelType w:val="multilevel"/>
    <w:tmpl w:val="B49A0BF8"/>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C32CE8"/>
    <w:multiLevelType w:val="hybridMultilevel"/>
    <w:tmpl w:val="FFFFFFFF"/>
    <w:lvl w:ilvl="0" w:tplc="FC248A50">
      <w:start w:val="1"/>
      <w:numFmt w:val="bullet"/>
      <w:lvlText w:val=""/>
      <w:lvlJc w:val="left"/>
      <w:pPr>
        <w:ind w:left="720" w:hanging="360"/>
      </w:pPr>
      <w:rPr>
        <w:rFonts w:ascii="Symbol" w:hAnsi="Symbol" w:hint="default"/>
      </w:rPr>
    </w:lvl>
    <w:lvl w:ilvl="1" w:tplc="B3A0B0B4">
      <w:start w:val="1"/>
      <w:numFmt w:val="bullet"/>
      <w:lvlText w:val="o"/>
      <w:lvlJc w:val="left"/>
      <w:pPr>
        <w:ind w:left="1440" w:hanging="360"/>
      </w:pPr>
      <w:rPr>
        <w:rFonts w:ascii="Courier New" w:hAnsi="Courier New" w:hint="default"/>
      </w:rPr>
    </w:lvl>
    <w:lvl w:ilvl="2" w:tplc="9BD47F06">
      <w:start w:val="1"/>
      <w:numFmt w:val="bullet"/>
      <w:lvlText w:val=""/>
      <w:lvlJc w:val="left"/>
      <w:pPr>
        <w:ind w:left="2160" w:hanging="360"/>
      </w:pPr>
      <w:rPr>
        <w:rFonts w:ascii="Wingdings" w:hAnsi="Wingdings" w:hint="default"/>
      </w:rPr>
    </w:lvl>
    <w:lvl w:ilvl="3" w:tplc="75886B24">
      <w:start w:val="1"/>
      <w:numFmt w:val="bullet"/>
      <w:lvlText w:val=""/>
      <w:lvlJc w:val="left"/>
      <w:pPr>
        <w:ind w:left="2880" w:hanging="360"/>
      </w:pPr>
      <w:rPr>
        <w:rFonts w:ascii="Symbol" w:hAnsi="Symbol" w:hint="default"/>
      </w:rPr>
    </w:lvl>
    <w:lvl w:ilvl="4" w:tplc="AF4C9B36">
      <w:start w:val="1"/>
      <w:numFmt w:val="bullet"/>
      <w:lvlText w:val="o"/>
      <w:lvlJc w:val="left"/>
      <w:pPr>
        <w:ind w:left="3600" w:hanging="360"/>
      </w:pPr>
      <w:rPr>
        <w:rFonts w:ascii="Courier New" w:hAnsi="Courier New" w:hint="default"/>
      </w:rPr>
    </w:lvl>
    <w:lvl w:ilvl="5" w:tplc="EFF09120">
      <w:start w:val="1"/>
      <w:numFmt w:val="bullet"/>
      <w:lvlText w:val=""/>
      <w:lvlJc w:val="left"/>
      <w:pPr>
        <w:ind w:left="4320" w:hanging="360"/>
      </w:pPr>
      <w:rPr>
        <w:rFonts w:ascii="Wingdings" w:hAnsi="Wingdings" w:hint="default"/>
      </w:rPr>
    </w:lvl>
    <w:lvl w:ilvl="6" w:tplc="EC4A7286">
      <w:start w:val="1"/>
      <w:numFmt w:val="bullet"/>
      <w:lvlText w:val=""/>
      <w:lvlJc w:val="left"/>
      <w:pPr>
        <w:ind w:left="5040" w:hanging="360"/>
      </w:pPr>
      <w:rPr>
        <w:rFonts w:ascii="Symbol" w:hAnsi="Symbol" w:hint="default"/>
      </w:rPr>
    </w:lvl>
    <w:lvl w:ilvl="7" w:tplc="F97A778C">
      <w:start w:val="1"/>
      <w:numFmt w:val="bullet"/>
      <w:lvlText w:val="o"/>
      <w:lvlJc w:val="left"/>
      <w:pPr>
        <w:ind w:left="5760" w:hanging="360"/>
      </w:pPr>
      <w:rPr>
        <w:rFonts w:ascii="Courier New" w:hAnsi="Courier New" w:hint="default"/>
      </w:rPr>
    </w:lvl>
    <w:lvl w:ilvl="8" w:tplc="B5E49842">
      <w:start w:val="1"/>
      <w:numFmt w:val="bullet"/>
      <w:lvlText w:val=""/>
      <w:lvlJc w:val="left"/>
      <w:pPr>
        <w:ind w:left="6480" w:hanging="360"/>
      </w:pPr>
      <w:rPr>
        <w:rFonts w:ascii="Wingdings" w:hAnsi="Wingdings" w:hint="default"/>
      </w:rPr>
    </w:lvl>
  </w:abstractNum>
  <w:abstractNum w:abstractNumId="10" w15:restartNumberingAfterBreak="0">
    <w:nsid w:val="0DF52C91"/>
    <w:multiLevelType w:val="hybridMultilevel"/>
    <w:tmpl w:val="D99E0B66"/>
    <w:lvl w:ilvl="0" w:tplc="08090003">
      <w:start w:val="1"/>
      <w:numFmt w:val="bullet"/>
      <w:lvlText w:val="o"/>
      <w:lvlJc w:val="left"/>
      <w:pPr>
        <w:ind w:left="1222" w:hanging="360"/>
      </w:pPr>
      <w:rPr>
        <w:rFonts w:ascii="Courier New" w:hAnsi="Courier New" w:cs="Courier New"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 w15:restartNumberingAfterBreak="0">
    <w:nsid w:val="130D092D"/>
    <w:multiLevelType w:val="hybridMultilevel"/>
    <w:tmpl w:val="867E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94B91"/>
    <w:multiLevelType w:val="multilevel"/>
    <w:tmpl w:val="627EF79A"/>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7216FE1"/>
    <w:multiLevelType w:val="hybridMultilevel"/>
    <w:tmpl w:val="EB2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274AB"/>
    <w:multiLevelType w:val="hybridMultilevel"/>
    <w:tmpl w:val="3FFC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17A02"/>
    <w:multiLevelType w:val="hybridMultilevel"/>
    <w:tmpl w:val="CE2025E4"/>
    <w:lvl w:ilvl="0" w:tplc="031CB2EC">
      <w:start w:val="1"/>
      <w:numFmt w:val="lowerLetter"/>
      <w:lvlText w:val="%1."/>
      <w:lvlJc w:val="left"/>
      <w:pPr>
        <w:ind w:left="720" w:hanging="360"/>
      </w:pPr>
    </w:lvl>
    <w:lvl w:ilvl="1" w:tplc="BF20E340">
      <w:start w:val="1"/>
      <w:numFmt w:val="lowerLetter"/>
      <w:lvlText w:val="%2."/>
      <w:lvlJc w:val="left"/>
      <w:pPr>
        <w:ind w:left="1440" w:hanging="360"/>
      </w:pPr>
    </w:lvl>
    <w:lvl w:ilvl="2" w:tplc="B2D045E0">
      <w:start w:val="1"/>
      <w:numFmt w:val="lowerRoman"/>
      <w:lvlText w:val="%3."/>
      <w:lvlJc w:val="right"/>
      <w:pPr>
        <w:ind w:left="2160" w:hanging="180"/>
      </w:pPr>
    </w:lvl>
    <w:lvl w:ilvl="3" w:tplc="0EA0800A">
      <w:start w:val="1"/>
      <w:numFmt w:val="decimal"/>
      <w:lvlText w:val="%4."/>
      <w:lvlJc w:val="left"/>
      <w:pPr>
        <w:ind w:left="2880" w:hanging="360"/>
      </w:pPr>
    </w:lvl>
    <w:lvl w:ilvl="4" w:tplc="7428BFAC">
      <w:start w:val="1"/>
      <w:numFmt w:val="lowerLetter"/>
      <w:lvlText w:val="%5."/>
      <w:lvlJc w:val="left"/>
      <w:pPr>
        <w:ind w:left="3600" w:hanging="360"/>
      </w:pPr>
    </w:lvl>
    <w:lvl w:ilvl="5" w:tplc="E3527CEC">
      <w:start w:val="1"/>
      <w:numFmt w:val="lowerRoman"/>
      <w:lvlText w:val="%6."/>
      <w:lvlJc w:val="right"/>
      <w:pPr>
        <w:ind w:left="4320" w:hanging="180"/>
      </w:pPr>
    </w:lvl>
    <w:lvl w:ilvl="6" w:tplc="D89434EE">
      <w:start w:val="1"/>
      <w:numFmt w:val="decimal"/>
      <w:lvlText w:val="%7."/>
      <w:lvlJc w:val="left"/>
      <w:pPr>
        <w:ind w:left="5040" w:hanging="360"/>
      </w:pPr>
    </w:lvl>
    <w:lvl w:ilvl="7" w:tplc="21087DEA">
      <w:start w:val="1"/>
      <w:numFmt w:val="lowerLetter"/>
      <w:lvlText w:val="%8."/>
      <w:lvlJc w:val="left"/>
      <w:pPr>
        <w:ind w:left="5760" w:hanging="360"/>
      </w:pPr>
    </w:lvl>
    <w:lvl w:ilvl="8" w:tplc="0BBEDE84">
      <w:start w:val="1"/>
      <w:numFmt w:val="lowerRoman"/>
      <w:lvlText w:val="%9."/>
      <w:lvlJc w:val="right"/>
      <w:pPr>
        <w:ind w:left="6480" w:hanging="180"/>
      </w:pPr>
    </w:lvl>
  </w:abstractNum>
  <w:abstractNum w:abstractNumId="16" w15:restartNumberingAfterBreak="0">
    <w:nsid w:val="1C1B7EB5"/>
    <w:multiLevelType w:val="hybridMultilevel"/>
    <w:tmpl w:val="51BAAA0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15:restartNumberingAfterBreak="0">
    <w:nsid w:val="1D1D16F0"/>
    <w:multiLevelType w:val="hybridMultilevel"/>
    <w:tmpl w:val="32460F40"/>
    <w:lvl w:ilvl="0" w:tplc="2C400762">
      <w:start w:val="1"/>
      <w:numFmt w:val="bullet"/>
      <w:lvlText w:val=""/>
      <w:lvlJc w:val="left"/>
      <w:pPr>
        <w:tabs>
          <w:tab w:val="num" w:pos="720"/>
        </w:tabs>
        <w:ind w:left="720" w:hanging="360"/>
      </w:pPr>
      <w:rPr>
        <w:rFonts w:ascii="Symbol" w:hAnsi="Symbol" w:hint="default"/>
        <w:sz w:val="20"/>
      </w:rPr>
    </w:lvl>
    <w:lvl w:ilvl="1" w:tplc="BB846234" w:tentative="1">
      <w:start w:val="1"/>
      <w:numFmt w:val="bullet"/>
      <w:lvlText w:val="o"/>
      <w:lvlJc w:val="left"/>
      <w:pPr>
        <w:tabs>
          <w:tab w:val="num" w:pos="1440"/>
        </w:tabs>
        <w:ind w:left="1440" w:hanging="360"/>
      </w:pPr>
      <w:rPr>
        <w:rFonts w:ascii="Courier New" w:hAnsi="Courier New" w:hint="default"/>
        <w:sz w:val="20"/>
      </w:rPr>
    </w:lvl>
    <w:lvl w:ilvl="2" w:tplc="BF26AAC6" w:tentative="1">
      <w:start w:val="1"/>
      <w:numFmt w:val="bullet"/>
      <w:lvlText w:val=""/>
      <w:lvlJc w:val="left"/>
      <w:pPr>
        <w:tabs>
          <w:tab w:val="num" w:pos="2160"/>
        </w:tabs>
        <w:ind w:left="2160" w:hanging="360"/>
      </w:pPr>
      <w:rPr>
        <w:rFonts w:ascii="Wingdings" w:hAnsi="Wingdings" w:hint="default"/>
        <w:sz w:val="20"/>
      </w:rPr>
    </w:lvl>
    <w:lvl w:ilvl="3" w:tplc="EAFA3B2E" w:tentative="1">
      <w:start w:val="1"/>
      <w:numFmt w:val="bullet"/>
      <w:lvlText w:val=""/>
      <w:lvlJc w:val="left"/>
      <w:pPr>
        <w:tabs>
          <w:tab w:val="num" w:pos="2880"/>
        </w:tabs>
        <w:ind w:left="2880" w:hanging="360"/>
      </w:pPr>
      <w:rPr>
        <w:rFonts w:ascii="Wingdings" w:hAnsi="Wingdings" w:hint="default"/>
        <w:sz w:val="20"/>
      </w:rPr>
    </w:lvl>
    <w:lvl w:ilvl="4" w:tplc="C8A63D6C" w:tentative="1">
      <w:start w:val="1"/>
      <w:numFmt w:val="bullet"/>
      <w:lvlText w:val=""/>
      <w:lvlJc w:val="left"/>
      <w:pPr>
        <w:tabs>
          <w:tab w:val="num" w:pos="3600"/>
        </w:tabs>
        <w:ind w:left="3600" w:hanging="360"/>
      </w:pPr>
      <w:rPr>
        <w:rFonts w:ascii="Wingdings" w:hAnsi="Wingdings" w:hint="default"/>
        <w:sz w:val="20"/>
      </w:rPr>
    </w:lvl>
    <w:lvl w:ilvl="5" w:tplc="A74806EA" w:tentative="1">
      <w:start w:val="1"/>
      <w:numFmt w:val="bullet"/>
      <w:lvlText w:val=""/>
      <w:lvlJc w:val="left"/>
      <w:pPr>
        <w:tabs>
          <w:tab w:val="num" w:pos="4320"/>
        </w:tabs>
        <w:ind w:left="4320" w:hanging="360"/>
      </w:pPr>
      <w:rPr>
        <w:rFonts w:ascii="Wingdings" w:hAnsi="Wingdings" w:hint="default"/>
        <w:sz w:val="20"/>
      </w:rPr>
    </w:lvl>
    <w:lvl w:ilvl="6" w:tplc="BDD2DBBA" w:tentative="1">
      <w:start w:val="1"/>
      <w:numFmt w:val="bullet"/>
      <w:lvlText w:val=""/>
      <w:lvlJc w:val="left"/>
      <w:pPr>
        <w:tabs>
          <w:tab w:val="num" w:pos="5040"/>
        </w:tabs>
        <w:ind w:left="5040" w:hanging="360"/>
      </w:pPr>
      <w:rPr>
        <w:rFonts w:ascii="Wingdings" w:hAnsi="Wingdings" w:hint="default"/>
        <w:sz w:val="20"/>
      </w:rPr>
    </w:lvl>
    <w:lvl w:ilvl="7" w:tplc="F5066D7E" w:tentative="1">
      <w:start w:val="1"/>
      <w:numFmt w:val="bullet"/>
      <w:lvlText w:val=""/>
      <w:lvlJc w:val="left"/>
      <w:pPr>
        <w:tabs>
          <w:tab w:val="num" w:pos="5760"/>
        </w:tabs>
        <w:ind w:left="5760" w:hanging="360"/>
      </w:pPr>
      <w:rPr>
        <w:rFonts w:ascii="Wingdings" w:hAnsi="Wingdings" w:hint="default"/>
        <w:sz w:val="20"/>
      </w:rPr>
    </w:lvl>
    <w:lvl w:ilvl="8" w:tplc="F982A79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EF0688"/>
    <w:multiLevelType w:val="multilevel"/>
    <w:tmpl w:val="3EAA7CF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56727B"/>
    <w:multiLevelType w:val="hybridMultilevel"/>
    <w:tmpl w:val="4518F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B71111"/>
    <w:multiLevelType w:val="hybridMultilevel"/>
    <w:tmpl w:val="FFFFFFFF"/>
    <w:lvl w:ilvl="0" w:tplc="E1DAF02A">
      <w:start w:val="1"/>
      <w:numFmt w:val="bullet"/>
      <w:lvlText w:val=""/>
      <w:lvlJc w:val="left"/>
      <w:pPr>
        <w:ind w:left="720" w:hanging="360"/>
      </w:pPr>
      <w:rPr>
        <w:rFonts w:ascii="Symbol" w:hAnsi="Symbol" w:hint="default"/>
      </w:rPr>
    </w:lvl>
    <w:lvl w:ilvl="1" w:tplc="0852A74E">
      <w:start w:val="1"/>
      <w:numFmt w:val="bullet"/>
      <w:lvlText w:val="o"/>
      <w:lvlJc w:val="left"/>
      <w:pPr>
        <w:ind w:left="1440" w:hanging="360"/>
      </w:pPr>
      <w:rPr>
        <w:rFonts w:ascii="Courier New" w:hAnsi="Courier New" w:hint="default"/>
      </w:rPr>
    </w:lvl>
    <w:lvl w:ilvl="2" w:tplc="E85474D4">
      <w:start w:val="1"/>
      <w:numFmt w:val="bullet"/>
      <w:lvlText w:val=""/>
      <w:lvlJc w:val="left"/>
      <w:pPr>
        <w:ind w:left="2160" w:hanging="360"/>
      </w:pPr>
      <w:rPr>
        <w:rFonts w:ascii="Wingdings" w:hAnsi="Wingdings" w:hint="default"/>
      </w:rPr>
    </w:lvl>
    <w:lvl w:ilvl="3" w:tplc="6FF0ECA8">
      <w:start w:val="1"/>
      <w:numFmt w:val="bullet"/>
      <w:lvlText w:val=""/>
      <w:lvlJc w:val="left"/>
      <w:pPr>
        <w:ind w:left="2880" w:hanging="360"/>
      </w:pPr>
      <w:rPr>
        <w:rFonts w:ascii="Symbol" w:hAnsi="Symbol" w:hint="default"/>
      </w:rPr>
    </w:lvl>
    <w:lvl w:ilvl="4" w:tplc="92789104">
      <w:start w:val="1"/>
      <w:numFmt w:val="bullet"/>
      <w:lvlText w:val="o"/>
      <w:lvlJc w:val="left"/>
      <w:pPr>
        <w:ind w:left="3600" w:hanging="360"/>
      </w:pPr>
      <w:rPr>
        <w:rFonts w:ascii="Courier New" w:hAnsi="Courier New" w:hint="default"/>
      </w:rPr>
    </w:lvl>
    <w:lvl w:ilvl="5" w:tplc="E2300662">
      <w:start w:val="1"/>
      <w:numFmt w:val="bullet"/>
      <w:lvlText w:val=""/>
      <w:lvlJc w:val="left"/>
      <w:pPr>
        <w:ind w:left="4320" w:hanging="360"/>
      </w:pPr>
      <w:rPr>
        <w:rFonts w:ascii="Wingdings" w:hAnsi="Wingdings" w:hint="default"/>
      </w:rPr>
    </w:lvl>
    <w:lvl w:ilvl="6" w:tplc="4F422910">
      <w:start w:val="1"/>
      <w:numFmt w:val="bullet"/>
      <w:lvlText w:val=""/>
      <w:lvlJc w:val="left"/>
      <w:pPr>
        <w:ind w:left="5040" w:hanging="360"/>
      </w:pPr>
      <w:rPr>
        <w:rFonts w:ascii="Symbol" w:hAnsi="Symbol" w:hint="default"/>
      </w:rPr>
    </w:lvl>
    <w:lvl w:ilvl="7" w:tplc="A9AC9E56">
      <w:start w:val="1"/>
      <w:numFmt w:val="bullet"/>
      <w:lvlText w:val="o"/>
      <w:lvlJc w:val="left"/>
      <w:pPr>
        <w:ind w:left="5760" w:hanging="360"/>
      </w:pPr>
      <w:rPr>
        <w:rFonts w:ascii="Courier New" w:hAnsi="Courier New" w:hint="default"/>
      </w:rPr>
    </w:lvl>
    <w:lvl w:ilvl="8" w:tplc="E72E8742">
      <w:start w:val="1"/>
      <w:numFmt w:val="bullet"/>
      <w:lvlText w:val=""/>
      <w:lvlJc w:val="left"/>
      <w:pPr>
        <w:ind w:left="6480" w:hanging="360"/>
      </w:pPr>
      <w:rPr>
        <w:rFonts w:ascii="Wingdings" w:hAnsi="Wingdings" w:hint="default"/>
      </w:rPr>
    </w:lvl>
  </w:abstractNum>
  <w:abstractNum w:abstractNumId="21" w15:restartNumberingAfterBreak="0">
    <w:nsid w:val="1F995CF2"/>
    <w:multiLevelType w:val="hybridMultilevel"/>
    <w:tmpl w:val="F162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1605CC"/>
    <w:multiLevelType w:val="hybridMultilevel"/>
    <w:tmpl w:val="3356D418"/>
    <w:lvl w:ilvl="0" w:tplc="5846F7AE">
      <w:start w:val="1"/>
      <w:numFmt w:val="bullet"/>
      <w:lvlText w:val="·"/>
      <w:lvlJc w:val="left"/>
      <w:pPr>
        <w:ind w:left="720" w:hanging="360"/>
      </w:pPr>
      <w:rPr>
        <w:rFonts w:ascii="Symbol" w:hAnsi="Symbol" w:hint="default"/>
      </w:rPr>
    </w:lvl>
    <w:lvl w:ilvl="1" w:tplc="99BC4BCC">
      <w:start w:val="1"/>
      <w:numFmt w:val="bullet"/>
      <w:lvlText w:val="o"/>
      <w:lvlJc w:val="left"/>
      <w:pPr>
        <w:ind w:left="1440" w:hanging="360"/>
      </w:pPr>
      <w:rPr>
        <w:rFonts w:ascii="Courier New" w:hAnsi="Courier New" w:hint="default"/>
      </w:rPr>
    </w:lvl>
    <w:lvl w:ilvl="2" w:tplc="339072FE">
      <w:start w:val="1"/>
      <w:numFmt w:val="bullet"/>
      <w:lvlText w:val=""/>
      <w:lvlJc w:val="left"/>
      <w:pPr>
        <w:ind w:left="2160" w:hanging="360"/>
      </w:pPr>
      <w:rPr>
        <w:rFonts w:ascii="Wingdings" w:hAnsi="Wingdings" w:hint="default"/>
      </w:rPr>
    </w:lvl>
    <w:lvl w:ilvl="3" w:tplc="EA72BEF2">
      <w:start w:val="1"/>
      <w:numFmt w:val="bullet"/>
      <w:lvlText w:val=""/>
      <w:lvlJc w:val="left"/>
      <w:pPr>
        <w:ind w:left="2880" w:hanging="360"/>
      </w:pPr>
      <w:rPr>
        <w:rFonts w:ascii="Symbol" w:hAnsi="Symbol" w:hint="default"/>
      </w:rPr>
    </w:lvl>
    <w:lvl w:ilvl="4" w:tplc="C2364624">
      <w:start w:val="1"/>
      <w:numFmt w:val="bullet"/>
      <w:lvlText w:val="o"/>
      <w:lvlJc w:val="left"/>
      <w:pPr>
        <w:ind w:left="3600" w:hanging="360"/>
      </w:pPr>
      <w:rPr>
        <w:rFonts w:ascii="Courier New" w:hAnsi="Courier New" w:hint="default"/>
      </w:rPr>
    </w:lvl>
    <w:lvl w:ilvl="5" w:tplc="62362EF8">
      <w:start w:val="1"/>
      <w:numFmt w:val="bullet"/>
      <w:lvlText w:val=""/>
      <w:lvlJc w:val="left"/>
      <w:pPr>
        <w:ind w:left="4320" w:hanging="360"/>
      </w:pPr>
      <w:rPr>
        <w:rFonts w:ascii="Wingdings" w:hAnsi="Wingdings" w:hint="default"/>
      </w:rPr>
    </w:lvl>
    <w:lvl w:ilvl="6" w:tplc="68143C2A">
      <w:start w:val="1"/>
      <w:numFmt w:val="bullet"/>
      <w:lvlText w:val=""/>
      <w:lvlJc w:val="left"/>
      <w:pPr>
        <w:ind w:left="5040" w:hanging="360"/>
      </w:pPr>
      <w:rPr>
        <w:rFonts w:ascii="Symbol" w:hAnsi="Symbol" w:hint="default"/>
      </w:rPr>
    </w:lvl>
    <w:lvl w:ilvl="7" w:tplc="63DC461C">
      <w:start w:val="1"/>
      <w:numFmt w:val="bullet"/>
      <w:lvlText w:val="o"/>
      <w:lvlJc w:val="left"/>
      <w:pPr>
        <w:ind w:left="5760" w:hanging="360"/>
      </w:pPr>
      <w:rPr>
        <w:rFonts w:ascii="Courier New" w:hAnsi="Courier New" w:hint="default"/>
      </w:rPr>
    </w:lvl>
    <w:lvl w:ilvl="8" w:tplc="232498A4">
      <w:start w:val="1"/>
      <w:numFmt w:val="bullet"/>
      <w:lvlText w:val=""/>
      <w:lvlJc w:val="left"/>
      <w:pPr>
        <w:ind w:left="6480" w:hanging="360"/>
      </w:pPr>
      <w:rPr>
        <w:rFonts w:ascii="Wingdings" w:hAnsi="Wingdings" w:hint="default"/>
      </w:rPr>
    </w:lvl>
  </w:abstractNum>
  <w:abstractNum w:abstractNumId="23" w15:restartNumberingAfterBreak="0">
    <w:nsid w:val="24D418C8"/>
    <w:multiLevelType w:val="hybridMultilevel"/>
    <w:tmpl w:val="CF52241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4" w15:restartNumberingAfterBreak="0">
    <w:nsid w:val="27A80588"/>
    <w:multiLevelType w:val="hybridMultilevel"/>
    <w:tmpl w:val="A1387EA2"/>
    <w:lvl w:ilvl="0" w:tplc="7F6E12EA">
      <w:start w:val="1"/>
      <w:numFmt w:val="lowerLetter"/>
      <w:lvlText w:val="%1."/>
      <w:lvlJc w:val="left"/>
      <w:pPr>
        <w:ind w:left="720" w:hanging="360"/>
      </w:pPr>
    </w:lvl>
    <w:lvl w:ilvl="1" w:tplc="F112E406">
      <w:start w:val="1"/>
      <w:numFmt w:val="lowerLetter"/>
      <w:lvlText w:val="%2."/>
      <w:lvlJc w:val="left"/>
      <w:pPr>
        <w:ind w:left="1440" w:hanging="360"/>
      </w:pPr>
    </w:lvl>
    <w:lvl w:ilvl="2" w:tplc="39C466DC">
      <w:start w:val="1"/>
      <w:numFmt w:val="lowerRoman"/>
      <w:lvlText w:val="%3."/>
      <w:lvlJc w:val="right"/>
      <w:pPr>
        <w:ind w:left="2160" w:hanging="180"/>
      </w:pPr>
    </w:lvl>
    <w:lvl w:ilvl="3" w:tplc="763C4E8A">
      <w:start w:val="1"/>
      <w:numFmt w:val="decimal"/>
      <w:lvlText w:val="%4."/>
      <w:lvlJc w:val="left"/>
      <w:pPr>
        <w:ind w:left="2880" w:hanging="360"/>
      </w:pPr>
    </w:lvl>
    <w:lvl w:ilvl="4" w:tplc="5F40B842">
      <w:start w:val="1"/>
      <w:numFmt w:val="lowerLetter"/>
      <w:lvlText w:val="%5."/>
      <w:lvlJc w:val="left"/>
      <w:pPr>
        <w:ind w:left="3600" w:hanging="360"/>
      </w:pPr>
    </w:lvl>
    <w:lvl w:ilvl="5" w:tplc="35F0AF62">
      <w:start w:val="1"/>
      <w:numFmt w:val="lowerRoman"/>
      <w:lvlText w:val="%6."/>
      <w:lvlJc w:val="right"/>
      <w:pPr>
        <w:ind w:left="4320" w:hanging="180"/>
      </w:pPr>
    </w:lvl>
    <w:lvl w:ilvl="6" w:tplc="DAC0AD84">
      <w:start w:val="1"/>
      <w:numFmt w:val="decimal"/>
      <w:lvlText w:val="%7."/>
      <w:lvlJc w:val="left"/>
      <w:pPr>
        <w:ind w:left="5040" w:hanging="360"/>
      </w:pPr>
    </w:lvl>
    <w:lvl w:ilvl="7" w:tplc="408477B0">
      <w:start w:val="1"/>
      <w:numFmt w:val="lowerLetter"/>
      <w:lvlText w:val="%8."/>
      <w:lvlJc w:val="left"/>
      <w:pPr>
        <w:ind w:left="5760" w:hanging="360"/>
      </w:pPr>
    </w:lvl>
    <w:lvl w:ilvl="8" w:tplc="FF7E098A">
      <w:start w:val="1"/>
      <w:numFmt w:val="lowerRoman"/>
      <w:lvlText w:val="%9."/>
      <w:lvlJc w:val="right"/>
      <w:pPr>
        <w:ind w:left="6480" w:hanging="180"/>
      </w:pPr>
    </w:lvl>
  </w:abstractNum>
  <w:abstractNum w:abstractNumId="25" w15:restartNumberingAfterBreak="0">
    <w:nsid w:val="290C6F0E"/>
    <w:multiLevelType w:val="hybridMultilevel"/>
    <w:tmpl w:val="72B2ACC2"/>
    <w:lvl w:ilvl="0" w:tplc="08724920">
      <w:start w:val="1"/>
      <w:numFmt w:val="lowerLetter"/>
      <w:lvlText w:val="%1."/>
      <w:lvlJc w:val="left"/>
      <w:pPr>
        <w:ind w:left="720" w:hanging="360"/>
      </w:pPr>
    </w:lvl>
    <w:lvl w:ilvl="1" w:tplc="AF6AEC64">
      <w:start w:val="1"/>
      <w:numFmt w:val="lowerLetter"/>
      <w:lvlText w:val="%2."/>
      <w:lvlJc w:val="left"/>
      <w:pPr>
        <w:ind w:left="1440" w:hanging="360"/>
      </w:pPr>
    </w:lvl>
    <w:lvl w:ilvl="2" w:tplc="3EBE7690">
      <w:start w:val="1"/>
      <w:numFmt w:val="lowerRoman"/>
      <w:lvlText w:val="%3."/>
      <w:lvlJc w:val="right"/>
      <w:pPr>
        <w:ind w:left="2160" w:hanging="180"/>
      </w:pPr>
    </w:lvl>
    <w:lvl w:ilvl="3" w:tplc="D16A65CA">
      <w:start w:val="1"/>
      <w:numFmt w:val="decimal"/>
      <w:lvlText w:val="%4."/>
      <w:lvlJc w:val="left"/>
      <w:pPr>
        <w:ind w:left="2880" w:hanging="360"/>
      </w:pPr>
    </w:lvl>
    <w:lvl w:ilvl="4" w:tplc="56BCFB3A">
      <w:start w:val="1"/>
      <w:numFmt w:val="lowerLetter"/>
      <w:lvlText w:val="%5."/>
      <w:lvlJc w:val="left"/>
      <w:pPr>
        <w:ind w:left="3600" w:hanging="360"/>
      </w:pPr>
    </w:lvl>
    <w:lvl w:ilvl="5" w:tplc="76FAD8AC">
      <w:start w:val="1"/>
      <w:numFmt w:val="lowerRoman"/>
      <w:lvlText w:val="%6."/>
      <w:lvlJc w:val="right"/>
      <w:pPr>
        <w:ind w:left="4320" w:hanging="180"/>
      </w:pPr>
    </w:lvl>
    <w:lvl w:ilvl="6" w:tplc="F5926CFA">
      <w:start w:val="1"/>
      <w:numFmt w:val="decimal"/>
      <w:lvlText w:val="%7."/>
      <w:lvlJc w:val="left"/>
      <w:pPr>
        <w:ind w:left="5040" w:hanging="360"/>
      </w:pPr>
    </w:lvl>
    <w:lvl w:ilvl="7" w:tplc="1A941BE8">
      <w:start w:val="1"/>
      <w:numFmt w:val="lowerLetter"/>
      <w:lvlText w:val="%8."/>
      <w:lvlJc w:val="left"/>
      <w:pPr>
        <w:ind w:left="5760" w:hanging="360"/>
      </w:pPr>
    </w:lvl>
    <w:lvl w:ilvl="8" w:tplc="D1E6E73A">
      <w:start w:val="1"/>
      <w:numFmt w:val="lowerRoman"/>
      <w:lvlText w:val="%9."/>
      <w:lvlJc w:val="right"/>
      <w:pPr>
        <w:ind w:left="6480" w:hanging="180"/>
      </w:pPr>
    </w:lvl>
  </w:abstractNum>
  <w:abstractNum w:abstractNumId="26" w15:restartNumberingAfterBreak="0">
    <w:nsid w:val="297115DB"/>
    <w:multiLevelType w:val="hybridMultilevel"/>
    <w:tmpl w:val="FFFFFFFF"/>
    <w:lvl w:ilvl="0" w:tplc="4BC2B17E">
      <w:start w:val="1"/>
      <w:numFmt w:val="lowerLetter"/>
      <w:lvlText w:val="%1."/>
      <w:lvlJc w:val="left"/>
      <w:pPr>
        <w:ind w:left="720" w:hanging="360"/>
      </w:pPr>
    </w:lvl>
    <w:lvl w:ilvl="1" w:tplc="A31635A4">
      <w:start w:val="1"/>
      <w:numFmt w:val="lowerLetter"/>
      <w:lvlText w:val="%2."/>
      <w:lvlJc w:val="left"/>
      <w:pPr>
        <w:ind w:left="1440" w:hanging="360"/>
      </w:pPr>
    </w:lvl>
    <w:lvl w:ilvl="2" w:tplc="1AD24B26">
      <w:start w:val="1"/>
      <w:numFmt w:val="lowerRoman"/>
      <w:lvlText w:val="%3."/>
      <w:lvlJc w:val="right"/>
      <w:pPr>
        <w:ind w:left="2160" w:hanging="180"/>
      </w:pPr>
    </w:lvl>
    <w:lvl w:ilvl="3" w:tplc="73343352">
      <w:start w:val="1"/>
      <w:numFmt w:val="decimal"/>
      <w:lvlText w:val="%4."/>
      <w:lvlJc w:val="left"/>
      <w:pPr>
        <w:ind w:left="2880" w:hanging="360"/>
      </w:pPr>
    </w:lvl>
    <w:lvl w:ilvl="4" w:tplc="5D70F34C">
      <w:start w:val="1"/>
      <w:numFmt w:val="lowerLetter"/>
      <w:lvlText w:val="%5."/>
      <w:lvlJc w:val="left"/>
      <w:pPr>
        <w:ind w:left="3600" w:hanging="360"/>
      </w:pPr>
    </w:lvl>
    <w:lvl w:ilvl="5" w:tplc="6B68E83E">
      <w:start w:val="1"/>
      <w:numFmt w:val="lowerRoman"/>
      <w:lvlText w:val="%6."/>
      <w:lvlJc w:val="right"/>
      <w:pPr>
        <w:ind w:left="4320" w:hanging="180"/>
      </w:pPr>
    </w:lvl>
    <w:lvl w:ilvl="6" w:tplc="1FEC0B24">
      <w:start w:val="1"/>
      <w:numFmt w:val="decimal"/>
      <w:lvlText w:val="%7."/>
      <w:lvlJc w:val="left"/>
      <w:pPr>
        <w:ind w:left="5040" w:hanging="360"/>
      </w:pPr>
    </w:lvl>
    <w:lvl w:ilvl="7" w:tplc="D6CA965C">
      <w:start w:val="1"/>
      <w:numFmt w:val="lowerLetter"/>
      <w:lvlText w:val="%8."/>
      <w:lvlJc w:val="left"/>
      <w:pPr>
        <w:ind w:left="5760" w:hanging="360"/>
      </w:pPr>
    </w:lvl>
    <w:lvl w:ilvl="8" w:tplc="E724147A">
      <w:start w:val="1"/>
      <w:numFmt w:val="lowerRoman"/>
      <w:lvlText w:val="%9."/>
      <w:lvlJc w:val="right"/>
      <w:pPr>
        <w:ind w:left="6480" w:hanging="180"/>
      </w:pPr>
    </w:lvl>
  </w:abstractNum>
  <w:abstractNum w:abstractNumId="27" w15:restartNumberingAfterBreak="0">
    <w:nsid w:val="2E565682"/>
    <w:multiLevelType w:val="hybridMultilevel"/>
    <w:tmpl w:val="25823A08"/>
    <w:lvl w:ilvl="0" w:tplc="ABC2BBAE">
      <w:start w:val="1"/>
      <w:numFmt w:val="bullet"/>
      <w:lvlText w:val="·"/>
      <w:lvlJc w:val="left"/>
      <w:pPr>
        <w:ind w:left="720" w:hanging="360"/>
      </w:pPr>
      <w:rPr>
        <w:rFonts w:ascii="Symbol" w:hAnsi="Symbol" w:hint="default"/>
      </w:rPr>
    </w:lvl>
    <w:lvl w:ilvl="1" w:tplc="A29234E0">
      <w:start w:val="1"/>
      <w:numFmt w:val="bullet"/>
      <w:lvlText w:val="o"/>
      <w:lvlJc w:val="left"/>
      <w:pPr>
        <w:ind w:left="1440" w:hanging="360"/>
      </w:pPr>
      <w:rPr>
        <w:rFonts w:ascii="Courier New" w:hAnsi="Courier New" w:hint="default"/>
      </w:rPr>
    </w:lvl>
    <w:lvl w:ilvl="2" w:tplc="CE2280CC">
      <w:start w:val="1"/>
      <w:numFmt w:val="bullet"/>
      <w:lvlText w:val=""/>
      <w:lvlJc w:val="left"/>
      <w:pPr>
        <w:ind w:left="2160" w:hanging="360"/>
      </w:pPr>
      <w:rPr>
        <w:rFonts w:ascii="Wingdings" w:hAnsi="Wingdings" w:hint="default"/>
      </w:rPr>
    </w:lvl>
    <w:lvl w:ilvl="3" w:tplc="B33EF620">
      <w:start w:val="1"/>
      <w:numFmt w:val="bullet"/>
      <w:lvlText w:val=""/>
      <w:lvlJc w:val="left"/>
      <w:pPr>
        <w:ind w:left="2880" w:hanging="360"/>
      </w:pPr>
      <w:rPr>
        <w:rFonts w:ascii="Symbol" w:hAnsi="Symbol" w:hint="default"/>
      </w:rPr>
    </w:lvl>
    <w:lvl w:ilvl="4" w:tplc="B55AE3B6">
      <w:start w:val="1"/>
      <w:numFmt w:val="bullet"/>
      <w:lvlText w:val="o"/>
      <w:lvlJc w:val="left"/>
      <w:pPr>
        <w:ind w:left="3600" w:hanging="360"/>
      </w:pPr>
      <w:rPr>
        <w:rFonts w:ascii="Courier New" w:hAnsi="Courier New" w:hint="default"/>
      </w:rPr>
    </w:lvl>
    <w:lvl w:ilvl="5" w:tplc="44A85C04">
      <w:start w:val="1"/>
      <w:numFmt w:val="bullet"/>
      <w:lvlText w:val=""/>
      <w:lvlJc w:val="left"/>
      <w:pPr>
        <w:ind w:left="4320" w:hanging="360"/>
      </w:pPr>
      <w:rPr>
        <w:rFonts w:ascii="Wingdings" w:hAnsi="Wingdings" w:hint="default"/>
      </w:rPr>
    </w:lvl>
    <w:lvl w:ilvl="6" w:tplc="81A414CE">
      <w:start w:val="1"/>
      <w:numFmt w:val="bullet"/>
      <w:lvlText w:val=""/>
      <w:lvlJc w:val="left"/>
      <w:pPr>
        <w:ind w:left="5040" w:hanging="360"/>
      </w:pPr>
      <w:rPr>
        <w:rFonts w:ascii="Symbol" w:hAnsi="Symbol" w:hint="default"/>
      </w:rPr>
    </w:lvl>
    <w:lvl w:ilvl="7" w:tplc="744AA05C">
      <w:start w:val="1"/>
      <w:numFmt w:val="bullet"/>
      <w:lvlText w:val="o"/>
      <w:lvlJc w:val="left"/>
      <w:pPr>
        <w:ind w:left="5760" w:hanging="360"/>
      </w:pPr>
      <w:rPr>
        <w:rFonts w:ascii="Courier New" w:hAnsi="Courier New" w:hint="default"/>
      </w:rPr>
    </w:lvl>
    <w:lvl w:ilvl="8" w:tplc="562EA182">
      <w:start w:val="1"/>
      <w:numFmt w:val="bullet"/>
      <w:lvlText w:val=""/>
      <w:lvlJc w:val="left"/>
      <w:pPr>
        <w:ind w:left="6480" w:hanging="360"/>
      </w:pPr>
      <w:rPr>
        <w:rFonts w:ascii="Wingdings" w:hAnsi="Wingdings" w:hint="default"/>
      </w:rPr>
    </w:lvl>
  </w:abstractNum>
  <w:abstractNum w:abstractNumId="28" w15:restartNumberingAfterBreak="0">
    <w:nsid w:val="30100281"/>
    <w:multiLevelType w:val="hybridMultilevel"/>
    <w:tmpl w:val="71A8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94482F"/>
    <w:multiLevelType w:val="hybridMultilevel"/>
    <w:tmpl w:val="F28A1FCA"/>
    <w:lvl w:ilvl="0" w:tplc="F11A3CF6">
      <w:start w:val="1"/>
      <w:numFmt w:val="lowerLetter"/>
      <w:lvlText w:val="%1."/>
      <w:lvlJc w:val="left"/>
      <w:pPr>
        <w:ind w:left="720" w:hanging="360"/>
      </w:pPr>
    </w:lvl>
    <w:lvl w:ilvl="1" w:tplc="09B49F16">
      <w:start w:val="1"/>
      <w:numFmt w:val="lowerLetter"/>
      <w:lvlText w:val="%2."/>
      <w:lvlJc w:val="left"/>
      <w:pPr>
        <w:ind w:left="1440" w:hanging="360"/>
      </w:pPr>
    </w:lvl>
    <w:lvl w:ilvl="2" w:tplc="B254CF26">
      <w:start w:val="1"/>
      <w:numFmt w:val="lowerRoman"/>
      <w:lvlText w:val="%3."/>
      <w:lvlJc w:val="right"/>
      <w:pPr>
        <w:ind w:left="2160" w:hanging="180"/>
      </w:pPr>
    </w:lvl>
    <w:lvl w:ilvl="3" w:tplc="67FCA018">
      <w:start w:val="1"/>
      <w:numFmt w:val="decimal"/>
      <w:lvlText w:val="%4."/>
      <w:lvlJc w:val="left"/>
      <w:pPr>
        <w:ind w:left="2880" w:hanging="360"/>
      </w:pPr>
    </w:lvl>
    <w:lvl w:ilvl="4" w:tplc="6A002116">
      <w:start w:val="1"/>
      <w:numFmt w:val="lowerLetter"/>
      <w:lvlText w:val="%5."/>
      <w:lvlJc w:val="left"/>
      <w:pPr>
        <w:ind w:left="3600" w:hanging="360"/>
      </w:pPr>
    </w:lvl>
    <w:lvl w:ilvl="5" w:tplc="90F8E2E0">
      <w:start w:val="1"/>
      <w:numFmt w:val="lowerRoman"/>
      <w:lvlText w:val="%6."/>
      <w:lvlJc w:val="right"/>
      <w:pPr>
        <w:ind w:left="4320" w:hanging="180"/>
      </w:pPr>
    </w:lvl>
    <w:lvl w:ilvl="6" w:tplc="262CCEC8">
      <w:start w:val="1"/>
      <w:numFmt w:val="decimal"/>
      <w:lvlText w:val="%7."/>
      <w:lvlJc w:val="left"/>
      <w:pPr>
        <w:ind w:left="5040" w:hanging="360"/>
      </w:pPr>
    </w:lvl>
    <w:lvl w:ilvl="7" w:tplc="54FEF66E">
      <w:start w:val="1"/>
      <w:numFmt w:val="lowerLetter"/>
      <w:lvlText w:val="%8."/>
      <w:lvlJc w:val="left"/>
      <w:pPr>
        <w:ind w:left="5760" w:hanging="360"/>
      </w:pPr>
    </w:lvl>
    <w:lvl w:ilvl="8" w:tplc="5EB0DF0E">
      <w:start w:val="1"/>
      <w:numFmt w:val="lowerRoman"/>
      <w:lvlText w:val="%9."/>
      <w:lvlJc w:val="right"/>
      <w:pPr>
        <w:ind w:left="6480" w:hanging="180"/>
      </w:pPr>
    </w:lvl>
  </w:abstractNum>
  <w:abstractNum w:abstractNumId="30" w15:restartNumberingAfterBreak="0">
    <w:nsid w:val="322734A3"/>
    <w:multiLevelType w:val="hybridMultilevel"/>
    <w:tmpl w:val="43D0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FE4904"/>
    <w:multiLevelType w:val="hybridMultilevel"/>
    <w:tmpl w:val="FFFFFFFF"/>
    <w:lvl w:ilvl="0" w:tplc="CC9CF8FE">
      <w:start w:val="1"/>
      <w:numFmt w:val="bullet"/>
      <w:lvlText w:val=""/>
      <w:lvlJc w:val="left"/>
      <w:pPr>
        <w:ind w:left="720" w:hanging="360"/>
      </w:pPr>
      <w:rPr>
        <w:rFonts w:ascii="Symbol" w:hAnsi="Symbol" w:hint="default"/>
      </w:rPr>
    </w:lvl>
    <w:lvl w:ilvl="1" w:tplc="C56430B6">
      <w:start w:val="1"/>
      <w:numFmt w:val="bullet"/>
      <w:lvlText w:val="o"/>
      <w:lvlJc w:val="left"/>
      <w:pPr>
        <w:ind w:left="1440" w:hanging="360"/>
      </w:pPr>
      <w:rPr>
        <w:rFonts w:ascii="Courier New" w:hAnsi="Courier New" w:hint="default"/>
      </w:rPr>
    </w:lvl>
    <w:lvl w:ilvl="2" w:tplc="206E629E">
      <w:start w:val="1"/>
      <w:numFmt w:val="bullet"/>
      <w:lvlText w:val=""/>
      <w:lvlJc w:val="left"/>
      <w:pPr>
        <w:ind w:left="2160" w:hanging="360"/>
      </w:pPr>
      <w:rPr>
        <w:rFonts w:ascii="Wingdings" w:hAnsi="Wingdings" w:hint="default"/>
      </w:rPr>
    </w:lvl>
    <w:lvl w:ilvl="3" w:tplc="CD2EEED0">
      <w:start w:val="1"/>
      <w:numFmt w:val="bullet"/>
      <w:lvlText w:val=""/>
      <w:lvlJc w:val="left"/>
      <w:pPr>
        <w:ind w:left="2880" w:hanging="360"/>
      </w:pPr>
      <w:rPr>
        <w:rFonts w:ascii="Symbol" w:hAnsi="Symbol" w:hint="default"/>
      </w:rPr>
    </w:lvl>
    <w:lvl w:ilvl="4" w:tplc="4BD82868">
      <w:start w:val="1"/>
      <w:numFmt w:val="bullet"/>
      <w:lvlText w:val="o"/>
      <w:lvlJc w:val="left"/>
      <w:pPr>
        <w:ind w:left="3600" w:hanging="360"/>
      </w:pPr>
      <w:rPr>
        <w:rFonts w:ascii="Courier New" w:hAnsi="Courier New" w:hint="default"/>
      </w:rPr>
    </w:lvl>
    <w:lvl w:ilvl="5" w:tplc="7E5ACB36">
      <w:start w:val="1"/>
      <w:numFmt w:val="bullet"/>
      <w:lvlText w:val=""/>
      <w:lvlJc w:val="left"/>
      <w:pPr>
        <w:ind w:left="4320" w:hanging="360"/>
      </w:pPr>
      <w:rPr>
        <w:rFonts w:ascii="Wingdings" w:hAnsi="Wingdings" w:hint="default"/>
      </w:rPr>
    </w:lvl>
    <w:lvl w:ilvl="6" w:tplc="4FB89556">
      <w:start w:val="1"/>
      <w:numFmt w:val="bullet"/>
      <w:lvlText w:val=""/>
      <w:lvlJc w:val="left"/>
      <w:pPr>
        <w:ind w:left="5040" w:hanging="360"/>
      </w:pPr>
      <w:rPr>
        <w:rFonts w:ascii="Symbol" w:hAnsi="Symbol" w:hint="default"/>
      </w:rPr>
    </w:lvl>
    <w:lvl w:ilvl="7" w:tplc="9C981618">
      <w:start w:val="1"/>
      <w:numFmt w:val="bullet"/>
      <w:lvlText w:val="o"/>
      <w:lvlJc w:val="left"/>
      <w:pPr>
        <w:ind w:left="5760" w:hanging="360"/>
      </w:pPr>
      <w:rPr>
        <w:rFonts w:ascii="Courier New" w:hAnsi="Courier New" w:hint="default"/>
      </w:rPr>
    </w:lvl>
    <w:lvl w:ilvl="8" w:tplc="DA268F4A">
      <w:start w:val="1"/>
      <w:numFmt w:val="bullet"/>
      <w:lvlText w:val=""/>
      <w:lvlJc w:val="left"/>
      <w:pPr>
        <w:ind w:left="6480" w:hanging="360"/>
      </w:pPr>
      <w:rPr>
        <w:rFonts w:ascii="Wingdings" w:hAnsi="Wingdings" w:hint="default"/>
      </w:rPr>
    </w:lvl>
  </w:abstractNum>
  <w:abstractNum w:abstractNumId="32" w15:restartNumberingAfterBreak="0">
    <w:nsid w:val="34A54FF4"/>
    <w:multiLevelType w:val="hybridMultilevel"/>
    <w:tmpl w:val="F3FC9F50"/>
    <w:lvl w:ilvl="0" w:tplc="5FCCB2E4">
      <w:start w:val="1"/>
      <w:numFmt w:val="bullet"/>
      <w:lvlText w:val=""/>
      <w:lvlJc w:val="left"/>
      <w:pPr>
        <w:ind w:left="720" w:hanging="360"/>
      </w:pPr>
      <w:rPr>
        <w:rFonts w:ascii="Symbol" w:hAnsi="Symbol" w:hint="default"/>
      </w:rPr>
    </w:lvl>
    <w:lvl w:ilvl="1" w:tplc="85801914">
      <w:start w:val="1"/>
      <w:numFmt w:val="bullet"/>
      <w:lvlText w:val="o"/>
      <w:lvlJc w:val="left"/>
      <w:pPr>
        <w:ind w:left="1440" w:hanging="360"/>
      </w:pPr>
      <w:rPr>
        <w:rFonts w:ascii="Courier New" w:hAnsi="Courier New" w:hint="default"/>
      </w:rPr>
    </w:lvl>
    <w:lvl w:ilvl="2" w:tplc="6F8A61AC">
      <w:start w:val="1"/>
      <w:numFmt w:val="bullet"/>
      <w:lvlText w:val=""/>
      <w:lvlJc w:val="left"/>
      <w:pPr>
        <w:ind w:left="2160" w:hanging="360"/>
      </w:pPr>
      <w:rPr>
        <w:rFonts w:ascii="Wingdings" w:hAnsi="Wingdings" w:hint="default"/>
      </w:rPr>
    </w:lvl>
    <w:lvl w:ilvl="3" w:tplc="A2DEB5A0">
      <w:start w:val="1"/>
      <w:numFmt w:val="bullet"/>
      <w:lvlText w:val=""/>
      <w:lvlJc w:val="left"/>
      <w:pPr>
        <w:ind w:left="2880" w:hanging="360"/>
      </w:pPr>
      <w:rPr>
        <w:rFonts w:ascii="Symbol" w:hAnsi="Symbol" w:hint="default"/>
      </w:rPr>
    </w:lvl>
    <w:lvl w:ilvl="4" w:tplc="716479F2">
      <w:start w:val="1"/>
      <w:numFmt w:val="bullet"/>
      <w:lvlText w:val="o"/>
      <w:lvlJc w:val="left"/>
      <w:pPr>
        <w:ind w:left="3600" w:hanging="360"/>
      </w:pPr>
      <w:rPr>
        <w:rFonts w:ascii="Courier New" w:hAnsi="Courier New" w:hint="default"/>
      </w:rPr>
    </w:lvl>
    <w:lvl w:ilvl="5" w:tplc="AFB43B86">
      <w:start w:val="1"/>
      <w:numFmt w:val="bullet"/>
      <w:lvlText w:val=""/>
      <w:lvlJc w:val="left"/>
      <w:pPr>
        <w:ind w:left="4320" w:hanging="360"/>
      </w:pPr>
      <w:rPr>
        <w:rFonts w:ascii="Wingdings" w:hAnsi="Wingdings" w:hint="default"/>
      </w:rPr>
    </w:lvl>
    <w:lvl w:ilvl="6" w:tplc="FEBC33CE">
      <w:start w:val="1"/>
      <w:numFmt w:val="bullet"/>
      <w:lvlText w:val=""/>
      <w:lvlJc w:val="left"/>
      <w:pPr>
        <w:ind w:left="5040" w:hanging="360"/>
      </w:pPr>
      <w:rPr>
        <w:rFonts w:ascii="Symbol" w:hAnsi="Symbol" w:hint="default"/>
      </w:rPr>
    </w:lvl>
    <w:lvl w:ilvl="7" w:tplc="DC8A2684">
      <w:start w:val="1"/>
      <w:numFmt w:val="bullet"/>
      <w:lvlText w:val="o"/>
      <w:lvlJc w:val="left"/>
      <w:pPr>
        <w:ind w:left="5760" w:hanging="360"/>
      </w:pPr>
      <w:rPr>
        <w:rFonts w:ascii="Courier New" w:hAnsi="Courier New" w:hint="default"/>
      </w:rPr>
    </w:lvl>
    <w:lvl w:ilvl="8" w:tplc="12603740">
      <w:start w:val="1"/>
      <w:numFmt w:val="bullet"/>
      <w:lvlText w:val=""/>
      <w:lvlJc w:val="left"/>
      <w:pPr>
        <w:ind w:left="6480" w:hanging="360"/>
      </w:pPr>
      <w:rPr>
        <w:rFonts w:ascii="Wingdings" w:hAnsi="Wingdings" w:hint="default"/>
      </w:rPr>
    </w:lvl>
  </w:abstractNum>
  <w:abstractNum w:abstractNumId="33" w15:restartNumberingAfterBreak="0">
    <w:nsid w:val="37C54212"/>
    <w:multiLevelType w:val="hybridMultilevel"/>
    <w:tmpl w:val="E1D42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85A07B3"/>
    <w:multiLevelType w:val="hybridMultilevel"/>
    <w:tmpl w:val="FD1CD2C6"/>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5" w15:restartNumberingAfterBreak="0">
    <w:nsid w:val="385F4A42"/>
    <w:multiLevelType w:val="hybridMultilevel"/>
    <w:tmpl w:val="0C90386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6" w15:restartNumberingAfterBreak="0">
    <w:nsid w:val="39192DBD"/>
    <w:multiLevelType w:val="hybridMultilevel"/>
    <w:tmpl w:val="933E223E"/>
    <w:lvl w:ilvl="0" w:tplc="04090001">
      <w:start w:val="1"/>
      <w:numFmt w:val="bullet"/>
      <w:lvlText w:val=""/>
      <w:lvlJc w:val="left"/>
      <w:pPr>
        <w:tabs>
          <w:tab w:val="num" w:pos="1544"/>
        </w:tabs>
        <w:ind w:left="1544" w:hanging="360"/>
      </w:pPr>
      <w:rPr>
        <w:rFonts w:ascii="Symbol" w:hAnsi="Symbol" w:hint="default"/>
      </w:rPr>
    </w:lvl>
    <w:lvl w:ilvl="1" w:tplc="08090001">
      <w:start w:val="1"/>
      <w:numFmt w:val="bullet"/>
      <w:lvlText w:val=""/>
      <w:lvlJc w:val="left"/>
      <w:pPr>
        <w:tabs>
          <w:tab w:val="num" w:pos="1544"/>
        </w:tabs>
        <w:ind w:left="1544" w:hanging="360"/>
      </w:pPr>
      <w:rPr>
        <w:rFonts w:ascii="Symbol" w:hAnsi="Symbol" w:hint="default"/>
      </w:rPr>
    </w:lvl>
    <w:lvl w:ilvl="2" w:tplc="08090005">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Courier New"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Courier New"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37" w15:restartNumberingAfterBreak="0">
    <w:nsid w:val="39F244E9"/>
    <w:multiLevelType w:val="hybridMultilevel"/>
    <w:tmpl w:val="BB34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9C3DE7"/>
    <w:multiLevelType w:val="hybridMultilevel"/>
    <w:tmpl w:val="6D12BBA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9" w15:restartNumberingAfterBreak="0">
    <w:nsid w:val="3E4D5CC9"/>
    <w:multiLevelType w:val="hybridMultilevel"/>
    <w:tmpl w:val="CD3040DA"/>
    <w:lvl w:ilvl="0" w:tplc="7430F912">
      <w:start w:val="1"/>
      <w:numFmt w:val="bullet"/>
      <w:lvlText w:val=""/>
      <w:lvlJc w:val="left"/>
      <w:pPr>
        <w:ind w:left="720" w:hanging="360"/>
      </w:pPr>
      <w:rPr>
        <w:rFonts w:ascii="Symbol" w:hAnsi="Symbol" w:hint="default"/>
      </w:rPr>
    </w:lvl>
    <w:lvl w:ilvl="1" w:tplc="E116C1A0">
      <w:start w:val="1"/>
      <w:numFmt w:val="bullet"/>
      <w:lvlText w:val="o"/>
      <w:lvlJc w:val="left"/>
      <w:pPr>
        <w:ind w:left="1440" w:hanging="360"/>
      </w:pPr>
      <w:rPr>
        <w:rFonts w:ascii="Courier New" w:hAnsi="Courier New" w:hint="default"/>
      </w:rPr>
    </w:lvl>
    <w:lvl w:ilvl="2" w:tplc="94A29394">
      <w:start w:val="1"/>
      <w:numFmt w:val="bullet"/>
      <w:lvlText w:val=""/>
      <w:lvlJc w:val="left"/>
      <w:pPr>
        <w:ind w:left="2160" w:hanging="360"/>
      </w:pPr>
      <w:rPr>
        <w:rFonts w:ascii="Wingdings" w:hAnsi="Wingdings" w:hint="default"/>
      </w:rPr>
    </w:lvl>
    <w:lvl w:ilvl="3" w:tplc="FD427472">
      <w:start w:val="1"/>
      <w:numFmt w:val="bullet"/>
      <w:lvlText w:val=""/>
      <w:lvlJc w:val="left"/>
      <w:pPr>
        <w:ind w:left="2880" w:hanging="360"/>
      </w:pPr>
      <w:rPr>
        <w:rFonts w:ascii="Symbol" w:hAnsi="Symbol" w:hint="default"/>
      </w:rPr>
    </w:lvl>
    <w:lvl w:ilvl="4" w:tplc="A0D23E72">
      <w:start w:val="1"/>
      <w:numFmt w:val="bullet"/>
      <w:lvlText w:val="o"/>
      <w:lvlJc w:val="left"/>
      <w:pPr>
        <w:ind w:left="3600" w:hanging="360"/>
      </w:pPr>
      <w:rPr>
        <w:rFonts w:ascii="Courier New" w:hAnsi="Courier New" w:hint="default"/>
      </w:rPr>
    </w:lvl>
    <w:lvl w:ilvl="5" w:tplc="EB42FC18">
      <w:start w:val="1"/>
      <w:numFmt w:val="bullet"/>
      <w:lvlText w:val=""/>
      <w:lvlJc w:val="left"/>
      <w:pPr>
        <w:ind w:left="4320" w:hanging="360"/>
      </w:pPr>
      <w:rPr>
        <w:rFonts w:ascii="Wingdings" w:hAnsi="Wingdings" w:hint="default"/>
      </w:rPr>
    </w:lvl>
    <w:lvl w:ilvl="6" w:tplc="BB8EAF72">
      <w:start w:val="1"/>
      <w:numFmt w:val="bullet"/>
      <w:lvlText w:val=""/>
      <w:lvlJc w:val="left"/>
      <w:pPr>
        <w:ind w:left="5040" w:hanging="360"/>
      </w:pPr>
      <w:rPr>
        <w:rFonts w:ascii="Symbol" w:hAnsi="Symbol" w:hint="default"/>
      </w:rPr>
    </w:lvl>
    <w:lvl w:ilvl="7" w:tplc="451CAD0C">
      <w:start w:val="1"/>
      <w:numFmt w:val="bullet"/>
      <w:lvlText w:val="o"/>
      <w:lvlJc w:val="left"/>
      <w:pPr>
        <w:ind w:left="5760" w:hanging="360"/>
      </w:pPr>
      <w:rPr>
        <w:rFonts w:ascii="Courier New" w:hAnsi="Courier New" w:hint="default"/>
      </w:rPr>
    </w:lvl>
    <w:lvl w:ilvl="8" w:tplc="3F645DD6">
      <w:start w:val="1"/>
      <w:numFmt w:val="bullet"/>
      <w:lvlText w:val=""/>
      <w:lvlJc w:val="left"/>
      <w:pPr>
        <w:ind w:left="6480" w:hanging="360"/>
      </w:pPr>
      <w:rPr>
        <w:rFonts w:ascii="Wingdings" w:hAnsi="Wingdings" w:hint="default"/>
      </w:rPr>
    </w:lvl>
  </w:abstractNum>
  <w:abstractNum w:abstractNumId="40" w15:restartNumberingAfterBreak="0">
    <w:nsid w:val="3EC85151"/>
    <w:multiLevelType w:val="hybridMultilevel"/>
    <w:tmpl w:val="97BC9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DD1FEB"/>
    <w:multiLevelType w:val="hybridMultilevel"/>
    <w:tmpl w:val="7502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187423"/>
    <w:multiLevelType w:val="hybridMultilevel"/>
    <w:tmpl w:val="41581FB2"/>
    <w:lvl w:ilvl="0" w:tplc="C5388C6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C4047E"/>
    <w:multiLevelType w:val="hybridMultilevel"/>
    <w:tmpl w:val="0FBE509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4" w15:restartNumberingAfterBreak="0">
    <w:nsid w:val="47373D51"/>
    <w:multiLevelType w:val="hybridMultilevel"/>
    <w:tmpl w:val="BC267D18"/>
    <w:lvl w:ilvl="0" w:tplc="C5388C6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456F84"/>
    <w:multiLevelType w:val="hybridMultilevel"/>
    <w:tmpl w:val="DC0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CD3E80"/>
    <w:multiLevelType w:val="hybridMultilevel"/>
    <w:tmpl w:val="103E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9A91FAA"/>
    <w:multiLevelType w:val="hybridMultilevel"/>
    <w:tmpl w:val="FFFFFFFF"/>
    <w:lvl w:ilvl="0" w:tplc="F6522B04">
      <w:start w:val="1"/>
      <w:numFmt w:val="lowerLetter"/>
      <w:lvlText w:val="%1."/>
      <w:lvlJc w:val="left"/>
      <w:pPr>
        <w:ind w:left="720" w:hanging="360"/>
      </w:pPr>
    </w:lvl>
    <w:lvl w:ilvl="1" w:tplc="948C2D2C">
      <w:start w:val="1"/>
      <w:numFmt w:val="lowerLetter"/>
      <w:lvlText w:val="%2."/>
      <w:lvlJc w:val="left"/>
      <w:pPr>
        <w:ind w:left="1440" w:hanging="360"/>
      </w:pPr>
    </w:lvl>
    <w:lvl w:ilvl="2" w:tplc="40A439C0">
      <w:start w:val="1"/>
      <w:numFmt w:val="lowerRoman"/>
      <w:lvlText w:val="%3."/>
      <w:lvlJc w:val="right"/>
      <w:pPr>
        <w:ind w:left="2160" w:hanging="180"/>
      </w:pPr>
    </w:lvl>
    <w:lvl w:ilvl="3" w:tplc="017671F0">
      <w:start w:val="1"/>
      <w:numFmt w:val="decimal"/>
      <w:lvlText w:val="%4."/>
      <w:lvlJc w:val="left"/>
      <w:pPr>
        <w:ind w:left="2880" w:hanging="360"/>
      </w:pPr>
    </w:lvl>
    <w:lvl w:ilvl="4" w:tplc="711013E2">
      <w:start w:val="1"/>
      <w:numFmt w:val="lowerLetter"/>
      <w:lvlText w:val="%5."/>
      <w:lvlJc w:val="left"/>
      <w:pPr>
        <w:ind w:left="3600" w:hanging="360"/>
      </w:pPr>
    </w:lvl>
    <w:lvl w:ilvl="5" w:tplc="4B9C0D7C">
      <w:start w:val="1"/>
      <w:numFmt w:val="lowerRoman"/>
      <w:lvlText w:val="%6."/>
      <w:lvlJc w:val="right"/>
      <w:pPr>
        <w:ind w:left="4320" w:hanging="180"/>
      </w:pPr>
    </w:lvl>
    <w:lvl w:ilvl="6" w:tplc="9A74D9E6">
      <w:start w:val="1"/>
      <w:numFmt w:val="decimal"/>
      <w:lvlText w:val="%7."/>
      <w:lvlJc w:val="left"/>
      <w:pPr>
        <w:ind w:left="5040" w:hanging="360"/>
      </w:pPr>
    </w:lvl>
    <w:lvl w:ilvl="7" w:tplc="075214E2">
      <w:start w:val="1"/>
      <w:numFmt w:val="lowerLetter"/>
      <w:lvlText w:val="%8."/>
      <w:lvlJc w:val="left"/>
      <w:pPr>
        <w:ind w:left="5760" w:hanging="360"/>
      </w:pPr>
    </w:lvl>
    <w:lvl w:ilvl="8" w:tplc="89089E80">
      <w:start w:val="1"/>
      <w:numFmt w:val="lowerRoman"/>
      <w:lvlText w:val="%9."/>
      <w:lvlJc w:val="right"/>
      <w:pPr>
        <w:ind w:left="6480" w:hanging="180"/>
      </w:pPr>
    </w:lvl>
  </w:abstractNum>
  <w:abstractNum w:abstractNumId="48" w15:restartNumberingAfterBreak="0">
    <w:nsid w:val="49C0193B"/>
    <w:multiLevelType w:val="multilevel"/>
    <w:tmpl w:val="22884564"/>
    <w:lvl w:ilvl="0">
      <w:start w:val="12"/>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B676F6B"/>
    <w:multiLevelType w:val="hybridMultilevel"/>
    <w:tmpl w:val="4C3CE87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0" w15:restartNumberingAfterBreak="0">
    <w:nsid w:val="4B826F37"/>
    <w:multiLevelType w:val="multilevel"/>
    <w:tmpl w:val="9DEC1450"/>
    <w:lvl w:ilvl="0">
      <w:start w:val="11"/>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BAC5165"/>
    <w:multiLevelType w:val="hybridMultilevel"/>
    <w:tmpl w:val="9CF27C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4BDC0B63"/>
    <w:multiLevelType w:val="hybridMultilevel"/>
    <w:tmpl w:val="FFFFFFFF"/>
    <w:lvl w:ilvl="0" w:tplc="F5D8FAAC">
      <w:start w:val="1"/>
      <w:numFmt w:val="lowerLetter"/>
      <w:lvlText w:val="%1."/>
      <w:lvlJc w:val="left"/>
      <w:pPr>
        <w:ind w:left="720" w:hanging="360"/>
      </w:pPr>
    </w:lvl>
    <w:lvl w:ilvl="1" w:tplc="36E2EE8E">
      <w:start w:val="1"/>
      <w:numFmt w:val="lowerLetter"/>
      <w:lvlText w:val="%2."/>
      <w:lvlJc w:val="left"/>
      <w:pPr>
        <w:ind w:left="1440" w:hanging="360"/>
      </w:pPr>
    </w:lvl>
    <w:lvl w:ilvl="2" w:tplc="777A1FC8">
      <w:start w:val="1"/>
      <w:numFmt w:val="lowerRoman"/>
      <w:lvlText w:val="%3."/>
      <w:lvlJc w:val="right"/>
      <w:pPr>
        <w:ind w:left="2160" w:hanging="180"/>
      </w:pPr>
    </w:lvl>
    <w:lvl w:ilvl="3" w:tplc="C7BC088C">
      <w:start w:val="1"/>
      <w:numFmt w:val="decimal"/>
      <w:lvlText w:val="%4."/>
      <w:lvlJc w:val="left"/>
      <w:pPr>
        <w:ind w:left="2880" w:hanging="360"/>
      </w:pPr>
    </w:lvl>
    <w:lvl w:ilvl="4" w:tplc="2152A248">
      <w:start w:val="1"/>
      <w:numFmt w:val="lowerLetter"/>
      <w:lvlText w:val="%5."/>
      <w:lvlJc w:val="left"/>
      <w:pPr>
        <w:ind w:left="3600" w:hanging="360"/>
      </w:pPr>
    </w:lvl>
    <w:lvl w:ilvl="5" w:tplc="1A10392C">
      <w:start w:val="1"/>
      <w:numFmt w:val="lowerRoman"/>
      <w:lvlText w:val="%6."/>
      <w:lvlJc w:val="right"/>
      <w:pPr>
        <w:ind w:left="4320" w:hanging="180"/>
      </w:pPr>
    </w:lvl>
    <w:lvl w:ilvl="6" w:tplc="D478B7CC">
      <w:start w:val="1"/>
      <w:numFmt w:val="decimal"/>
      <w:lvlText w:val="%7."/>
      <w:lvlJc w:val="left"/>
      <w:pPr>
        <w:ind w:left="5040" w:hanging="360"/>
      </w:pPr>
    </w:lvl>
    <w:lvl w:ilvl="7" w:tplc="AC269D9C">
      <w:start w:val="1"/>
      <w:numFmt w:val="lowerLetter"/>
      <w:lvlText w:val="%8."/>
      <w:lvlJc w:val="left"/>
      <w:pPr>
        <w:ind w:left="5760" w:hanging="360"/>
      </w:pPr>
    </w:lvl>
    <w:lvl w:ilvl="8" w:tplc="E2903D52">
      <w:start w:val="1"/>
      <w:numFmt w:val="lowerRoman"/>
      <w:lvlText w:val="%9."/>
      <w:lvlJc w:val="right"/>
      <w:pPr>
        <w:ind w:left="6480" w:hanging="180"/>
      </w:pPr>
    </w:lvl>
  </w:abstractNum>
  <w:abstractNum w:abstractNumId="53" w15:restartNumberingAfterBreak="0">
    <w:nsid w:val="50481924"/>
    <w:multiLevelType w:val="hybridMultilevel"/>
    <w:tmpl w:val="7E5A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D3583D"/>
    <w:multiLevelType w:val="hybridMultilevel"/>
    <w:tmpl w:val="FFFFFFFF"/>
    <w:lvl w:ilvl="0" w:tplc="D6E6BB82">
      <w:start w:val="1"/>
      <w:numFmt w:val="bullet"/>
      <w:lvlText w:val="Ø"/>
      <w:lvlJc w:val="left"/>
      <w:pPr>
        <w:ind w:left="720" w:hanging="360"/>
      </w:pPr>
      <w:rPr>
        <w:rFonts w:ascii="Wingdings" w:hAnsi="Wingdings" w:hint="default"/>
      </w:rPr>
    </w:lvl>
    <w:lvl w:ilvl="1" w:tplc="0672B650">
      <w:start w:val="1"/>
      <w:numFmt w:val="bullet"/>
      <w:lvlText w:val="o"/>
      <w:lvlJc w:val="left"/>
      <w:pPr>
        <w:ind w:left="1440" w:hanging="360"/>
      </w:pPr>
      <w:rPr>
        <w:rFonts w:ascii="Courier New" w:hAnsi="Courier New" w:hint="default"/>
      </w:rPr>
    </w:lvl>
    <w:lvl w:ilvl="2" w:tplc="8B7EF53E">
      <w:start w:val="1"/>
      <w:numFmt w:val="bullet"/>
      <w:lvlText w:val=""/>
      <w:lvlJc w:val="left"/>
      <w:pPr>
        <w:ind w:left="2160" w:hanging="360"/>
      </w:pPr>
      <w:rPr>
        <w:rFonts w:ascii="Wingdings" w:hAnsi="Wingdings" w:hint="default"/>
      </w:rPr>
    </w:lvl>
    <w:lvl w:ilvl="3" w:tplc="D214F2DC">
      <w:start w:val="1"/>
      <w:numFmt w:val="bullet"/>
      <w:lvlText w:val=""/>
      <w:lvlJc w:val="left"/>
      <w:pPr>
        <w:ind w:left="2880" w:hanging="360"/>
      </w:pPr>
      <w:rPr>
        <w:rFonts w:ascii="Symbol" w:hAnsi="Symbol" w:hint="default"/>
      </w:rPr>
    </w:lvl>
    <w:lvl w:ilvl="4" w:tplc="7EDC603E">
      <w:start w:val="1"/>
      <w:numFmt w:val="bullet"/>
      <w:lvlText w:val="o"/>
      <w:lvlJc w:val="left"/>
      <w:pPr>
        <w:ind w:left="3600" w:hanging="360"/>
      </w:pPr>
      <w:rPr>
        <w:rFonts w:ascii="Courier New" w:hAnsi="Courier New" w:hint="default"/>
      </w:rPr>
    </w:lvl>
    <w:lvl w:ilvl="5" w:tplc="AF7492FE">
      <w:start w:val="1"/>
      <w:numFmt w:val="bullet"/>
      <w:lvlText w:val=""/>
      <w:lvlJc w:val="left"/>
      <w:pPr>
        <w:ind w:left="4320" w:hanging="360"/>
      </w:pPr>
      <w:rPr>
        <w:rFonts w:ascii="Wingdings" w:hAnsi="Wingdings" w:hint="default"/>
      </w:rPr>
    </w:lvl>
    <w:lvl w:ilvl="6" w:tplc="7F4290B8">
      <w:start w:val="1"/>
      <w:numFmt w:val="bullet"/>
      <w:lvlText w:val=""/>
      <w:lvlJc w:val="left"/>
      <w:pPr>
        <w:ind w:left="5040" w:hanging="360"/>
      </w:pPr>
      <w:rPr>
        <w:rFonts w:ascii="Symbol" w:hAnsi="Symbol" w:hint="default"/>
      </w:rPr>
    </w:lvl>
    <w:lvl w:ilvl="7" w:tplc="84FC47E8">
      <w:start w:val="1"/>
      <w:numFmt w:val="bullet"/>
      <w:lvlText w:val="o"/>
      <w:lvlJc w:val="left"/>
      <w:pPr>
        <w:ind w:left="5760" w:hanging="360"/>
      </w:pPr>
      <w:rPr>
        <w:rFonts w:ascii="Courier New" w:hAnsi="Courier New" w:hint="default"/>
      </w:rPr>
    </w:lvl>
    <w:lvl w:ilvl="8" w:tplc="0BD2EEEE">
      <w:start w:val="1"/>
      <w:numFmt w:val="bullet"/>
      <w:lvlText w:val=""/>
      <w:lvlJc w:val="left"/>
      <w:pPr>
        <w:ind w:left="6480" w:hanging="360"/>
      </w:pPr>
      <w:rPr>
        <w:rFonts w:ascii="Wingdings" w:hAnsi="Wingdings" w:hint="default"/>
      </w:rPr>
    </w:lvl>
  </w:abstractNum>
  <w:abstractNum w:abstractNumId="55" w15:restartNumberingAfterBreak="0">
    <w:nsid w:val="52346294"/>
    <w:multiLevelType w:val="hybridMultilevel"/>
    <w:tmpl w:val="139C935C"/>
    <w:lvl w:ilvl="0" w:tplc="BA5E2EEE">
      <w:start w:val="1"/>
      <w:numFmt w:val="bullet"/>
      <w:lvlText w:val=""/>
      <w:lvlJc w:val="left"/>
      <w:pPr>
        <w:ind w:left="720" w:hanging="360"/>
      </w:pPr>
      <w:rPr>
        <w:rFonts w:ascii="Symbol" w:hAnsi="Symbol" w:hint="default"/>
      </w:rPr>
    </w:lvl>
    <w:lvl w:ilvl="1" w:tplc="ACE663B4">
      <w:start w:val="1"/>
      <w:numFmt w:val="bullet"/>
      <w:lvlText w:val="o"/>
      <w:lvlJc w:val="left"/>
      <w:pPr>
        <w:ind w:left="1440" w:hanging="360"/>
      </w:pPr>
      <w:rPr>
        <w:rFonts w:ascii="Courier New" w:hAnsi="Courier New" w:hint="default"/>
      </w:rPr>
    </w:lvl>
    <w:lvl w:ilvl="2" w:tplc="8B18970C">
      <w:start w:val="1"/>
      <w:numFmt w:val="bullet"/>
      <w:lvlText w:val=""/>
      <w:lvlJc w:val="left"/>
      <w:pPr>
        <w:ind w:left="2160" w:hanging="360"/>
      </w:pPr>
      <w:rPr>
        <w:rFonts w:ascii="Wingdings" w:hAnsi="Wingdings" w:hint="default"/>
      </w:rPr>
    </w:lvl>
    <w:lvl w:ilvl="3" w:tplc="13142812">
      <w:start w:val="1"/>
      <w:numFmt w:val="bullet"/>
      <w:lvlText w:val=""/>
      <w:lvlJc w:val="left"/>
      <w:pPr>
        <w:ind w:left="2880" w:hanging="360"/>
      </w:pPr>
      <w:rPr>
        <w:rFonts w:ascii="Symbol" w:hAnsi="Symbol" w:hint="default"/>
      </w:rPr>
    </w:lvl>
    <w:lvl w:ilvl="4" w:tplc="BAF28A9E">
      <w:start w:val="1"/>
      <w:numFmt w:val="bullet"/>
      <w:lvlText w:val="o"/>
      <w:lvlJc w:val="left"/>
      <w:pPr>
        <w:ind w:left="3600" w:hanging="360"/>
      </w:pPr>
      <w:rPr>
        <w:rFonts w:ascii="Courier New" w:hAnsi="Courier New" w:hint="default"/>
      </w:rPr>
    </w:lvl>
    <w:lvl w:ilvl="5" w:tplc="3B14D67E">
      <w:start w:val="1"/>
      <w:numFmt w:val="bullet"/>
      <w:lvlText w:val=""/>
      <w:lvlJc w:val="left"/>
      <w:pPr>
        <w:ind w:left="4320" w:hanging="360"/>
      </w:pPr>
      <w:rPr>
        <w:rFonts w:ascii="Wingdings" w:hAnsi="Wingdings" w:hint="default"/>
      </w:rPr>
    </w:lvl>
    <w:lvl w:ilvl="6" w:tplc="34920E10">
      <w:start w:val="1"/>
      <w:numFmt w:val="bullet"/>
      <w:lvlText w:val=""/>
      <w:lvlJc w:val="left"/>
      <w:pPr>
        <w:ind w:left="5040" w:hanging="360"/>
      </w:pPr>
      <w:rPr>
        <w:rFonts w:ascii="Symbol" w:hAnsi="Symbol" w:hint="default"/>
      </w:rPr>
    </w:lvl>
    <w:lvl w:ilvl="7" w:tplc="ED3486CE">
      <w:start w:val="1"/>
      <w:numFmt w:val="bullet"/>
      <w:lvlText w:val="o"/>
      <w:lvlJc w:val="left"/>
      <w:pPr>
        <w:ind w:left="5760" w:hanging="360"/>
      </w:pPr>
      <w:rPr>
        <w:rFonts w:ascii="Courier New" w:hAnsi="Courier New" w:hint="default"/>
      </w:rPr>
    </w:lvl>
    <w:lvl w:ilvl="8" w:tplc="F9840A62">
      <w:start w:val="1"/>
      <w:numFmt w:val="bullet"/>
      <w:lvlText w:val=""/>
      <w:lvlJc w:val="left"/>
      <w:pPr>
        <w:ind w:left="6480" w:hanging="360"/>
      </w:pPr>
      <w:rPr>
        <w:rFonts w:ascii="Wingdings" w:hAnsi="Wingdings" w:hint="default"/>
      </w:rPr>
    </w:lvl>
  </w:abstractNum>
  <w:abstractNum w:abstractNumId="56" w15:restartNumberingAfterBreak="0">
    <w:nsid w:val="52D0353D"/>
    <w:multiLevelType w:val="hybridMultilevel"/>
    <w:tmpl w:val="3EB0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B7C5E"/>
    <w:multiLevelType w:val="multilevel"/>
    <w:tmpl w:val="C63A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DF49BE"/>
    <w:multiLevelType w:val="multilevel"/>
    <w:tmpl w:val="3EAA7CF0"/>
    <w:lvl w:ilvl="0">
      <w:start w:val="1"/>
      <w:numFmt w:val="bullet"/>
      <w:lvlText w:val=""/>
      <w:lvlJc w:val="left"/>
      <w:pPr>
        <w:tabs>
          <w:tab w:val="num" w:pos="720"/>
        </w:tabs>
        <w:ind w:left="1080" w:hanging="360"/>
      </w:pPr>
      <w:rPr>
        <w:rFonts w:ascii="Symbol" w:hAnsi="Symbol" w:hint="default"/>
      </w:rPr>
    </w:lvl>
    <w:lvl w:ilvl="1">
      <w:start w:val="1"/>
      <w:numFmt w:val="lowerLetter"/>
      <w:lvlText w:val="%2)"/>
      <w:lvlJc w:val="left"/>
      <w:pPr>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59" w15:restartNumberingAfterBreak="0">
    <w:nsid w:val="556604A7"/>
    <w:multiLevelType w:val="hybridMultilevel"/>
    <w:tmpl w:val="52C8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635B70"/>
    <w:multiLevelType w:val="hybridMultilevel"/>
    <w:tmpl w:val="21284CF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B056B5"/>
    <w:multiLevelType w:val="multilevel"/>
    <w:tmpl w:val="5A76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3A0E58"/>
    <w:multiLevelType w:val="multilevel"/>
    <w:tmpl w:val="DEE0E02C"/>
    <w:lvl w:ilvl="0">
      <w:start w:val="1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80A493F"/>
    <w:multiLevelType w:val="multilevel"/>
    <w:tmpl w:val="529A48EA"/>
    <w:lvl w:ilvl="0">
      <w:start w:val="14"/>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592F2C0D"/>
    <w:multiLevelType w:val="multilevel"/>
    <w:tmpl w:val="3EAA7CF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A8915BA"/>
    <w:multiLevelType w:val="multilevel"/>
    <w:tmpl w:val="7A0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E51DF0"/>
    <w:multiLevelType w:val="hybridMultilevel"/>
    <w:tmpl w:val="71CAB7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5CD40C42"/>
    <w:multiLevelType w:val="hybridMultilevel"/>
    <w:tmpl w:val="C0B8C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15:restartNumberingAfterBreak="0">
    <w:nsid w:val="5F9C32D7"/>
    <w:multiLevelType w:val="hybridMultilevel"/>
    <w:tmpl w:val="C24A0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628026D2"/>
    <w:multiLevelType w:val="hybridMultilevel"/>
    <w:tmpl w:val="FFFFFFFF"/>
    <w:lvl w:ilvl="0" w:tplc="EC426118">
      <w:start w:val="1"/>
      <w:numFmt w:val="bullet"/>
      <w:lvlText w:val="Ø"/>
      <w:lvlJc w:val="left"/>
      <w:pPr>
        <w:ind w:left="720" w:hanging="360"/>
      </w:pPr>
      <w:rPr>
        <w:rFonts w:ascii="Wingdings" w:hAnsi="Wingdings" w:hint="default"/>
      </w:rPr>
    </w:lvl>
    <w:lvl w:ilvl="1" w:tplc="4E103F92">
      <w:start w:val="1"/>
      <w:numFmt w:val="bullet"/>
      <w:lvlText w:val="o"/>
      <w:lvlJc w:val="left"/>
      <w:pPr>
        <w:ind w:left="1440" w:hanging="360"/>
      </w:pPr>
      <w:rPr>
        <w:rFonts w:ascii="Courier New" w:hAnsi="Courier New" w:hint="default"/>
      </w:rPr>
    </w:lvl>
    <w:lvl w:ilvl="2" w:tplc="3F4E191A">
      <w:start w:val="1"/>
      <w:numFmt w:val="bullet"/>
      <w:lvlText w:val=""/>
      <w:lvlJc w:val="left"/>
      <w:pPr>
        <w:ind w:left="2160" w:hanging="360"/>
      </w:pPr>
      <w:rPr>
        <w:rFonts w:ascii="Wingdings" w:hAnsi="Wingdings" w:hint="default"/>
      </w:rPr>
    </w:lvl>
    <w:lvl w:ilvl="3" w:tplc="83B8A46A">
      <w:start w:val="1"/>
      <w:numFmt w:val="bullet"/>
      <w:lvlText w:val=""/>
      <w:lvlJc w:val="left"/>
      <w:pPr>
        <w:ind w:left="2880" w:hanging="360"/>
      </w:pPr>
      <w:rPr>
        <w:rFonts w:ascii="Symbol" w:hAnsi="Symbol" w:hint="default"/>
      </w:rPr>
    </w:lvl>
    <w:lvl w:ilvl="4" w:tplc="1634248C">
      <w:start w:val="1"/>
      <w:numFmt w:val="bullet"/>
      <w:lvlText w:val="o"/>
      <w:lvlJc w:val="left"/>
      <w:pPr>
        <w:ind w:left="3600" w:hanging="360"/>
      </w:pPr>
      <w:rPr>
        <w:rFonts w:ascii="Courier New" w:hAnsi="Courier New" w:hint="default"/>
      </w:rPr>
    </w:lvl>
    <w:lvl w:ilvl="5" w:tplc="557AACA8">
      <w:start w:val="1"/>
      <w:numFmt w:val="bullet"/>
      <w:lvlText w:val=""/>
      <w:lvlJc w:val="left"/>
      <w:pPr>
        <w:ind w:left="4320" w:hanging="360"/>
      </w:pPr>
      <w:rPr>
        <w:rFonts w:ascii="Wingdings" w:hAnsi="Wingdings" w:hint="default"/>
      </w:rPr>
    </w:lvl>
    <w:lvl w:ilvl="6" w:tplc="21FAC082">
      <w:start w:val="1"/>
      <w:numFmt w:val="bullet"/>
      <w:lvlText w:val=""/>
      <w:lvlJc w:val="left"/>
      <w:pPr>
        <w:ind w:left="5040" w:hanging="360"/>
      </w:pPr>
      <w:rPr>
        <w:rFonts w:ascii="Symbol" w:hAnsi="Symbol" w:hint="default"/>
      </w:rPr>
    </w:lvl>
    <w:lvl w:ilvl="7" w:tplc="BD2E1E44">
      <w:start w:val="1"/>
      <w:numFmt w:val="bullet"/>
      <w:lvlText w:val="o"/>
      <w:lvlJc w:val="left"/>
      <w:pPr>
        <w:ind w:left="5760" w:hanging="360"/>
      </w:pPr>
      <w:rPr>
        <w:rFonts w:ascii="Courier New" w:hAnsi="Courier New" w:hint="default"/>
      </w:rPr>
    </w:lvl>
    <w:lvl w:ilvl="8" w:tplc="57827FFA">
      <w:start w:val="1"/>
      <w:numFmt w:val="bullet"/>
      <w:lvlText w:val=""/>
      <w:lvlJc w:val="left"/>
      <w:pPr>
        <w:ind w:left="6480" w:hanging="360"/>
      </w:pPr>
      <w:rPr>
        <w:rFonts w:ascii="Wingdings" w:hAnsi="Wingdings" w:hint="default"/>
      </w:rPr>
    </w:lvl>
  </w:abstractNum>
  <w:abstractNum w:abstractNumId="70" w15:restartNumberingAfterBreak="0">
    <w:nsid w:val="62B33D0C"/>
    <w:multiLevelType w:val="hybridMultilevel"/>
    <w:tmpl w:val="6908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B43958"/>
    <w:multiLevelType w:val="multilevel"/>
    <w:tmpl w:val="2A36A0C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ED3E9C"/>
    <w:multiLevelType w:val="hybridMultilevel"/>
    <w:tmpl w:val="5FB2C024"/>
    <w:lvl w:ilvl="0" w:tplc="B38EFC6E">
      <w:start w:val="1"/>
      <w:numFmt w:val="bullet"/>
      <w:lvlText w:val="·"/>
      <w:lvlJc w:val="left"/>
      <w:pPr>
        <w:ind w:left="720" w:hanging="360"/>
      </w:pPr>
      <w:rPr>
        <w:rFonts w:ascii="Symbol" w:hAnsi="Symbol" w:hint="default"/>
      </w:rPr>
    </w:lvl>
    <w:lvl w:ilvl="1" w:tplc="A47CAA38">
      <w:start w:val="1"/>
      <w:numFmt w:val="bullet"/>
      <w:lvlText w:val="o"/>
      <w:lvlJc w:val="left"/>
      <w:pPr>
        <w:ind w:left="1440" w:hanging="360"/>
      </w:pPr>
      <w:rPr>
        <w:rFonts w:ascii="Courier New" w:hAnsi="Courier New" w:hint="default"/>
      </w:rPr>
    </w:lvl>
    <w:lvl w:ilvl="2" w:tplc="961051BC">
      <w:start w:val="1"/>
      <w:numFmt w:val="bullet"/>
      <w:lvlText w:val=""/>
      <w:lvlJc w:val="left"/>
      <w:pPr>
        <w:ind w:left="2160" w:hanging="360"/>
      </w:pPr>
      <w:rPr>
        <w:rFonts w:ascii="Wingdings" w:hAnsi="Wingdings" w:hint="default"/>
      </w:rPr>
    </w:lvl>
    <w:lvl w:ilvl="3" w:tplc="3092A8EC">
      <w:start w:val="1"/>
      <w:numFmt w:val="bullet"/>
      <w:lvlText w:val=""/>
      <w:lvlJc w:val="left"/>
      <w:pPr>
        <w:ind w:left="2880" w:hanging="360"/>
      </w:pPr>
      <w:rPr>
        <w:rFonts w:ascii="Symbol" w:hAnsi="Symbol" w:hint="default"/>
      </w:rPr>
    </w:lvl>
    <w:lvl w:ilvl="4" w:tplc="D910C010">
      <w:start w:val="1"/>
      <w:numFmt w:val="bullet"/>
      <w:lvlText w:val="o"/>
      <w:lvlJc w:val="left"/>
      <w:pPr>
        <w:ind w:left="3600" w:hanging="360"/>
      </w:pPr>
      <w:rPr>
        <w:rFonts w:ascii="Courier New" w:hAnsi="Courier New" w:hint="default"/>
      </w:rPr>
    </w:lvl>
    <w:lvl w:ilvl="5" w:tplc="9BBE40C4">
      <w:start w:val="1"/>
      <w:numFmt w:val="bullet"/>
      <w:lvlText w:val=""/>
      <w:lvlJc w:val="left"/>
      <w:pPr>
        <w:ind w:left="4320" w:hanging="360"/>
      </w:pPr>
      <w:rPr>
        <w:rFonts w:ascii="Wingdings" w:hAnsi="Wingdings" w:hint="default"/>
      </w:rPr>
    </w:lvl>
    <w:lvl w:ilvl="6" w:tplc="20A26DC0">
      <w:start w:val="1"/>
      <w:numFmt w:val="bullet"/>
      <w:lvlText w:val=""/>
      <w:lvlJc w:val="left"/>
      <w:pPr>
        <w:ind w:left="5040" w:hanging="360"/>
      </w:pPr>
      <w:rPr>
        <w:rFonts w:ascii="Symbol" w:hAnsi="Symbol" w:hint="default"/>
      </w:rPr>
    </w:lvl>
    <w:lvl w:ilvl="7" w:tplc="CE4272B6">
      <w:start w:val="1"/>
      <w:numFmt w:val="bullet"/>
      <w:lvlText w:val="o"/>
      <w:lvlJc w:val="left"/>
      <w:pPr>
        <w:ind w:left="5760" w:hanging="360"/>
      </w:pPr>
      <w:rPr>
        <w:rFonts w:ascii="Courier New" w:hAnsi="Courier New" w:hint="default"/>
      </w:rPr>
    </w:lvl>
    <w:lvl w:ilvl="8" w:tplc="2468F0D8">
      <w:start w:val="1"/>
      <w:numFmt w:val="bullet"/>
      <w:lvlText w:val=""/>
      <w:lvlJc w:val="left"/>
      <w:pPr>
        <w:ind w:left="6480" w:hanging="360"/>
      </w:pPr>
      <w:rPr>
        <w:rFonts w:ascii="Wingdings" w:hAnsi="Wingdings" w:hint="default"/>
      </w:rPr>
    </w:lvl>
  </w:abstractNum>
  <w:abstractNum w:abstractNumId="73" w15:restartNumberingAfterBreak="0">
    <w:nsid w:val="64427C72"/>
    <w:multiLevelType w:val="hybridMultilevel"/>
    <w:tmpl w:val="6AA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926FD0"/>
    <w:multiLevelType w:val="hybridMultilevel"/>
    <w:tmpl w:val="9534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E1796F"/>
    <w:multiLevelType w:val="multilevel"/>
    <w:tmpl w:val="B1407DA6"/>
    <w:lvl w:ilvl="0">
      <w:start w:val="11"/>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937218F"/>
    <w:multiLevelType w:val="hybridMultilevel"/>
    <w:tmpl w:val="30A22572"/>
    <w:lvl w:ilvl="0" w:tplc="C804DBD0">
      <w:start w:val="1"/>
      <w:numFmt w:val="bullet"/>
      <w:lvlText w:val="Ø"/>
      <w:lvlJc w:val="left"/>
      <w:pPr>
        <w:ind w:left="720" w:hanging="360"/>
      </w:pPr>
      <w:rPr>
        <w:rFonts w:ascii="Wingdings" w:hAnsi="Wingdings" w:hint="default"/>
      </w:rPr>
    </w:lvl>
    <w:lvl w:ilvl="1" w:tplc="5F50F398">
      <w:start w:val="1"/>
      <w:numFmt w:val="bullet"/>
      <w:lvlText w:val="o"/>
      <w:lvlJc w:val="left"/>
      <w:pPr>
        <w:ind w:left="1440" w:hanging="360"/>
      </w:pPr>
      <w:rPr>
        <w:rFonts w:ascii="Courier New" w:hAnsi="Courier New" w:hint="default"/>
      </w:rPr>
    </w:lvl>
    <w:lvl w:ilvl="2" w:tplc="B448DE76">
      <w:start w:val="1"/>
      <w:numFmt w:val="bullet"/>
      <w:lvlText w:val=""/>
      <w:lvlJc w:val="left"/>
      <w:pPr>
        <w:ind w:left="2160" w:hanging="360"/>
      </w:pPr>
      <w:rPr>
        <w:rFonts w:ascii="Wingdings" w:hAnsi="Wingdings" w:hint="default"/>
      </w:rPr>
    </w:lvl>
    <w:lvl w:ilvl="3" w:tplc="EAE6F776">
      <w:start w:val="1"/>
      <w:numFmt w:val="bullet"/>
      <w:lvlText w:val=""/>
      <w:lvlJc w:val="left"/>
      <w:pPr>
        <w:ind w:left="2880" w:hanging="360"/>
      </w:pPr>
      <w:rPr>
        <w:rFonts w:ascii="Symbol" w:hAnsi="Symbol" w:hint="default"/>
      </w:rPr>
    </w:lvl>
    <w:lvl w:ilvl="4" w:tplc="1CC2829C">
      <w:start w:val="1"/>
      <w:numFmt w:val="bullet"/>
      <w:lvlText w:val="o"/>
      <w:lvlJc w:val="left"/>
      <w:pPr>
        <w:ind w:left="3600" w:hanging="360"/>
      </w:pPr>
      <w:rPr>
        <w:rFonts w:ascii="Courier New" w:hAnsi="Courier New" w:hint="default"/>
      </w:rPr>
    </w:lvl>
    <w:lvl w:ilvl="5" w:tplc="41DE725C">
      <w:start w:val="1"/>
      <w:numFmt w:val="bullet"/>
      <w:lvlText w:val=""/>
      <w:lvlJc w:val="left"/>
      <w:pPr>
        <w:ind w:left="4320" w:hanging="360"/>
      </w:pPr>
      <w:rPr>
        <w:rFonts w:ascii="Wingdings" w:hAnsi="Wingdings" w:hint="default"/>
      </w:rPr>
    </w:lvl>
    <w:lvl w:ilvl="6" w:tplc="9E8E363E">
      <w:start w:val="1"/>
      <w:numFmt w:val="bullet"/>
      <w:lvlText w:val=""/>
      <w:lvlJc w:val="left"/>
      <w:pPr>
        <w:ind w:left="5040" w:hanging="360"/>
      </w:pPr>
      <w:rPr>
        <w:rFonts w:ascii="Symbol" w:hAnsi="Symbol" w:hint="default"/>
      </w:rPr>
    </w:lvl>
    <w:lvl w:ilvl="7" w:tplc="710E8F48">
      <w:start w:val="1"/>
      <w:numFmt w:val="bullet"/>
      <w:lvlText w:val="o"/>
      <w:lvlJc w:val="left"/>
      <w:pPr>
        <w:ind w:left="5760" w:hanging="360"/>
      </w:pPr>
      <w:rPr>
        <w:rFonts w:ascii="Courier New" w:hAnsi="Courier New" w:hint="default"/>
      </w:rPr>
    </w:lvl>
    <w:lvl w:ilvl="8" w:tplc="22324B74">
      <w:start w:val="1"/>
      <w:numFmt w:val="bullet"/>
      <w:lvlText w:val=""/>
      <w:lvlJc w:val="left"/>
      <w:pPr>
        <w:ind w:left="6480" w:hanging="360"/>
      </w:pPr>
      <w:rPr>
        <w:rFonts w:ascii="Wingdings" w:hAnsi="Wingdings" w:hint="default"/>
      </w:rPr>
    </w:lvl>
  </w:abstractNum>
  <w:abstractNum w:abstractNumId="77" w15:restartNumberingAfterBreak="0">
    <w:nsid w:val="69B92A01"/>
    <w:multiLevelType w:val="hybridMultilevel"/>
    <w:tmpl w:val="4FDA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9E71DCE"/>
    <w:multiLevelType w:val="hybridMultilevel"/>
    <w:tmpl w:val="3F400514"/>
    <w:lvl w:ilvl="0" w:tplc="08090003">
      <w:start w:val="1"/>
      <w:numFmt w:val="bullet"/>
      <w:lvlText w:val="o"/>
      <w:lvlJc w:val="left"/>
      <w:pPr>
        <w:ind w:left="1222" w:hanging="360"/>
      </w:pPr>
      <w:rPr>
        <w:rFonts w:ascii="Courier New" w:hAnsi="Courier New" w:cs="Courier New"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9" w15:restartNumberingAfterBreak="0">
    <w:nsid w:val="6A157F44"/>
    <w:multiLevelType w:val="hybridMultilevel"/>
    <w:tmpl w:val="D7CC3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6B67241A"/>
    <w:multiLevelType w:val="hybridMultilevel"/>
    <w:tmpl w:val="400A1E5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1" w15:restartNumberingAfterBreak="0">
    <w:nsid w:val="6BCE0848"/>
    <w:multiLevelType w:val="hybridMultilevel"/>
    <w:tmpl w:val="16065EF0"/>
    <w:lvl w:ilvl="0" w:tplc="2ADA6132">
      <w:numFmt w:val="bullet"/>
      <w:lvlText w:val="-"/>
      <w:lvlJc w:val="left"/>
      <w:pPr>
        <w:ind w:left="1288" w:hanging="360"/>
      </w:pPr>
      <w:rPr>
        <w:rFonts w:ascii="Calibri" w:eastAsia="Times New Roman" w:hAnsi="Calibri" w:cs="Calibri"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82" w15:restartNumberingAfterBreak="0">
    <w:nsid w:val="6D5E0510"/>
    <w:multiLevelType w:val="hybridMultilevel"/>
    <w:tmpl w:val="DAC2E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6E1A3A3C"/>
    <w:multiLevelType w:val="hybridMultilevel"/>
    <w:tmpl w:val="9446DEC6"/>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84" w15:restartNumberingAfterBreak="0">
    <w:nsid w:val="71313CEB"/>
    <w:multiLevelType w:val="hybridMultilevel"/>
    <w:tmpl w:val="757C8A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5" w15:restartNumberingAfterBreak="0">
    <w:nsid w:val="71BF6C75"/>
    <w:multiLevelType w:val="hybridMultilevel"/>
    <w:tmpl w:val="FFFFFFFF"/>
    <w:lvl w:ilvl="0" w:tplc="238AAC3A">
      <w:start w:val="1"/>
      <w:numFmt w:val="bullet"/>
      <w:lvlText w:val="·"/>
      <w:lvlJc w:val="left"/>
      <w:pPr>
        <w:ind w:left="720" w:hanging="360"/>
      </w:pPr>
      <w:rPr>
        <w:rFonts w:ascii="Symbol" w:hAnsi="Symbol" w:hint="default"/>
      </w:rPr>
    </w:lvl>
    <w:lvl w:ilvl="1" w:tplc="DAEC2FA4">
      <w:start w:val="1"/>
      <w:numFmt w:val="bullet"/>
      <w:lvlText w:val="o"/>
      <w:lvlJc w:val="left"/>
      <w:pPr>
        <w:ind w:left="1440" w:hanging="360"/>
      </w:pPr>
      <w:rPr>
        <w:rFonts w:ascii="Courier New" w:hAnsi="Courier New" w:hint="default"/>
      </w:rPr>
    </w:lvl>
    <w:lvl w:ilvl="2" w:tplc="F3CEB718">
      <w:start w:val="1"/>
      <w:numFmt w:val="bullet"/>
      <w:lvlText w:val=""/>
      <w:lvlJc w:val="left"/>
      <w:pPr>
        <w:ind w:left="2160" w:hanging="360"/>
      </w:pPr>
      <w:rPr>
        <w:rFonts w:ascii="Wingdings" w:hAnsi="Wingdings" w:hint="default"/>
      </w:rPr>
    </w:lvl>
    <w:lvl w:ilvl="3" w:tplc="B29EC480">
      <w:start w:val="1"/>
      <w:numFmt w:val="bullet"/>
      <w:lvlText w:val=""/>
      <w:lvlJc w:val="left"/>
      <w:pPr>
        <w:ind w:left="2880" w:hanging="360"/>
      </w:pPr>
      <w:rPr>
        <w:rFonts w:ascii="Symbol" w:hAnsi="Symbol" w:hint="default"/>
      </w:rPr>
    </w:lvl>
    <w:lvl w:ilvl="4" w:tplc="020A8B44">
      <w:start w:val="1"/>
      <w:numFmt w:val="bullet"/>
      <w:lvlText w:val="o"/>
      <w:lvlJc w:val="left"/>
      <w:pPr>
        <w:ind w:left="3600" w:hanging="360"/>
      </w:pPr>
      <w:rPr>
        <w:rFonts w:ascii="Courier New" w:hAnsi="Courier New" w:hint="default"/>
      </w:rPr>
    </w:lvl>
    <w:lvl w:ilvl="5" w:tplc="42AE8F56">
      <w:start w:val="1"/>
      <w:numFmt w:val="bullet"/>
      <w:lvlText w:val=""/>
      <w:lvlJc w:val="left"/>
      <w:pPr>
        <w:ind w:left="4320" w:hanging="360"/>
      </w:pPr>
      <w:rPr>
        <w:rFonts w:ascii="Wingdings" w:hAnsi="Wingdings" w:hint="default"/>
      </w:rPr>
    </w:lvl>
    <w:lvl w:ilvl="6" w:tplc="713A4EEC">
      <w:start w:val="1"/>
      <w:numFmt w:val="bullet"/>
      <w:lvlText w:val=""/>
      <w:lvlJc w:val="left"/>
      <w:pPr>
        <w:ind w:left="5040" w:hanging="360"/>
      </w:pPr>
      <w:rPr>
        <w:rFonts w:ascii="Symbol" w:hAnsi="Symbol" w:hint="default"/>
      </w:rPr>
    </w:lvl>
    <w:lvl w:ilvl="7" w:tplc="3052457A">
      <w:start w:val="1"/>
      <w:numFmt w:val="bullet"/>
      <w:lvlText w:val="o"/>
      <w:lvlJc w:val="left"/>
      <w:pPr>
        <w:ind w:left="5760" w:hanging="360"/>
      </w:pPr>
      <w:rPr>
        <w:rFonts w:ascii="Courier New" w:hAnsi="Courier New" w:hint="default"/>
      </w:rPr>
    </w:lvl>
    <w:lvl w:ilvl="8" w:tplc="BFF6D5C2">
      <w:start w:val="1"/>
      <w:numFmt w:val="bullet"/>
      <w:lvlText w:val=""/>
      <w:lvlJc w:val="left"/>
      <w:pPr>
        <w:ind w:left="6480" w:hanging="360"/>
      </w:pPr>
      <w:rPr>
        <w:rFonts w:ascii="Wingdings" w:hAnsi="Wingdings" w:hint="default"/>
      </w:rPr>
    </w:lvl>
  </w:abstractNum>
  <w:abstractNum w:abstractNumId="86" w15:restartNumberingAfterBreak="0">
    <w:nsid w:val="721F661B"/>
    <w:multiLevelType w:val="hybridMultilevel"/>
    <w:tmpl w:val="FFFFFFFF"/>
    <w:lvl w:ilvl="0" w:tplc="B93CB6B0">
      <w:start w:val="1"/>
      <w:numFmt w:val="bullet"/>
      <w:lvlText w:val="·"/>
      <w:lvlJc w:val="left"/>
      <w:pPr>
        <w:ind w:left="720" w:hanging="360"/>
      </w:pPr>
      <w:rPr>
        <w:rFonts w:ascii="Symbol" w:hAnsi="Symbol" w:hint="default"/>
      </w:rPr>
    </w:lvl>
    <w:lvl w:ilvl="1" w:tplc="0EC2A85A">
      <w:start w:val="1"/>
      <w:numFmt w:val="bullet"/>
      <w:lvlText w:val="o"/>
      <w:lvlJc w:val="left"/>
      <w:pPr>
        <w:ind w:left="1440" w:hanging="360"/>
      </w:pPr>
      <w:rPr>
        <w:rFonts w:ascii="Courier New" w:hAnsi="Courier New" w:hint="default"/>
      </w:rPr>
    </w:lvl>
    <w:lvl w:ilvl="2" w:tplc="035892B4">
      <w:start w:val="1"/>
      <w:numFmt w:val="bullet"/>
      <w:lvlText w:val=""/>
      <w:lvlJc w:val="left"/>
      <w:pPr>
        <w:ind w:left="2160" w:hanging="360"/>
      </w:pPr>
      <w:rPr>
        <w:rFonts w:ascii="Wingdings" w:hAnsi="Wingdings" w:hint="default"/>
      </w:rPr>
    </w:lvl>
    <w:lvl w:ilvl="3" w:tplc="AF2492B0">
      <w:start w:val="1"/>
      <w:numFmt w:val="bullet"/>
      <w:lvlText w:val=""/>
      <w:lvlJc w:val="left"/>
      <w:pPr>
        <w:ind w:left="2880" w:hanging="360"/>
      </w:pPr>
      <w:rPr>
        <w:rFonts w:ascii="Symbol" w:hAnsi="Symbol" w:hint="default"/>
      </w:rPr>
    </w:lvl>
    <w:lvl w:ilvl="4" w:tplc="0D9C6084">
      <w:start w:val="1"/>
      <w:numFmt w:val="bullet"/>
      <w:lvlText w:val="o"/>
      <w:lvlJc w:val="left"/>
      <w:pPr>
        <w:ind w:left="3600" w:hanging="360"/>
      </w:pPr>
      <w:rPr>
        <w:rFonts w:ascii="Courier New" w:hAnsi="Courier New" w:hint="default"/>
      </w:rPr>
    </w:lvl>
    <w:lvl w:ilvl="5" w:tplc="19A8888E">
      <w:start w:val="1"/>
      <w:numFmt w:val="bullet"/>
      <w:lvlText w:val=""/>
      <w:lvlJc w:val="left"/>
      <w:pPr>
        <w:ind w:left="4320" w:hanging="360"/>
      </w:pPr>
      <w:rPr>
        <w:rFonts w:ascii="Wingdings" w:hAnsi="Wingdings" w:hint="default"/>
      </w:rPr>
    </w:lvl>
    <w:lvl w:ilvl="6" w:tplc="326A5D0C">
      <w:start w:val="1"/>
      <w:numFmt w:val="bullet"/>
      <w:lvlText w:val=""/>
      <w:lvlJc w:val="left"/>
      <w:pPr>
        <w:ind w:left="5040" w:hanging="360"/>
      </w:pPr>
      <w:rPr>
        <w:rFonts w:ascii="Symbol" w:hAnsi="Symbol" w:hint="default"/>
      </w:rPr>
    </w:lvl>
    <w:lvl w:ilvl="7" w:tplc="2326F4FC">
      <w:start w:val="1"/>
      <w:numFmt w:val="bullet"/>
      <w:lvlText w:val="o"/>
      <w:lvlJc w:val="left"/>
      <w:pPr>
        <w:ind w:left="5760" w:hanging="360"/>
      </w:pPr>
      <w:rPr>
        <w:rFonts w:ascii="Courier New" w:hAnsi="Courier New" w:hint="default"/>
      </w:rPr>
    </w:lvl>
    <w:lvl w:ilvl="8" w:tplc="E8D2888E">
      <w:start w:val="1"/>
      <w:numFmt w:val="bullet"/>
      <w:lvlText w:val=""/>
      <w:lvlJc w:val="left"/>
      <w:pPr>
        <w:ind w:left="6480" w:hanging="360"/>
      </w:pPr>
      <w:rPr>
        <w:rFonts w:ascii="Wingdings" w:hAnsi="Wingdings" w:hint="default"/>
      </w:rPr>
    </w:lvl>
  </w:abstractNum>
  <w:abstractNum w:abstractNumId="87" w15:restartNumberingAfterBreak="0">
    <w:nsid w:val="755769DF"/>
    <w:multiLevelType w:val="hybridMultilevel"/>
    <w:tmpl w:val="7830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C00A65"/>
    <w:multiLevelType w:val="hybridMultilevel"/>
    <w:tmpl w:val="E8800E2C"/>
    <w:lvl w:ilvl="0" w:tplc="08090003">
      <w:start w:val="1"/>
      <w:numFmt w:val="bullet"/>
      <w:lvlText w:val="o"/>
      <w:lvlJc w:val="left"/>
      <w:pPr>
        <w:ind w:left="1222" w:hanging="360"/>
      </w:pPr>
      <w:rPr>
        <w:rFonts w:ascii="Courier New" w:hAnsi="Courier New" w:cs="Courier New"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9" w15:restartNumberingAfterBreak="0">
    <w:nsid w:val="75D67631"/>
    <w:multiLevelType w:val="hybridMultilevel"/>
    <w:tmpl w:val="FBF47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6502E44"/>
    <w:multiLevelType w:val="hybridMultilevel"/>
    <w:tmpl w:val="534E5AEC"/>
    <w:lvl w:ilvl="0" w:tplc="96A85410">
      <w:start w:val="1"/>
      <w:numFmt w:val="bullet"/>
      <w:lvlText w:val="Ø"/>
      <w:lvlJc w:val="left"/>
      <w:pPr>
        <w:ind w:left="720" w:hanging="360"/>
      </w:pPr>
      <w:rPr>
        <w:rFonts w:ascii="Wingdings" w:hAnsi="Wingdings" w:hint="default"/>
      </w:rPr>
    </w:lvl>
    <w:lvl w:ilvl="1" w:tplc="619298B4">
      <w:start w:val="1"/>
      <w:numFmt w:val="bullet"/>
      <w:lvlText w:val="o"/>
      <w:lvlJc w:val="left"/>
      <w:pPr>
        <w:ind w:left="1440" w:hanging="360"/>
      </w:pPr>
      <w:rPr>
        <w:rFonts w:ascii="Courier New" w:hAnsi="Courier New" w:hint="default"/>
      </w:rPr>
    </w:lvl>
    <w:lvl w:ilvl="2" w:tplc="A54E4B76">
      <w:start w:val="1"/>
      <w:numFmt w:val="bullet"/>
      <w:lvlText w:val=""/>
      <w:lvlJc w:val="left"/>
      <w:pPr>
        <w:ind w:left="2160" w:hanging="360"/>
      </w:pPr>
      <w:rPr>
        <w:rFonts w:ascii="Wingdings" w:hAnsi="Wingdings" w:hint="default"/>
      </w:rPr>
    </w:lvl>
    <w:lvl w:ilvl="3" w:tplc="57F84CA2">
      <w:start w:val="1"/>
      <w:numFmt w:val="bullet"/>
      <w:lvlText w:val=""/>
      <w:lvlJc w:val="left"/>
      <w:pPr>
        <w:ind w:left="2880" w:hanging="360"/>
      </w:pPr>
      <w:rPr>
        <w:rFonts w:ascii="Symbol" w:hAnsi="Symbol" w:hint="default"/>
      </w:rPr>
    </w:lvl>
    <w:lvl w:ilvl="4" w:tplc="69F68FF2">
      <w:start w:val="1"/>
      <w:numFmt w:val="bullet"/>
      <w:lvlText w:val="o"/>
      <w:lvlJc w:val="left"/>
      <w:pPr>
        <w:ind w:left="3600" w:hanging="360"/>
      </w:pPr>
      <w:rPr>
        <w:rFonts w:ascii="Courier New" w:hAnsi="Courier New" w:hint="default"/>
      </w:rPr>
    </w:lvl>
    <w:lvl w:ilvl="5" w:tplc="BD8676BE">
      <w:start w:val="1"/>
      <w:numFmt w:val="bullet"/>
      <w:lvlText w:val=""/>
      <w:lvlJc w:val="left"/>
      <w:pPr>
        <w:ind w:left="4320" w:hanging="360"/>
      </w:pPr>
      <w:rPr>
        <w:rFonts w:ascii="Wingdings" w:hAnsi="Wingdings" w:hint="default"/>
      </w:rPr>
    </w:lvl>
    <w:lvl w:ilvl="6" w:tplc="EFB45B8A">
      <w:start w:val="1"/>
      <w:numFmt w:val="bullet"/>
      <w:lvlText w:val=""/>
      <w:lvlJc w:val="left"/>
      <w:pPr>
        <w:ind w:left="5040" w:hanging="360"/>
      </w:pPr>
      <w:rPr>
        <w:rFonts w:ascii="Symbol" w:hAnsi="Symbol" w:hint="default"/>
      </w:rPr>
    </w:lvl>
    <w:lvl w:ilvl="7" w:tplc="2CD4344E">
      <w:start w:val="1"/>
      <w:numFmt w:val="bullet"/>
      <w:lvlText w:val="o"/>
      <w:lvlJc w:val="left"/>
      <w:pPr>
        <w:ind w:left="5760" w:hanging="360"/>
      </w:pPr>
      <w:rPr>
        <w:rFonts w:ascii="Courier New" w:hAnsi="Courier New" w:hint="default"/>
      </w:rPr>
    </w:lvl>
    <w:lvl w:ilvl="8" w:tplc="000E7854">
      <w:start w:val="1"/>
      <w:numFmt w:val="bullet"/>
      <w:lvlText w:val=""/>
      <w:lvlJc w:val="left"/>
      <w:pPr>
        <w:ind w:left="6480" w:hanging="360"/>
      </w:pPr>
      <w:rPr>
        <w:rFonts w:ascii="Wingdings" w:hAnsi="Wingdings" w:hint="default"/>
      </w:rPr>
    </w:lvl>
  </w:abstractNum>
  <w:abstractNum w:abstractNumId="91" w15:restartNumberingAfterBreak="0">
    <w:nsid w:val="776F2526"/>
    <w:multiLevelType w:val="hybridMultilevel"/>
    <w:tmpl w:val="FFFFFFFF"/>
    <w:lvl w:ilvl="0" w:tplc="A2844BAC">
      <w:start w:val="1"/>
      <w:numFmt w:val="lowerLetter"/>
      <w:lvlText w:val="%1."/>
      <w:lvlJc w:val="left"/>
      <w:pPr>
        <w:ind w:left="720" w:hanging="360"/>
      </w:pPr>
    </w:lvl>
    <w:lvl w:ilvl="1" w:tplc="87C66194">
      <w:start w:val="1"/>
      <w:numFmt w:val="lowerLetter"/>
      <w:lvlText w:val="%2."/>
      <w:lvlJc w:val="left"/>
      <w:pPr>
        <w:ind w:left="1440" w:hanging="360"/>
      </w:pPr>
    </w:lvl>
    <w:lvl w:ilvl="2" w:tplc="E0E665D2">
      <w:start w:val="1"/>
      <w:numFmt w:val="lowerRoman"/>
      <w:lvlText w:val="%3."/>
      <w:lvlJc w:val="right"/>
      <w:pPr>
        <w:ind w:left="2160" w:hanging="180"/>
      </w:pPr>
    </w:lvl>
    <w:lvl w:ilvl="3" w:tplc="A246F724">
      <w:start w:val="1"/>
      <w:numFmt w:val="decimal"/>
      <w:lvlText w:val="%4."/>
      <w:lvlJc w:val="left"/>
      <w:pPr>
        <w:ind w:left="2880" w:hanging="360"/>
      </w:pPr>
    </w:lvl>
    <w:lvl w:ilvl="4" w:tplc="A2369C88">
      <w:start w:val="1"/>
      <w:numFmt w:val="lowerLetter"/>
      <w:lvlText w:val="%5."/>
      <w:lvlJc w:val="left"/>
      <w:pPr>
        <w:ind w:left="3600" w:hanging="360"/>
      </w:pPr>
    </w:lvl>
    <w:lvl w:ilvl="5" w:tplc="AAFC2B20">
      <w:start w:val="1"/>
      <w:numFmt w:val="lowerRoman"/>
      <w:lvlText w:val="%6."/>
      <w:lvlJc w:val="right"/>
      <w:pPr>
        <w:ind w:left="4320" w:hanging="180"/>
      </w:pPr>
    </w:lvl>
    <w:lvl w:ilvl="6" w:tplc="ADEE0D14">
      <w:start w:val="1"/>
      <w:numFmt w:val="decimal"/>
      <w:lvlText w:val="%7."/>
      <w:lvlJc w:val="left"/>
      <w:pPr>
        <w:ind w:left="5040" w:hanging="360"/>
      </w:pPr>
    </w:lvl>
    <w:lvl w:ilvl="7" w:tplc="0F20AD2E">
      <w:start w:val="1"/>
      <w:numFmt w:val="lowerLetter"/>
      <w:lvlText w:val="%8."/>
      <w:lvlJc w:val="left"/>
      <w:pPr>
        <w:ind w:left="5760" w:hanging="360"/>
      </w:pPr>
    </w:lvl>
    <w:lvl w:ilvl="8" w:tplc="700C1458">
      <w:start w:val="1"/>
      <w:numFmt w:val="lowerRoman"/>
      <w:lvlText w:val="%9."/>
      <w:lvlJc w:val="right"/>
      <w:pPr>
        <w:ind w:left="6480" w:hanging="180"/>
      </w:pPr>
    </w:lvl>
  </w:abstractNum>
  <w:abstractNum w:abstractNumId="92" w15:restartNumberingAfterBreak="0">
    <w:nsid w:val="78563E64"/>
    <w:multiLevelType w:val="hybridMultilevel"/>
    <w:tmpl w:val="9FF2762A"/>
    <w:lvl w:ilvl="0" w:tplc="84A2BD2C">
      <w:start w:val="1"/>
      <w:numFmt w:val="bullet"/>
      <w:lvlText w:val="Ø"/>
      <w:lvlJc w:val="left"/>
      <w:pPr>
        <w:ind w:left="720" w:hanging="360"/>
      </w:pPr>
      <w:rPr>
        <w:rFonts w:ascii="Wingdings" w:hAnsi="Wingdings" w:hint="default"/>
      </w:rPr>
    </w:lvl>
    <w:lvl w:ilvl="1" w:tplc="D130BFFC">
      <w:start w:val="1"/>
      <w:numFmt w:val="bullet"/>
      <w:lvlText w:val="Ø"/>
      <w:lvlJc w:val="left"/>
      <w:pPr>
        <w:ind w:left="1440" w:hanging="360"/>
      </w:pPr>
      <w:rPr>
        <w:rFonts w:ascii="Wingdings" w:hAnsi="Wingdings" w:hint="default"/>
      </w:rPr>
    </w:lvl>
    <w:lvl w:ilvl="2" w:tplc="AC90BF5A">
      <w:start w:val="1"/>
      <w:numFmt w:val="bullet"/>
      <w:lvlText w:val=""/>
      <w:lvlJc w:val="left"/>
      <w:pPr>
        <w:ind w:left="2160" w:hanging="360"/>
      </w:pPr>
      <w:rPr>
        <w:rFonts w:ascii="Wingdings" w:hAnsi="Wingdings" w:hint="default"/>
      </w:rPr>
    </w:lvl>
    <w:lvl w:ilvl="3" w:tplc="70CA8DF0">
      <w:start w:val="1"/>
      <w:numFmt w:val="bullet"/>
      <w:lvlText w:val=""/>
      <w:lvlJc w:val="left"/>
      <w:pPr>
        <w:ind w:left="2880" w:hanging="360"/>
      </w:pPr>
      <w:rPr>
        <w:rFonts w:ascii="Symbol" w:hAnsi="Symbol" w:hint="default"/>
      </w:rPr>
    </w:lvl>
    <w:lvl w:ilvl="4" w:tplc="B18488A0">
      <w:start w:val="1"/>
      <w:numFmt w:val="bullet"/>
      <w:lvlText w:val="o"/>
      <w:lvlJc w:val="left"/>
      <w:pPr>
        <w:ind w:left="3600" w:hanging="360"/>
      </w:pPr>
      <w:rPr>
        <w:rFonts w:ascii="Courier New" w:hAnsi="Courier New" w:hint="default"/>
      </w:rPr>
    </w:lvl>
    <w:lvl w:ilvl="5" w:tplc="C7B2A892">
      <w:start w:val="1"/>
      <w:numFmt w:val="bullet"/>
      <w:lvlText w:val=""/>
      <w:lvlJc w:val="left"/>
      <w:pPr>
        <w:ind w:left="4320" w:hanging="360"/>
      </w:pPr>
      <w:rPr>
        <w:rFonts w:ascii="Wingdings" w:hAnsi="Wingdings" w:hint="default"/>
      </w:rPr>
    </w:lvl>
    <w:lvl w:ilvl="6" w:tplc="8E967196">
      <w:start w:val="1"/>
      <w:numFmt w:val="bullet"/>
      <w:lvlText w:val=""/>
      <w:lvlJc w:val="left"/>
      <w:pPr>
        <w:ind w:left="5040" w:hanging="360"/>
      </w:pPr>
      <w:rPr>
        <w:rFonts w:ascii="Symbol" w:hAnsi="Symbol" w:hint="default"/>
      </w:rPr>
    </w:lvl>
    <w:lvl w:ilvl="7" w:tplc="FCB07B82">
      <w:start w:val="1"/>
      <w:numFmt w:val="bullet"/>
      <w:lvlText w:val="o"/>
      <w:lvlJc w:val="left"/>
      <w:pPr>
        <w:ind w:left="5760" w:hanging="360"/>
      </w:pPr>
      <w:rPr>
        <w:rFonts w:ascii="Courier New" w:hAnsi="Courier New" w:hint="default"/>
      </w:rPr>
    </w:lvl>
    <w:lvl w:ilvl="8" w:tplc="96F25110">
      <w:start w:val="1"/>
      <w:numFmt w:val="bullet"/>
      <w:lvlText w:val=""/>
      <w:lvlJc w:val="left"/>
      <w:pPr>
        <w:ind w:left="6480" w:hanging="360"/>
      </w:pPr>
      <w:rPr>
        <w:rFonts w:ascii="Wingdings" w:hAnsi="Wingdings" w:hint="default"/>
      </w:rPr>
    </w:lvl>
  </w:abstractNum>
  <w:abstractNum w:abstractNumId="93" w15:restartNumberingAfterBreak="0">
    <w:nsid w:val="79086EB2"/>
    <w:multiLevelType w:val="hybridMultilevel"/>
    <w:tmpl w:val="FFFFFFFF"/>
    <w:lvl w:ilvl="0" w:tplc="EC6A32C0">
      <w:start w:val="1"/>
      <w:numFmt w:val="bullet"/>
      <w:lvlText w:val="·"/>
      <w:lvlJc w:val="left"/>
      <w:pPr>
        <w:ind w:left="720" w:hanging="360"/>
      </w:pPr>
      <w:rPr>
        <w:rFonts w:ascii="Symbol" w:hAnsi="Symbol" w:hint="default"/>
      </w:rPr>
    </w:lvl>
    <w:lvl w:ilvl="1" w:tplc="7E283E60">
      <w:start w:val="1"/>
      <w:numFmt w:val="bullet"/>
      <w:lvlText w:val="o"/>
      <w:lvlJc w:val="left"/>
      <w:pPr>
        <w:ind w:left="1440" w:hanging="360"/>
      </w:pPr>
      <w:rPr>
        <w:rFonts w:ascii="Courier New" w:hAnsi="Courier New" w:hint="default"/>
      </w:rPr>
    </w:lvl>
    <w:lvl w:ilvl="2" w:tplc="7842084E">
      <w:start w:val="1"/>
      <w:numFmt w:val="bullet"/>
      <w:lvlText w:val=""/>
      <w:lvlJc w:val="left"/>
      <w:pPr>
        <w:ind w:left="2160" w:hanging="360"/>
      </w:pPr>
      <w:rPr>
        <w:rFonts w:ascii="Wingdings" w:hAnsi="Wingdings" w:hint="default"/>
      </w:rPr>
    </w:lvl>
    <w:lvl w:ilvl="3" w:tplc="07DE49B0">
      <w:start w:val="1"/>
      <w:numFmt w:val="bullet"/>
      <w:lvlText w:val=""/>
      <w:lvlJc w:val="left"/>
      <w:pPr>
        <w:ind w:left="2880" w:hanging="360"/>
      </w:pPr>
      <w:rPr>
        <w:rFonts w:ascii="Symbol" w:hAnsi="Symbol" w:hint="default"/>
      </w:rPr>
    </w:lvl>
    <w:lvl w:ilvl="4" w:tplc="57DE6B38">
      <w:start w:val="1"/>
      <w:numFmt w:val="bullet"/>
      <w:lvlText w:val="o"/>
      <w:lvlJc w:val="left"/>
      <w:pPr>
        <w:ind w:left="3600" w:hanging="360"/>
      </w:pPr>
      <w:rPr>
        <w:rFonts w:ascii="Courier New" w:hAnsi="Courier New" w:hint="default"/>
      </w:rPr>
    </w:lvl>
    <w:lvl w:ilvl="5" w:tplc="E048E93E">
      <w:start w:val="1"/>
      <w:numFmt w:val="bullet"/>
      <w:lvlText w:val=""/>
      <w:lvlJc w:val="left"/>
      <w:pPr>
        <w:ind w:left="4320" w:hanging="360"/>
      </w:pPr>
      <w:rPr>
        <w:rFonts w:ascii="Wingdings" w:hAnsi="Wingdings" w:hint="default"/>
      </w:rPr>
    </w:lvl>
    <w:lvl w:ilvl="6" w:tplc="85E422C6">
      <w:start w:val="1"/>
      <w:numFmt w:val="bullet"/>
      <w:lvlText w:val=""/>
      <w:lvlJc w:val="left"/>
      <w:pPr>
        <w:ind w:left="5040" w:hanging="360"/>
      </w:pPr>
      <w:rPr>
        <w:rFonts w:ascii="Symbol" w:hAnsi="Symbol" w:hint="default"/>
      </w:rPr>
    </w:lvl>
    <w:lvl w:ilvl="7" w:tplc="7E08705A">
      <w:start w:val="1"/>
      <w:numFmt w:val="bullet"/>
      <w:lvlText w:val="o"/>
      <w:lvlJc w:val="left"/>
      <w:pPr>
        <w:ind w:left="5760" w:hanging="360"/>
      </w:pPr>
      <w:rPr>
        <w:rFonts w:ascii="Courier New" w:hAnsi="Courier New" w:hint="default"/>
      </w:rPr>
    </w:lvl>
    <w:lvl w:ilvl="8" w:tplc="8DB60F2E">
      <w:start w:val="1"/>
      <w:numFmt w:val="bullet"/>
      <w:lvlText w:val=""/>
      <w:lvlJc w:val="left"/>
      <w:pPr>
        <w:ind w:left="6480" w:hanging="360"/>
      </w:pPr>
      <w:rPr>
        <w:rFonts w:ascii="Wingdings" w:hAnsi="Wingdings" w:hint="default"/>
      </w:rPr>
    </w:lvl>
  </w:abstractNum>
  <w:abstractNum w:abstractNumId="94" w15:restartNumberingAfterBreak="0">
    <w:nsid w:val="7AA14140"/>
    <w:multiLevelType w:val="hybridMultilevel"/>
    <w:tmpl w:val="7CB0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442D4A"/>
    <w:multiLevelType w:val="hybridMultilevel"/>
    <w:tmpl w:val="3CC23DC2"/>
    <w:lvl w:ilvl="0" w:tplc="CC3C9ADC">
      <w:start w:val="1"/>
      <w:numFmt w:val="bullet"/>
      <w:lvlText w:val="·"/>
      <w:lvlJc w:val="left"/>
      <w:pPr>
        <w:ind w:left="720" w:hanging="360"/>
      </w:pPr>
      <w:rPr>
        <w:rFonts w:ascii="Symbol" w:hAnsi="Symbol" w:hint="default"/>
      </w:rPr>
    </w:lvl>
    <w:lvl w:ilvl="1" w:tplc="57C82E22">
      <w:start w:val="1"/>
      <w:numFmt w:val="bullet"/>
      <w:lvlText w:val="o"/>
      <w:lvlJc w:val="left"/>
      <w:pPr>
        <w:ind w:left="1440" w:hanging="360"/>
      </w:pPr>
      <w:rPr>
        <w:rFonts w:ascii="Courier New" w:hAnsi="Courier New" w:hint="default"/>
      </w:rPr>
    </w:lvl>
    <w:lvl w:ilvl="2" w:tplc="4B824100">
      <w:start w:val="1"/>
      <w:numFmt w:val="bullet"/>
      <w:lvlText w:val=""/>
      <w:lvlJc w:val="left"/>
      <w:pPr>
        <w:ind w:left="2160" w:hanging="360"/>
      </w:pPr>
      <w:rPr>
        <w:rFonts w:ascii="Wingdings" w:hAnsi="Wingdings" w:hint="default"/>
      </w:rPr>
    </w:lvl>
    <w:lvl w:ilvl="3" w:tplc="02B8991E">
      <w:start w:val="1"/>
      <w:numFmt w:val="bullet"/>
      <w:lvlText w:val=""/>
      <w:lvlJc w:val="left"/>
      <w:pPr>
        <w:ind w:left="2880" w:hanging="360"/>
      </w:pPr>
      <w:rPr>
        <w:rFonts w:ascii="Symbol" w:hAnsi="Symbol" w:hint="default"/>
      </w:rPr>
    </w:lvl>
    <w:lvl w:ilvl="4" w:tplc="7D98C290">
      <w:start w:val="1"/>
      <w:numFmt w:val="bullet"/>
      <w:lvlText w:val="o"/>
      <w:lvlJc w:val="left"/>
      <w:pPr>
        <w:ind w:left="3600" w:hanging="360"/>
      </w:pPr>
      <w:rPr>
        <w:rFonts w:ascii="Courier New" w:hAnsi="Courier New" w:hint="default"/>
      </w:rPr>
    </w:lvl>
    <w:lvl w:ilvl="5" w:tplc="ACB406CA">
      <w:start w:val="1"/>
      <w:numFmt w:val="bullet"/>
      <w:lvlText w:val=""/>
      <w:lvlJc w:val="left"/>
      <w:pPr>
        <w:ind w:left="4320" w:hanging="360"/>
      </w:pPr>
      <w:rPr>
        <w:rFonts w:ascii="Wingdings" w:hAnsi="Wingdings" w:hint="default"/>
      </w:rPr>
    </w:lvl>
    <w:lvl w:ilvl="6" w:tplc="D93EA6BA">
      <w:start w:val="1"/>
      <w:numFmt w:val="bullet"/>
      <w:lvlText w:val=""/>
      <w:lvlJc w:val="left"/>
      <w:pPr>
        <w:ind w:left="5040" w:hanging="360"/>
      </w:pPr>
      <w:rPr>
        <w:rFonts w:ascii="Symbol" w:hAnsi="Symbol" w:hint="default"/>
      </w:rPr>
    </w:lvl>
    <w:lvl w:ilvl="7" w:tplc="A906BA7A">
      <w:start w:val="1"/>
      <w:numFmt w:val="bullet"/>
      <w:lvlText w:val="o"/>
      <w:lvlJc w:val="left"/>
      <w:pPr>
        <w:ind w:left="5760" w:hanging="360"/>
      </w:pPr>
      <w:rPr>
        <w:rFonts w:ascii="Courier New" w:hAnsi="Courier New" w:hint="default"/>
      </w:rPr>
    </w:lvl>
    <w:lvl w:ilvl="8" w:tplc="7D08FAE2">
      <w:start w:val="1"/>
      <w:numFmt w:val="bullet"/>
      <w:lvlText w:val=""/>
      <w:lvlJc w:val="left"/>
      <w:pPr>
        <w:ind w:left="6480" w:hanging="360"/>
      </w:pPr>
      <w:rPr>
        <w:rFonts w:ascii="Wingdings" w:hAnsi="Wingdings" w:hint="default"/>
      </w:rPr>
    </w:lvl>
  </w:abstractNum>
  <w:num w:numId="1" w16cid:durableId="1528910957">
    <w:abstractNumId w:val="39"/>
  </w:num>
  <w:num w:numId="2" w16cid:durableId="707804247">
    <w:abstractNumId w:val="32"/>
  </w:num>
  <w:num w:numId="3" w16cid:durableId="1130051480">
    <w:abstractNumId w:val="90"/>
  </w:num>
  <w:num w:numId="4" w16cid:durableId="48959125">
    <w:abstractNumId w:val="76"/>
  </w:num>
  <w:num w:numId="5" w16cid:durableId="1643922940">
    <w:abstractNumId w:val="92"/>
  </w:num>
  <w:num w:numId="6" w16cid:durableId="1858346668">
    <w:abstractNumId w:val="29"/>
  </w:num>
  <w:num w:numId="7" w16cid:durableId="961812161">
    <w:abstractNumId w:val="72"/>
  </w:num>
  <w:num w:numId="8" w16cid:durableId="1886480353">
    <w:abstractNumId w:val="24"/>
  </w:num>
  <w:num w:numId="9" w16cid:durableId="7954235">
    <w:abstractNumId w:val="22"/>
  </w:num>
  <w:num w:numId="10" w16cid:durableId="375735939">
    <w:abstractNumId w:val="15"/>
  </w:num>
  <w:num w:numId="11" w16cid:durableId="1205675838">
    <w:abstractNumId w:val="95"/>
  </w:num>
  <w:num w:numId="12" w16cid:durableId="2109502441">
    <w:abstractNumId w:val="25"/>
  </w:num>
  <w:num w:numId="13" w16cid:durableId="928197080">
    <w:abstractNumId w:val="27"/>
  </w:num>
  <w:num w:numId="14" w16cid:durableId="1390417524">
    <w:abstractNumId w:val="55"/>
  </w:num>
  <w:num w:numId="15" w16cid:durableId="1670720039">
    <w:abstractNumId w:val="8"/>
  </w:num>
  <w:num w:numId="16" w16cid:durableId="1962223235">
    <w:abstractNumId w:val="7"/>
  </w:num>
  <w:num w:numId="17" w16cid:durableId="882904276">
    <w:abstractNumId w:val="57"/>
  </w:num>
  <w:num w:numId="18" w16cid:durableId="623729298">
    <w:abstractNumId w:val="18"/>
  </w:num>
  <w:num w:numId="19" w16cid:durableId="1820683169">
    <w:abstractNumId w:val="65"/>
  </w:num>
  <w:num w:numId="20" w16cid:durableId="212083169">
    <w:abstractNumId w:val="11"/>
  </w:num>
  <w:num w:numId="21" w16cid:durableId="349643848">
    <w:abstractNumId w:val="21"/>
  </w:num>
  <w:num w:numId="22" w16cid:durableId="91173392">
    <w:abstractNumId w:val="87"/>
  </w:num>
  <w:num w:numId="23" w16cid:durableId="1020548708">
    <w:abstractNumId w:val="61"/>
  </w:num>
  <w:num w:numId="24" w16cid:durableId="396628555">
    <w:abstractNumId w:val="71"/>
  </w:num>
  <w:num w:numId="25" w16cid:durableId="45883689">
    <w:abstractNumId w:val="36"/>
  </w:num>
  <w:num w:numId="26" w16cid:durableId="1973705133">
    <w:abstractNumId w:val="83"/>
  </w:num>
  <w:num w:numId="27" w16cid:durableId="554124828">
    <w:abstractNumId w:val="23"/>
  </w:num>
  <w:num w:numId="28" w16cid:durableId="37973525">
    <w:abstractNumId w:val="14"/>
  </w:num>
  <w:num w:numId="29" w16cid:durableId="1714309653">
    <w:abstractNumId w:val="81"/>
  </w:num>
  <w:num w:numId="30" w16cid:durableId="1727023372">
    <w:abstractNumId w:val="28"/>
  </w:num>
  <w:num w:numId="31" w16cid:durableId="252859228">
    <w:abstractNumId w:val="5"/>
  </w:num>
  <w:num w:numId="32" w16cid:durableId="1433360061">
    <w:abstractNumId w:val="84"/>
  </w:num>
  <w:num w:numId="33" w16cid:durableId="910891349">
    <w:abstractNumId w:val="60"/>
  </w:num>
  <w:num w:numId="34" w16cid:durableId="1117259605">
    <w:abstractNumId w:val="17"/>
  </w:num>
  <w:num w:numId="35" w16cid:durableId="911550698">
    <w:abstractNumId w:val="13"/>
  </w:num>
  <w:num w:numId="36" w16cid:durableId="577597666">
    <w:abstractNumId w:val="73"/>
  </w:num>
  <w:num w:numId="37" w16cid:durableId="786049504">
    <w:abstractNumId w:val="34"/>
  </w:num>
  <w:num w:numId="38" w16cid:durableId="850921367">
    <w:abstractNumId w:val="19"/>
  </w:num>
  <w:num w:numId="39" w16cid:durableId="2025862170">
    <w:abstractNumId w:val="66"/>
  </w:num>
  <w:num w:numId="40" w16cid:durableId="1502503170">
    <w:abstractNumId w:val="67"/>
  </w:num>
  <w:num w:numId="41" w16cid:durableId="1623655240">
    <w:abstractNumId w:val="16"/>
  </w:num>
  <w:num w:numId="42" w16cid:durableId="615255396">
    <w:abstractNumId w:val="43"/>
  </w:num>
  <w:num w:numId="43" w16cid:durableId="1799301343">
    <w:abstractNumId w:val="38"/>
  </w:num>
  <w:num w:numId="44" w16cid:durableId="1131099214">
    <w:abstractNumId w:val="10"/>
  </w:num>
  <w:num w:numId="45" w16cid:durableId="25836043">
    <w:abstractNumId w:val="3"/>
  </w:num>
  <w:num w:numId="46" w16cid:durableId="648557493">
    <w:abstractNumId w:val="78"/>
  </w:num>
  <w:num w:numId="47" w16cid:durableId="70583898">
    <w:abstractNumId w:val="80"/>
  </w:num>
  <w:num w:numId="48" w16cid:durableId="2031954054">
    <w:abstractNumId w:val="88"/>
  </w:num>
  <w:num w:numId="49" w16cid:durableId="30690881">
    <w:abstractNumId w:val="0"/>
  </w:num>
  <w:num w:numId="50" w16cid:durableId="572935649">
    <w:abstractNumId w:val="45"/>
  </w:num>
  <w:num w:numId="51" w16cid:durableId="1605310804">
    <w:abstractNumId w:val="41"/>
  </w:num>
  <w:num w:numId="52" w16cid:durableId="1997608820">
    <w:abstractNumId w:val="74"/>
  </w:num>
  <w:num w:numId="53" w16cid:durableId="1563827859">
    <w:abstractNumId w:val="70"/>
  </w:num>
  <w:num w:numId="54" w16cid:durableId="825438244">
    <w:abstractNumId w:val="35"/>
  </w:num>
  <w:num w:numId="55" w16cid:durableId="1747260129">
    <w:abstractNumId w:val="33"/>
  </w:num>
  <w:num w:numId="56" w16cid:durableId="1091656080">
    <w:abstractNumId w:val="94"/>
  </w:num>
  <w:num w:numId="57" w16cid:durableId="1417752492">
    <w:abstractNumId w:val="53"/>
  </w:num>
  <w:num w:numId="58" w16cid:durableId="1017273209">
    <w:abstractNumId w:val="77"/>
  </w:num>
  <w:num w:numId="59" w16cid:durableId="700014605">
    <w:abstractNumId w:val="40"/>
  </w:num>
  <w:num w:numId="60" w16cid:durableId="519588004">
    <w:abstractNumId w:val="56"/>
  </w:num>
  <w:num w:numId="61" w16cid:durableId="550118441">
    <w:abstractNumId w:val="50"/>
  </w:num>
  <w:num w:numId="62" w16cid:durableId="1700355299">
    <w:abstractNumId w:val="75"/>
  </w:num>
  <w:num w:numId="63" w16cid:durableId="1005673475">
    <w:abstractNumId w:val="48"/>
  </w:num>
  <w:num w:numId="64" w16cid:durableId="2096391236">
    <w:abstractNumId w:val="63"/>
  </w:num>
  <w:num w:numId="65" w16cid:durableId="2057003871">
    <w:abstractNumId w:val="62"/>
  </w:num>
  <w:num w:numId="66" w16cid:durableId="448358473">
    <w:abstractNumId w:val="46"/>
  </w:num>
  <w:num w:numId="67" w16cid:durableId="8443241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06575289">
    <w:abstractNumId w:val="6"/>
  </w:num>
  <w:num w:numId="69" w16cid:durableId="2132279594">
    <w:abstractNumId w:val="12"/>
  </w:num>
  <w:num w:numId="70" w16cid:durableId="1952009574">
    <w:abstractNumId w:val="51"/>
  </w:num>
  <w:num w:numId="71" w16cid:durableId="1731265308">
    <w:abstractNumId w:val="89"/>
  </w:num>
  <w:num w:numId="72" w16cid:durableId="2139570550">
    <w:abstractNumId w:val="49"/>
  </w:num>
  <w:num w:numId="73" w16cid:durableId="990060363">
    <w:abstractNumId w:val="64"/>
  </w:num>
  <w:num w:numId="74" w16cid:durableId="1488592681">
    <w:abstractNumId w:val="58"/>
  </w:num>
  <w:num w:numId="75" w16cid:durableId="399644290">
    <w:abstractNumId w:val="20"/>
  </w:num>
  <w:num w:numId="76" w16cid:durableId="1635982704">
    <w:abstractNumId w:val="31"/>
  </w:num>
  <w:num w:numId="77" w16cid:durableId="916476931">
    <w:abstractNumId w:val="54"/>
  </w:num>
  <w:num w:numId="78" w16cid:durableId="1132484104">
    <w:abstractNumId w:val="69"/>
  </w:num>
  <w:num w:numId="79" w16cid:durableId="863516556">
    <w:abstractNumId w:val="4"/>
  </w:num>
  <w:num w:numId="80" w16cid:durableId="1993018243">
    <w:abstractNumId w:val="52"/>
  </w:num>
  <w:num w:numId="81" w16cid:durableId="1249929055">
    <w:abstractNumId w:val="93"/>
  </w:num>
  <w:num w:numId="82" w16cid:durableId="1994337602">
    <w:abstractNumId w:val="47"/>
  </w:num>
  <w:num w:numId="83" w16cid:durableId="1449084740">
    <w:abstractNumId w:val="1"/>
  </w:num>
  <w:num w:numId="84" w16cid:durableId="177239255">
    <w:abstractNumId w:val="91"/>
  </w:num>
  <w:num w:numId="85" w16cid:durableId="542594575">
    <w:abstractNumId w:val="86"/>
  </w:num>
  <w:num w:numId="86" w16cid:durableId="755979153">
    <w:abstractNumId w:val="26"/>
  </w:num>
  <w:num w:numId="87" w16cid:durableId="735666704">
    <w:abstractNumId w:val="85"/>
  </w:num>
  <w:num w:numId="88" w16cid:durableId="30806884">
    <w:abstractNumId w:val="9"/>
  </w:num>
  <w:num w:numId="89" w16cid:durableId="104888400">
    <w:abstractNumId w:val="2"/>
  </w:num>
  <w:num w:numId="90" w16cid:durableId="2014599019">
    <w:abstractNumId w:val="30"/>
  </w:num>
  <w:num w:numId="91" w16cid:durableId="1773165400">
    <w:abstractNumId w:val="68"/>
  </w:num>
  <w:num w:numId="92" w16cid:durableId="745496607">
    <w:abstractNumId w:val="79"/>
  </w:num>
  <w:num w:numId="93" w16cid:durableId="684136100">
    <w:abstractNumId w:val="37"/>
  </w:num>
  <w:num w:numId="94" w16cid:durableId="2100759283">
    <w:abstractNumId w:val="59"/>
  </w:num>
  <w:num w:numId="95" w16cid:durableId="784615250">
    <w:abstractNumId w:val="44"/>
  </w:num>
  <w:num w:numId="96" w16cid:durableId="617880777">
    <w:abstractNumId w:val="42"/>
  </w:num>
  <w:num w:numId="97" w16cid:durableId="58793309">
    <w:abstractNumId w:val="8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2A"/>
    <w:rsid w:val="00001E6F"/>
    <w:rsid w:val="000022EC"/>
    <w:rsid w:val="00006CCA"/>
    <w:rsid w:val="0001402F"/>
    <w:rsid w:val="00016587"/>
    <w:rsid w:val="00020790"/>
    <w:rsid w:val="00020F0D"/>
    <w:rsid w:val="000231CB"/>
    <w:rsid w:val="00023931"/>
    <w:rsid w:val="00023EC4"/>
    <w:rsid w:val="00025870"/>
    <w:rsid w:val="00026EBE"/>
    <w:rsid w:val="00030DDE"/>
    <w:rsid w:val="000326DF"/>
    <w:rsid w:val="00033D22"/>
    <w:rsid w:val="00037329"/>
    <w:rsid w:val="00040AB2"/>
    <w:rsid w:val="00045970"/>
    <w:rsid w:val="00046DE8"/>
    <w:rsid w:val="000505F4"/>
    <w:rsid w:val="00050684"/>
    <w:rsid w:val="0005316B"/>
    <w:rsid w:val="00055A63"/>
    <w:rsid w:val="000579FD"/>
    <w:rsid w:val="00064B3B"/>
    <w:rsid w:val="00065031"/>
    <w:rsid w:val="000650E0"/>
    <w:rsid w:val="00066EC7"/>
    <w:rsid w:val="00067646"/>
    <w:rsid w:val="000716A0"/>
    <w:rsid w:val="000831CD"/>
    <w:rsid w:val="00092F22"/>
    <w:rsid w:val="000946B1"/>
    <w:rsid w:val="00094E81"/>
    <w:rsid w:val="000A2C34"/>
    <w:rsid w:val="000A5835"/>
    <w:rsid w:val="000B1E49"/>
    <w:rsid w:val="000B3A91"/>
    <w:rsid w:val="000B486D"/>
    <w:rsid w:val="000C0080"/>
    <w:rsid w:val="000C03CB"/>
    <w:rsid w:val="000C2E85"/>
    <w:rsid w:val="000C49BE"/>
    <w:rsid w:val="000C5F4E"/>
    <w:rsid w:val="000C6088"/>
    <w:rsid w:val="000C66F3"/>
    <w:rsid w:val="000D4175"/>
    <w:rsid w:val="000E0352"/>
    <w:rsid w:val="000E3569"/>
    <w:rsid w:val="000E52A5"/>
    <w:rsid w:val="000F092D"/>
    <w:rsid w:val="000F2C75"/>
    <w:rsid w:val="000F4973"/>
    <w:rsid w:val="000F7009"/>
    <w:rsid w:val="001040C9"/>
    <w:rsid w:val="00105A77"/>
    <w:rsid w:val="00111FA4"/>
    <w:rsid w:val="00114BDB"/>
    <w:rsid w:val="00115330"/>
    <w:rsid w:val="00116563"/>
    <w:rsid w:val="001224C3"/>
    <w:rsid w:val="00123FEC"/>
    <w:rsid w:val="00125332"/>
    <w:rsid w:val="00132F29"/>
    <w:rsid w:val="00133335"/>
    <w:rsid w:val="00135DE0"/>
    <w:rsid w:val="00137C61"/>
    <w:rsid w:val="00143C01"/>
    <w:rsid w:val="00145691"/>
    <w:rsid w:val="001555B7"/>
    <w:rsid w:val="00156F13"/>
    <w:rsid w:val="00157352"/>
    <w:rsid w:val="00163920"/>
    <w:rsid w:val="0016558B"/>
    <w:rsid w:val="00165AC3"/>
    <w:rsid w:val="00167A6F"/>
    <w:rsid w:val="00171B28"/>
    <w:rsid w:val="00173F86"/>
    <w:rsid w:val="0017593C"/>
    <w:rsid w:val="001826C3"/>
    <w:rsid w:val="00182DCB"/>
    <w:rsid w:val="001843C3"/>
    <w:rsid w:val="00184414"/>
    <w:rsid w:val="00187F2A"/>
    <w:rsid w:val="00192E6E"/>
    <w:rsid w:val="001A03FD"/>
    <w:rsid w:val="001B057E"/>
    <w:rsid w:val="001B079D"/>
    <w:rsid w:val="001B1126"/>
    <w:rsid w:val="001B3F39"/>
    <w:rsid w:val="001B7254"/>
    <w:rsid w:val="001C2684"/>
    <w:rsid w:val="001C5639"/>
    <w:rsid w:val="001C7A04"/>
    <w:rsid w:val="001C7EF7"/>
    <w:rsid w:val="001D2BDA"/>
    <w:rsid w:val="001D432C"/>
    <w:rsid w:val="001D47B2"/>
    <w:rsid w:val="001D4AFE"/>
    <w:rsid w:val="001E2D7E"/>
    <w:rsid w:val="001E4B07"/>
    <w:rsid w:val="0020035A"/>
    <w:rsid w:val="00200E8B"/>
    <w:rsid w:val="0020695A"/>
    <w:rsid w:val="002124ED"/>
    <w:rsid w:val="0021295F"/>
    <w:rsid w:val="00215328"/>
    <w:rsid w:val="00217EA6"/>
    <w:rsid w:val="00220CB3"/>
    <w:rsid w:val="00225400"/>
    <w:rsid w:val="00226C24"/>
    <w:rsid w:val="002275BC"/>
    <w:rsid w:val="00234316"/>
    <w:rsid w:val="002362BB"/>
    <w:rsid w:val="00237C5C"/>
    <w:rsid w:val="00241CA8"/>
    <w:rsid w:val="00242BC0"/>
    <w:rsid w:val="0024588F"/>
    <w:rsid w:val="00246BB5"/>
    <w:rsid w:val="00247228"/>
    <w:rsid w:val="00247F58"/>
    <w:rsid w:val="00250D3B"/>
    <w:rsid w:val="002525BA"/>
    <w:rsid w:val="0025518D"/>
    <w:rsid w:val="00257D11"/>
    <w:rsid w:val="00262D5A"/>
    <w:rsid w:val="0026542C"/>
    <w:rsid w:val="0026714F"/>
    <w:rsid w:val="0027132B"/>
    <w:rsid w:val="00277D92"/>
    <w:rsid w:val="002801C7"/>
    <w:rsid w:val="00280D5B"/>
    <w:rsid w:val="0028743C"/>
    <w:rsid w:val="002913A7"/>
    <w:rsid w:val="00291C12"/>
    <w:rsid w:val="00292429"/>
    <w:rsid w:val="002942CE"/>
    <w:rsid w:val="00294988"/>
    <w:rsid w:val="00294ACF"/>
    <w:rsid w:val="0029756F"/>
    <w:rsid w:val="00297B9A"/>
    <w:rsid w:val="002A71DA"/>
    <w:rsid w:val="002A7B78"/>
    <w:rsid w:val="002B3CFD"/>
    <w:rsid w:val="002B3E50"/>
    <w:rsid w:val="002B3F2C"/>
    <w:rsid w:val="002B7822"/>
    <w:rsid w:val="002C3F22"/>
    <w:rsid w:val="002C613F"/>
    <w:rsid w:val="002C7454"/>
    <w:rsid w:val="002D1E87"/>
    <w:rsid w:val="002D2701"/>
    <w:rsid w:val="002D2E56"/>
    <w:rsid w:val="002D6EC9"/>
    <w:rsid w:val="002E0DF3"/>
    <w:rsid w:val="002E3C61"/>
    <w:rsid w:val="002E4800"/>
    <w:rsid w:val="002E6857"/>
    <w:rsid w:val="002F250A"/>
    <w:rsid w:val="002F3CED"/>
    <w:rsid w:val="00310EE4"/>
    <w:rsid w:val="00311250"/>
    <w:rsid w:val="003126E4"/>
    <w:rsid w:val="003132F0"/>
    <w:rsid w:val="00317451"/>
    <w:rsid w:val="003246A8"/>
    <w:rsid w:val="00324711"/>
    <w:rsid w:val="00330C02"/>
    <w:rsid w:val="00334577"/>
    <w:rsid w:val="0034103F"/>
    <w:rsid w:val="003428ED"/>
    <w:rsid w:val="003466A8"/>
    <w:rsid w:val="00365A94"/>
    <w:rsid w:val="00367BB9"/>
    <w:rsid w:val="00370BC0"/>
    <w:rsid w:val="0037178B"/>
    <w:rsid w:val="003757C6"/>
    <w:rsid w:val="0037726D"/>
    <w:rsid w:val="003810B0"/>
    <w:rsid w:val="00383B06"/>
    <w:rsid w:val="0039034D"/>
    <w:rsid w:val="00393369"/>
    <w:rsid w:val="003940E1"/>
    <w:rsid w:val="003A2B4C"/>
    <w:rsid w:val="003A4237"/>
    <w:rsid w:val="003A508F"/>
    <w:rsid w:val="003B32A8"/>
    <w:rsid w:val="003B746D"/>
    <w:rsid w:val="003C0BDE"/>
    <w:rsid w:val="003C107C"/>
    <w:rsid w:val="003C1A96"/>
    <w:rsid w:val="003C48CA"/>
    <w:rsid w:val="003C578C"/>
    <w:rsid w:val="003C58F2"/>
    <w:rsid w:val="003C73A6"/>
    <w:rsid w:val="003D06CF"/>
    <w:rsid w:val="003E5C07"/>
    <w:rsid w:val="003F509A"/>
    <w:rsid w:val="00401D96"/>
    <w:rsid w:val="004025B3"/>
    <w:rsid w:val="00404738"/>
    <w:rsid w:val="00405E1E"/>
    <w:rsid w:val="00406898"/>
    <w:rsid w:val="004071D4"/>
    <w:rsid w:val="00411009"/>
    <w:rsid w:val="00411353"/>
    <w:rsid w:val="004117F6"/>
    <w:rsid w:val="0041759C"/>
    <w:rsid w:val="00420378"/>
    <w:rsid w:val="00421082"/>
    <w:rsid w:val="00421406"/>
    <w:rsid w:val="00422E8B"/>
    <w:rsid w:val="004250AB"/>
    <w:rsid w:val="004267DD"/>
    <w:rsid w:val="004315D5"/>
    <w:rsid w:val="0043195E"/>
    <w:rsid w:val="00432011"/>
    <w:rsid w:val="00433EDB"/>
    <w:rsid w:val="00436847"/>
    <w:rsid w:val="00436B21"/>
    <w:rsid w:val="0044121F"/>
    <w:rsid w:val="00444FD4"/>
    <w:rsid w:val="0045186C"/>
    <w:rsid w:val="00451C3B"/>
    <w:rsid w:val="00460766"/>
    <w:rsid w:val="004708D3"/>
    <w:rsid w:val="004767EF"/>
    <w:rsid w:val="00476F43"/>
    <w:rsid w:val="004803FF"/>
    <w:rsid w:val="0048241A"/>
    <w:rsid w:val="00482620"/>
    <w:rsid w:val="0049107F"/>
    <w:rsid w:val="004949FA"/>
    <w:rsid w:val="004A0B64"/>
    <w:rsid w:val="004A221C"/>
    <w:rsid w:val="004A3827"/>
    <w:rsid w:val="004A64FC"/>
    <w:rsid w:val="004B0423"/>
    <w:rsid w:val="004B2C17"/>
    <w:rsid w:val="004B2EC8"/>
    <w:rsid w:val="004B4102"/>
    <w:rsid w:val="004B608C"/>
    <w:rsid w:val="004C1B47"/>
    <w:rsid w:val="004C4FC8"/>
    <w:rsid w:val="004D1CA4"/>
    <w:rsid w:val="004D253D"/>
    <w:rsid w:val="004D5775"/>
    <w:rsid w:val="004D5DC2"/>
    <w:rsid w:val="004F5F7E"/>
    <w:rsid w:val="004F63AB"/>
    <w:rsid w:val="004F72CD"/>
    <w:rsid w:val="00500E82"/>
    <w:rsid w:val="00504363"/>
    <w:rsid w:val="005051B6"/>
    <w:rsid w:val="005067A8"/>
    <w:rsid w:val="00506DCA"/>
    <w:rsid w:val="005126A9"/>
    <w:rsid w:val="00513BC8"/>
    <w:rsid w:val="00520069"/>
    <w:rsid w:val="00520F53"/>
    <w:rsid w:val="005230E4"/>
    <w:rsid w:val="005313A2"/>
    <w:rsid w:val="00537D18"/>
    <w:rsid w:val="00542A05"/>
    <w:rsid w:val="005473A5"/>
    <w:rsid w:val="0055135D"/>
    <w:rsid w:val="00554C54"/>
    <w:rsid w:val="00555E1F"/>
    <w:rsid w:val="00557D7B"/>
    <w:rsid w:val="00562397"/>
    <w:rsid w:val="005641D5"/>
    <w:rsid w:val="00564E9B"/>
    <w:rsid w:val="0056625C"/>
    <w:rsid w:val="00566AB2"/>
    <w:rsid w:val="00567BBA"/>
    <w:rsid w:val="0057195D"/>
    <w:rsid w:val="00582D19"/>
    <w:rsid w:val="00584581"/>
    <w:rsid w:val="0059145E"/>
    <w:rsid w:val="00591E66"/>
    <w:rsid w:val="00595B90"/>
    <w:rsid w:val="005970C2"/>
    <w:rsid w:val="005B11ED"/>
    <w:rsid w:val="005B2B63"/>
    <w:rsid w:val="005B5794"/>
    <w:rsid w:val="005C0735"/>
    <w:rsid w:val="005C2400"/>
    <w:rsid w:val="005C2B2C"/>
    <w:rsid w:val="005C2D71"/>
    <w:rsid w:val="005C2E30"/>
    <w:rsid w:val="005C3D22"/>
    <w:rsid w:val="005C69A1"/>
    <w:rsid w:val="005D1A52"/>
    <w:rsid w:val="005D5600"/>
    <w:rsid w:val="005E1718"/>
    <w:rsid w:val="005E2238"/>
    <w:rsid w:val="005E343E"/>
    <w:rsid w:val="005F4EA3"/>
    <w:rsid w:val="005F7F74"/>
    <w:rsid w:val="005FDBCF"/>
    <w:rsid w:val="0060490F"/>
    <w:rsid w:val="00604A4C"/>
    <w:rsid w:val="00604FE1"/>
    <w:rsid w:val="006123CD"/>
    <w:rsid w:val="006129F5"/>
    <w:rsid w:val="00615F84"/>
    <w:rsid w:val="006164E3"/>
    <w:rsid w:val="00620479"/>
    <w:rsid w:val="0062185A"/>
    <w:rsid w:val="00623985"/>
    <w:rsid w:val="00624F6E"/>
    <w:rsid w:val="006272BA"/>
    <w:rsid w:val="006311A2"/>
    <w:rsid w:val="006319E4"/>
    <w:rsid w:val="0063253F"/>
    <w:rsid w:val="0063282D"/>
    <w:rsid w:val="00634DDC"/>
    <w:rsid w:val="006372BB"/>
    <w:rsid w:val="00644AE8"/>
    <w:rsid w:val="00654A4A"/>
    <w:rsid w:val="006569EA"/>
    <w:rsid w:val="00663D05"/>
    <w:rsid w:val="0067013A"/>
    <w:rsid w:val="00673219"/>
    <w:rsid w:val="00673717"/>
    <w:rsid w:val="0067384F"/>
    <w:rsid w:val="00680667"/>
    <w:rsid w:val="00692CEC"/>
    <w:rsid w:val="00693280"/>
    <w:rsid w:val="006939FF"/>
    <w:rsid w:val="006A024D"/>
    <w:rsid w:val="006A2DB9"/>
    <w:rsid w:val="006A310B"/>
    <w:rsid w:val="006A47D9"/>
    <w:rsid w:val="006A5B50"/>
    <w:rsid w:val="006B0F67"/>
    <w:rsid w:val="006B20EC"/>
    <w:rsid w:val="006B5120"/>
    <w:rsid w:val="006C3D59"/>
    <w:rsid w:val="006D09C2"/>
    <w:rsid w:val="006D1506"/>
    <w:rsid w:val="006D1982"/>
    <w:rsid w:val="006D1F41"/>
    <w:rsid w:val="006D36AA"/>
    <w:rsid w:val="006D7323"/>
    <w:rsid w:val="006D7879"/>
    <w:rsid w:val="006E10E4"/>
    <w:rsid w:val="006E72F3"/>
    <w:rsid w:val="006E736C"/>
    <w:rsid w:val="006F32EF"/>
    <w:rsid w:val="006F4E3D"/>
    <w:rsid w:val="0070343B"/>
    <w:rsid w:val="007056F1"/>
    <w:rsid w:val="00706763"/>
    <w:rsid w:val="0071531B"/>
    <w:rsid w:val="007173AE"/>
    <w:rsid w:val="0072438F"/>
    <w:rsid w:val="00724ED0"/>
    <w:rsid w:val="007325BD"/>
    <w:rsid w:val="0073284A"/>
    <w:rsid w:val="0073403B"/>
    <w:rsid w:val="007425AE"/>
    <w:rsid w:val="0074515C"/>
    <w:rsid w:val="0074608D"/>
    <w:rsid w:val="007471C3"/>
    <w:rsid w:val="00751DD5"/>
    <w:rsid w:val="0075244E"/>
    <w:rsid w:val="00752753"/>
    <w:rsid w:val="00753F73"/>
    <w:rsid w:val="007600F4"/>
    <w:rsid w:val="00762B5F"/>
    <w:rsid w:val="00763F16"/>
    <w:rsid w:val="00771B65"/>
    <w:rsid w:val="0077429A"/>
    <w:rsid w:val="00777A15"/>
    <w:rsid w:val="00783C72"/>
    <w:rsid w:val="00790C1E"/>
    <w:rsid w:val="0079517C"/>
    <w:rsid w:val="007A1171"/>
    <w:rsid w:val="007A4913"/>
    <w:rsid w:val="007A522E"/>
    <w:rsid w:val="007B0011"/>
    <w:rsid w:val="007B5DD6"/>
    <w:rsid w:val="007B64B6"/>
    <w:rsid w:val="007BBCEB"/>
    <w:rsid w:val="007C0CF4"/>
    <w:rsid w:val="007C2512"/>
    <w:rsid w:val="007C3095"/>
    <w:rsid w:val="007C5376"/>
    <w:rsid w:val="007D4D16"/>
    <w:rsid w:val="007D6496"/>
    <w:rsid w:val="007D6664"/>
    <w:rsid w:val="007E3A17"/>
    <w:rsid w:val="007E505A"/>
    <w:rsid w:val="007F1C7E"/>
    <w:rsid w:val="007F3ADF"/>
    <w:rsid w:val="007F44F0"/>
    <w:rsid w:val="007F88A0"/>
    <w:rsid w:val="008002DE"/>
    <w:rsid w:val="00803E3E"/>
    <w:rsid w:val="00804D3B"/>
    <w:rsid w:val="008144C1"/>
    <w:rsid w:val="00817F1B"/>
    <w:rsid w:val="0082382E"/>
    <w:rsid w:val="0082430D"/>
    <w:rsid w:val="008268DC"/>
    <w:rsid w:val="00827B06"/>
    <w:rsid w:val="0082BD5B"/>
    <w:rsid w:val="00833F17"/>
    <w:rsid w:val="00840820"/>
    <w:rsid w:val="008421B3"/>
    <w:rsid w:val="00843C2F"/>
    <w:rsid w:val="00844A70"/>
    <w:rsid w:val="008477C6"/>
    <w:rsid w:val="00851BED"/>
    <w:rsid w:val="0085268C"/>
    <w:rsid w:val="008545DD"/>
    <w:rsid w:val="00864E99"/>
    <w:rsid w:val="00866A5B"/>
    <w:rsid w:val="00867F9A"/>
    <w:rsid w:val="008708A1"/>
    <w:rsid w:val="00870BA7"/>
    <w:rsid w:val="00872030"/>
    <w:rsid w:val="0087249A"/>
    <w:rsid w:val="00876196"/>
    <w:rsid w:val="00877014"/>
    <w:rsid w:val="00877238"/>
    <w:rsid w:val="00882A46"/>
    <w:rsid w:val="00890468"/>
    <w:rsid w:val="008910B5"/>
    <w:rsid w:val="008A2431"/>
    <w:rsid w:val="008A310C"/>
    <w:rsid w:val="008A4175"/>
    <w:rsid w:val="008A4B53"/>
    <w:rsid w:val="008A4F59"/>
    <w:rsid w:val="008B2F92"/>
    <w:rsid w:val="008C01E0"/>
    <w:rsid w:val="008D5C7E"/>
    <w:rsid w:val="008E6AD5"/>
    <w:rsid w:val="008F1C14"/>
    <w:rsid w:val="008F45C7"/>
    <w:rsid w:val="008F7D17"/>
    <w:rsid w:val="00901658"/>
    <w:rsid w:val="0090407E"/>
    <w:rsid w:val="0090FEC5"/>
    <w:rsid w:val="00911AC0"/>
    <w:rsid w:val="00913A02"/>
    <w:rsid w:val="00916457"/>
    <w:rsid w:val="009223B8"/>
    <w:rsid w:val="009226DE"/>
    <w:rsid w:val="009262CE"/>
    <w:rsid w:val="00936C16"/>
    <w:rsid w:val="00940294"/>
    <w:rsid w:val="0094222E"/>
    <w:rsid w:val="00943475"/>
    <w:rsid w:val="0094410B"/>
    <w:rsid w:val="00944128"/>
    <w:rsid w:val="009453EF"/>
    <w:rsid w:val="009538EE"/>
    <w:rsid w:val="00955A43"/>
    <w:rsid w:val="00957792"/>
    <w:rsid w:val="00959884"/>
    <w:rsid w:val="00960AFC"/>
    <w:rsid w:val="00962A75"/>
    <w:rsid w:val="00964FAF"/>
    <w:rsid w:val="00965A6B"/>
    <w:rsid w:val="00976B33"/>
    <w:rsid w:val="00977638"/>
    <w:rsid w:val="00977C3D"/>
    <w:rsid w:val="0098025C"/>
    <w:rsid w:val="0098355F"/>
    <w:rsid w:val="00985644"/>
    <w:rsid w:val="00986936"/>
    <w:rsid w:val="0099291D"/>
    <w:rsid w:val="00996B44"/>
    <w:rsid w:val="009A20A3"/>
    <w:rsid w:val="009B171E"/>
    <w:rsid w:val="009B1AF6"/>
    <w:rsid w:val="009B7E8C"/>
    <w:rsid w:val="009C1F05"/>
    <w:rsid w:val="009C2018"/>
    <w:rsid w:val="009C6D1E"/>
    <w:rsid w:val="009D3B60"/>
    <w:rsid w:val="009D48AD"/>
    <w:rsid w:val="009D4DE0"/>
    <w:rsid w:val="009D6BB8"/>
    <w:rsid w:val="009E27C8"/>
    <w:rsid w:val="009E3B94"/>
    <w:rsid w:val="009E3E97"/>
    <w:rsid w:val="009E4EA4"/>
    <w:rsid w:val="009F256A"/>
    <w:rsid w:val="009F3545"/>
    <w:rsid w:val="009F4FD1"/>
    <w:rsid w:val="009F5DAD"/>
    <w:rsid w:val="009F730A"/>
    <w:rsid w:val="00A00DED"/>
    <w:rsid w:val="00A02003"/>
    <w:rsid w:val="00A0259A"/>
    <w:rsid w:val="00A02803"/>
    <w:rsid w:val="00A105BC"/>
    <w:rsid w:val="00A12E12"/>
    <w:rsid w:val="00A16A55"/>
    <w:rsid w:val="00A24995"/>
    <w:rsid w:val="00A24F33"/>
    <w:rsid w:val="00A264A1"/>
    <w:rsid w:val="00A33375"/>
    <w:rsid w:val="00A33426"/>
    <w:rsid w:val="00A369A9"/>
    <w:rsid w:val="00A378AC"/>
    <w:rsid w:val="00A43922"/>
    <w:rsid w:val="00A44C4A"/>
    <w:rsid w:val="00A52ED5"/>
    <w:rsid w:val="00A559DF"/>
    <w:rsid w:val="00A5695B"/>
    <w:rsid w:val="00A625E0"/>
    <w:rsid w:val="00A652EB"/>
    <w:rsid w:val="00A66590"/>
    <w:rsid w:val="00A6790F"/>
    <w:rsid w:val="00A72B02"/>
    <w:rsid w:val="00A76510"/>
    <w:rsid w:val="00A766D5"/>
    <w:rsid w:val="00A80A02"/>
    <w:rsid w:val="00A82773"/>
    <w:rsid w:val="00A83945"/>
    <w:rsid w:val="00A84010"/>
    <w:rsid w:val="00A8633B"/>
    <w:rsid w:val="00A90E02"/>
    <w:rsid w:val="00A931D3"/>
    <w:rsid w:val="00A94A77"/>
    <w:rsid w:val="00AA41D7"/>
    <w:rsid w:val="00AA4C9D"/>
    <w:rsid w:val="00AA4FE1"/>
    <w:rsid w:val="00AA693B"/>
    <w:rsid w:val="00AB1E3C"/>
    <w:rsid w:val="00AB33D1"/>
    <w:rsid w:val="00AB648B"/>
    <w:rsid w:val="00AC10B3"/>
    <w:rsid w:val="00AC355C"/>
    <w:rsid w:val="00AC3A79"/>
    <w:rsid w:val="00AC5962"/>
    <w:rsid w:val="00AC625F"/>
    <w:rsid w:val="00AC6853"/>
    <w:rsid w:val="00AC71BE"/>
    <w:rsid w:val="00AD4BE9"/>
    <w:rsid w:val="00AE0BCF"/>
    <w:rsid w:val="00AE0D75"/>
    <w:rsid w:val="00AE2FFF"/>
    <w:rsid w:val="00AE39C8"/>
    <w:rsid w:val="00AF0738"/>
    <w:rsid w:val="00AF0B50"/>
    <w:rsid w:val="00AF1C94"/>
    <w:rsid w:val="00AF379D"/>
    <w:rsid w:val="00AF5DCA"/>
    <w:rsid w:val="00AF62AB"/>
    <w:rsid w:val="00B00892"/>
    <w:rsid w:val="00B0151D"/>
    <w:rsid w:val="00B02233"/>
    <w:rsid w:val="00B120D0"/>
    <w:rsid w:val="00B240FA"/>
    <w:rsid w:val="00B2636B"/>
    <w:rsid w:val="00B264F7"/>
    <w:rsid w:val="00B30113"/>
    <w:rsid w:val="00B4077B"/>
    <w:rsid w:val="00B42955"/>
    <w:rsid w:val="00B432C5"/>
    <w:rsid w:val="00B43FF3"/>
    <w:rsid w:val="00B45016"/>
    <w:rsid w:val="00B45093"/>
    <w:rsid w:val="00B5073D"/>
    <w:rsid w:val="00B51341"/>
    <w:rsid w:val="00B563BE"/>
    <w:rsid w:val="00B574D5"/>
    <w:rsid w:val="00B61CDC"/>
    <w:rsid w:val="00B6413D"/>
    <w:rsid w:val="00B71CE7"/>
    <w:rsid w:val="00B82382"/>
    <w:rsid w:val="00B842E5"/>
    <w:rsid w:val="00B863F4"/>
    <w:rsid w:val="00B87A07"/>
    <w:rsid w:val="00B92114"/>
    <w:rsid w:val="00B926FC"/>
    <w:rsid w:val="00B935AC"/>
    <w:rsid w:val="00B96341"/>
    <w:rsid w:val="00BB23EE"/>
    <w:rsid w:val="00BB48A3"/>
    <w:rsid w:val="00BB7015"/>
    <w:rsid w:val="00BC0462"/>
    <w:rsid w:val="00BC099F"/>
    <w:rsid w:val="00BC207C"/>
    <w:rsid w:val="00BC254E"/>
    <w:rsid w:val="00BC501E"/>
    <w:rsid w:val="00BC58DF"/>
    <w:rsid w:val="00BD2244"/>
    <w:rsid w:val="00BD2DBF"/>
    <w:rsid w:val="00BD37BF"/>
    <w:rsid w:val="00BD52D1"/>
    <w:rsid w:val="00BE00A9"/>
    <w:rsid w:val="00BE0B96"/>
    <w:rsid w:val="00BE23F3"/>
    <w:rsid w:val="00BF45F2"/>
    <w:rsid w:val="00BF5A12"/>
    <w:rsid w:val="00BF5A8F"/>
    <w:rsid w:val="00BF6937"/>
    <w:rsid w:val="00BF731F"/>
    <w:rsid w:val="00C00E1E"/>
    <w:rsid w:val="00C02750"/>
    <w:rsid w:val="00C04054"/>
    <w:rsid w:val="00C051A2"/>
    <w:rsid w:val="00C07572"/>
    <w:rsid w:val="00C12D32"/>
    <w:rsid w:val="00C238C2"/>
    <w:rsid w:val="00C23AE4"/>
    <w:rsid w:val="00C24318"/>
    <w:rsid w:val="00C244C2"/>
    <w:rsid w:val="00C308CB"/>
    <w:rsid w:val="00C32B07"/>
    <w:rsid w:val="00C33B29"/>
    <w:rsid w:val="00C35EE4"/>
    <w:rsid w:val="00C36B6F"/>
    <w:rsid w:val="00C42C0D"/>
    <w:rsid w:val="00C51803"/>
    <w:rsid w:val="00C5344C"/>
    <w:rsid w:val="00C55F28"/>
    <w:rsid w:val="00C576BE"/>
    <w:rsid w:val="00C6022F"/>
    <w:rsid w:val="00C6051B"/>
    <w:rsid w:val="00C67A43"/>
    <w:rsid w:val="00C67BFA"/>
    <w:rsid w:val="00C72DA2"/>
    <w:rsid w:val="00C74CF2"/>
    <w:rsid w:val="00C85B14"/>
    <w:rsid w:val="00C87827"/>
    <w:rsid w:val="00C935BC"/>
    <w:rsid w:val="00CB7F2C"/>
    <w:rsid w:val="00CC04F2"/>
    <w:rsid w:val="00CC6A91"/>
    <w:rsid w:val="00CD0351"/>
    <w:rsid w:val="00CD2CF5"/>
    <w:rsid w:val="00CD2F4D"/>
    <w:rsid w:val="00CD4DD8"/>
    <w:rsid w:val="00CD575C"/>
    <w:rsid w:val="00CD57F8"/>
    <w:rsid w:val="00CE2092"/>
    <w:rsid w:val="00CE3E77"/>
    <w:rsid w:val="00CE3E89"/>
    <w:rsid w:val="00CE40D6"/>
    <w:rsid w:val="00CF1D2D"/>
    <w:rsid w:val="00CF2A6E"/>
    <w:rsid w:val="00CF5BD9"/>
    <w:rsid w:val="00D03697"/>
    <w:rsid w:val="00D03700"/>
    <w:rsid w:val="00D03CB1"/>
    <w:rsid w:val="00D040B3"/>
    <w:rsid w:val="00D06D47"/>
    <w:rsid w:val="00D15659"/>
    <w:rsid w:val="00D16E52"/>
    <w:rsid w:val="00D20EA2"/>
    <w:rsid w:val="00D21192"/>
    <w:rsid w:val="00D214E7"/>
    <w:rsid w:val="00D2190F"/>
    <w:rsid w:val="00D22842"/>
    <w:rsid w:val="00D22D84"/>
    <w:rsid w:val="00D249D6"/>
    <w:rsid w:val="00D34B5C"/>
    <w:rsid w:val="00D36B71"/>
    <w:rsid w:val="00D43F28"/>
    <w:rsid w:val="00D469C0"/>
    <w:rsid w:val="00D505E5"/>
    <w:rsid w:val="00D50B8E"/>
    <w:rsid w:val="00D51BC8"/>
    <w:rsid w:val="00D52AE4"/>
    <w:rsid w:val="00D67FAD"/>
    <w:rsid w:val="00D714A7"/>
    <w:rsid w:val="00D73328"/>
    <w:rsid w:val="00D738D3"/>
    <w:rsid w:val="00D74E33"/>
    <w:rsid w:val="00D751D3"/>
    <w:rsid w:val="00D760BF"/>
    <w:rsid w:val="00D81592"/>
    <w:rsid w:val="00D8504C"/>
    <w:rsid w:val="00D8537D"/>
    <w:rsid w:val="00D92200"/>
    <w:rsid w:val="00D9396D"/>
    <w:rsid w:val="00D95908"/>
    <w:rsid w:val="00D9632C"/>
    <w:rsid w:val="00DA00BA"/>
    <w:rsid w:val="00DB03F7"/>
    <w:rsid w:val="00DB2382"/>
    <w:rsid w:val="00DB2986"/>
    <w:rsid w:val="00DB31F8"/>
    <w:rsid w:val="00DB6DAF"/>
    <w:rsid w:val="00DB76E5"/>
    <w:rsid w:val="00DB7F81"/>
    <w:rsid w:val="00DC4280"/>
    <w:rsid w:val="00DC7019"/>
    <w:rsid w:val="00DC76A0"/>
    <w:rsid w:val="00DD221B"/>
    <w:rsid w:val="00DD46D6"/>
    <w:rsid w:val="00DF38FA"/>
    <w:rsid w:val="00DF4013"/>
    <w:rsid w:val="00DF489C"/>
    <w:rsid w:val="00DF50EA"/>
    <w:rsid w:val="00E05E70"/>
    <w:rsid w:val="00E06C4D"/>
    <w:rsid w:val="00E17A67"/>
    <w:rsid w:val="00E220FE"/>
    <w:rsid w:val="00E22C23"/>
    <w:rsid w:val="00E26AA0"/>
    <w:rsid w:val="00E26FEA"/>
    <w:rsid w:val="00E3248E"/>
    <w:rsid w:val="00E32F6E"/>
    <w:rsid w:val="00E33C12"/>
    <w:rsid w:val="00E42D55"/>
    <w:rsid w:val="00E444D6"/>
    <w:rsid w:val="00E604BF"/>
    <w:rsid w:val="00E62FD3"/>
    <w:rsid w:val="00E63768"/>
    <w:rsid w:val="00E63C5D"/>
    <w:rsid w:val="00E70C90"/>
    <w:rsid w:val="00E73995"/>
    <w:rsid w:val="00E74BBD"/>
    <w:rsid w:val="00E775A2"/>
    <w:rsid w:val="00E81C75"/>
    <w:rsid w:val="00E81CD5"/>
    <w:rsid w:val="00E841C5"/>
    <w:rsid w:val="00E90BB9"/>
    <w:rsid w:val="00E92B47"/>
    <w:rsid w:val="00E933E8"/>
    <w:rsid w:val="00E946AA"/>
    <w:rsid w:val="00E950C1"/>
    <w:rsid w:val="00EA3EAE"/>
    <w:rsid w:val="00EA4822"/>
    <w:rsid w:val="00EA7FF8"/>
    <w:rsid w:val="00EB0DFB"/>
    <w:rsid w:val="00EC1F04"/>
    <w:rsid w:val="00EC3979"/>
    <w:rsid w:val="00EC799D"/>
    <w:rsid w:val="00EC7BD4"/>
    <w:rsid w:val="00EC7E5C"/>
    <w:rsid w:val="00ECE7C5"/>
    <w:rsid w:val="00ED043D"/>
    <w:rsid w:val="00ED5995"/>
    <w:rsid w:val="00EE2201"/>
    <w:rsid w:val="00EE6B29"/>
    <w:rsid w:val="00EE75EC"/>
    <w:rsid w:val="00EF2565"/>
    <w:rsid w:val="00EF2AC0"/>
    <w:rsid w:val="00F00529"/>
    <w:rsid w:val="00F026CD"/>
    <w:rsid w:val="00F02D6A"/>
    <w:rsid w:val="00F132FB"/>
    <w:rsid w:val="00F13DD3"/>
    <w:rsid w:val="00F200CE"/>
    <w:rsid w:val="00F20FF4"/>
    <w:rsid w:val="00F24C4D"/>
    <w:rsid w:val="00F30C4D"/>
    <w:rsid w:val="00F319F6"/>
    <w:rsid w:val="00F33446"/>
    <w:rsid w:val="00F3424F"/>
    <w:rsid w:val="00F40165"/>
    <w:rsid w:val="00F41E58"/>
    <w:rsid w:val="00F44F0E"/>
    <w:rsid w:val="00F46FAE"/>
    <w:rsid w:val="00F52A5E"/>
    <w:rsid w:val="00F53232"/>
    <w:rsid w:val="00F569A8"/>
    <w:rsid w:val="00F7056C"/>
    <w:rsid w:val="00F72B19"/>
    <w:rsid w:val="00F736D1"/>
    <w:rsid w:val="00F74C8B"/>
    <w:rsid w:val="00F750CD"/>
    <w:rsid w:val="00F82725"/>
    <w:rsid w:val="00F844A1"/>
    <w:rsid w:val="00F84FDB"/>
    <w:rsid w:val="00F92D77"/>
    <w:rsid w:val="00F96761"/>
    <w:rsid w:val="00F97343"/>
    <w:rsid w:val="00F977CD"/>
    <w:rsid w:val="00F97EC2"/>
    <w:rsid w:val="00FA28B7"/>
    <w:rsid w:val="00FA30EF"/>
    <w:rsid w:val="00FA4F00"/>
    <w:rsid w:val="00FB17FB"/>
    <w:rsid w:val="00FB55E0"/>
    <w:rsid w:val="00FB6B03"/>
    <w:rsid w:val="00FB7E0A"/>
    <w:rsid w:val="00FC2005"/>
    <w:rsid w:val="00FC7893"/>
    <w:rsid w:val="00FD1F74"/>
    <w:rsid w:val="00FD5034"/>
    <w:rsid w:val="00FD7361"/>
    <w:rsid w:val="00FD7842"/>
    <w:rsid w:val="00FE024D"/>
    <w:rsid w:val="00FE13E7"/>
    <w:rsid w:val="00FF40C8"/>
    <w:rsid w:val="00FF5A51"/>
    <w:rsid w:val="00FF6E23"/>
    <w:rsid w:val="00FF73F2"/>
    <w:rsid w:val="00FF7F89"/>
    <w:rsid w:val="0104979D"/>
    <w:rsid w:val="010877E8"/>
    <w:rsid w:val="0116C3EB"/>
    <w:rsid w:val="01292144"/>
    <w:rsid w:val="012F3158"/>
    <w:rsid w:val="01304A84"/>
    <w:rsid w:val="014F577E"/>
    <w:rsid w:val="017CA273"/>
    <w:rsid w:val="019361E5"/>
    <w:rsid w:val="01A345F2"/>
    <w:rsid w:val="01BA08F7"/>
    <w:rsid w:val="01BA65E1"/>
    <w:rsid w:val="01D47889"/>
    <w:rsid w:val="01E27B1F"/>
    <w:rsid w:val="01F178CD"/>
    <w:rsid w:val="01FE36A9"/>
    <w:rsid w:val="0208BF0A"/>
    <w:rsid w:val="0209D199"/>
    <w:rsid w:val="02184088"/>
    <w:rsid w:val="02489F41"/>
    <w:rsid w:val="02B3E1B3"/>
    <w:rsid w:val="02C01613"/>
    <w:rsid w:val="0315E3F2"/>
    <w:rsid w:val="0339AADE"/>
    <w:rsid w:val="035A215F"/>
    <w:rsid w:val="0364AFDE"/>
    <w:rsid w:val="036D4D31"/>
    <w:rsid w:val="038586C1"/>
    <w:rsid w:val="0394DC98"/>
    <w:rsid w:val="039DB68D"/>
    <w:rsid w:val="040C1A2A"/>
    <w:rsid w:val="045C7231"/>
    <w:rsid w:val="045EAEB6"/>
    <w:rsid w:val="048EB288"/>
    <w:rsid w:val="04AC5BB0"/>
    <w:rsid w:val="04B63A72"/>
    <w:rsid w:val="04C9D5BE"/>
    <w:rsid w:val="04DD88C6"/>
    <w:rsid w:val="04E08494"/>
    <w:rsid w:val="04F83CF3"/>
    <w:rsid w:val="04FC92CE"/>
    <w:rsid w:val="0598EAC8"/>
    <w:rsid w:val="05A1901B"/>
    <w:rsid w:val="05CF5C30"/>
    <w:rsid w:val="05E65AB4"/>
    <w:rsid w:val="060688AD"/>
    <w:rsid w:val="06432204"/>
    <w:rsid w:val="06820B4A"/>
    <w:rsid w:val="069370C1"/>
    <w:rsid w:val="06AAE1F2"/>
    <w:rsid w:val="06B821D0"/>
    <w:rsid w:val="06D23021"/>
    <w:rsid w:val="06D5A1C7"/>
    <w:rsid w:val="06D770AC"/>
    <w:rsid w:val="06E0D7E9"/>
    <w:rsid w:val="06EE909C"/>
    <w:rsid w:val="07197E75"/>
    <w:rsid w:val="073090F3"/>
    <w:rsid w:val="0734B874"/>
    <w:rsid w:val="079F8C08"/>
    <w:rsid w:val="07A12A37"/>
    <w:rsid w:val="07A225F2"/>
    <w:rsid w:val="07B4386C"/>
    <w:rsid w:val="07B4CD86"/>
    <w:rsid w:val="07DA2AB6"/>
    <w:rsid w:val="07EE7D2B"/>
    <w:rsid w:val="082BFAE3"/>
    <w:rsid w:val="0833D8AE"/>
    <w:rsid w:val="083B090C"/>
    <w:rsid w:val="084937A5"/>
    <w:rsid w:val="087127B0"/>
    <w:rsid w:val="0878CF34"/>
    <w:rsid w:val="087D0125"/>
    <w:rsid w:val="08FC0FFE"/>
    <w:rsid w:val="09158D02"/>
    <w:rsid w:val="09160EEB"/>
    <w:rsid w:val="092FE354"/>
    <w:rsid w:val="093900E7"/>
    <w:rsid w:val="09878A98"/>
    <w:rsid w:val="09EF8A41"/>
    <w:rsid w:val="0A135C98"/>
    <w:rsid w:val="0A362756"/>
    <w:rsid w:val="0A37F6DA"/>
    <w:rsid w:val="0A4C7AD6"/>
    <w:rsid w:val="0A511F37"/>
    <w:rsid w:val="0A5A2867"/>
    <w:rsid w:val="0A5FB41F"/>
    <w:rsid w:val="0A6DD4E4"/>
    <w:rsid w:val="0A730C1A"/>
    <w:rsid w:val="0AB9E202"/>
    <w:rsid w:val="0ADE494C"/>
    <w:rsid w:val="0AF4B9E1"/>
    <w:rsid w:val="0B9756C6"/>
    <w:rsid w:val="0B982C10"/>
    <w:rsid w:val="0BA88482"/>
    <w:rsid w:val="0BE189C7"/>
    <w:rsid w:val="0C22C6BE"/>
    <w:rsid w:val="0C243286"/>
    <w:rsid w:val="0C28BF79"/>
    <w:rsid w:val="0C4594C3"/>
    <w:rsid w:val="0C46FDB9"/>
    <w:rsid w:val="0C54F9D5"/>
    <w:rsid w:val="0C70A1A9"/>
    <w:rsid w:val="0C9D9CCD"/>
    <w:rsid w:val="0CC29E34"/>
    <w:rsid w:val="0D00C2FA"/>
    <w:rsid w:val="0D07A4B3"/>
    <w:rsid w:val="0D2E7CC5"/>
    <w:rsid w:val="0D64649C"/>
    <w:rsid w:val="0D6A576D"/>
    <w:rsid w:val="0D6C4014"/>
    <w:rsid w:val="0D6F81CD"/>
    <w:rsid w:val="0DABF3C1"/>
    <w:rsid w:val="0DDE0C5B"/>
    <w:rsid w:val="0DEEDE74"/>
    <w:rsid w:val="0E0AEE23"/>
    <w:rsid w:val="0E0DA6CC"/>
    <w:rsid w:val="0E1D6D4E"/>
    <w:rsid w:val="0E82198D"/>
    <w:rsid w:val="0EB8DF11"/>
    <w:rsid w:val="0EDBEE4F"/>
    <w:rsid w:val="0EFBC239"/>
    <w:rsid w:val="0F0B67FD"/>
    <w:rsid w:val="0F0F3E42"/>
    <w:rsid w:val="0F58E549"/>
    <w:rsid w:val="0F62A662"/>
    <w:rsid w:val="0F66EA7C"/>
    <w:rsid w:val="0FCEDE51"/>
    <w:rsid w:val="0FD67948"/>
    <w:rsid w:val="10161C1B"/>
    <w:rsid w:val="104367D4"/>
    <w:rsid w:val="1071B6D9"/>
    <w:rsid w:val="1072ADF9"/>
    <w:rsid w:val="1075C457"/>
    <w:rsid w:val="10A7228F"/>
    <w:rsid w:val="10A9B3BC"/>
    <w:rsid w:val="10FA3C4A"/>
    <w:rsid w:val="11123034"/>
    <w:rsid w:val="112E3580"/>
    <w:rsid w:val="11466E4E"/>
    <w:rsid w:val="115E7296"/>
    <w:rsid w:val="11680D89"/>
    <w:rsid w:val="1181C0B0"/>
    <w:rsid w:val="11AFB0EA"/>
    <w:rsid w:val="11B47A3D"/>
    <w:rsid w:val="11B899E5"/>
    <w:rsid w:val="120BAAC0"/>
    <w:rsid w:val="121CD04E"/>
    <w:rsid w:val="1268F92F"/>
    <w:rsid w:val="127DE390"/>
    <w:rsid w:val="12AC415D"/>
    <w:rsid w:val="12BC6F48"/>
    <w:rsid w:val="12C12EC6"/>
    <w:rsid w:val="12E11DDB"/>
    <w:rsid w:val="130C1761"/>
    <w:rsid w:val="1317017E"/>
    <w:rsid w:val="135A1584"/>
    <w:rsid w:val="1367B648"/>
    <w:rsid w:val="13767E0F"/>
    <w:rsid w:val="1382A82A"/>
    <w:rsid w:val="1393D7D2"/>
    <w:rsid w:val="1448918F"/>
    <w:rsid w:val="145A49AF"/>
    <w:rsid w:val="146AA92A"/>
    <w:rsid w:val="14730C6A"/>
    <w:rsid w:val="14753A36"/>
    <w:rsid w:val="147CE102"/>
    <w:rsid w:val="147FAD3F"/>
    <w:rsid w:val="14B3B35C"/>
    <w:rsid w:val="14C808E0"/>
    <w:rsid w:val="1509D886"/>
    <w:rsid w:val="150A2D8A"/>
    <w:rsid w:val="1514E1A7"/>
    <w:rsid w:val="153CFF84"/>
    <w:rsid w:val="1548AFAB"/>
    <w:rsid w:val="155A04D3"/>
    <w:rsid w:val="1560BCAF"/>
    <w:rsid w:val="1581E8C5"/>
    <w:rsid w:val="158CBB5D"/>
    <w:rsid w:val="15AFD30E"/>
    <w:rsid w:val="15EF7C3D"/>
    <w:rsid w:val="15F0A5D2"/>
    <w:rsid w:val="1619DF71"/>
    <w:rsid w:val="162F28D4"/>
    <w:rsid w:val="165DFCAB"/>
    <w:rsid w:val="1677558F"/>
    <w:rsid w:val="1681F900"/>
    <w:rsid w:val="1684848D"/>
    <w:rsid w:val="1698948A"/>
    <w:rsid w:val="16AC6A7F"/>
    <w:rsid w:val="16B87B48"/>
    <w:rsid w:val="16C7D000"/>
    <w:rsid w:val="16D6BF05"/>
    <w:rsid w:val="16EE2BEA"/>
    <w:rsid w:val="16F5AF31"/>
    <w:rsid w:val="1723911F"/>
    <w:rsid w:val="176DCF1E"/>
    <w:rsid w:val="1778C698"/>
    <w:rsid w:val="1788B237"/>
    <w:rsid w:val="179C8775"/>
    <w:rsid w:val="17E57E66"/>
    <w:rsid w:val="17F8C408"/>
    <w:rsid w:val="180A86A1"/>
    <w:rsid w:val="1816F24C"/>
    <w:rsid w:val="1817FF61"/>
    <w:rsid w:val="1829DEE9"/>
    <w:rsid w:val="1868E724"/>
    <w:rsid w:val="18BF7DD7"/>
    <w:rsid w:val="18CC162C"/>
    <w:rsid w:val="18FEC109"/>
    <w:rsid w:val="1901F6BF"/>
    <w:rsid w:val="190FCDFE"/>
    <w:rsid w:val="191B62A6"/>
    <w:rsid w:val="194907EF"/>
    <w:rsid w:val="19ABE4CE"/>
    <w:rsid w:val="19BA1DE8"/>
    <w:rsid w:val="19BF00F7"/>
    <w:rsid w:val="19C1EF26"/>
    <w:rsid w:val="19E5DC58"/>
    <w:rsid w:val="19EE4680"/>
    <w:rsid w:val="19FB91B8"/>
    <w:rsid w:val="19FF70C2"/>
    <w:rsid w:val="1A031956"/>
    <w:rsid w:val="1A59DAF1"/>
    <w:rsid w:val="1A5BE7C8"/>
    <w:rsid w:val="1A60DE7A"/>
    <w:rsid w:val="1A6474E7"/>
    <w:rsid w:val="1A721951"/>
    <w:rsid w:val="1AB7D313"/>
    <w:rsid w:val="1AB88A7B"/>
    <w:rsid w:val="1AD316CF"/>
    <w:rsid w:val="1AECD096"/>
    <w:rsid w:val="1AECD1A5"/>
    <w:rsid w:val="1AF2E298"/>
    <w:rsid w:val="1AF87A78"/>
    <w:rsid w:val="1AFE066A"/>
    <w:rsid w:val="1B2A5F44"/>
    <w:rsid w:val="1B58F015"/>
    <w:rsid w:val="1B6F1F9F"/>
    <w:rsid w:val="1B93A6D5"/>
    <w:rsid w:val="1B98DF26"/>
    <w:rsid w:val="1BC45A14"/>
    <w:rsid w:val="1BDD9560"/>
    <w:rsid w:val="1BF56553"/>
    <w:rsid w:val="1BFB1AA5"/>
    <w:rsid w:val="1BFD08EA"/>
    <w:rsid w:val="1C07CE27"/>
    <w:rsid w:val="1C0D1FC8"/>
    <w:rsid w:val="1C1C4AA3"/>
    <w:rsid w:val="1C705385"/>
    <w:rsid w:val="1C7949E0"/>
    <w:rsid w:val="1C8CBF64"/>
    <w:rsid w:val="1CD27AF8"/>
    <w:rsid w:val="1CE4BA6B"/>
    <w:rsid w:val="1D00E2BB"/>
    <w:rsid w:val="1D2E1943"/>
    <w:rsid w:val="1D43B086"/>
    <w:rsid w:val="1D481169"/>
    <w:rsid w:val="1D497130"/>
    <w:rsid w:val="1D4A9B49"/>
    <w:rsid w:val="1D6F1827"/>
    <w:rsid w:val="1D746AC0"/>
    <w:rsid w:val="1D85A597"/>
    <w:rsid w:val="1D9A0983"/>
    <w:rsid w:val="1DAD68DD"/>
    <w:rsid w:val="1DC6D2EC"/>
    <w:rsid w:val="1DF55415"/>
    <w:rsid w:val="1E115AFD"/>
    <w:rsid w:val="1E18C071"/>
    <w:rsid w:val="1E377090"/>
    <w:rsid w:val="1E48E053"/>
    <w:rsid w:val="1EB5DA7E"/>
    <w:rsid w:val="1ED828A8"/>
    <w:rsid w:val="1F01E711"/>
    <w:rsid w:val="1F2C21E2"/>
    <w:rsid w:val="1F344F9D"/>
    <w:rsid w:val="1F5CDA26"/>
    <w:rsid w:val="1F79128B"/>
    <w:rsid w:val="1F9D7B47"/>
    <w:rsid w:val="1FA017DA"/>
    <w:rsid w:val="1FA5F55F"/>
    <w:rsid w:val="1FAF86E0"/>
    <w:rsid w:val="1FB8EE09"/>
    <w:rsid w:val="1FBFB5E8"/>
    <w:rsid w:val="1FEF85A1"/>
    <w:rsid w:val="1FF84D2E"/>
    <w:rsid w:val="1FF96C8D"/>
    <w:rsid w:val="20134175"/>
    <w:rsid w:val="2022F723"/>
    <w:rsid w:val="20405D20"/>
    <w:rsid w:val="2046ADE9"/>
    <w:rsid w:val="20758CE6"/>
    <w:rsid w:val="207D0EEB"/>
    <w:rsid w:val="207D9EAF"/>
    <w:rsid w:val="208C571D"/>
    <w:rsid w:val="2094BCEF"/>
    <w:rsid w:val="2095A949"/>
    <w:rsid w:val="20A37E07"/>
    <w:rsid w:val="20B2423C"/>
    <w:rsid w:val="20C12194"/>
    <w:rsid w:val="20CE8BC8"/>
    <w:rsid w:val="20E19DA6"/>
    <w:rsid w:val="20E4A442"/>
    <w:rsid w:val="2117F081"/>
    <w:rsid w:val="211827F0"/>
    <w:rsid w:val="211C4B3D"/>
    <w:rsid w:val="215B701E"/>
    <w:rsid w:val="215CB6D9"/>
    <w:rsid w:val="21674CA4"/>
    <w:rsid w:val="2168E458"/>
    <w:rsid w:val="216D426D"/>
    <w:rsid w:val="21C0355E"/>
    <w:rsid w:val="21D51DC8"/>
    <w:rsid w:val="21E86209"/>
    <w:rsid w:val="221D25BA"/>
    <w:rsid w:val="22468559"/>
    <w:rsid w:val="2254B9C5"/>
    <w:rsid w:val="226338EF"/>
    <w:rsid w:val="226F7B98"/>
    <w:rsid w:val="227D43CC"/>
    <w:rsid w:val="228033A0"/>
    <w:rsid w:val="22AFB85E"/>
    <w:rsid w:val="22C1A813"/>
    <w:rsid w:val="22C70E1D"/>
    <w:rsid w:val="22EABEF1"/>
    <w:rsid w:val="22F62CA8"/>
    <w:rsid w:val="23031D05"/>
    <w:rsid w:val="2322767C"/>
    <w:rsid w:val="2343D302"/>
    <w:rsid w:val="23631707"/>
    <w:rsid w:val="23894BA1"/>
    <w:rsid w:val="238AC246"/>
    <w:rsid w:val="23B53F12"/>
    <w:rsid w:val="2404E965"/>
    <w:rsid w:val="2413A03E"/>
    <w:rsid w:val="241F86BD"/>
    <w:rsid w:val="244B88BF"/>
    <w:rsid w:val="2457451C"/>
    <w:rsid w:val="2457C4ED"/>
    <w:rsid w:val="2482F803"/>
    <w:rsid w:val="24918460"/>
    <w:rsid w:val="24AC64B3"/>
    <w:rsid w:val="24B015EC"/>
    <w:rsid w:val="24B1B28F"/>
    <w:rsid w:val="24BA1895"/>
    <w:rsid w:val="24C6DB65"/>
    <w:rsid w:val="24CF81B1"/>
    <w:rsid w:val="251ADF42"/>
    <w:rsid w:val="25255943"/>
    <w:rsid w:val="252C2CB7"/>
    <w:rsid w:val="25337969"/>
    <w:rsid w:val="25392B28"/>
    <w:rsid w:val="25462000"/>
    <w:rsid w:val="2550800E"/>
    <w:rsid w:val="25508689"/>
    <w:rsid w:val="2577B60E"/>
    <w:rsid w:val="2579CC47"/>
    <w:rsid w:val="259E8F40"/>
    <w:rsid w:val="25FC0FD2"/>
    <w:rsid w:val="26114907"/>
    <w:rsid w:val="261D45E0"/>
    <w:rsid w:val="2670355C"/>
    <w:rsid w:val="2670EE1F"/>
    <w:rsid w:val="2671E138"/>
    <w:rsid w:val="26AEF9ED"/>
    <w:rsid w:val="26C0EC63"/>
    <w:rsid w:val="26F096DD"/>
    <w:rsid w:val="26F367C8"/>
    <w:rsid w:val="2702431B"/>
    <w:rsid w:val="27301EE9"/>
    <w:rsid w:val="27A17068"/>
    <w:rsid w:val="27CCB573"/>
    <w:rsid w:val="27D20D10"/>
    <w:rsid w:val="27D210CC"/>
    <w:rsid w:val="27F47567"/>
    <w:rsid w:val="280385FB"/>
    <w:rsid w:val="282D28B2"/>
    <w:rsid w:val="284383F0"/>
    <w:rsid w:val="2846677D"/>
    <w:rsid w:val="28529A83"/>
    <w:rsid w:val="285CBCC4"/>
    <w:rsid w:val="28729D6B"/>
    <w:rsid w:val="2893084C"/>
    <w:rsid w:val="28FAE566"/>
    <w:rsid w:val="29355481"/>
    <w:rsid w:val="29452E4F"/>
    <w:rsid w:val="296BAAA4"/>
    <w:rsid w:val="299FDC4C"/>
    <w:rsid w:val="29A308A3"/>
    <w:rsid w:val="29F88D25"/>
    <w:rsid w:val="2A22079E"/>
    <w:rsid w:val="2A3103BC"/>
    <w:rsid w:val="2A6DE62A"/>
    <w:rsid w:val="2A8351BA"/>
    <w:rsid w:val="2A8B7172"/>
    <w:rsid w:val="2A91AB89"/>
    <w:rsid w:val="2A9897F1"/>
    <w:rsid w:val="2A9B708F"/>
    <w:rsid w:val="2AC1AF45"/>
    <w:rsid w:val="2ADA8E96"/>
    <w:rsid w:val="2AEC5018"/>
    <w:rsid w:val="2AEFDE05"/>
    <w:rsid w:val="2B09577F"/>
    <w:rsid w:val="2B539518"/>
    <w:rsid w:val="2BA50181"/>
    <w:rsid w:val="2BB3ABC0"/>
    <w:rsid w:val="2BD9868D"/>
    <w:rsid w:val="2BF11666"/>
    <w:rsid w:val="2BF6133C"/>
    <w:rsid w:val="2BF9BECE"/>
    <w:rsid w:val="2C109C1C"/>
    <w:rsid w:val="2C27FDF8"/>
    <w:rsid w:val="2C2AE6EC"/>
    <w:rsid w:val="2C3740F0"/>
    <w:rsid w:val="2C5DB8AF"/>
    <w:rsid w:val="2C819455"/>
    <w:rsid w:val="2C8A47B8"/>
    <w:rsid w:val="2C8D1A76"/>
    <w:rsid w:val="2CAD9688"/>
    <w:rsid w:val="2CB95BE5"/>
    <w:rsid w:val="2CCC0AF1"/>
    <w:rsid w:val="2D2816C0"/>
    <w:rsid w:val="2D6B3B93"/>
    <w:rsid w:val="2D71D882"/>
    <w:rsid w:val="2D75FFEC"/>
    <w:rsid w:val="2D7B2457"/>
    <w:rsid w:val="2D971913"/>
    <w:rsid w:val="2DACD440"/>
    <w:rsid w:val="2DCDD112"/>
    <w:rsid w:val="2DDB9F9C"/>
    <w:rsid w:val="2E0D4BF8"/>
    <w:rsid w:val="2E29DA49"/>
    <w:rsid w:val="2E2B7878"/>
    <w:rsid w:val="2EDD119B"/>
    <w:rsid w:val="2EE9BC17"/>
    <w:rsid w:val="2EF639F8"/>
    <w:rsid w:val="2F122427"/>
    <w:rsid w:val="2F168E84"/>
    <w:rsid w:val="2F6EE1B2"/>
    <w:rsid w:val="2F8F4993"/>
    <w:rsid w:val="2FA3B801"/>
    <w:rsid w:val="2FC748D9"/>
    <w:rsid w:val="2FD64358"/>
    <w:rsid w:val="2FD9FC76"/>
    <w:rsid w:val="2FF2C7FA"/>
    <w:rsid w:val="30136715"/>
    <w:rsid w:val="30219AB9"/>
    <w:rsid w:val="30575FAA"/>
    <w:rsid w:val="307946E9"/>
    <w:rsid w:val="30BDD257"/>
    <w:rsid w:val="30D7291D"/>
    <w:rsid w:val="30DE0B98"/>
    <w:rsid w:val="30F8E29B"/>
    <w:rsid w:val="313522ED"/>
    <w:rsid w:val="314AF0E0"/>
    <w:rsid w:val="3151FB5C"/>
    <w:rsid w:val="315D9BA2"/>
    <w:rsid w:val="3178C13C"/>
    <w:rsid w:val="31AE8D33"/>
    <w:rsid w:val="31C6A65E"/>
    <w:rsid w:val="31D88ACB"/>
    <w:rsid w:val="31E4D273"/>
    <w:rsid w:val="320B278A"/>
    <w:rsid w:val="3214B25D"/>
    <w:rsid w:val="322C7569"/>
    <w:rsid w:val="3264321F"/>
    <w:rsid w:val="326B8E10"/>
    <w:rsid w:val="3287AC65"/>
    <w:rsid w:val="32E7BA5E"/>
    <w:rsid w:val="330A8A1B"/>
    <w:rsid w:val="331BC5ED"/>
    <w:rsid w:val="332A2914"/>
    <w:rsid w:val="333C80C6"/>
    <w:rsid w:val="33480AD6"/>
    <w:rsid w:val="3354B243"/>
    <w:rsid w:val="3375D71C"/>
    <w:rsid w:val="338B1BE3"/>
    <w:rsid w:val="33B082BE"/>
    <w:rsid w:val="33B5F188"/>
    <w:rsid w:val="33BC233E"/>
    <w:rsid w:val="33D41CC4"/>
    <w:rsid w:val="33DDA54C"/>
    <w:rsid w:val="33E2092F"/>
    <w:rsid w:val="33F57319"/>
    <w:rsid w:val="34013D67"/>
    <w:rsid w:val="340D05A7"/>
    <w:rsid w:val="342DA132"/>
    <w:rsid w:val="3455B71B"/>
    <w:rsid w:val="345E6143"/>
    <w:rsid w:val="346881F0"/>
    <w:rsid w:val="348B7360"/>
    <w:rsid w:val="34A0D1F4"/>
    <w:rsid w:val="34A122C0"/>
    <w:rsid w:val="34A4EFE1"/>
    <w:rsid w:val="34E23170"/>
    <w:rsid w:val="34FF9D3F"/>
    <w:rsid w:val="35084DFA"/>
    <w:rsid w:val="3556AF19"/>
    <w:rsid w:val="3561ABAA"/>
    <w:rsid w:val="357E6E2C"/>
    <w:rsid w:val="358A833E"/>
    <w:rsid w:val="35B28237"/>
    <w:rsid w:val="35C04011"/>
    <w:rsid w:val="35E05EB1"/>
    <w:rsid w:val="35F090BB"/>
    <w:rsid w:val="35FE6156"/>
    <w:rsid w:val="361BC3D1"/>
    <w:rsid w:val="3623B157"/>
    <w:rsid w:val="36310CC5"/>
    <w:rsid w:val="36320662"/>
    <w:rsid w:val="3655A073"/>
    <w:rsid w:val="3663192E"/>
    <w:rsid w:val="367E205F"/>
    <w:rsid w:val="369CCA72"/>
    <w:rsid w:val="36A7F3DD"/>
    <w:rsid w:val="36B74A88"/>
    <w:rsid w:val="36B8FBD1"/>
    <w:rsid w:val="36CDCCFA"/>
    <w:rsid w:val="36DDDB73"/>
    <w:rsid w:val="36F3B3D4"/>
    <w:rsid w:val="36F65E67"/>
    <w:rsid w:val="370F86C4"/>
    <w:rsid w:val="371D1AF5"/>
    <w:rsid w:val="373EBA33"/>
    <w:rsid w:val="3771F716"/>
    <w:rsid w:val="37A01101"/>
    <w:rsid w:val="37D38995"/>
    <w:rsid w:val="37DAE5D3"/>
    <w:rsid w:val="383E5D40"/>
    <w:rsid w:val="38546D24"/>
    <w:rsid w:val="3887AB61"/>
    <w:rsid w:val="38922EC8"/>
    <w:rsid w:val="38E62036"/>
    <w:rsid w:val="38EAB80E"/>
    <w:rsid w:val="39503091"/>
    <w:rsid w:val="39A06820"/>
    <w:rsid w:val="39A6E4AF"/>
    <w:rsid w:val="39C92A5A"/>
    <w:rsid w:val="39D63720"/>
    <w:rsid w:val="39DC6130"/>
    <w:rsid w:val="39F09C93"/>
    <w:rsid w:val="3A2516C2"/>
    <w:rsid w:val="3A3EBB11"/>
    <w:rsid w:val="3A5BC758"/>
    <w:rsid w:val="3A6F6367"/>
    <w:rsid w:val="3AACEF60"/>
    <w:rsid w:val="3AB81DDC"/>
    <w:rsid w:val="3B142AA3"/>
    <w:rsid w:val="3B323603"/>
    <w:rsid w:val="3B37366B"/>
    <w:rsid w:val="3B81E5AE"/>
    <w:rsid w:val="3B8C6CF4"/>
    <w:rsid w:val="3BA1FCEE"/>
    <w:rsid w:val="3BBB94A3"/>
    <w:rsid w:val="3BC8220F"/>
    <w:rsid w:val="3BE09C65"/>
    <w:rsid w:val="3BE1E67F"/>
    <w:rsid w:val="3BEE5483"/>
    <w:rsid w:val="3C1D7171"/>
    <w:rsid w:val="3C48B360"/>
    <w:rsid w:val="3C6CBE6E"/>
    <w:rsid w:val="3C779F6F"/>
    <w:rsid w:val="3C9B34FF"/>
    <w:rsid w:val="3CA97FD6"/>
    <w:rsid w:val="3CAF0FA1"/>
    <w:rsid w:val="3CB4C660"/>
    <w:rsid w:val="3CB72D44"/>
    <w:rsid w:val="3CCF2777"/>
    <w:rsid w:val="3CEC3833"/>
    <w:rsid w:val="3CF86A4D"/>
    <w:rsid w:val="3D08248B"/>
    <w:rsid w:val="3D4A68D1"/>
    <w:rsid w:val="3D4B98F7"/>
    <w:rsid w:val="3D5B00DD"/>
    <w:rsid w:val="3D659FEB"/>
    <w:rsid w:val="3D7A35A3"/>
    <w:rsid w:val="3D7E4E40"/>
    <w:rsid w:val="3D84093C"/>
    <w:rsid w:val="3E0CCEC2"/>
    <w:rsid w:val="3E20CFAA"/>
    <w:rsid w:val="3E224311"/>
    <w:rsid w:val="3E8170D1"/>
    <w:rsid w:val="3EA07FA1"/>
    <w:rsid w:val="3EAB38ED"/>
    <w:rsid w:val="3EAE0150"/>
    <w:rsid w:val="3EFADAD1"/>
    <w:rsid w:val="3F171BB7"/>
    <w:rsid w:val="3F198741"/>
    <w:rsid w:val="3F210BDF"/>
    <w:rsid w:val="3F355F35"/>
    <w:rsid w:val="3F40D75B"/>
    <w:rsid w:val="3F6EF5D3"/>
    <w:rsid w:val="3F9CA77D"/>
    <w:rsid w:val="3FA39546"/>
    <w:rsid w:val="3FB2F1EB"/>
    <w:rsid w:val="3FBBA91C"/>
    <w:rsid w:val="3FD19B97"/>
    <w:rsid w:val="3FDAAC7A"/>
    <w:rsid w:val="3FF14E3D"/>
    <w:rsid w:val="3FF768E6"/>
    <w:rsid w:val="400B71BE"/>
    <w:rsid w:val="401E725E"/>
    <w:rsid w:val="4020F343"/>
    <w:rsid w:val="40260175"/>
    <w:rsid w:val="4099776F"/>
    <w:rsid w:val="409C6216"/>
    <w:rsid w:val="40AAEFF5"/>
    <w:rsid w:val="40B6D189"/>
    <w:rsid w:val="40E4C0D6"/>
    <w:rsid w:val="41179226"/>
    <w:rsid w:val="4120B6A3"/>
    <w:rsid w:val="4167E16A"/>
    <w:rsid w:val="417CF0F9"/>
    <w:rsid w:val="418D3A62"/>
    <w:rsid w:val="41BE9CC5"/>
    <w:rsid w:val="41D895D8"/>
    <w:rsid w:val="41DEF61F"/>
    <w:rsid w:val="421CCDF8"/>
    <w:rsid w:val="4242EC12"/>
    <w:rsid w:val="4243343B"/>
    <w:rsid w:val="42B36287"/>
    <w:rsid w:val="42D9ECA1"/>
    <w:rsid w:val="42E6E0F3"/>
    <w:rsid w:val="431CB10D"/>
    <w:rsid w:val="433756D9"/>
    <w:rsid w:val="434E899B"/>
    <w:rsid w:val="435A043B"/>
    <w:rsid w:val="435C1032"/>
    <w:rsid w:val="437E567C"/>
    <w:rsid w:val="43F82CF9"/>
    <w:rsid w:val="43F87FF3"/>
    <w:rsid w:val="44502A5D"/>
    <w:rsid w:val="4461158B"/>
    <w:rsid w:val="446BAFA4"/>
    <w:rsid w:val="448ACC8B"/>
    <w:rsid w:val="448B1494"/>
    <w:rsid w:val="44E0A18F"/>
    <w:rsid w:val="44E34A2B"/>
    <w:rsid w:val="44E66268"/>
    <w:rsid w:val="44ED251B"/>
    <w:rsid w:val="45097EA8"/>
    <w:rsid w:val="451C95D0"/>
    <w:rsid w:val="45210219"/>
    <w:rsid w:val="4550B098"/>
    <w:rsid w:val="456FD339"/>
    <w:rsid w:val="458C7FB4"/>
    <w:rsid w:val="45B5445B"/>
    <w:rsid w:val="45BB06D2"/>
    <w:rsid w:val="45CB5962"/>
    <w:rsid w:val="462E5C0C"/>
    <w:rsid w:val="4642C1EF"/>
    <w:rsid w:val="465FE21E"/>
    <w:rsid w:val="46674F4A"/>
    <w:rsid w:val="46A38D08"/>
    <w:rsid w:val="46A6F485"/>
    <w:rsid w:val="46AA734B"/>
    <w:rsid w:val="46DB6CDC"/>
    <w:rsid w:val="47146FB7"/>
    <w:rsid w:val="473C902F"/>
    <w:rsid w:val="47567CE1"/>
    <w:rsid w:val="4760A171"/>
    <w:rsid w:val="476F9992"/>
    <w:rsid w:val="47850DE1"/>
    <w:rsid w:val="478972BD"/>
    <w:rsid w:val="47E33F21"/>
    <w:rsid w:val="48222F30"/>
    <w:rsid w:val="485BA5F9"/>
    <w:rsid w:val="4861C90B"/>
    <w:rsid w:val="488FF12B"/>
    <w:rsid w:val="48F4C7AF"/>
    <w:rsid w:val="4915983E"/>
    <w:rsid w:val="49862247"/>
    <w:rsid w:val="498D6B46"/>
    <w:rsid w:val="499E4B2C"/>
    <w:rsid w:val="49BCBD39"/>
    <w:rsid w:val="49C65E71"/>
    <w:rsid w:val="49D7290E"/>
    <w:rsid w:val="49F0A5FF"/>
    <w:rsid w:val="4A3E8E4B"/>
    <w:rsid w:val="4A4E4620"/>
    <w:rsid w:val="4A92AA6F"/>
    <w:rsid w:val="4AAACC41"/>
    <w:rsid w:val="4AF9145E"/>
    <w:rsid w:val="4AFC6F4C"/>
    <w:rsid w:val="4B1BDD49"/>
    <w:rsid w:val="4B23B4DC"/>
    <w:rsid w:val="4B246AB7"/>
    <w:rsid w:val="4B27DC5D"/>
    <w:rsid w:val="4B3A1B8D"/>
    <w:rsid w:val="4B4737F3"/>
    <w:rsid w:val="4BA4F27A"/>
    <w:rsid w:val="4BBB37D8"/>
    <w:rsid w:val="4BF59022"/>
    <w:rsid w:val="4C081131"/>
    <w:rsid w:val="4C160873"/>
    <w:rsid w:val="4C171449"/>
    <w:rsid w:val="4C2C6871"/>
    <w:rsid w:val="4C3233BC"/>
    <w:rsid w:val="4CC70F3D"/>
    <w:rsid w:val="4D1A117A"/>
    <w:rsid w:val="4D200E1F"/>
    <w:rsid w:val="4D7BC3B5"/>
    <w:rsid w:val="4D85E6E2"/>
    <w:rsid w:val="4D912E4E"/>
    <w:rsid w:val="4DAE4D2C"/>
    <w:rsid w:val="4DBA66AF"/>
    <w:rsid w:val="4DE96346"/>
    <w:rsid w:val="4DF3360F"/>
    <w:rsid w:val="4DF7DB5F"/>
    <w:rsid w:val="4E04FAE1"/>
    <w:rsid w:val="4E33AD25"/>
    <w:rsid w:val="4E81FCA5"/>
    <w:rsid w:val="4EB4BB46"/>
    <w:rsid w:val="4ECE1533"/>
    <w:rsid w:val="4EDC78E1"/>
    <w:rsid w:val="4EEA57A9"/>
    <w:rsid w:val="4EEA75D1"/>
    <w:rsid w:val="4EF37000"/>
    <w:rsid w:val="4EF94D2F"/>
    <w:rsid w:val="4F1BB85E"/>
    <w:rsid w:val="4F1D568D"/>
    <w:rsid w:val="4F48D901"/>
    <w:rsid w:val="4F4EB50B"/>
    <w:rsid w:val="4F679301"/>
    <w:rsid w:val="4F6B4076"/>
    <w:rsid w:val="4F854976"/>
    <w:rsid w:val="4F8D460D"/>
    <w:rsid w:val="4FD107A6"/>
    <w:rsid w:val="4FDF6139"/>
    <w:rsid w:val="5006C464"/>
    <w:rsid w:val="5007AA71"/>
    <w:rsid w:val="501C12F1"/>
    <w:rsid w:val="503C6242"/>
    <w:rsid w:val="5057AEE1"/>
    <w:rsid w:val="5093EEB9"/>
    <w:rsid w:val="50B830FD"/>
    <w:rsid w:val="50D61889"/>
    <w:rsid w:val="50FB65EE"/>
    <w:rsid w:val="5100B692"/>
    <w:rsid w:val="51210408"/>
    <w:rsid w:val="51451884"/>
    <w:rsid w:val="519BAE55"/>
    <w:rsid w:val="51B7048F"/>
    <w:rsid w:val="51CDA546"/>
    <w:rsid w:val="52069D2E"/>
    <w:rsid w:val="52244997"/>
    <w:rsid w:val="5230453E"/>
    <w:rsid w:val="52412F20"/>
    <w:rsid w:val="52538289"/>
    <w:rsid w:val="528456EF"/>
    <w:rsid w:val="528DD7D2"/>
    <w:rsid w:val="5291DA58"/>
    <w:rsid w:val="52E45EC5"/>
    <w:rsid w:val="52F6F509"/>
    <w:rsid w:val="53344D8C"/>
    <w:rsid w:val="5341E663"/>
    <w:rsid w:val="536A01CD"/>
    <w:rsid w:val="5384D524"/>
    <w:rsid w:val="53E06835"/>
    <w:rsid w:val="53EB0539"/>
    <w:rsid w:val="545A70F8"/>
    <w:rsid w:val="545FA57A"/>
    <w:rsid w:val="546EFA4E"/>
    <w:rsid w:val="5484A909"/>
    <w:rsid w:val="5485FBE2"/>
    <w:rsid w:val="54C16739"/>
    <w:rsid w:val="54DA3587"/>
    <w:rsid w:val="54DC1E2B"/>
    <w:rsid w:val="54E4F356"/>
    <w:rsid w:val="54F972F4"/>
    <w:rsid w:val="55224E0B"/>
    <w:rsid w:val="55236D68"/>
    <w:rsid w:val="555AEC5E"/>
    <w:rsid w:val="558A307B"/>
    <w:rsid w:val="55AC5037"/>
    <w:rsid w:val="55B34819"/>
    <w:rsid w:val="55C87650"/>
    <w:rsid w:val="55FCB2F2"/>
    <w:rsid w:val="562323AE"/>
    <w:rsid w:val="5633A9AA"/>
    <w:rsid w:val="5684BBBA"/>
    <w:rsid w:val="56AFB64D"/>
    <w:rsid w:val="56DA112D"/>
    <w:rsid w:val="570DA1E6"/>
    <w:rsid w:val="57556E99"/>
    <w:rsid w:val="577E665D"/>
    <w:rsid w:val="578A2B21"/>
    <w:rsid w:val="57C1C252"/>
    <w:rsid w:val="57E7CF5D"/>
    <w:rsid w:val="5805EDAF"/>
    <w:rsid w:val="58128985"/>
    <w:rsid w:val="5841C1A4"/>
    <w:rsid w:val="5845F474"/>
    <w:rsid w:val="585ECF2E"/>
    <w:rsid w:val="5864541A"/>
    <w:rsid w:val="5874F779"/>
    <w:rsid w:val="5879804F"/>
    <w:rsid w:val="587EABED"/>
    <w:rsid w:val="5887504B"/>
    <w:rsid w:val="58913888"/>
    <w:rsid w:val="58A97247"/>
    <w:rsid w:val="58AC5CEE"/>
    <w:rsid w:val="58B4157F"/>
    <w:rsid w:val="58DAEE1C"/>
    <w:rsid w:val="58DF9A8D"/>
    <w:rsid w:val="5905993C"/>
    <w:rsid w:val="591AE7C9"/>
    <w:rsid w:val="595EA318"/>
    <w:rsid w:val="596887E1"/>
    <w:rsid w:val="597F09FE"/>
    <w:rsid w:val="599A18E7"/>
    <w:rsid w:val="59AE59E6"/>
    <w:rsid w:val="59C1769B"/>
    <w:rsid w:val="59F65F80"/>
    <w:rsid w:val="59F849A6"/>
    <w:rsid w:val="5A65CB92"/>
    <w:rsid w:val="5A7A6CE0"/>
    <w:rsid w:val="5A8BF54E"/>
    <w:rsid w:val="5A90E4FE"/>
    <w:rsid w:val="5A9167B2"/>
    <w:rsid w:val="5AB2A474"/>
    <w:rsid w:val="5ABB9299"/>
    <w:rsid w:val="5B69B28D"/>
    <w:rsid w:val="5B832770"/>
    <w:rsid w:val="5BFB5DBF"/>
    <w:rsid w:val="5C00D1AA"/>
    <w:rsid w:val="5C8DFE2C"/>
    <w:rsid w:val="5CE5476C"/>
    <w:rsid w:val="5CFD8CF8"/>
    <w:rsid w:val="5D063ECC"/>
    <w:rsid w:val="5D0671A0"/>
    <w:rsid w:val="5D7B8E1E"/>
    <w:rsid w:val="5D885D46"/>
    <w:rsid w:val="5D9B7334"/>
    <w:rsid w:val="5DE13453"/>
    <w:rsid w:val="5DEAB112"/>
    <w:rsid w:val="5E045EA9"/>
    <w:rsid w:val="5E138EAA"/>
    <w:rsid w:val="5E5A775C"/>
    <w:rsid w:val="5E6523FA"/>
    <w:rsid w:val="5ED5832B"/>
    <w:rsid w:val="5F0A7250"/>
    <w:rsid w:val="5F197EF3"/>
    <w:rsid w:val="5F2685F7"/>
    <w:rsid w:val="5F35A566"/>
    <w:rsid w:val="5F4CC35E"/>
    <w:rsid w:val="5F541FE7"/>
    <w:rsid w:val="5F7100F0"/>
    <w:rsid w:val="5F9D919A"/>
    <w:rsid w:val="5FAE3116"/>
    <w:rsid w:val="5FBA9AFD"/>
    <w:rsid w:val="5FFC7BDF"/>
    <w:rsid w:val="60026A02"/>
    <w:rsid w:val="601F4959"/>
    <w:rsid w:val="604107D4"/>
    <w:rsid w:val="6054C793"/>
    <w:rsid w:val="60A6BD61"/>
    <w:rsid w:val="60B6225B"/>
    <w:rsid w:val="60FB32A8"/>
    <w:rsid w:val="60FD7096"/>
    <w:rsid w:val="61039F0B"/>
    <w:rsid w:val="6114BE88"/>
    <w:rsid w:val="6193A798"/>
    <w:rsid w:val="619985D3"/>
    <w:rsid w:val="61AC105D"/>
    <w:rsid w:val="61B8B88F"/>
    <w:rsid w:val="61CC40B4"/>
    <w:rsid w:val="61E95775"/>
    <w:rsid w:val="61FF648A"/>
    <w:rsid w:val="6218139D"/>
    <w:rsid w:val="6231D257"/>
    <w:rsid w:val="626E9BEF"/>
    <w:rsid w:val="62BF2F88"/>
    <w:rsid w:val="62C13D2F"/>
    <w:rsid w:val="63355634"/>
    <w:rsid w:val="633B6093"/>
    <w:rsid w:val="6346C203"/>
    <w:rsid w:val="637C3C87"/>
    <w:rsid w:val="639BD22C"/>
    <w:rsid w:val="63B18B57"/>
    <w:rsid w:val="63CA3E74"/>
    <w:rsid w:val="63E66DF1"/>
    <w:rsid w:val="63F313A2"/>
    <w:rsid w:val="642FFB5E"/>
    <w:rsid w:val="6434B32F"/>
    <w:rsid w:val="64359A67"/>
    <w:rsid w:val="646A3FA5"/>
    <w:rsid w:val="64B6761B"/>
    <w:rsid w:val="64D506E0"/>
    <w:rsid w:val="64E5E6C6"/>
    <w:rsid w:val="64F204AC"/>
    <w:rsid w:val="6546960B"/>
    <w:rsid w:val="656C1392"/>
    <w:rsid w:val="65CFDF84"/>
    <w:rsid w:val="65F95E1E"/>
    <w:rsid w:val="6614BB2A"/>
    <w:rsid w:val="665D8282"/>
    <w:rsid w:val="66657A8C"/>
    <w:rsid w:val="66730155"/>
    <w:rsid w:val="66B64089"/>
    <w:rsid w:val="673C24A6"/>
    <w:rsid w:val="674CCEAB"/>
    <w:rsid w:val="6763E139"/>
    <w:rsid w:val="6793B732"/>
    <w:rsid w:val="679FAAC0"/>
    <w:rsid w:val="67A20C61"/>
    <w:rsid w:val="67A50CA8"/>
    <w:rsid w:val="67DC5D30"/>
    <w:rsid w:val="67F37F45"/>
    <w:rsid w:val="680974E1"/>
    <w:rsid w:val="68304063"/>
    <w:rsid w:val="68459ACD"/>
    <w:rsid w:val="68709384"/>
    <w:rsid w:val="687FA5BA"/>
    <w:rsid w:val="689A04AF"/>
    <w:rsid w:val="689ADF7C"/>
    <w:rsid w:val="689B30AA"/>
    <w:rsid w:val="68AECBB7"/>
    <w:rsid w:val="68DC31F8"/>
    <w:rsid w:val="69082F43"/>
    <w:rsid w:val="69181822"/>
    <w:rsid w:val="692A4824"/>
    <w:rsid w:val="692A996F"/>
    <w:rsid w:val="694A10B6"/>
    <w:rsid w:val="699519E6"/>
    <w:rsid w:val="69B1FE85"/>
    <w:rsid w:val="69BAD2B9"/>
    <w:rsid w:val="69BB638A"/>
    <w:rsid w:val="69BD5A73"/>
    <w:rsid w:val="69BEF309"/>
    <w:rsid w:val="69C5AF84"/>
    <w:rsid w:val="69C9E634"/>
    <w:rsid w:val="69DDA7F2"/>
    <w:rsid w:val="69E655B1"/>
    <w:rsid w:val="69F7A3DC"/>
    <w:rsid w:val="6A4528BC"/>
    <w:rsid w:val="6A4AB9FD"/>
    <w:rsid w:val="6A54268F"/>
    <w:rsid w:val="6A71535C"/>
    <w:rsid w:val="6A7A5B26"/>
    <w:rsid w:val="6A823E8A"/>
    <w:rsid w:val="6A9650A5"/>
    <w:rsid w:val="6A9691C2"/>
    <w:rsid w:val="6A9F2E71"/>
    <w:rsid w:val="6AB7DDDA"/>
    <w:rsid w:val="6AE34028"/>
    <w:rsid w:val="6AF0E3BD"/>
    <w:rsid w:val="6AF367E0"/>
    <w:rsid w:val="6B153E2F"/>
    <w:rsid w:val="6B1B2950"/>
    <w:rsid w:val="6B2B2007"/>
    <w:rsid w:val="6B5B65DB"/>
    <w:rsid w:val="6B69BF7E"/>
    <w:rsid w:val="6B709338"/>
    <w:rsid w:val="6B843018"/>
    <w:rsid w:val="6BB243C6"/>
    <w:rsid w:val="6BD095B7"/>
    <w:rsid w:val="6BD9EB6C"/>
    <w:rsid w:val="6BEEB7CF"/>
    <w:rsid w:val="6C527FE1"/>
    <w:rsid w:val="6C58D358"/>
    <w:rsid w:val="6C83FCAE"/>
    <w:rsid w:val="6CBFC854"/>
    <w:rsid w:val="6CFC9278"/>
    <w:rsid w:val="6D07D132"/>
    <w:rsid w:val="6D180223"/>
    <w:rsid w:val="6D548ADE"/>
    <w:rsid w:val="6D723C3C"/>
    <w:rsid w:val="6DDDD039"/>
    <w:rsid w:val="6E0AE541"/>
    <w:rsid w:val="6E24ED73"/>
    <w:rsid w:val="6E489D32"/>
    <w:rsid w:val="6E6DA1CA"/>
    <w:rsid w:val="6EB9C6D4"/>
    <w:rsid w:val="6EDB1035"/>
    <w:rsid w:val="6EF79A83"/>
    <w:rsid w:val="6F0CEA6B"/>
    <w:rsid w:val="6F3D66EF"/>
    <w:rsid w:val="6F4E9636"/>
    <w:rsid w:val="6F5B0165"/>
    <w:rsid w:val="6F7C0E4E"/>
    <w:rsid w:val="6FA657BE"/>
    <w:rsid w:val="6FA813C6"/>
    <w:rsid w:val="6FBCE859"/>
    <w:rsid w:val="6FD247C6"/>
    <w:rsid w:val="6FFF0082"/>
    <w:rsid w:val="70011648"/>
    <w:rsid w:val="70045302"/>
    <w:rsid w:val="70117468"/>
    <w:rsid w:val="701A38BF"/>
    <w:rsid w:val="70229A88"/>
    <w:rsid w:val="7026F67B"/>
    <w:rsid w:val="7044D6E5"/>
    <w:rsid w:val="708ADBED"/>
    <w:rsid w:val="70B21C10"/>
    <w:rsid w:val="70D65EBA"/>
    <w:rsid w:val="710D142E"/>
    <w:rsid w:val="71171562"/>
    <w:rsid w:val="71535464"/>
    <w:rsid w:val="718C91DF"/>
    <w:rsid w:val="719BFFBA"/>
    <w:rsid w:val="71C5F705"/>
    <w:rsid w:val="71ED9361"/>
    <w:rsid w:val="72075753"/>
    <w:rsid w:val="72077927"/>
    <w:rsid w:val="723ABFD7"/>
    <w:rsid w:val="7244F417"/>
    <w:rsid w:val="725253FE"/>
    <w:rsid w:val="7253FD69"/>
    <w:rsid w:val="72A6BDF1"/>
    <w:rsid w:val="72ACF82C"/>
    <w:rsid w:val="72C955C3"/>
    <w:rsid w:val="7338B70A"/>
    <w:rsid w:val="733E7630"/>
    <w:rsid w:val="7343FD94"/>
    <w:rsid w:val="735971E3"/>
    <w:rsid w:val="738716A1"/>
    <w:rsid w:val="738A68E5"/>
    <w:rsid w:val="73AA8E36"/>
    <w:rsid w:val="73C65180"/>
    <w:rsid w:val="73CF45EC"/>
    <w:rsid w:val="73D69038"/>
    <w:rsid w:val="73F40ABC"/>
    <w:rsid w:val="74002887"/>
    <w:rsid w:val="74041865"/>
    <w:rsid w:val="74099E83"/>
    <w:rsid w:val="7414171B"/>
    <w:rsid w:val="741437AD"/>
    <w:rsid w:val="7425E310"/>
    <w:rsid w:val="7444B4F0"/>
    <w:rsid w:val="7445A08E"/>
    <w:rsid w:val="74697703"/>
    <w:rsid w:val="747E9DA6"/>
    <w:rsid w:val="74A1A16A"/>
    <w:rsid w:val="74C0D6AD"/>
    <w:rsid w:val="74F0DD1A"/>
    <w:rsid w:val="7505E1B4"/>
    <w:rsid w:val="75090F24"/>
    <w:rsid w:val="75253423"/>
    <w:rsid w:val="7577F958"/>
    <w:rsid w:val="75B0080E"/>
    <w:rsid w:val="75B74E6C"/>
    <w:rsid w:val="75BBB198"/>
    <w:rsid w:val="75D228C1"/>
    <w:rsid w:val="75E90537"/>
    <w:rsid w:val="75F1D195"/>
    <w:rsid w:val="7648D2C1"/>
    <w:rsid w:val="7687FF81"/>
    <w:rsid w:val="769FC146"/>
    <w:rsid w:val="76AB6D49"/>
    <w:rsid w:val="770E30FA"/>
    <w:rsid w:val="776EF7A3"/>
    <w:rsid w:val="776F6149"/>
    <w:rsid w:val="77859EFF"/>
    <w:rsid w:val="7796106F"/>
    <w:rsid w:val="779A2425"/>
    <w:rsid w:val="77DAEAB8"/>
    <w:rsid w:val="77E59337"/>
    <w:rsid w:val="7831E319"/>
    <w:rsid w:val="783313DA"/>
    <w:rsid w:val="783CF15B"/>
    <w:rsid w:val="783E1CF3"/>
    <w:rsid w:val="7840B310"/>
    <w:rsid w:val="78438B58"/>
    <w:rsid w:val="78710514"/>
    <w:rsid w:val="788D416D"/>
    <w:rsid w:val="78D7ADFC"/>
    <w:rsid w:val="78DF1E52"/>
    <w:rsid w:val="79230D8F"/>
    <w:rsid w:val="792E2EA2"/>
    <w:rsid w:val="793BB126"/>
    <w:rsid w:val="796B3726"/>
    <w:rsid w:val="7973FD85"/>
    <w:rsid w:val="79A9416A"/>
    <w:rsid w:val="79E55D48"/>
    <w:rsid w:val="79E66E69"/>
    <w:rsid w:val="7A2C2B32"/>
    <w:rsid w:val="7A3B4871"/>
    <w:rsid w:val="7A3C6D45"/>
    <w:rsid w:val="7A415460"/>
    <w:rsid w:val="7A443D86"/>
    <w:rsid w:val="7A72B120"/>
    <w:rsid w:val="7AB5D155"/>
    <w:rsid w:val="7ABB9345"/>
    <w:rsid w:val="7B1B5DF9"/>
    <w:rsid w:val="7B36C01A"/>
    <w:rsid w:val="7B3B5A78"/>
    <w:rsid w:val="7B3E93FB"/>
    <w:rsid w:val="7B4E94B0"/>
    <w:rsid w:val="7B5620C1"/>
    <w:rsid w:val="7B6543B2"/>
    <w:rsid w:val="7B6AB49C"/>
    <w:rsid w:val="7B803AE0"/>
    <w:rsid w:val="7B95113C"/>
    <w:rsid w:val="7B9DEEB2"/>
    <w:rsid w:val="7BA03762"/>
    <w:rsid w:val="7BC2C61D"/>
    <w:rsid w:val="7BFE22E2"/>
    <w:rsid w:val="7C178EDD"/>
    <w:rsid w:val="7C5F0AA0"/>
    <w:rsid w:val="7C6D9548"/>
    <w:rsid w:val="7C7E9BD2"/>
    <w:rsid w:val="7C8630C5"/>
    <w:rsid w:val="7CB72E5A"/>
    <w:rsid w:val="7CBB00E2"/>
    <w:rsid w:val="7D293495"/>
    <w:rsid w:val="7D29C98C"/>
    <w:rsid w:val="7D3050FC"/>
    <w:rsid w:val="7D79DB72"/>
    <w:rsid w:val="7D8E8DB1"/>
    <w:rsid w:val="7DD83945"/>
    <w:rsid w:val="7E2871B9"/>
    <w:rsid w:val="7E4D4C0A"/>
    <w:rsid w:val="7E705B60"/>
    <w:rsid w:val="7E872E7F"/>
    <w:rsid w:val="7E9CD7C6"/>
    <w:rsid w:val="7EABE3B5"/>
    <w:rsid w:val="7ECC0267"/>
    <w:rsid w:val="7EE8167D"/>
    <w:rsid w:val="7EF48D82"/>
    <w:rsid w:val="7EF4E107"/>
    <w:rsid w:val="7F209960"/>
    <w:rsid w:val="7F29B3CC"/>
    <w:rsid w:val="7F7337EA"/>
    <w:rsid w:val="7F897500"/>
    <w:rsid w:val="7F8C8C9C"/>
    <w:rsid w:val="7F8FE77D"/>
    <w:rsid w:val="7FDC8B9F"/>
    <w:rsid w:val="7FE1199F"/>
    <w:rsid w:val="7FE5BE98"/>
    <w:rsid w:val="7FFBE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FF28C"/>
  <w15:docId w15:val="{6D60A267-1376-457B-A295-4B5A1F66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49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F2A"/>
    <w:rPr>
      <w:b/>
      <w:bCs/>
    </w:rPr>
  </w:style>
  <w:style w:type="paragraph" w:styleId="NormalWeb">
    <w:name w:val="Normal (Web)"/>
    <w:basedOn w:val="Normal"/>
    <w:uiPriority w:val="99"/>
    <w:unhideWhenUsed/>
    <w:rsid w:val="00187F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32FB"/>
    <w:rPr>
      <w:i/>
      <w:iCs/>
    </w:rPr>
  </w:style>
  <w:style w:type="paragraph" w:styleId="BalloonText">
    <w:name w:val="Balloon Text"/>
    <w:basedOn w:val="Normal"/>
    <w:link w:val="BalloonTextChar"/>
    <w:uiPriority w:val="99"/>
    <w:semiHidden/>
    <w:unhideWhenUsed/>
    <w:rsid w:val="00F1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FB"/>
    <w:rPr>
      <w:rFonts w:ascii="Tahoma" w:hAnsi="Tahoma" w:cs="Tahoma"/>
      <w:sz w:val="16"/>
      <w:szCs w:val="16"/>
    </w:rPr>
  </w:style>
  <w:style w:type="table" w:styleId="TableGrid">
    <w:name w:val="Table Grid"/>
    <w:basedOn w:val="TableNormal"/>
    <w:uiPriority w:val="59"/>
    <w:rsid w:val="0087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4995"/>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24995"/>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A249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Normal + indent,List Paragraph 1,List Paragraph1"/>
    <w:basedOn w:val="Normal"/>
    <w:link w:val="ListParagraphChar"/>
    <w:uiPriority w:val="34"/>
    <w:qFormat/>
    <w:rsid w:val="004D1CA4"/>
    <w:pPr>
      <w:ind w:left="720"/>
      <w:contextualSpacing/>
    </w:pPr>
  </w:style>
  <w:style w:type="paragraph" w:customStyle="1" w:styleId="Default">
    <w:name w:val="Default"/>
    <w:rsid w:val="0041759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2362BB"/>
    <w:rPr>
      <w:sz w:val="16"/>
      <w:szCs w:val="16"/>
    </w:rPr>
  </w:style>
  <w:style w:type="paragraph" w:styleId="CommentText">
    <w:name w:val="annotation text"/>
    <w:basedOn w:val="Normal"/>
    <w:link w:val="CommentTextChar"/>
    <w:uiPriority w:val="99"/>
    <w:unhideWhenUsed/>
    <w:rsid w:val="002362BB"/>
    <w:pPr>
      <w:spacing w:line="240" w:lineRule="auto"/>
    </w:pPr>
    <w:rPr>
      <w:sz w:val="20"/>
      <w:szCs w:val="20"/>
    </w:rPr>
  </w:style>
  <w:style w:type="character" w:customStyle="1" w:styleId="CommentTextChar">
    <w:name w:val="Comment Text Char"/>
    <w:basedOn w:val="DefaultParagraphFont"/>
    <w:link w:val="CommentText"/>
    <w:uiPriority w:val="99"/>
    <w:rsid w:val="002362BB"/>
    <w:rPr>
      <w:sz w:val="20"/>
      <w:szCs w:val="20"/>
    </w:rPr>
  </w:style>
  <w:style w:type="paragraph" w:styleId="CommentSubject">
    <w:name w:val="annotation subject"/>
    <w:basedOn w:val="CommentText"/>
    <w:next w:val="CommentText"/>
    <w:link w:val="CommentSubjectChar"/>
    <w:uiPriority w:val="99"/>
    <w:semiHidden/>
    <w:unhideWhenUsed/>
    <w:rsid w:val="002362BB"/>
    <w:rPr>
      <w:b/>
      <w:bCs/>
    </w:rPr>
  </w:style>
  <w:style w:type="character" w:customStyle="1" w:styleId="CommentSubjectChar">
    <w:name w:val="Comment Subject Char"/>
    <w:basedOn w:val="CommentTextChar"/>
    <w:link w:val="CommentSubject"/>
    <w:uiPriority w:val="99"/>
    <w:semiHidden/>
    <w:rsid w:val="002362BB"/>
    <w:rPr>
      <w:b/>
      <w:bCs/>
      <w:sz w:val="20"/>
      <w:szCs w:val="20"/>
    </w:rPr>
  </w:style>
  <w:style w:type="paragraph" w:styleId="Revision">
    <w:name w:val="Revision"/>
    <w:hidden/>
    <w:uiPriority w:val="99"/>
    <w:semiHidden/>
    <w:rsid w:val="007D6664"/>
    <w:pPr>
      <w:spacing w:after="0" w:line="240" w:lineRule="auto"/>
    </w:pPr>
  </w:style>
  <w:style w:type="paragraph" w:styleId="Header">
    <w:name w:val="header"/>
    <w:basedOn w:val="Normal"/>
    <w:link w:val="HeaderChar"/>
    <w:uiPriority w:val="99"/>
    <w:unhideWhenUsed/>
    <w:rsid w:val="00491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07F"/>
  </w:style>
  <w:style w:type="paragraph" w:styleId="Footer">
    <w:name w:val="footer"/>
    <w:basedOn w:val="Normal"/>
    <w:link w:val="FooterChar"/>
    <w:uiPriority w:val="99"/>
    <w:unhideWhenUsed/>
    <w:rsid w:val="00491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07F"/>
  </w:style>
  <w:style w:type="character" w:styleId="Hyperlink">
    <w:name w:val="Hyperlink"/>
    <w:basedOn w:val="DefaultParagraphFont"/>
    <w:uiPriority w:val="99"/>
    <w:unhideWhenUsed/>
    <w:rsid w:val="00EC799D"/>
    <w:rPr>
      <w:color w:val="0000FF" w:themeColor="hyperlink"/>
      <w:u w:val="single"/>
    </w:rPr>
  </w:style>
  <w:style w:type="character" w:styleId="FollowedHyperlink">
    <w:name w:val="FollowedHyperlink"/>
    <w:basedOn w:val="DefaultParagraphFont"/>
    <w:uiPriority w:val="99"/>
    <w:semiHidden/>
    <w:unhideWhenUsed/>
    <w:rsid w:val="00EC799D"/>
    <w:rPr>
      <w:color w:val="800080" w:themeColor="followedHyperlink"/>
      <w:u w:val="single"/>
    </w:rPr>
  </w:style>
  <w:style w:type="character" w:customStyle="1" w:styleId="ListParagraphChar">
    <w:name w:val="List Paragraph Char"/>
    <w:aliases w:val="Normal + indent Char,List Paragraph 1 Char,List Paragraph1 Char"/>
    <w:basedOn w:val="DefaultParagraphFont"/>
    <w:link w:val="ListParagraph"/>
    <w:uiPriority w:val="34"/>
    <w:rsid w:val="00B935AC"/>
  </w:style>
  <w:style w:type="paragraph" w:styleId="TOCHeading">
    <w:name w:val="TOC Heading"/>
    <w:basedOn w:val="Heading1"/>
    <w:next w:val="Normal"/>
    <w:uiPriority w:val="39"/>
    <w:semiHidden/>
    <w:unhideWhenUsed/>
    <w:qFormat/>
    <w:rsid w:val="0082430D"/>
    <w:pPr>
      <w:outlineLvl w:val="9"/>
    </w:pPr>
    <w:rPr>
      <w:lang w:val="en-US" w:eastAsia="ja-JP"/>
    </w:rPr>
  </w:style>
  <w:style w:type="paragraph" w:styleId="TOC1">
    <w:name w:val="toc 1"/>
    <w:basedOn w:val="Normal"/>
    <w:next w:val="Normal"/>
    <w:autoRedefine/>
    <w:uiPriority w:val="39"/>
    <w:unhideWhenUsed/>
    <w:rsid w:val="0082430D"/>
    <w:pPr>
      <w:spacing w:after="100"/>
    </w:pPr>
  </w:style>
  <w:style w:type="paragraph" w:styleId="TOC2">
    <w:name w:val="toc 2"/>
    <w:basedOn w:val="Normal"/>
    <w:next w:val="Normal"/>
    <w:autoRedefine/>
    <w:uiPriority w:val="39"/>
    <w:unhideWhenUsed/>
    <w:rsid w:val="0082430D"/>
    <w:pPr>
      <w:spacing w:after="100"/>
      <w:ind w:left="220"/>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B2986"/>
    <w:rPr>
      <w:color w:val="605E5C"/>
      <w:shd w:val="clear" w:color="auto" w:fill="E1DFDD"/>
    </w:rPr>
  </w:style>
  <w:style w:type="paragraph" w:customStyle="1" w:styleId="pf0">
    <w:name w:val="pf0"/>
    <w:basedOn w:val="Normal"/>
    <w:rsid w:val="00FC78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C7893"/>
    <w:rPr>
      <w:rFonts w:ascii="Segoe UI" w:hAnsi="Segoe UI" w:cs="Segoe UI" w:hint="default"/>
      <w:sz w:val="18"/>
      <w:szCs w:val="18"/>
    </w:rPr>
  </w:style>
  <w:style w:type="paragraph" w:styleId="Title">
    <w:name w:val="Title"/>
    <w:basedOn w:val="Normal"/>
    <w:next w:val="Normal"/>
    <w:link w:val="TitleChar"/>
    <w:uiPriority w:val="5"/>
    <w:qFormat/>
    <w:rsid w:val="00542A05"/>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542A05"/>
    <w:rPr>
      <w:rFonts w:asciiTheme="majorHAnsi" w:eastAsiaTheme="majorEastAsia" w:hAnsiTheme="majorHAnsi" w:cstheme="majorBidi"/>
      <w:kern w:val="28"/>
      <w:sz w:val="56"/>
      <w:szCs w:val="56"/>
    </w:rPr>
  </w:style>
  <w:style w:type="paragraph" w:styleId="FootnoteText">
    <w:name w:val="footnote text"/>
    <w:basedOn w:val="Normal"/>
    <w:link w:val="FootnoteTextChar"/>
    <w:uiPriority w:val="99"/>
    <w:semiHidden/>
    <w:unhideWhenUsed/>
    <w:rsid w:val="00370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BC0"/>
    <w:rPr>
      <w:sz w:val="20"/>
      <w:szCs w:val="20"/>
    </w:rPr>
  </w:style>
  <w:style w:type="character" w:styleId="FootnoteReference">
    <w:name w:val="footnote reference"/>
    <w:basedOn w:val="DefaultParagraphFont"/>
    <w:uiPriority w:val="99"/>
    <w:semiHidden/>
    <w:unhideWhenUsed/>
    <w:rsid w:val="00370BC0"/>
    <w:rPr>
      <w:vertAlign w:val="superscript"/>
    </w:rPr>
  </w:style>
  <w:style w:type="character" w:customStyle="1" w:styleId="NoSpacingChar">
    <w:name w:val="No Spacing Char"/>
    <w:basedOn w:val="DefaultParagraphFont"/>
    <w:link w:val="NoSpacing"/>
    <w:uiPriority w:val="1"/>
    <w:rsid w:val="009262CE"/>
    <w:rPr>
      <w:rFonts w:ascii="Times New Roman" w:eastAsia="Times New Roman" w:hAnsi="Times New Roman" w:cs="Times New Roman"/>
      <w:sz w:val="24"/>
      <w:szCs w:val="24"/>
      <w:lang w:eastAsia="en-GB"/>
    </w:rPr>
  </w:style>
  <w:style w:type="paragraph" w:customStyle="1" w:styleId="msonormal0">
    <w:name w:val="msonormal"/>
    <w:basedOn w:val="Normal"/>
    <w:rsid w:val="00BF73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2991">
      <w:bodyDiv w:val="1"/>
      <w:marLeft w:val="0"/>
      <w:marRight w:val="0"/>
      <w:marTop w:val="0"/>
      <w:marBottom w:val="0"/>
      <w:divBdr>
        <w:top w:val="none" w:sz="0" w:space="0" w:color="auto"/>
        <w:left w:val="none" w:sz="0" w:space="0" w:color="auto"/>
        <w:bottom w:val="none" w:sz="0" w:space="0" w:color="auto"/>
        <w:right w:val="none" w:sz="0" w:space="0" w:color="auto"/>
      </w:divBdr>
      <w:divsChild>
        <w:div w:id="1297367705">
          <w:marLeft w:val="0"/>
          <w:marRight w:val="0"/>
          <w:marTop w:val="0"/>
          <w:marBottom w:val="0"/>
          <w:divBdr>
            <w:top w:val="none" w:sz="0" w:space="0" w:color="auto"/>
            <w:left w:val="none" w:sz="0" w:space="0" w:color="auto"/>
            <w:bottom w:val="none" w:sz="0" w:space="0" w:color="auto"/>
            <w:right w:val="none" w:sz="0" w:space="0" w:color="auto"/>
          </w:divBdr>
          <w:divsChild>
            <w:div w:id="127162019">
              <w:marLeft w:val="0"/>
              <w:marRight w:val="0"/>
              <w:marTop w:val="0"/>
              <w:marBottom w:val="0"/>
              <w:divBdr>
                <w:top w:val="none" w:sz="0" w:space="0" w:color="auto"/>
                <w:left w:val="none" w:sz="0" w:space="0" w:color="auto"/>
                <w:bottom w:val="none" w:sz="0" w:space="0" w:color="auto"/>
                <w:right w:val="none" w:sz="0" w:space="0" w:color="auto"/>
              </w:divBdr>
              <w:divsChild>
                <w:div w:id="5156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0301">
      <w:bodyDiv w:val="1"/>
      <w:marLeft w:val="0"/>
      <w:marRight w:val="0"/>
      <w:marTop w:val="0"/>
      <w:marBottom w:val="0"/>
      <w:divBdr>
        <w:top w:val="none" w:sz="0" w:space="0" w:color="auto"/>
        <w:left w:val="none" w:sz="0" w:space="0" w:color="auto"/>
        <w:bottom w:val="none" w:sz="0" w:space="0" w:color="auto"/>
        <w:right w:val="none" w:sz="0" w:space="0" w:color="auto"/>
      </w:divBdr>
      <w:divsChild>
        <w:div w:id="1220094609">
          <w:marLeft w:val="0"/>
          <w:marRight w:val="0"/>
          <w:marTop w:val="0"/>
          <w:marBottom w:val="0"/>
          <w:divBdr>
            <w:top w:val="none" w:sz="0" w:space="0" w:color="auto"/>
            <w:left w:val="none" w:sz="0" w:space="0" w:color="auto"/>
            <w:bottom w:val="none" w:sz="0" w:space="0" w:color="auto"/>
            <w:right w:val="none" w:sz="0" w:space="0" w:color="auto"/>
          </w:divBdr>
          <w:divsChild>
            <w:div w:id="1682002114">
              <w:marLeft w:val="0"/>
              <w:marRight w:val="0"/>
              <w:marTop w:val="0"/>
              <w:marBottom w:val="0"/>
              <w:divBdr>
                <w:top w:val="none" w:sz="0" w:space="0" w:color="auto"/>
                <w:left w:val="none" w:sz="0" w:space="0" w:color="auto"/>
                <w:bottom w:val="none" w:sz="0" w:space="0" w:color="auto"/>
                <w:right w:val="none" w:sz="0" w:space="0" w:color="auto"/>
              </w:divBdr>
              <w:divsChild>
                <w:div w:id="1149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275">
      <w:bodyDiv w:val="1"/>
      <w:marLeft w:val="0"/>
      <w:marRight w:val="0"/>
      <w:marTop w:val="0"/>
      <w:marBottom w:val="0"/>
      <w:divBdr>
        <w:top w:val="none" w:sz="0" w:space="0" w:color="auto"/>
        <w:left w:val="none" w:sz="0" w:space="0" w:color="auto"/>
        <w:bottom w:val="none" w:sz="0" w:space="0" w:color="auto"/>
        <w:right w:val="none" w:sz="0" w:space="0" w:color="auto"/>
      </w:divBdr>
    </w:div>
    <w:div w:id="164170617">
      <w:bodyDiv w:val="1"/>
      <w:marLeft w:val="0"/>
      <w:marRight w:val="0"/>
      <w:marTop w:val="0"/>
      <w:marBottom w:val="0"/>
      <w:divBdr>
        <w:top w:val="none" w:sz="0" w:space="0" w:color="auto"/>
        <w:left w:val="none" w:sz="0" w:space="0" w:color="auto"/>
        <w:bottom w:val="none" w:sz="0" w:space="0" w:color="auto"/>
        <w:right w:val="none" w:sz="0" w:space="0" w:color="auto"/>
      </w:divBdr>
    </w:div>
    <w:div w:id="331447127">
      <w:bodyDiv w:val="1"/>
      <w:marLeft w:val="0"/>
      <w:marRight w:val="0"/>
      <w:marTop w:val="0"/>
      <w:marBottom w:val="0"/>
      <w:divBdr>
        <w:top w:val="none" w:sz="0" w:space="0" w:color="auto"/>
        <w:left w:val="none" w:sz="0" w:space="0" w:color="auto"/>
        <w:bottom w:val="none" w:sz="0" w:space="0" w:color="auto"/>
        <w:right w:val="none" w:sz="0" w:space="0" w:color="auto"/>
      </w:divBdr>
      <w:divsChild>
        <w:div w:id="95516534">
          <w:marLeft w:val="0"/>
          <w:marRight w:val="0"/>
          <w:marTop w:val="0"/>
          <w:marBottom w:val="0"/>
          <w:divBdr>
            <w:top w:val="none" w:sz="0" w:space="0" w:color="auto"/>
            <w:left w:val="none" w:sz="0" w:space="0" w:color="auto"/>
            <w:bottom w:val="none" w:sz="0" w:space="0" w:color="auto"/>
            <w:right w:val="none" w:sz="0" w:space="0" w:color="auto"/>
          </w:divBdr>
          <w:divsChild>
            <w:div w:id="148863291">
              <w:marLeft w:val="0"/>
              <w:marRight w:val="0"/>
              <w:marTop w:val="0"/>
              <w:marBottom w:val="0"/>
              <w:divBdr>
                <w:top w:val="none" w:sz="0" w:space="0" w:color="auto"/>
                <w:left w:val="none" w:sz="0" w:space="0" w:color="auto"/>
                <w:bottom w:val="none" w:sz="0" w:space="0" w:color="auto"/>
                <w:right w:val="none" w:sz="0" w:space="0" w:color="auto"/>
              </w:divBdr>
              <w:divsChild>
                <w:div w:id="7429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7169">
      <w:bodyDiv w:val="1"/>
      <w:marLeft w:val="0"/>
      <w:marRight w:val="0"/>
      <w:marTop w:val="0"/>
      <w:marBottom w:val="0"/>
      <w:divBdr>
        <w:top w:val="none" w:sz="0" w:space="0" w:color="auto"/>
        <w:left w:val="none" w:sz="0" w:space="0" w:color="auto"/>
        <w:bottom w:val="none" w:sz="0" w:space="0" w:color="auto"/>
        <w:right w:val="none" w:sz="0" w:space="0" w:color="auto"/>
      </w:divBdr>
    </w:div>
    <w:div w:id="491681465">
      <w:bodyDiv w:val="1"/>
      <w:marLeft w:val="0"/>
      <w:marRight w:val="0"/>
      <w:marTop w:val="0"/>
      <w:marBottom w:val="0"/>
      <w:divBdr>
        <w:top w:val="none" w:sz="0" w:space="0" w:color="auto"/>
        <w:left w:val="none" w:sz="0" w:space="0" w:color="auto"/>
        <w:bottom w:val="none" w:sz="0" w:space="0" w:color="auto"/>
        <w:right w:val="none" w:sz="0" w:space="0" w:color="auto"/>
      </w:divBdr>
    </w:div>
    <w:div w:id="558519722">
      <w:bodyDiv w:val="1"/>
      <w:marLeft w:val="0"/>
      <w:marRight w:val="0"/>
      <w:marTop w:val="0"/>
      <w:marBottom w:val="0"/>
      <w:divBdr>
        <w:top w:val="none" w:sz="0" w:space="0" w:color="auto"/>
        <w:left w:val="none" w:sz="0" w:space="0" w:color="auto"/>
        <w:bottom w:val="none" w:sz="0" w:space="0" w:color="auto"/>
        <w:right w:val="none" w:sz="0" w:space="0" w:color="auto"/>
      </w:divBdr>
    </w:div>
    <w:div w:id="797256827">
      <w:bodyDiv w:val="1"/>
      <w:marLeft w:val="0"/>
      <w:marRight w:val="0"/>
      <w:marTop w:val="0"/>
      <w:marBottom w:val="0"/>
      <w:divBdr>
        <w:top w:val="none" w:sz="0" w:space="0" w:color="auto"/>
        <w:left w:val="none" w:sz="0" w:space="0" w:color="auto"/>
        <w:bottom w:val="none" w:sz="0" w:space="0" w:color="auto"/>
        <w:right w:val="none" w:sz="0" w:space="0" w:color="auto"/>
      </w:divBdr>
    </w:div>
    <w:div w:id="841119645">
      <w:bodyDiv w:val="1"/>
      <w:marLeft w:val="0"/>
      <w:marRight w:val="0"/>
      <w:marTop w:val="0"/>
      <w:marBottom w:val="0"/>
      <w:divBdr>
        <w:top w:val="none" w:sz="0" w:space="0" w:color="auto"/>
        <w:left w:val="none" w:sz="0" w:space="0" w:color="auto"/>
        <w:bottom w:val="none" w:sz="0" w:space="0" w:color="auto"/>
        <w:right w:val="none" w:sz="0" w:space="0" w:color="auto"/>
      </w:divBdr>
    </w:div>
    <w:div w:id="853769070">
      <w:bodyDiv w:val="1"/>
      <w:marLeft w:val="0"/>
      <w:marRight w:val="0"/>
      <w:marTop w:val="0"/>
      <w:marBottom w:val="0"/>
      <w:divBdr>
        <w:top w:val="none" w:sz="0" w:space="0" w:color="auto"/>
        <w:left w:val="none" w:sz="0" w:space="0" w:color="auto"/>
        <w:bottom w:val="none" w:sz="0" w:space="0" w:color="auto"/>
        <w:right w:val="none" w:sz="0" w:space="0" w:color="auto"/>
      </w:divBdr>
    </w:div>
    <w:div w:id="867450506">
      <w:bodyDiv w:val="1"/>
      <w:marLeft w:val="0"/>
      <w:marRight w:val="0"/>
      <w:marTop w:val="0"/>
      <w:marBottom w:val="0"/>
      <w:divBdr>
        <w:top w:val="none" w:sz="0" w:space="0" w:color="auto"/>
        <w:left w:val="none" w:sz="0" w:space="0" w:color="auto"/>
        <w:bottom w:val="none" w:sz="0" w:space="0" w:color="auto"/>
        <w:right w:val="none" w:sz="0" w:space="0" w:color="auto"/>
      </w:divBdr>
    </w:div>
    <w:div w:id="891422563">
      <w:bodyDiv w:val="1"/>
      <w:marLeft w:val="0"/>
      <w:marRight w:val="0"/>
      <w:marTop w:val="0"/>
      <w:marBottom w:val="0"/>
      <w:divBdr>
        <w:top w:val="none" w:sz="0" w:space="0" w:color="auto"/>
        <w:left w:val="none" w:sz="0" w:space="0" w:color="auto"/>
        <w:bottom w:val="none" w:sz="0" w:space="0" w:color="auto"/>
        <w:right w:val="none" w:sz="0" w:space="0" w:color="auto"/>
      </w:divBdr>
      <w:divsChild>
        <w:div w:id="821391906">
          <w:marLeft w:val="0"/>
          <w:marRight w:val="0"/>
          <w:marTop w:val="0"/>
          <w:marBottom w:val="0"/>
          <w:divBdr>
            <w:top w:val="none" w:sz="0" w:space="0" w:color="auto"/>
            <w:left w:val="none" w:sz="0" w:space="0" w:color="auto"/>
            <w:bottom w:val="none" w:sz="0" w:space="0" w:color="auto"/>
            <w:right w:val="none" w:sz="0" w:space="0" w:color="auto"/>
          </w:divBdr>
          <w:divsChild>
            <w:div w:id="1574506818">
              <w:marLeft w:val="0"/>
              <w:marRight w:val="0"/>
              <w:marTop w:val="0"/>
              <w:marBottom w:val="0"/>
              <w:divBdr>
                <w:top w:val="none" w:sz="0" w:space="0" w:color="auto"/>
                <w:left w:val="none" w:sz="0" w:space="0" w:color="auto"/>
                <w:bottom w:val="none" w:sz="0" w:space="0" w:color="auto"/>
                <w:right w:val="none" w:sz="0" w:space="0" w:color="auto"/>
              </w:divBdr>
              <w:divsChild>
                <w:div w:id="5354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3354">
      <w:bodyDiv w:val="1"/>
      <w:marLeft w:val="0"/>
      <w:marRight w:val="0"/>
      <w:marTop w:val="0"/>
      <w:marBottom w:val="0"/>
      <w:divBdr>
        <w:top w:val="none" w:sz="0" w:space="0" w:color="auto"/>
        <w:left w:val="none" w:sz="0" w:space="0" w:color="auto"/>
        <w:bottom w:val="none" w:sz="0" w:space="0" w:color="auto"/>
        <w:right w:val="none" w:sz="0" w:space="0" w:color="auto"/>
      </w:divBdr>
    </w:div>
    <w:div w:id="1059667538">
      <w:bodyDiv w:val="1"/>
      <w:marLeft w:val="0"/>
      <w:marRight w:val="0"/>
      <w:marTop w:val="0"/>
      <w:marBottom w:val="0"/>
      <w:divBdr>
        <w:top w:val="none" w:sz="0" w:space="0" w:color="auto"/>
        <w:left w:val="none" w:sz="0" w:space="0" w:color="auto"/>
        <w:bottom w:val="none" w:sz="0" w:space="0" w:color="auto"/>
        <w:right w:val="none" w:sz="0" w:space="0" w:color="auto"/>
      </w:divBdr>
    </w:div>
    <w:div w:id="1107652116">
      <w:bodyDiv w:val="1"/>
      <w:marLeft w:val="0"/>
      <w:marRight w:val="0"/>
      <w:marTop w:val="0"/>
      <w:marBottom w:val="0"/>
      <w:divBdr>
        <w:top w:val="none" w:sz="0" w:space="0" w:color="auto"/>
        <w:left w:val="none" w:sz="0" w:space="0" w:color="auto"/>
        <w:bottom w:val="none" w:sz="0" w:space="0" w:color="auto"/>
        <w:right w:val="none" w:sz="0" w:space="0" w:color="auto"/>
      </w:divBdr>
      <w:divsChild>
        <w:div w:id="407657620">
          <w:marLeft w:val="0"/>
          <w:marRight w:val="0"/>
          <w:marTop w:val="0"/>
          <w:marBottom w:val="0"/>
          <w:divBdr>
            <w:top w:val="none" w:sz="0" w:space="0" w:color="auto"/>
            <w:left w:val="none" w:sz="0" w:space="0" w:color="auto"/>
            <w:bottom w:val="none" w:sz="0" w:space="0" w:color="auto"/>
            <w:right w:val="none" w:sz="0" w:space="0" w:color="auto"/>
          </w:divBdr>
          <w:divsChild>
            <w:div w:id="2128306380">
              <w:marLeft w:val="0"/>
              <w:marRight w:val="0"/>
              <w:marTop w:val="0"/>
              <w:marBottom w:val="0"/>
              <w:divBdr>
                <w:top w:val="none" w:sz="0" w:space="0" w:color="auto"/>
                <w:left w:val="none" w:sz="0" w:space="0" w:color="auto"/>
                <w:bottom w:val="none" w:sz="0" w:space="0" w:color="auto"/>
                <w:right w:val="none" w:sz="0" w:space="0" w:color="auto"/>
              </w:divBdr>
              <w:divsChild>
                <w:div w:id="780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8305">
      <w:bodyDiv w:val="1"/>
      <w:marLeft w:val="0"/>
      <w:marRight w:val="0"/>
      <w:marTop w:val="0"/>
      <w:marBottom w:val="0"/>
      <w:divBdr>
        <w:top w:val="none" w:sz="0" w:space="0" w:color="auto"/>
        <w:left w:val="none" w:sz="0" w:space="0" w:color="auto"/>
        <w:bottom w:val="none" w:sz="0" w:space="0" w:color="auto"/>
        <w:right w:val="none" w:sz="0" w:space="0" w:color="auto"/>
      </w:divBdr>
      <w:divsChild>
        <w:div w:id="1024592735">
          <w:marLeft w:val="0"/>
          <w:marRight w:val="0"/>
          <w:marTop w:val="0"/>
          <w:marBottom w:val="0"/>
          <w:divBdr>
            <w:top w:val="none" w:sz="0" w:space="0" w:color="auto"/>
            <w:left w:val="none" w:sz="0" w:space="0" w:color="auto"/>
            <w:bottom w:val="none" w:sz="0" w:space="0" w:color="auto"/>
            <w:right w:val="none" w:sz="0" w:space="0" w:color="auto"/>
          </w:divBdr>
          <w:divsChild>
            <w:div w:id="1695154191">
              <w:marLeft w:val="0"/>
              <w:marRight w:val="0"/>
              <w:marTop w:val="0"/>
              <w:marBottom w:val="0"/>
              <w:divBdr>
                <w:top w:val="none" w:sz="0" w:space="0" w:color="auto"/>
                <w:left w:val="none" w:sz="0" w:space="0" w:color="auto"/>
                <w:bottom w:val="none" w:sz="0" w:space="0" w:color="auto"/>
                <w:right w:val="none" w:sz="0" w:space="0" w:color="auto"/>
              </w:divBdr>
              <w:divsChild>
                <w:div w:id="4763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3893">
      <w:bodyDiv w:val="1"/>
      <w:marLeft w:val="0"/>
      <w:marRight w:val="0"/>
      <w:marTop w:val="0"/>
      <w:marBottom w:val="0"/>
      <w:divBdr>
        <w:top w:val="none" w:sz="0" w:space="0" w:color="auto"/>
        <w:left w:val="none" w:sz="0" w:space="0" w:color="auto"/>
        <w:bottom w:val="none" w:sz="0" w:space="0" w:color="auto"/>
        <w:right w:val="none" w:sz="0" w:space="0" w:color="auto"/>
      </w:divBdr>
      <w:divsChild>
        <w:div w:id="811481765">
          <w:marLeft w:val="0"/>
          <w:marRight w:val="0"/>
          <w:marTop w:val="0"/>
          <w:marBottom w:val="0"/>
          <w:divBdr>
            <w:top w:val="none" w:sz="0" w:space="0" w:color="auto"/>
            <w:left w:val="none" w:sz="0" w:space="0" w:color="auto"/>
            <w:bottom w:val="none" w:sz="0" w:space="0" w:color="auto"/>
            <w:right w:val="none" w:sz="0" w:space="0" w:color="auto"/>
          </w:divBdr>
          <w:divsChild>
            <w:div w:id="1751846834">
              <w:marLeft w:val="0"/>
              <w:marRight w:val="0"/>
              <w:marTop w:val="0"/>
              <w:marBottom w:val="0"/>
              <w:divBdr>
                <w:top w:val="none" w:sz="0" w:space="0" w:color="auto"/>
                <w:left w:val="none" w:sz="0" w:space="0" w:color="auto"/>
                <w:bottom w:val="none" w:sz="0" w:space="0" w:color="auto"/>
                <w:right w:val="none" w:sz="0" w:space="0" w:color="auto"/>
              </w:divBdr>
              <w:divsChild>
                <w:div w:id="15681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4569">
      <w:bodyDiv w:val="1"/>
      <w:marLeft w:val="0"/>
      <w:marRight w:val="0"/>
      <w:marTop w:val="0"/>
      <w:marBottom w:val="0"/>
      <w:divBdr>
        <w:top w:val="none" w:sz="0" w:space="0" w:color="auto"/>
        <w:left w:val="none" w:sz="0" w:space="0" w:color="auto"/>
        <w:bottom w:val="none" w:sz="0" w:space="0" w:color="auto"/>
        <w:right w:val="none" w:sz="0" w:space="0" w:color="auto"/>
      </w:divBdr>
    </w:div>
    <w:div w:id="1627857394">
      <w:bodyDiv w:val="1"/>
      <w:marLeft w:val="0"/>
      <w:marRight w:val="0"/>
      <w:marTop w:val="0"/>
      <w:marBottom w:val="0"/>
      <w:divBdr>
        <w:top w:val="none" w:sz="0" w:space="0" w:color="auto"/>
        <w:left w:val="none" w:sz="0" w:space="0" w:color="auto"/>
        <w:bottom w:val="none" w:sz="0" w:space="0" w:color="auto"/>
        <w:right w:val="none" w:sz="0" w:space="0" w:color="auto"/>
      </w:divBdr>
    </w:div>
    <w:div w:id="1759911104">
      <w:bodyDiv w:val="1"/>
      <w:marLeft w:val="0"/>
      <w:marRight w:val="0"/>
      <w:marTop w:val="0"/>
      <w:marBottom w:val="0"/>
      <w:divBdr>
        <w:top w:val="none" w:sz="0" w:space="0" w:color="auto"/>
        <w:left w:val="none" w:sz="0" w:space="0" w:color="auto"/>
        <w:bottom w:val="none" w:sz="0" w:space="0" w:color="auto"/>
        <w:right w:val="none" w:sz="0" w:space="0" w:color="auto"/>
      </w:divBdr>
      <w:divsChild>
        <w:div w:id="709765846">
          <w:marLeft w:val="0"/>
          <w:marRight w:val="0"/>
          <w:marTop w:val="0"/>
          <w:marBottom w:val="0"/>
          <w:divBdr>
            <w:top w:val="none" w:sz="0" w:space="0" w:color="auto"/>
            <w:left w:val="none" w:sz="0" w:space="0" w:color="auto"/>
            <w:bottom w:val="none" w:sz="0" w:space="0" w:color="auto"/>
            <w:right w:val="none" w:sz="0" w:space="0" w:color="auto"/>
          </w:divBdr>
          <w:divsChild>
            <w:div w:id="1892888313">
              <w:marLeft w:val="0"/>
              <w:marRight w:val="0"/>
              <w:marTop w:val="0"/>
              <w:marBottom w:val="0"/>
              <w:divBdr>
                <w:top w:val="none" w:sz="0" w:space="0" w:color="auto"/>
                <w:left w:val="none" w:sz="0" w:space="0" w:color="auto"/>
                <w:bottom w:val="none" w:sz="0" w:space="0" w:color="auto"/>
                <w:right w:val="none" w:sz="0" w:space="0" w:color="auto"/>
              </w:divBdr>
              <w:divsChild>
                <w:div w:id="1329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7807">
      <w:bodyDiv w:val="1"/>
      <w:marLeft w:val="0"/>
      <w:marRight w:val="0"/>
      <w:marTop w:val="0"/>
      <w:marBottom w:val="0"/>
      <w:divBdr>
        <w:top w:val="none" w:sz="0" w:space="0" w:color="auto"/>
        <w:left w:val="none" w:sz="0" w:space="0" w:color="auto"/>
        <w:bottom w:val="none" w:sz="0" w:space="0" w:color="auto"/>
        <w:right w:val="none" w:sz="0" w:space="0" w:color="auto"/>
      </w:divBdr>
    </w:div>
    <w:div w:id="1825124085">
      <w:bodyDiv w:val="1"/>
      <w:marLeft w:val="0"/>
      <w:marRight w:val="0"/>
      <w:marTop w:val="0"/>
      <w:marBottom w:val="0"/>
      <w:divBdr>
        <w:top w:val="none" w:sz="0" w:space="0" w:color="auto"/>
        <w:left w:val="none" w:sz="0" w:space="0" w:color="auto"/>
        <w:bottom w:val="none" w:sz="0" w:space="0" w:color="auto"/>
        <w:right w:val="none" w:sz="0" w:space="0" w:color="auto"/>
      </w:divBdr>
    </w:div>
    <w:div w:id="1827361646">
      <w:bodyDiv w:val="1"/>
      <w:marLeft w:val="0"/>
      <w:marRight w:val="0"/>
      <w:marTop w:val="0"/>
      <w:marBottom w:val="0"/>
      <w:divBdr>
        <w:top w:val="none" w:sz="0" w:space="0" w:color="auto"/>
        <w:left w:val="none" w:sz="0" w:space="0" w:color="auto"/>
        <w:bottom w:val="none" w:sz="0" w:space="0" w:color="auto"/>
        <w:right w:val="none" w:sz="0" w:space="0" w:color="auto"/>
      </w:divBdr>
      <w:divsChild>
        <w:div w:id="1587182019">
          <w:marLeft w:val="0"/>
          <w:marRight w:val="0"/>
          <w:marTop w:val="0"/>
          <w:marBottom w:val="0"/>
          <w:divBdr>
            <w:top w:val="none" w:sz="0" w:space="0" w:color="auto"/>
            <w:left w:val="none" w:sz="0" w:space="0" w:color="auto"/>
            <w:bottom w:val="none" w:sz="0" w:space="0" w:color="auto"/>
            <w:right w:val="none" w:sz="0" w:space="0" w:color="auto"/>
          </w:divBdr>
          <w:divsChild>
            <w:div w:id="913591841">
              <w:marLeft w:val="0"/>
              <w:marRight w:val="0"/>
              <w:marTop w:val="0"/>
              <w:marBottom w:val="0"/>
              <w:divBdr>
                <w:top w:val="none" w:sz="0" w:space="0" w:color="auto"/>
                <w:left w:val="none" w:sz="0" w:space="0" w:color="auto"/>
                <w:bottom w:val="none" w:sz="0" w:space="0" w:color="auto"/>
                <w:right w:val="none" w:sz="0" w:space="0" w:color="auto"/>
              </w:divBdr>
              <w:divsChild>
                <w:div w:id="14530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8053">
      <w:bodyDiv w:val="1"/>
      <w:marLeft w:val="0"/>
      <w:marRight w:val="0"/>
      <w:marTop w:val="0"/>
      <w:marBottom w:val="0"/>
      <w:divBdr>
        <w:top w:val="none" w:sz="0" w:space="0" w:color="auto"/>
        <w:left w:val="none" w:sz="0" w:space="0" w:color="auto"/>
        <w:bottom w:val="none" w:sz="0" w:space="0" w:color="auto"/>
        <w:right w:val="none" w:sz="0" w:space="0" w:color="auto"/>
      </w:divBdr>
    </w:div>
    <w:div w:id="1903325581">
      <w:bodyDiv w:val="1"/>
      <w:marLeft w:val="0"/>
      <w:marRight w:val="0"/>
      <w:marTop w:val="0"/>
      <w:marBottom w:val="0"/>
      <w:divBdr>
        <w:top w:val="none" w:sz="0" w:space="0" w:color="auto"/>
        <w:left w:val="none" w:sz="0" w:space="0" w:color="auto"/>
        <w:bottom w:val="none" w:sz="0" w:space="0" w:color="auto"/>
        <w:right w:val="none" w:sz="0" w:space="0" w:color="auto"/>
      </w:divBdr>
    </w:div>
    <w:div w:id="1908030250">
      <w:bodyDiv w:val="1"/>
      <w:marLeft w:val="0"/>
      <w:marRight w:val="0"/>
      <w:marTop w:val="0"/>
      <w:marBottom w:val="0"/>
      <w:divBdr>
        <w:top w:val="none" w:sz="0" w:space="0" w:color="auto"/>
        <w:left w:val="none" w:sz="0" w:space="0" w:color="auto"/>
        <w:bottom w:val="none" w:sz="0" w:space="0" w:color="auto"/>
        <w:right w:val="none" w:sz="0" w:space="0" w:color="auto"/>
      </w:divBdr>
      <w:divsChild>
        <w:div w:id="329716597">
          <w:marLeft w:val="0"/>
          <w:marRight w:val="0"/>
          <w:marTop w:val="0"/>
          <w:marBottom w:val="0"/>
          <w:divBdr>
            <w:top w:val="none" w:sz="0" w:space="0" w:color="auto"/>
            <w:left w:val="none" w:sz="0" w:space="0" w:color="auto"/>
            <w:bottom w:val="none" w:sz="0" w:space="0" w:color="auto"/>
            <w:right w:val="none" w:sz="0" w:space="0" w:color="auto"/>
          </w:divBdr>
          <w:divsChild>
            <w:div w:id="1025402581">
              <w:marLeft w:val="0"/>
              <w:marRight w:val="0"/>
              <w:marTop w:val="0"/>
              <w:marBottom w:val="0"/>
              <w:divBdr>
                <w:top w:val="none" w:sz="0" w:space="0" w:color="auto"/>
                <w:left w:val="none" w:sz="0" w:space="0" w:color="auto"/>
                <w:bottom w:val="none" w:sz="0" w:space="0" w:color="auto"/>
                <w:right w:val="none" w:sz="0" w:space="0" w:color="auto"/>
              </w:divBdr>
              <w:divsChild>
                <w:div w:id="19556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nelincs.gov.uk/health-wellbeing-and-social-care/health-and-wellbeing/alcohol-drugs-and-substance-misuse/"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portal.yhcs.org.uk/documents/5665646/5860313/Carers+Strategy/8111540e-ad62-4c33-a792-14a472eabff8" TargetMode="External"/><Relationship Id="rId7" Type="http://schemas.openxmlformats.org/officeDocument/2006/relationships/styles" Target="styles.xml"/><Relationship Id="rId12" Type="http://schemas.openxmlformats.org/officeDocument/2006/relationships/image" Target="media/image1.jfif"/><Relationship Id="rId17" Type="http://schemas.openxmlformats.org/officeDocument/2006/relationships/image" Target="media/image4.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northeastlincolnshireccg.nhs.uk/data/uploads/hcv/humber-coast-and-vale-sustainability-and-transformation-plan.pdf"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www.nelincsdata.net/JSN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livewell.nelincs.gov.uk/your-wellbe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inklocalactpersonal.org.uk/MakingitReal/" TargetMode="External"/><Relationship Id="rId22" Type="http://schemas.openxmlformats.org/officeDocument/2006/relationships/header" Target="header1.xm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A8F1B05-FCAA-47C4-BB3F-8B7683002C9F}">
    <t:Anchor>
      <t:Comment id="1713259527"/>
    </t:Anchor>
    <t:History>
      <t:Event id="{01DC1910-A383-4334-A5A7-502D84DD2972}" time="2021-07-22T15:05:56.709Z">
        <t:Attribution userId="S::nic.mcveigh@nelincs.gov.uk::3c98cca4-e1cc-445e-8a73-5fdab9241608" userProvider="AD" userName="Nic McVeigh (CCG)"/>
        <t:Anchor>
          <t:Comment id="1713259527"/>
        </t:Anchor>
        <t:Create/>
      </t:Event>
      <t:Event id="{EFC211C3-89D4-4277-B745-3ABD441E92C5}" time="2021-07-22T15:05:56.709Z">
        <t:Attribution userId="S::nic.mcveigh@nelincs.gov.uk::3c98cca4-e1cc-445e-8a73-5fdab9241608" userProvider="AD" userName="Nic McVeigh (CCG)"/>
        <t:Anchor>
          <t:Comment id="1713259527"/>
        </t:Anchor>
        <t:Assign userId="S::Alison.England@Nelincs.gov.uk::c4468291-9d29-496b-acae-db285ed4bc63" userProvider="AD" userName="Alison England (CCG)"/>
      </t:Event>
      <t:Event id="{F050916A-06F9-45A8-AF00-B9A8D80E6B69}" time="2021-07-22T15:05:56.709Z">
        <t:Attribution userId="S::nic.mcveigh@nelincs.gov.uk::3c98cca4-e1cc-445e-8a73-5fdab9241608" userProvider="AD" userName="Nic McVeigh (CCG)"/>
        <t:Anchor>
          <t:Comment id="1713259527"/>
        </t:Anchor>
        <t:SetTitle title="@Alison England (CCG) are these figures up to date?"/>
      </t:Event>
    </t:History>
  </t:Task>
  <t:Task id="{FA515DBF-05B0-47AD-8AD7-22C87E7E2E6F}">
    <t:Anchor>
      <t:Comment id="344921509"/>
    </t:Anchor>
    <t:History>
      <t:Event id="{09A81AFE-FD76-4110-9F62-F913609C69E9}" time="2021-07-23T12:25:52.791Z">
        <t:Attribution userId="S::lee.holton@nelincs.gov.uk::352b4f4c-6baa-478e-bd28-ca10a1773f7e" userProvider="AD" userName="Leigh Holton (CCG)"/>
        <t:Anchor>
          <t:Comment id="344921509"/>
        </t:Anchor>
        <t:Create/>
      </t:Event>
      <t:Event id="{AE778D9F-C215-46A6-851F-F4BCA8B6BB08}" time="2021-07-23T12:25:52.791Z">
        <t:Attribution userId="S::lee.holton@nelincs.gov.uk::352b4f4c-6baa-478e-bd28-ca10a1773f7e" userProvider="AD" userName="Leigh Holton (CCG)"/>
        <t:Anchor>
          <t:Comment id="344921509"/>
        </t:Anchor>
        <t:Assign userId="S::Rachel.Brunton@Nelincs.gov.uk::2eb45fa9-57bd-4708-91b2-855359e7e941" userProvider="AD" userName="Rachel Brunton (CCG)"/>
      </t:Event>
      <t:Event id="{369C4519-2BA2-4831-B1C0-C12728F54F9F}" time="2021-07-23T12:25:52.791Z">
        <t:Attribution userId="S::lee.holton@nelincs.gov.uk::352b4f4c-6baa-478e-bd28-ca10a1773f7e" userProvider="AD" userName="Leigh Holton (CCG)"/>
        <t:Anchor>
          <t:Comment id="344921509"/>
        </t:Anchor>
        <t:SetTitle title="@Rachel Brunton (CCG) can you verify &amp; amend this figure please?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14CB36839ABF4FACF24FE004667A40" ma:contentTypeVersion="6" ma:contentTypeDescription="Create a new document." ma:contentTypeScope="" ma:versionID="adaaa62d35ed40ada1ec408e18cd7b49">
  <xsd:schema xmlns:xsd="http://www.w3.org/2001/XMLSchema" xmlns:xs="http://www.w3.org/2001/XMLSchema" xmlns:p="http://schemas.microsoft.com/office/2006/metadata/properties" xmlns:ns2="287ed429-b5fc-48aa-b2f6-eb12a8212c3f" xmlns:ns3="c20bf96c-a3dc-4335-b61b-1c49504bd76b" targetNamespace="http://schemas.microsoft.com/office/2006/metadata/properties" ma:root="true" ma:fieldsID="f1c2d394671830a1edfe7ba641fdda9f" ns2:_="" ns3:_="">
    <xsd:import namespace="287ed429-b5fc-48aa-b2f6-eb12a8212c3f"/>
    <xsd:import namespace="c20bf96c-a3dc-4335-b61b-1c49504bd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ed429-b5fc-48aa-b2f6-eb12a8212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bf96c-a3dc-4335-b61b-1c49504bd7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20bf96c-a3dc-4335-b61b-1c49504bd76b">
      <UserInfo>
        <DisplayName>Rachel Brunton (CCG)</DisplayName>
        <AccountId>26</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C0568E-AD4B-49DC-8DB2-A17FA9230846}">
  <ds:schemaRefs>
    <ds:schemaRef ds:uri="http://schemas.microsoft.com/sharepoint/v3/contenttype/forms"/>
  </ds:schemaRefs>
</ds:datastoreItem>
</file>

<file path=customXml/itemProps3.xml><?xml version="1.0" encoding="utf-8"?>
<ds:datastoreItem xmlns:ds="http://schemas.openxmlformats.org/officeDocument/2006/customXml" ds:itemID="{9091E0A4-5460-41D4-9F5D-E7C7E2C484B2}">
  <ds:schemaRefs>
    <ds:schemaRef ds:uri="http://schemas.openxmlformats.org/officeDocument/2006/bibliography"/>
  </ds:schemaRefs>
</ds:datastoreItem>
</file>

<file path=customXml/itemProps4.xml><?xml version="1.0" encoding="utf-8"?>
<ds:datastoreItem xmlns:ds="http://schemas.openxmlformats.org/officeDocument/2006/customXml" ds:itemID="{ABA2ED16-E2CD-4CDA-AC6F-F0A22086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ed429-b5fc-48aa-b2f6-eb12a8212c3f"/>
    <ds:schemaRef ds:uri="c20bf96c-a3dc-4335-b61b-1c49504bd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FEF021-2CFC-41FA-A2DE-4CE6F9E49482}">
  <ds:schemaRefs>
    <ds:schemaRef ds:uri="http://schemas.microsoft.com/office/2006/metadata/properties"/>
    <ds:schemaRef ds:uri="http://schemas.microsoft.com/office/infopath/2007/PartnerControls"/>
    <ds:schemaRef ds:uri="c20bf96c-a3dc-4335-b61b-1c49504bd76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17204</Words>
  <Characters>98063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Market Position Statement 2022-2025</vt:lpstr>
    </vt:vector>
  </TitlesOfParts>
  <Company>NHS</Company>
  <LinksUpToDate>false</LinksUpToDate>
  <CharactersWithSpaces>115037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Position Statement 2022-2025</dc:title>
  <dc:creator>%USERNAME%</dc:creator>
  <cp:lastModifiedBy>Lee Dimberline (NELC)</cp:lastModifiedBy>
  <cp:revision>5</cp:revision>
  <cp:lastPrinted>2022-04-21T14:53:00Z</cp:lastPrinted>
  <dcterms:created xsi:type="dcterms:W3CDTF">2022-06-06T15:58:00Z</dcterms:created>
  <dcterms:modified xsi:type="dcterms:W3CDTF">2022-06-08T14:06:00Z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0x0101008014CB36839ABF4FACF24FE004667A40</vt:lpwstr>
  </property>
</Properties>
</file>