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D5ED" w14:textId="77777777" w:rsidR="009E3E52" w:rsidRDefault="00AB71B4" w:rsidP="000F1159">
      <w:pPr>
        <w:pStyle w:val="LGAbodycopy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3F839" wp14:editId="47F6817E">
            <wp:simplePos x="0" y="0"/>
            <wp:positionH relativeFrom="column">
              <wp:posOffset>-886460</wp:posOffset>
            </wp:positionH>
            <wp:positionV relativeFrom="paragraph">
              <wp:posOffset>-1414780</wp:posOffset>
            </wp:positionV>
            <wp:extent cx="7523480" cy="10647045"/>
            <wp:effectExtent l="0" t="0" r="1270" b="190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64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FA263" w14:textId="77777777" w:rsidR="009E3E52" w:rsidRPr="009E3E52" w:rsidRDefault="009E3E52" w:rsidP="008B2E69">
      <w:pPr>
        <w:pStyle w:val="LGAbodycopy"/>
      </w:pPr>
    </w:p>
    <w:p w14:paraId="4135A022" w14:textId="77777777" w:rsidR="009E3E52" w:rsidRPr="009E3E52" w:rsidRDefault="009E3E52" w:rsidP="008B2E69">
      <w:pPr>
        <w:pStyle w:val="LGAbodycopy"/>
      </w:pPr>
    </w:p>
    <w:p w14:paraId="414D0EF8" w14:textId="77777777" w:rsidR="0075270B" w:rsidRPr="00AF1805" w:rsidRDefault="002F5384" w:rsidP="00F10E5D">
      <w:pPr>
        <w:pStyle w:val="Covertitle"/>
      </w:pPr>
      <w:bookmarkStart w:id="0" w:name="_Toc129347052"/>
      <w:bookmarkStart w:id="1" w:name="_Toc147325051"/>
      <w:bookmarkStart w:id="2" w:name="_Toc147325226"/>
      <w:bookmarkStart w:id="3" w:name="_Toc147325741"/>
      <w:bookmarkStart w:id="4" w:name="_Toc147326666"/>
      <w:r w:rsidRPr="00AF1805">
        <w:t xml:space="preserve">LGA </w:t>
      </w:r>
      <w:r w:rsidR="00093D12" w:rsidRPr="00AF1805">
        <w:t xml:space="preserve">Corporate </w:t>
      </w:r>
      <w:r w:rsidR="00CC4274" w:rsidRPr="00AF1805">
        <w:t>Peer Challenge – Progress Review</w:t>
      </w:r>
      <w:bookmarkEnd w:id="0"/>
      <w:bookmarkEnd w:id="1"/>
      <w:bookmarkEnd w:id="2"/>
      <w:bookmarkEnd w:id="3"/>
      <w:bookmarkEnd w:id="4"/>
      <w:r w:rsidR="00CC4274" w:rsidRPr="00AF1805">
        <w:t xml:space="preserve"> </w:t>
      </w:r>
    </w:p>
    <w:p w14:paraId="44441909" w14:textId="77777777" w:rsidR="002F5384" w:rsidRDefault="002F5384" w:rsidP="000F1159">
      <w:pPr>
        <w:pStyle w:val="LGAbodycopy"/>
        <w:rPr>
          <w:lang w:val="en-US"/>
        </w:rPr>
      </w:pPr>
    </w:p>
    <w:p w14:paraId="0381390D" w14:textId="77777777" w:rsidR="000F1159" w:rsidRPr="002F5384" w:rsidRDefault="000F1159" w:rsidP="000F1159">
      <w:pPr>
        <w:pStyle w:val="LGAbodycopy"/>
        <w:rPr>
          <w:lang w:val="en-US"/>
        </w:rPr>
      </w:pPr>
    </w:p>
    <w:p w14:paraId="0F7665D7" w14:textId="5EAE873E" w:rsidR="007C5ADF" w:rsidRDefault="00C946A2" w:rsidP="002F5384">
      <w:pPr>
        <w:pStyle w:val="Coversubhead"/>
      </w:pPr>
      <w:bookmarkStart w:id="5" w:name="_Toc129347053"/>
      <w:bookmarkStart w:id="6" w:name="_Toc147325052"/>
      <w:bookmarkStart w:id="7" w:name="_Toc147325227"/>
      <w:bookmarkStart w:id="8" w:name="_Toc147325742"/>
      <w:proofErr w:type="gramStart"/>
      <w:r>
        <w:t>North East</w:t>
      </w:r>
      <w:proofErr w:type="gramEnd"/>
      <w:r>
        <w:t xml:space="preserve"> Lincolnshire </w:t>
      </w:r>
      <w:r w:rsidR="006B0C68">
        <w:t>Council</w:t>
      </w:r>
      <w:bookmarkEnd w:id="5"/>
      <w:bookmarkEnd w:id="6"/>
      <w:bookmarkEnd w:id="7"/>
      <w:bookmarkEnd w:id="8"/>
      <w:r w:rsidR="002F5384">
        <w:br/>
      </w:r>
    </w:p>
    <w:p w14:paraId="4C2DB2D6" w14:textId="112C6726" w:rsidR="000F65D5" w:rsidRPr="009E57E8" w:rsidRDefault="00C946A2" w:rsidP="009E57E8">
      <w:pPr>
        <w:pStyle w:val="LGAbodycopy"/>
        <w:rPr>
          <w:b/>
          <w:bCs/>
        </w:rPr>
      </w:pPr>
      <w:r>
        <w:rPr>
          <w:b/>
          <w:bCs/>
        </w:rPr>
        <w:t>30</w:t>
      </w:r>
      <w:r w:rsidRPr="00C946A2">
        <w:rPr>
          <w:b/>
          <w:bCs/>
          <w:vertAlign w:val="superscript"/>
        </w:rPr>
        <w:t>th</w:t>
      </w:r>
      <w:r>
        <w:rPr>
          <w:b/>
          <w:bCs/>
        </w:rPr>
        <w:t xml:space="preserve"> November 2023</w:t>
      </w:r>
    </w:p>
    <w:p w14:paraId="10328B65" w14:textId="77777777" w:rsidR="007C5ADF" w:rsidRDefault="007C5ADF" w:rsidP="007C5ADF">
      <w:pPr>
        <w:pStyle w:val="Coversubhead"/>
      </w:pPr>
    </w:p>
    <w:p w14:paraId="7E1A5863" w14:textId="77777777" w:rsidR="009E3E52" w:rsidRPr="004D736A" w:rsidRDefault="00093D12" w:rsidP="009E57E8">
      <w:pPr>
        <w:pStyle w:val="Coversubhead"/>
      </w:pPr>
      <w:bookmarkStart w:id="9" w:name="_Toc129347054"/>
      <w:bookmarkStart w:id="10" w:name="_Toc147325053"/>
      <w:bookmarkStart w:id="11" w:name="_Toc147325228"/>
      <w:bookmarkStart w:id="12" w:name="_Toc147325743"/>
      <w:r>
        <w:t>Feedback</w:t>
      </w:r>
      <w:bookmarkEnd w:id="9"/>
      <w:bookmarkEnd w:id="10"/>
      <w:bookmarkEnd w:id="11"/>
      <w:bookmarkEnd w:id="12"/>
      <w:r>
        <w:t xml:space="preserve"> </w:t>
      </w:r>
    </w:p>
    <w:p w14:paraId="53BDBEBB" w14:textId="77777777" w:rsidR="009E3E52" w:rsidRPr="009E3E52" w:rsidRDefault="009E3E52" w:rsidP="008B2E69">
      <w:pPr>
        <w:pStyle w:val="LGAbodycopy"/>
      </w:pPr>
    </w:p>
    <w:p w14:paraId="314AF403" w14:textId="77777777" w:rsidR="009E3E52" w:rsidRPr="009E3E52" w:rsidRDefault="00927125" w:rsidP="008B2E69">
      <w:pPr>
        <w:pStyle w:val="LGAbodycopy"/>
      </w:pPr>
      <w:r>
        <w:t xml:space="preserve"> </w:t>
      </w:r>
    </w:p>
    <w:p w14:paraId="237FD608" w14:textId="77777777" w:rsidR="009E3E52" w:rsidRPr="009E3E52" w:rsidRDefault="009E3E52" w:rsidP="008B2E69">
      <w:pPr>
        <w:pStyle w:val="LGAbodycopy"/>
      </w:pPr>
    </w:p>
    <w:p w14:paraId="7A42BA8F" w14:textId="77777777" w:rsidR="009E3E52" w:rsidRPr="009E3E52" w:rsidRDefault="009E3E52" w:rsidP="008B2E69">
      <w:pPr>
        <w:pStyle w:val="LGAbodycopy"/>
      </w:pPr>
    </w:p>
    <w:p w14:paraId="6CFBEEFE" w14:textId="77777777" w:rsidR="007C5ADF" w:rsidRDefault="007C5ADF">
      <w:pPr>
        <w:rPr>
          <w:rFonts w:ascii="Arial" w:eastAsia="Times New Roman" w:hAnsi="Arial" w:cs="Arial"/>
          <w:b/>
          <w:sz w:val="52"/>
          <w:szCs w:val="52"/>
          <w:lang w:val="en-US"/>
        </w:rPr>
      </w:pPr>
      <w:r>
        <w:br w:type="page"/>
      </w:r>
    </w:p>
    <w:p w14:paraId="50B63971" w14:textId="575908FC" w:rsidR="006B3D66" w:rsidRPr="006B3D66" w:rsidRDefault="006B3D66" w:rsidP="006B3D66">
      <w:pPr>
        <w:pStyle w:val="LGAbodyincolour"/>
        <w:rPr>
          <w:b/>
          <w:bCs/>
          <w:sz w:val="36"/>
          <w:szCs w:val="36"/>
        </w:rPr>
      </w:pPr>
      <w:r w:rsidRPr="006B3D66">
        <w:rPr>
          <w:b/>
          <w:bCs/>
          <w:sz w:val="36"/>
          <w:szCs w:val="36"/>
        </w:rPr>
        <w:lastRenderedPageBreak/>
        <w:t>Contents</w:t>
      </w:r>
    </w:p>
    <w:p w14:paraId="181B0A83" w14:textId="0489659C" w:rsidR="007A2601" w:rsidRDefault="00071CA1">
      <w:pPr>
        <w:pStyle w:val="TOC1"/>
        <w:tabs>
          <w:tab w:val="left" w:pos="44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\h \z \t "Heading 2,1" </w:instrText>
      </w:r>
      <w:r>
        <w:fldChar w:fldCharType="separate"/>
      </w:r>
      <w:hyperlink w:anchor="_Toc155184998" w:history="1">
        <w:r w:rsidR="007A2601" w:rsidRPr="004D65DD">
          <w:rPr>
            <w:rStyle w:val="Hyperlink"/>
            <w:noProof/>
          </w:rPr>
          <w:t>1.</w:t>
        </w:r>
        <w:r w:rsidR="007A2601"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="007A2601" w:rsidRPr="004D65DD">
          <w:rPr>
            <w:rStyle w:val="Hyperlink"/>
            <w:noProof/>
          </w:rPr>
          <w:t>Introduction</w:t>
        </w:r>
        <w:r w:rsidR="007A2601">
          <w:rPr>
            <w:noProof/>
            <w:webHidden/>
          </w:rPr>
          <w:tab/>
        </w:r>
        <w:r w:rsidR="007A2601">
          <w:rPr>
            <w:noProof/>
            <w:webHidden/>
          </w:rPr>
          <w:fldChar w:fldCharType="begin"/>
        </w:r>
        <w:r w:rsidR="007A2601">
          <w:rPr>
            <w:noProof/>
            <w:webHidden/>
          </w:rPr>
          <w:instrText xml:space="preserve"> PAGEREF _Toc155184998 \h </w:instrText>
        </w:r>
        <w:r w:rsidR="007A2601">
          <w:rPr>
            <w:noProof/>
            <w:webHidden/>
          </w:rPr>
        </w:r>
        <w:r w:rsidR="007A2601">
          <w:rPr>
            <w:noProof/>
            <w:webHidden/>
          </w:rPr>
          <w:fldChar w:fldCharType="separate"/>
        </w:r>
        <w:r w:rsidR="007A2601">
          <w:rPr>
            <w:noProof/>
            <w:webHidden/>
          </w:rPr>
          <w:t>3</w:t>
        </w:r>
        <w:r w:rsidR="007A2601">
          <w:rPr>
            <w:noProof/>
            <w:webHidden/>
          </w:rPr>
          <w:fldChar w:fldCharType="end"/>
        </w:r>
      </w:hyperlink>
    </w:p>
    <w:p w14:paraId="606F06A6" w14:textId="5879AB86" w:rsidR="007A2601" w:rsidRDefault="00107011">
      <w:pPr>
        <w:pStyle w:val="TOC1"/>
        <w:tabs>
          <w:tab w:val="left" w:pos="44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anchor="_Toc155184999" w:history="1">
        <w:r w:rsidR="007A2601" w:rsidRPr="004D65DD">
          <w:rPr>
            <w:rStyle w:val="Hyperlink"/>
            <w:noProof/>
          </w:rPr>
          <w:t>2.</w:t>
        </w:r>
        <w:r w:rsidR="007A2601"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="007A2601" w:rsidRPr="004D65DD">
          <w:rPr>
            <w:rStyle w:val="Hyperlink"/>
            <w:noProof/>
          </w:rPr>
          <w:t>Summary of the approach</w:t>
        </w:r>
        <w:r w:rsidR="007A2601">
          <w:rPr>
            <w:noProof/>
            <w:webHidden/>
          </w:rPr>
          <w:tab/>
        </w:r>
        <w:r w:rsidR="007A2601">
          <w:rPr>
            <w:noProof/>
            <w:webHidden/>
          </w:rPr>
          <w:fldChar w:fldCharType="begin"/>
        </w:r>
        <w:r w:rsidR="007A2601">
          <w:rPr>
            <w:noProof/>
            <w:webHidden/>
          </w:rPr>
          <w:instrText xml:space="preserve"> PAGEREF _Toc155184999 \h </w:instrText>
        </w:r>
        <w:r w:rsidR="007A2601">
          <w:rPr>
            <w:noProof/>
            <w:webHidden/>
          </w:rPr>
        </w:r>
        <w:r w:rsidR="007A2601">
          <w:rPr>
            <w:noProof/>
            <w:webHidden/>
          </w:rPr>
          <w:fldChar w:fldCharType="separate"/>
        </w:r>
        <w:r w:rsidR="007A2601">
          <w:rPr>
            <w:noProof/>
            <w:webHidden/>
          </w:rPr>
          <w:t>3</w:t>
        </w:r>
        <w:r w:rsidR="007A2601">
          <w:rPr>
            <w:noProof/>
            <w:webHidden/>
          </w:rPr>
          <w:fldChar w:fldCharType="end"/>
        </w:r>
      </w:hyperlink>
    </w:p>
    <w:p w14:paraId="1E5EFDF3" w14:textId="08DA9B51" w:rsidR="007A2601" w:rsidRDefault="00107011">
      <w:pPr>
        <w:pStyle w:val="TOC1"/>
        <w:tabs>
          <w:tab w:val="left" w:pos="44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anchor="_Toc155185000" w:history="1">
        <w:r w:rsidR="007A2601" w:rsidRPr="004D65DD">
          <w:rPr>
            <w:rStyle w:val="Hyperlink"/>
            <w:noProof/>
          </w:rPr>
          <w:t>3.</w:t>
        </w:r>
        <w:r w:rsidR="007A2601"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="007A2601" w:rsidRPr="004D65DD">
          <w:rPr>
            <w:rStyle w:val="Hyperlink"/>
            <w:noProof/>
          </w:rPr>
          <w:t>Progress Review – Feedback</w:t>
        </w:r>
        <w:r w:rsidR="007A2601">
          <w:rPr>
            <w:noProof/>
            <w:webHidden/>
          </w:rPr>
          <w:tab/>
        </w:r>
        <w:r w:rsidR="007A2601">
          <w:rPr>
            <w:noProof/>
            <w:webHidden/>
          </w:rPr>
          <w:fldChar w:fldCharType="begin"/>
        </w:r>
        <w:r w:rsidR="007A2601">
          <w:rPr>
            <w:noProof/>
            <w:webHidden/>
          </w:rPr>
          <w:instrText xml:space="preserve"> PAGEREF _Toc155185000 \h </w:instrText>
        </w:r>
        <w:r w:rsidR="007A2601">
          <w:rPr>
            <w:noProof/>
            <w:webHidden/>
          </w:rPr>
        </w:r>
        <w:r w:rsidR="007A2601">
          <w:rPr>
            <w:noProof/>
            <w:webHidden/>
          </w:rPr>
          <w:fldChar w:fldCharType="separate"/>
        </w:r>
        <w:r w:rsidR="007A2601">
          <w:rPr>
            <w:noProof/>
            <w:webHidden/>
          </w:rPr>
          <w:t>4</w:t>
        </w:r>
        <w:r w:rsidR="007A2601">
          <w:rPr>
            <w:noProof/>
            <w:webHidden/>
          </w:rPr>
          <w:fldChar w:fldCharType="end"/>
        </w:r>
      </w:hyperlink>
    </w:p>
    <w:p w14:paraId="3D411F7B" w14:textId="5541C547" w:rsidR="007A2601" w:rsidRDefault="00107011">
      <w:pPr>
        <w:pStyle w:val="TOC1"/>
        <w:tabs>
          <w:tab w:val="left" w:pos="44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anchor="_Toc155185001" w:history="1">
        <w:r w:rsidR="007A2601" w:rsidRPr="004D65DD">
          <w:rPr>
            <w:rStyle w:val="Hyperlink"/>
            <w:noProof/>
          </w:rPr>
          <w:t>4.</w:t>
        </w:r>
        <w:r w:rsidR="007A2601"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="007A2601" w:rsidRPr="004D65DD">
          <w:rPr>
            <w:rStyle w:val="Hyperlink"/>
            <w:noProof/>
          </w:rPr>
          <w:t>Final thoughts and next steps</w:t>
        </w:r>
        <w:r w:rsidR="007A2601">
          <w:rPr>
            <w:noProof/>
            <w:webHidden/>
          </w:rPr>
          <w:tab/>
        </w:r>
        <w:r w:rsidR="007A2601">
          <w:rPr>
            <w:noProof/>
            <w:webHidden/>
          </w:rPr>
          <w:fldChar w:fldCharType="begin"/>
        </w:r>
        <w:r w:rsidR="007A2601">
          <w:rPr>
            <w:noProof/>
            <w:webHidden/>
          </w:rPr>
          <w:instrText xml:space="preserve"> PAGEREF _Toc155185001 \h </w:instrText>
        </w:r>
        <w:r w:rsidR="007A2601">
          <w:rPr>
            <w:noProof/>
            <w:webHidden/>
          </w:rPr>
        </w:r>
        <w:r w:rsidR="007A2601">
          <w:rPr>
            <w:noProof/>
            <w:webHidden/>
          </w:rPr>
          <w:fldChar w:fldCharType="separate"/>
        </w:r>
        <w:r w:rsidR="007A2601">
          <w:rPr>
            <w:noProof/>
            <w:webHidden/>
          </w:rPr>
          <w:t>8</w:t>
        </w:r>
        <w:r w:rsidR="007A2601">
          <w:rPr>
            <w:noProof/>
            <w:webHidden/>
          </w:rPr>
          <w:fldChar w:fldCharType="end"/>
        </w:r>
      </w:hyperlink>
    </w:p>
    <w:p w14:paraId="3B5A1F72" w14:textId="0661811D" w:rsidR="00A82357" w:rsidRDefault="00071CA1">
      <w:r>
        <w:fldChar w:fldCharType="end"/>
      </w:r>
    </w:p>
    <w:p w14:paraId="0B75200D" w14:textId="77777777" w:rsidR="00A82357" w:rsidRDefault="00A82357">
      <w:r>
        <w:br w:type="page"/>
      </w:r>
    </w:p>
    <w:p w14:paraId="275B38B7" w14:textId="77777777" w:rsidR="00AA2CE3" w:rsidRPr="00E43BEC" w:rsidRDefault="00F34305" w:rsidP="005409B0">
      <w:pPr>
        <w:pStyle w:val="Heading2"/>
        <w:numPr>
          <w:ilvl w:val="0"/>
          <w:numId w:val="14"/>
        </w:numPr>
        <w:ind w:left="357" w:hanging="357"/>
      </w:pPr>
      <w:bookmarkStart w:id="13" w:name="_Toc105486645"/>
      <w:bookmarkStart w:id="14" w:name="_Toc147325055"/>
      <w:bookmarkStart w:id="15" w:name="_Toc147325230"/>
      <w:bookmarkStart w:id="16" w:name="_Toc147325744"/>
      <w:bookmarkStart w:id="17" w:name="_Toc155184998"/>
      <w:r w:rsidRPr="00E43BEC">
        <w:lastRenderedPageBreak/>
        <w:t>Introduction</w:t>
      </w:r>
      <w:bookmarkEnd w:id="13"/>
      <w:bookmarkEnd w:id="14"/>
      <w:bookmarkEnd w:id="15"/>
      <w:bookmarkEnd w:id="16"/>
      <w:bookmarkEnd w:id="17"/>
    </w:p>
    <w:p w14:paraId="719B7B7A" w14:textId="0D15EDD1" w:rsidR="000F64A4" w:rsidRDefault="00CC4274" w:rsidP="00BB28B2">
      <w:pPr>
        <w:pStyle w:val="LGAbodycopy"/>
      </w:pPr>
      <w:r>
        <w:t xml:space="preserve">The council undertook an LGA Corporate Peer Challenge (CPC) during </w:t>
      </w:r>
      <w:r w:rsidR="00C946A2">
        <w:t>March 2023</w:t>
      </w:r>
      <w:r>
        <w:t xml:space="preserve"> and </w:t>
      </w:r>
      <w:r w:rsidR="000F64A4">
        <w:t xml:space="preserve">promptly published the full report with an action plan.  </w:t>
      </w:r>
    </w:p>
    <w:p w14:paraId="74DCDD98" w14:textId="0BBB4F49" w:rsidR="00D73946" w:rsidRDefault="000F64A4" w:rsidP="002916F6">
      <w:pPr>
        <w:pStyle w:val="LGAbodycopy"/>
      </w:pPr>
      <w:r>
        <w:t>Th</w:t>
      </w:r>
      <w:r w:rsidR="001015E2">
        <w:t xml:space="preserve">e </w:t>
      </w:r>
      <w:r w:rsidR="00CD1929">
        <w:t>P</w:t>
      </w:r>
      <w:r>
        <w:t xml:space="preserve">rogress </w:t>
      </w:r>
      <w:r w:rsidR="00CD1929">
        <w:t>R</w:t>
      </w:r>
      <w:r>
        <w:t xml:space="preserve">eview </w:t>
      </w:r>
      <w:r w:rsidR="00BB28B2" w:rsidRPr="00BB28B2">
        <w:t>is a</w:t>
      </w:r>
      <w:r>
        <w:t xml:space="preserve">n integral </w:t>
      </w:r>
      <w:r w:rsidR="00BB28B2" w:rsidRPr="00BB28B2">
        <w:t xml:space="preserve">part of </w:t>
      </w:r>
      <w:r w:rsidR="008118BF">
        <w:t xml:space="preserve">the </w:t>
      </w:r>
      <w:r>
        <w:t xml:space="preserve">Corporate Peer Challenge process.  </w:t>
      </w:r>
      <w:r w:rsidR="00492605">
        <w:t xml:space="preserve">Taking place </w:t>
      </w:r>
      <w:r w:rsidR="002916F6">
        <w:t xml:space="preserve">approximately </w:t>
      </w:r>
      <w:r w:rsidR="00CD1929">
        <w:t>ten</w:t>
      </w:r>
      <w:r w:rsidR="002916F6">
        <w:t xml:space="preserve"> months after the </w:t>
      </w:r>
      <w:r w:rsidR="00CD1929">
        <w:t>CPC</w:t>
      </w:r>
      <w:r w:rsidR="002916F6">
        <w:t>,</w:t>
      </w:r>
      <w:r w:rsidR="00492605">
        <w:t xml:space="preserve"> it </w:t>
      </w:r>
      <w:r w:rsidR="004059C5">
        <w:t xml:space="preserve">is </w:t>
      </w:r>
      <w:r w:rsidR="003A47F4">
        <w:t xml:space="preserve">designed to provide </w:t>
      </w:r>
      <w:r w:rsidR="00492605">
        <w:t xml:space="preserve">space for </w:t>
      </w:r>
      <w:r w:rsidR="00871737">
        <w:t xml:space="preserve">the </w:t>
      </w:r>
      <w:r>
        <w:t>council’s senior leadership</w:t>
      </w:r>
      <w:r w:rsidR="00D73946">
        <w:t xml:space="preserve"> to:</w:t>
      </w:r>
    </w:p>
    <w:p w14:paraId="582E0E2C" w14:textId="77777777" w:rsidR="000F64A4" w:rsidRDefault="00D73946" w:rsidP="00EB4F70">
      <w:pPr>
        <w:pStyle w:val="LGAbodycopy"/>
        <w:numPr>
          <w:ilvl w:val="0"/>
          <w:numId w:val="13"/>
        </w:numPr>
      </w:pPr>
      <w:r>
        <w:t>U</w:t>
      </w:r>
      <w:r w:rsidR="000F64A4">
        <w:t xml:space="preserve">pdate peers on the </w:t>
      </w:r>
      <w:r w:rsidR="00492605">
        <w:t xml:space="preserve">early </w:t>
      </w:r>
      <w:r w:rsidR="000F64A4">
        <w:t>progress</w:t>
      </w:r>
      <w:r w:rsidR="003A47F4">
        <w:t xml:space="preserve"> </w:t>
      </w:r>
      <w:r w:rsidR="004059C5">
        <w:t xml:space="preserve">made and to receive feedback on this </w:t>
      </w:r>
      <w:r w:rsidR="004F7FF1">
        <w:t>including how the action plan aligns to the CPC’s recommendations</w:t>
      </w:r>
      <w:r w:rsidR="001015E2">
        <w:t xml:space="preserve">  </w:t>
      </w:r>
    </w:p>
    <w:p w14:paraId="79E294DC" w14:textId="77777777" w:rsidR="00871737" w:rsidRDefault="001924AC" w:rsidP="00EB4F70">
      <w:pPr>
        <w:pStyle w:val="LGAbodycopy"/>
        <w:numPr>
          <w:ilvl w:val="0"/>
          <w:numId w:val="13"/>
        </w:numPr>
      </w:pPr>
      <w:r>
        <w:t>Consider peer</w:t>
      </w:r>
      <w:r w:rsidR="006818F8">
        <w:t xml:space="preserve">’s </w:t>
      </w:r>
      <w:r w:rsidR="004059C5">
        <w:t xml:space="preserve">reflections on any </w:t>
      </w:r>
      <w:r w:rsidR="00871737">
        <w:t xml:space="preserve">new opportunities or </w:t>
      </w:r>
      <w:r w:rsidR="00566B55">
        <w:t xml:space="preserve">challenges </w:t>
      </w:r>
      <w:r w:rsidR="00871737">
        <w:t xml:space="preserve">that may have </w:t>
      </w:r>
      <w:r w:rsidR="004059C5">
        <w:t xml:space="preserve">arisen </w:t>
      </w:r>
      <w:r w:rsidR="00871737">
        <w:t xml:space="preserve">since the </w:t>
      </w:r>
      <w:r w:rsidR="004059C5">
        <w:t xml:space="preserve">peer </w:t>
      </w:r>
      <w:r w:rsidR="00871737">
        <w:t xml:space="preserve">team were ‘on-site’ </w:t>
      </w:r>
      <w:r w:rsidR="004059C5">
        <w:t xml:space="preserve">including </w:t>
      </w:r>
      <w:r w:rsidR="00871737">
        <w:t>any further support needs</w:t>
      </w:r>
    </w:p>
    <w:p w14:paraId="0475A4D3" w14:textId="77777777" w:rsidR="000F64A4" w:rsidRDefault="002916F6" w:rsidP="00EB4F70">
      <w:pPr>
        <w:pStyle w:val="LGAbodycopy"/>
        <w:numPr>
          <w:ilvl w:val="0"/>
          <w:numId w:val="13"/>
        </w:numPr>
      </w:pPr>
      <w:r>
        <w:t>Discuss</w:t>
      </w:r>
      <w:r w:rsidR="006818F8">
        <w:t xml:space="preserve"> </w:t>
      </w:r>
      <w:r>
        <w:t>a</w:t>
      </w:r>
      <w:r w:rsidR="00871737">
        <w:t>ny early impact or learning from the progress made to date</w:t>
      </w:r>
      <w:r>
        <w:t xml:space="preserve"> </w:t>
      </w:r>
    </w:p>
    <w:p w14:paraId="3040F185" w14:textId="05EF1D1C" w:rsidR="001015E2" w:rsidRDefault="001015E2" w:rsidP="007B51E9">
      <w:pPr>
        <w:pStyle w:val="LGAbodycopy"/>
      </w:pPr>
      <w:r w:rsidRPr="001015E2">
        <w:t xml:space="preserve">The LGA would like to thank </w:t>
      </w:r>
      <w:r w:rsidR="00C946A2">
        <w:t xml:space="preserve">North East Lincolnshire Council </w:t>
      </w:r>
      <w:r w:rsidRPr="001015E2">
        <w:t>for their commitment to sector led improvement</w:t>
      </w:r>
      <w:r w:rsidR="009A0A92">
        <w:t xml:space="preserve">. </w:t>
      </w:r>
      <w:r w:rsidRPr="001015E2">
        <w:t xml:space="preserve">This </w:t>
      </w:r>
      <w:r w:rsidR="00CD1929">
        <w:t>Progress R</w:t>
      </w:r>
      <w:r w:rsidRPr="001015E2">
        <w:t xml:space="preserve">eview was the next step in an ongoing, open and close relationship that the </w:t>
      </w:r>
      <w:r w:rsidR="009A0A92">
        <w:t>c</w:t>
      </w:r>
      <w:r w:rsidRPr="001015E2">
        <w:t>ouncil has with LGA sector support</w:t>
      </w:r>
      <w:r>
        <w:t>.</w:t>
      </w:r>
    </w:p>
    <w:p w14:paraId="467E3E01" w14:textId="77777777" w:rsidR="00566B55" w:rsidRDefault="001015E2" w:rsidP="00AF1805">
      <w:pPr>
        <w:pStyle w:val="Heading2"/>
        <w:numPr>
          <w:ilvl w:val="0"/>
          <w:numId w:val="14"/>
        </w:numPr>
        <w:ind w:left="357" w:hanging="357"/>
      </w:pPr>
      <w:bookmarkStart w:id="18" w:name="_Toc105486646"/>
      <w:bookmarkStart w:id="19" w:name="_Toc147325056"/>
      <w:bookmarkStart w:id="20" w:name="_Toc147325231"/>
      <w:bookmarkStart w:id="21" w:name="_Toc147325745"/>
      <w:bookmarkStart w:id="22" w:name="_Toc155184999"/>
      <w:r w:rsidRPr="00AC0331">
        <w:t>Summary of the approach</w:t>
      </w:r>
      <w:bookmarkEnd w:id="18"/>
      <w:bookmarkEnd w:id="19"/>
      <w:bookmarkEnd w:id="20"/>
      <w:bookmarkEnd w:id="21"/>
      <w:bookmarkEnd w:id="22"/>
    </w:p>
    <w:p w14:paraId="741D7929" w14:textId="60859B77" w:rsidR="001015E2" w:rsidRDefault="001015E2" w:rsidP="001015E2">
      <w:pPr>
        <w:pStyle w:val="LGAbodycopy"/>
      </w:pPr>
      <w:r>
        <w:t xml:space="preserve">The </w:t>
      </w:r>
      <w:r w:rsidR="00CD1929">
        <w:t>P</w:t>
      </w:r>
      <w:r>
        <w:t xml:space="preserve">rogress </w:t>
      </w:r>
      <w:r w:rsidR="00CD1929">
        <w:t>R</w:t>
      </w:r>
      <w:r>
        <w:t xml:space="preserve">eview at </w:t>
      </w:r>
      <w:r w:rsidR="00C946A2">
        <w:t xml:space="preserve">North East Lincolnshire Council </w:t>
      </w:r>
      <w:r>
        <w:t xml:space="preserve">took place </w:t>
      </w:r>
      <w:r w:rsidRPr="00F007BF">
        <w:t>o</w:t>
      </w:r>
      <w:r>
        <w:t xml:space="preserve">n </w:t>
      </w:r>
      <w:r w:rsidR="00C946A2">
        <w:t>30</w:t>
      </w:r>
      <w:r w:rsidR="00C946A2" w:rsidRPr="00C946A2">
        <w:rPr>
          <w:vertAlign w:val="superscript"/>
        </w:rPr>
        <w:t>th</w:t>
      </w:r>
      <w:r w:rsidR="00C946A2">
        <w:t xml:space="preserve"> November </w:t>
      </w:r>
      <w:r w:rsidR="00C946A2" w:rsidRPr="00C946A2">
        <w:t>2023</w:t>
      </w:r>
      <w:r w:rsidR="00034D81" w:rsidRPr="00C946A2">
        <w:t>.</w:t>
      </w:r>
      <w:r w:rsidRPr="00C946A2">
        <w:t xml:space="preserve"> </w:t>
      </w:r>
    </w:p>
    <w:p w14:paraId="29BE2111" w14:textId="66B58E38" w:rsidR="001015E2" w:rsidRDefault="001015E2" w:rsidP="001015E2">
      <w:pPr>
        <w:pStyle w:val="LGAbodycopy"/>
      </w:pPr>
      <w:r>
        <w:t xml:space="preserve">The progress review focussed on each of the recommendations from the Corporate Peer Challenge, under the following theme headings:   </w:t>
      </w:r>
    </w:p>
    <w:p w14:paraId="7E0756B9" w14:textId="61786555" w:rsidR="009A0A92" w:rsidRPr="009A0A92" w:rsidRDefault="001A0F0B" w:rsidP="009A0A92">
      <w:pPr>
        <w:pStyle w:val="LGAbullets"/>
      </w:pPr>
      <w:r>
        <w:t>Local priorities and outcomes</w:t>
      </w:r>
    </w:p>
    <w:p w14:paraId="42458576" w14:textId="5A7B40B3" w:rsidR="001A0F0B" w:rsidRDefault="001A0F0B" w:rsidP="009A0A92">
      <w:pPr>
        <w:pStyle w:val="LGAbullets"/>
      </w:pPr>
      <w:r>
        <w:t xml:space="preserve">Organisational and place leadership </w:t>
      </w:r>
    </w:p>
    <w:p w14:paraId="760C9B69" w14:textId="5799EEBB" w:rsidR="00F148B0" w:rsidRDefault="00F148B0" w:rsidP="009A0A92">
      <w:pPr>
        <w:pStyle w:val="LGAbullets"/>
      </w:pPr>
      <w:r>
        <w:t>Governance and culture</w:t>
      </w:r>
    </w:p>
    <w:p w14:paraId="5D387C19" w14:textId="43BA5E0A" w:rsidR="009A0A92" w:rsidRPr="009A0A92" w:rsidRDefault="00F148B0" w:rsidP="003671F4">
      <w:pPr>
        <w:pStyle w:val="LGAbullets"/>
      </w:pPr>
      <w:r>
        <w:t xml:space="preserve">Financial planning and management </w:t>
      </w:r>
    </w:p>
    <w:p w14:paraId="5AFDBD59" w14:textId="6F049ACB" w:rsidR="003A47F4" w:rsidRDefault="003A47F4" w:rsidP="003A47F4">
      <w:pPr>
        <w:pStyle w:val="LGAbodycopy"/>
      </w:pPr>
      <w:r>
        <w:t xml:space="preserve">For this progress review, the following members of the original CPC team were involved:  </w:t>
      </w:r>
    </w:p>
    <w:p w14:paraId="53965D52" w14:textId="77777777" w:rsidR="00A768F1" w:rsidRDefault="00A768F1" w:rsidP="003A47F4">
      <w:pPr>
        <w:pStyle w:val="LGAbodycopy"/>
      </w:pPr>
    </w:p>
    <w:p w14:paraId="7CF25392" w14:textId="2E88B908" w:rsidR="00FA7498" w:rsidRPr="00FA7498" w:rsidRDefault="00FA7498" w:rsidP="005F7FF3">
      <w:pPr>
        <w:pStyle w:val="LGAbullets"/>
      </w:pPr>
      <w:r w:rsidRPr="00FA7498">
        <w:lastRenderedPageBreak/>
        <w:t>Member peer – Cllr Abi Brown, Stoke</w:t>
      </w:r>
      <w:r w:rsidR="005C7FA8">
        <w:t>-</w:t>
      </w:r>
      <w:r w:rsidRPr="00FA7498">
        <w:t>on</w:t>
      </w:r>
      <w:r w:rsidR="005C7FA8">
        <w:t>-</w:t>
      </w:r>
      <w:r w:rsidRPr="00FA7498">
        <w:t>Trent City Council</w:t>
      </w:r>
    </w:p>
    <w:p w14:paraId="251BD588" w14:textId="77777777" w:rsidR="00FA7498" w:rsidRPr="00FA7498" w:rsidRDefault="00FA7498" w:rsidP="00B91ECE">
      <w:pPr>
        <w:pStyle w:val="LGAbullets"/>
      </w:pPr>
      <w:r w:rsidRPr="00FA7498">
        <w:t>Chief Executive Peer – Becky Shaw, East Sussex and West Sussex County Councils</w:t>
      </w:r>
    </w:p>
    <w:p w14:paraId="7B59F8D8" w14:textId="77777777" w:rsidR="00FA7498" w:rsidRPr="00FA7498" w:rsidRDefault="00FA7498" w:rsidP="00B91ECE">
      <w:pPr>
        <w:pStyle w:val="LGAbullets"/>
      </w:pPr>
      <w:r w:rsidRPr="00FA7498">
        <w:t>Officer Peer – Alan Denby, Director of Pride and Place, Torbay Council</w:t>
      </w:r>
    </w:p>
    <w:p w14:paraId="45AC7B18" w14:textId="7E919732" w:rsidR="00FA7498" w:rsidRPr="00FA7498" w:rsidRDefault="00FA7498" w:rsidP="00B91ECE">
      <w:pPr>
        <w:pStyle w:val="LGAbullets"/>
      </w:pPr>
      <w:r w:rsidRPr="00FA7498">
        <w:t>Judith Hurcombe</w:t>
      </w:r>
      <w:r w:rsidR="005F7FF3">
        <w:t xml:space="preserve"> - </w:t>
      </w:r>
      <w:r w:rsidRPr="00FA7498">
        <w:t>LGA Peer Challenge Manager</w:t>
      </w:r>
    </w:p>
    <w:p w14:paraId="1B1529AA" w14:textId="0133AFA0" w:rsidR="003A47F4" w:rsidRDefault="003A47F4" w:rsidP="003A47F4">
      <w:pPr>
        <w:pStyle w:val="LGAbodycopy"/>
      </w:pPr>
      <w:r>
        <w:t xml:space="preserve">The peer team </w:t>
      </w:r>
      <w:r w:rsidRPr="00B91ECE">
        <w:t xml:space="preserve">met </w:t>
      </w:r>
      <w:r w:rsidR="0092385B" w:rsidRPr="00B91ECE">
        <w:t xml:space="preserve">face to face </w:t>
      </w:r>
      <w:r w:rsidR="00CD1929" w:rsidRPr="00B91ECE">
        <w:t xml:space="preserve">in </w:t>
      </w:r>
      <w:r w:rsidR="00B91ECE" w:rsidRPr="00B91ECE">
        <w:t>North East Lincolnshire</w:t>
      </w:r>
      <w:r w:rsidR="00CD1929" w:rsidRPr="00B91ECE">
        <w:t xml:space="preserve"> Council </w:t>
      </w:r>
      <w:r w:rsidRPr="00B91ECE">
        <w:t xml:space="preserve">over the course of </w:t>
      </w:r>
      <w:r w:rsidR="00B91ECE" w:rsidRPr="00B91ECE">
        <w:t>1</w:t>
      </w:r>
      <w:r w:rsidRPr="00B91ECE">
        <w:t xml:space="preserve"> </w:t>
      </w:r>
      <w:r w:rsidR="00CD1929" w:rsidRPr="00B91ECE">
        <w:t>day</w:t>
      </w:r>
      <w:r w:rsidRPr="00B91ECE">
        <w:t xml:space="preserve"> with the following</w:t>
      </w:r>
      <w:r>
        <w:t xml:space="preserve"> representatives from the </w:t>
      </w:r>
      <w:r w:rsidR="000B1529">
        <w:t>c</w:t>
      </w:r>
      <w:r>
        <w:t xml:space="preserve">ouncil: </w:t>
      </w:r>
    </w:p>
    <w:p w14:paraId="15D1EFC4" w14:textId="77777777" w:rsidR="00390EEA" w:rsidRDefault="00390EEA" w:rsidP="00D76C04">
      <w:pPr>
        <w:pStyle w:val="LGAbodycopy"/>
        <w:numPr>
          <w:ilvl w:val="0"/>
          <w:numId w:val="17"/>
        </w:numPr>
      </w:pPr>
      <w:r>
        <w:t>Cllr Philip Jackson, Leader of the Council</w:t>
      </w:r>
    </w:p>
    <w:p w14:paraId="31E7EAC6" w14:textId="0BC9AD0F" w:rsidR="00390EEA" w:rsidRDefault="00390EEA" w:rsidP="00D76C04">
      <w:pPr>
        <w:pStyle w:val="LGAbodycopy"/>
        <w:numPr>
          <w:ilvl w:val="0"/>
          <w:numId w:val="17"/>
        </w:numPr>
      </w:pPr>
      <w:r>
        <w:t>Cabinet</w:t>
      </w:r>
      <w:r w:rsidR="00D76C04">
        <w:t xml:space="preserve"> Members</w:t>
      </w:r>
    </w:p>
    <w:p w14:paraId="5300CE3F" w14:textId="209A27DE" w:rsidR="00D76C04" w:rsidRDefault="00D76C04" w:rsidP="00D76C04">
      <w:pPr>
        <w:pStyle w:val="LGAbodycopy"/>
        <w:numPr>
          <w:ilvl w:val="0"/>
          <w:numId w:val="17"/>
        </w:numPr>
      </w:pPr>
      <w:r>
        <w:t>Leader</w:t>
      </w:r>
      <w:r w:rsidR="006D5601">
        <w:t>s</w:t>
      </w:r>
      <w:r>
        <w:t xml:space="preserve"> of </w:t>
      </w:r>
      <w:r w:rsidR="006D5601">
        <w:t>Opposition Groups</w:t>
      </w:r>
    </w:p>
    <w:p w14:paraId="29268D17" w14:textId="77777777" w:rsidR="00390EEA" w:rsidRDefault="00390EEA" w:rsidP="00D76C04">
      <w:pPr>
        <w:pStyle w:val="LGAbodycopy"/>
        <w:numPr>
          <w:ilvl w:val="0"/>
          <w:numId w:val="17"/>
        </w:numPr>
      </w:pPr>
      <w:r>
        <w:t>Rob Walsh, Chief Executive</w:t>
      </w:r>
    </w:p>
    <w:p w14:paraId="46FF790E" w14:textId="54F8375B" w:rsidR="00390EEA" w:rsidRDefault="00390EEA" w:rsidP="00D76C04">
      <w:pPr>
        <w:pStyle w:val="LGAbodycopy"/>
        <w:numPr>
          <w:ilvl w:val="0"/>
          <w:numId w:val="17"/>
        </w:numPr>
      </w:pPr>
      <w:r>
        <w:t>Directors</w:t>
      </w:r>
    </w:p>
    <w:p w14:paraId="36E54D44" w14:textId="119C913D" w:rsidR="00390EEA" w:rsidRDefault="006D5601" w:rsidP="00A84392">
      <w:pPr>
        <w:pStyle w:val="LGAbodycopy"/>
        <w:numPr>
          <w:ilvl w:val="0"/>
          <w:numId w:val="17"/>
        </w:numPr>
      </w:pPr>
      <w:r>
        <w:t xml:space="preserve">Senior and </w:t>
      </w:r>
      <w:r w:rsidR="00A33C81">
        <w:t>m</w:t>
      </w:r>
      <w:r>
        <w:t>iddle managers</w:t>
      </w:r>
    </w:p>
    <w:p w14:paraId="1E5B8F25" w14:textId="630D8F4D" w:rsidR="00317797" w:rsidRDefault="00566B55" w:rsidP="00AF1805">
      <w:pPr>
        <w:pStyle w:val="Heading2"/>
        <w:numPr>
          <w:ilvl w:val="0"/>
          <w:numId w:val="14"/>
        </w:numPr>
        <w:ind w:left="357" w:hanging="357"/>
      </w:pPr>
      <w:bookmarkStart w:id="23" w:name="_Toc105486647"/>
      <w:bookmarkStart w:id="24" w:name="_Toc147325057"/>
      <w:bookmarkStart w:id="25" w:name="_Toc147325232"/>
      <w:bookmarkStart w:id="26" w:name="_Toc147325746"/>
      <w:bookmarkStart w:id="27" w:name="_Toc155185000"/>
      <w:r>
        <w:t xml:space="preserve">Progress Review </w:t>
      </w:r>
      <w:r w:rsidR="00CB5E6B">
        <w:t>–</w:t>
      </w:r>
      <w:r>
        <w:t xml:space="preserve"> Feedback</w:t>
      </w:r>
      <w:bookmarkEnd w:id="23"/>
      <w:bookmarkEnd w:id="24"/>
      <w:bookmarkEnd w:id="25"/>
      <w:bookmarkEnd w:id="26"/>
      <w:bookmarkEnd w:id="27"/>
    </w:p>
    <w:p w14:paraId="27B4767A" w14:textId="29AFE604" w:rsidR="00626010" w:rsidRPr="007B51E9" w:rsidRDefault="00626010" w:rsidP="001E5C06">
      <w:pPr>
        <w:pStyle w:val="LGAbullets"/>
        <w:numPr>
          <w:ilvl w:val="0"/>
          <w:numId w:val="0"/>
        </w:numPr>
        <w:ind w:left="357" w:hanging="357"/>
        <w:rPr>
          <w:b/>
          <w:bCs/>
          <w:szCs w:val="24"/>
        </w:rPr>
      </w:pPr>
      <w:r w:rsidRPr="007B51E9">
        <w:rPr>
          <w:b/>
          <w:bCs/>
          <w:szCs w:val="24"/>
        </w:rPr>
        <w:t>Local priorities and outcomes</w:t>
      </w:r>
    </w:p>
    <w:p w14:paraId="37158BA4" w14:textId="58D5A0AB" w:rsidR="00CB5E6B" w:rsidRPr="007B51E9" w:rsidRDefault="00CB5E6B" w:rsidP="007B51E9">
      <w:pPr>
        <w:spacing w:after="120" w:line="360" w:lineRule="exact"/>
        <w:rPr>
          <w:rFonts w:ascii="Arial" w:hAnsi="Arial" w:cs="Arial"/>
          <w:sz w:val="24"/>
        </w:rPr>
      </w:pPr>
      <w:r w:rsidRPr="007B51E9">
        <w:rPr>
          <w:rFonts w:ascii="Arial" w:hAnsi="Arial" w:cs="Arial"/>
          <w:sz w:val="24"/>
        </w:rPr>
        <w:t xml:space="preserve">North East Lincolnshire Council </w:t>
      </w:r>
      <w:r w:rsidR="00EE6E6E">
        <w:rPr>
          <w:rFonts w:ascii="Arial" w:hAnsi="Arial" w:cs="Arial"/>
          <w:sz w:val="24"/>
        </w:rPr>
        <w:t xml:space="preserve">has made significant progress and </w:t>
      </w:r>
      <w:r w:rsidRPr="007B51E9">
        <w:rPr>
          <w:rFonts w:ascii="Arial" w:hAnsi="Arial" w:cs="Arial"/>
          <w:sz w:val="24"/>
        </w:rPr>
        <w:t xml:space="preserve">can evidence progress </w:t>
      </w:r>
      <w:r w:rsidR="00DD56B9" w:rsidRPr="007B51E9">
        <w:rPr>
          <w:rFonts w:ascii="Arial" w:hAnsi="Arial" w:cs="Arial"/>
          <w:sz w:val="24"/>
        </w:rPr>
        <w:t>on the</w:t>
      </w:r>
      <w:r w:rsidR="004C2E2E" w:rsidRPr="007B51E9">
        <w:rPr>
          <w:rFonts w:ascii="Arial" w:hAnsi="Arial" w:cs="Arial"/>
          <w:sz w:val="24"/>
        </w:rPr>
        <w:t xml:space="preserve"> range of</w:t>
      </w:r>
      <w:r w:rsidR="00DD56B9" w:rsidRPr="007B51E9">
        <w:rPr>
          <w:rFonts w:ascii="Arial" w:hAnsi="Arial" w:cs="Arial"/>
          <w:sz w:val="24"/>
        </w:rPr>
        <w:t xml:space="preserve"> recommendations made in the Corporate Peer Challenge of March 2023.  </w:t>
      </w:r>
      <w:r w:rsidR="005A2A02" w:rsidRPr="007B51E9">
        <w:rPr>
          <w:rFonts w:ascii="Arial" w:hAnsi="Arial" w:cs="Arial"/>
          <w:sz w:val="24"/>
        </w:rPr>
        <w:t xml:space="preserve">Over the last </w:t>
      </w:r>
      <w:r w:rsidR="00A47A7F" w:rsidRPr="007B51E9">
        <w:rPr>
          <w:rFonts w:ascii="Arial" w:hAnsi="Arial" w:cs="Arial"/>
          <w:sz w:val="24"/>
        </w:rPr>
        <w:t>8 months m</w:t>
      </w:r>
      <w:r w:rsidR="00323A46" w:rsidRPr="007B51E9">
        <w:rPr>
          <w:rFonts w:ascii="Arial" w:hAnsi="Arial" w:cs="Arial"/>
          <w:sz w:val="24"/>
        </w:rPr>
        <w:t xml:space="preserve">embers and officers appear to </w:t>
      </w:r>
      <w:r w:rsidR="00A47A7F" w:rsidRPr="007B51E9">
        <w:rPr>
          <w:rFonts w:ascii="Arial" w:hAnsi="Arial" w:cs="Arial"/>
          <w:sz w:val="24"/>
        </w:rPr>
        <w:t xml:space="preserve">have grown in confidence and </w:t>
      </w:r>
      <w:r w:rsidR="00EE6E6E">
        <w:rPr>
          <w:rFonts w:ascii="Arial" w:hAnsi="Arial" w:cs="Arial"/>
          <w:sz w:val="24"/>
        </w:rPr>
        <w:t xml:space="preserve">focus and </w:t>
      </w:r>
      <w:r w:rsidR="00A47A7F" w:rsidRPr="007B51E9">
        <w:rPr>
          <w:rFonts w:ascii="Arial" w:hAnsi="Arial" w:cs="Arial"/>
          <w:sz w:val="24"/>
        </w:rPr>
        <w:t xml:space="preserve">are </w:t>
      </w:r>
      <w:r w:rsidR="00323A46" w:rsidRPr="007B51E9">
        <w:rPr>
          <w:rFonts w:ascii="Arial" w:hAnsi="Arial" w:cs="Arial"/>
          <w:sz w:val="24"/>
        </w:rPr>
        <w:t>increasingly optimistic about the future</w:t>
      </w:r>
      <w:r w:rsidR="005A2A02" w:rsidRPr="007B51E9">
        <w:rPr>
          <w:rFonts w:ascii="Arial" w:hAnsi="Arial" w:cs="Arial"/>
          <w:sz w:val="24"/>
        </w:rPr>
        <w:t xml:space="preserve"> and the council’s role in delivering improvement for communities.</w:t>
      </w:r>
    </w:p>
    <w:p w14:paraId="3C750147" w14:textId="13192E90" w:rsidR="001E5C06" w:rsidRPr="007B51E9" w:rsidRDefault="001E5C06" w:rsidP="00CE2374">
      <w:pPr>
        <w:pStyle w:val="LGAbullets"/>
        <w:numPr>
          <w:ilvl w:val="0"/>
          <w:numId w:val="0"/>
        </w:numPr>
        <w:ind w:left="357" w:hanging="357"/>
        <w:rPr>
          <w:rFonts w:cs="Arial"/>
          <w:b/>
          <w:bCs/>
          <w:szCs w:val="24"/>
        </w:rPr>
      </w:pPr>
      <w:r w:rsidRPr="007B51E9">
        <w:rPr>
          <w:b/>
          <w:bCs/>
          <w:szCs w:val="24"/>
        </w:rPr>
        <w:t xml:space="preserve">Organisational and place leadership </w:t>
      </w:r>
    </w:p>
    <w:p w14:paraId="5B0FFAC0" w14:textId="3EE03AAB" w:rsidR="00AD6EA2" w:rsidRDefault="00FC4741" w:rsidP="007B51E9">
      <w:pPr>
        <w:spacing w:after="120" w:line="360" w:lineRule="exact"/>
        <w:rPr>
          <w:rFonts w:ascii="Arial" w:hAnsi="Arial" w:cs="Arial"/>
          <w:sz w:val="24"/>
        </w:rPr>
      </w:pPr>
      <w:r w:rsidRPr="007B51E9">
        <w:rPr>
          <w:rFonts w:ascii="Arial" w:hAnsi="Arial" w:cs="Arial"/>
          <w:sz w:val="24"/>
        </w:rPr>
        <w:t xml:space="preserve">At the end of </w:t>
      </w:r>
      <w:r w:rsidR="0085204F" w:rsidRPr="007B51E9">
        <w:rPr>
          <w:rFonts w:ascii="Arial" w:hAnsi="Arial" w:cs="Arial"/>
          <w:sz w:val="24"/>
        </w:rPr>
        <w:t>November 2023,</w:t>
      </w:r>
      <w:r w:rsidRPr="007B51E9">
        <w:rPr>
          <w:rFonts w:ascii="Arial" w:hAnsi="Arial" w:cs="Arial"/>
          <w:sz w:val="24"/>
        </w:rPr>
        <w:t xml:space="preserve"> the council ratified a new devolution deal for Greater Lincolnshire with North Lincolnshire and Lincolnshire County Councils, and government.  The council leader has played a significant role in bringing this about and his leadership in doing so deserves recognition. </w:t>
      </w:r>
      <w:r w:rsidR="00236124">
        <w:rPr>
          <w:rFonts w:ascii="Arial" w:hAnsi="Arial" w:cs="Arial"/>
          <w:sz w:val="24"/>
        </w:rPr>
        <w:t xml:space="preserve"> A separate devolution deal has developed between Hull and East Riding Councils and government.</w:t>
      </w:r>
    </w:p>
    <w:p w14:paraId="5490D15C" w14:textId="4E2F390E" w:rsidR="00FC4741" w:rsidRPr="00CB53D8" w:rsidRDefault="00FC4741" w:rsidP="007B51E9">
      <w:pPr>
        <w:spacing w:after="120" w:line="360" w:lineRule="exact"/>
        <w:rPr>
          <w:rFonts w:ascii="Arial" w:hAnsi="Arial" w:cs="Arial"/>
          <w:sz w:val="24"/>
        </w:rPr>
      </w:pPr>
      <w:r w:rsidRPr="007B51E9">
        <w:rPr>
          <w:rFonts w:ascii="Arial" w:hAnsi="Arial" w:cs="Arial"/>
          <w:sz w:val="24"/>
        </w:rPr>
        <w:lastRenderedPageBreak/>
        <w:t xml:space="preserve">The ambition for the NEL area is clear, as well as the ambition to maximise the benefits for the borough.  Now that the deal has been </w:t>
      </w:r>
      <w:r w:rsidRPr="00CB53D8">
        <w:rPr>
          <w:rFonts w:ascii="Arial" w:hAnsi="Arial" w:cs="Arial"/>
          <w:sz w:val="24"/>
        </w:rPr>
        <w:t xml:space="preserve">signed it will be important for the council to ensure it is ready on two fronts: </w:t>
      </w:r>
      <w:r w:rsidR="00CB53D8" w:rsidRPr="00CB53D8">
        <w:rPr>
          <w:rFonts w:ascii="Arial" w:hAnsi="Arial" w:cs="Arial"/>
          <w:sz w:val="24"/>
        </w:rPr>
        <w:t>with</w:t>
      </w:r>
      <w:r w:rsidRPr="00CB53D8">
        <w:rPr>
          <w:rFonts w:ascii="Arial" w:hAnsi="Arial" w:cs="Arial"/>
          <w:sz w:val="24"/>
        </w:rPr>
        <w:t xml:space="preserve"> projects </w:t>
      </w:r>
      <w:r w:rsidR="00EE6E6E">
        <w:rPr>
          <w:rFonts w:ascii="Arial" w:hAnsi="Arial" w:cs="Arial"/>
          <w:sz w:val="24"/>
        </w:rPr>
        <w:t xml:space="preserve">which </w:t>
      </w:r>
      <w:r w:rsidRPr="00CB53D8">
        <w:rPr>
          <w:rFonts w:ascii="Arial" w:hAnsi="Arial" w:cs="Arial"/>
          <w:sz w:val="24"/>
        </w:rPr>
        <w:t>will bring the most impact and can be rolled out quickly, and secondly continuing to engage</w:t>
      </w:r>
      <w:r w:rsidR="00EE6E6E">
        <w:rPr>
          <w:rFonts w:ascii="Arial" w:hAnsi="Arial" w:cs="Arial"/>
          <w:sz w:val="24"/>
        </w:rPr>
        <w:t xml:space="preserve">, across complex landscape of two Devolution Deals, </w:t>
      </w:r>
      <w:r w:rsidRPr="00CB53D8">
        <w:rPr>
          <w:rFonts w:ascii="Arial" w:hAnsi="Arial" w:cs="Arial"/>
          <w:sz w:val="24"/>
        </w:rPr>
        <w:t xml:space="preserve">with partners, particularly businesses, who can support and influence discussions and shape delivery. </w:t>
      </w:r>
      <w:r w:rsidR="00236124">
        <w:rPr>
          <w:rFonts w:ascii="Arial" w:hAnsi="Arial" w:cs="Arial"/>
          <w:sz w:val="24"/>
        </w:rPr>
        <w:t>The council has a significant and important ongoing role to play in asserting its demands and aspirations through the new structures and arrangements.</w:t>
      </w:r>
    </w:p>
    <w:p w14:paraId="01392AFB" w14:textId="037AA407" w:rsidR="00D521D9" w:rsidRPr="00CB53D8" w:rsidRDefault="00D521D9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The council has revisited its approach to senior leadership development and engagement and a new Leadership Forum will be launched in early 2024.  This aims to develop a problem-solving response across the organisation, to make better use of existing skills and to share experiences.</w:t>
      </w:r>
    </w:p>
    <w:p w14:paraId="7474F001" w14:textId="6D123385" w:rsidR="00E62AF8" w:rsidRPr="00CB53D8" w:rsidRDefault="00E62AF8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In March 2023 the</w:t>
      </w:r>
      <w:r w:rsidR="00340B66" w:rsidRPr="00CB53D8">
        <w:rPr>
          <w:rFonts w:ascii="Arial" w:hAnsi="Arial" w:cs="Arial"/>
          <w:sz w:val="24"/>
        </w:rPr>
        <w:t xml:space="preserve"> </w:t>
      </w:r>
      <w:r w:rsidRPr="00CB53D8">
        <w:rPr>
          <w:rFonts w:ascii="Arial" w:hAnsi="Arial" w:cs="Arial"/>
          <w:sz w:val="24"/>
        </w:rPr>
        <w:t>peer team found that equality, diversity and inclusion (EDI) had a very low profile</w:t>
      </w:r>
      <w:r w:rsidR="00340B66" w:rsidRPr="00CB53D8">
        <w:rPr>
          <w:rFonts w:ascii="Arial" w:hAnsi="Arial" w:cs="Arial"/>
          <w:sz w:val="24"/>
        </w:rPr>
        <w:t xml:space="preserve"> across the council and its comm</w:t>
      </w:r>
      <w:r w:rsidR="000A4C19" w:rsidRPr="00CB53D8">
        <w:rPr>
          <w:rFonts w:ascii="Arial" w:hAnsi="Arial" w:cs="Arial"/>
          <w:sz w:val="24"/>
        </w:rPr>
        <w:t xml:space="preserve">unities.  </w:t>
      </w:r>
      <w:r w:rsidR="00D252AD" w:rsidRPr="00CB53D8">
        <w:rPr>
          <w:rFonts w:ascii="Arial" w:hAnsi="Arial" w:cs="Arial"/>
          <w:sz w:val="24"/>
        </w:rPr>
        <w:t xml:space="preserve">A good start has been made in addressing this, with effort going into understanding the evidence base within the council and of the broader population.  </w:t>
      </w:r>
      <w:r w:rsidR="00C83734" w:rsidRPr="00CB53D8">
        <w:rPr>
          <w:rFonts w:ascii="Arial" w:hAnsi="Arial" w:cs="Arial"/>
          <w:sz w:val="24"/>
        </w:rPr>
        <w:t xml:space="preserve">An internal </w:t>
      </w:r>
      <w:r w:rsidR="0006656A" w:rsidRPr="00CB53D8">
        <w:rPr>
          <w:rFonts w:ascii="Arial" w:hAnsi="Arial" w:cs="Arial"/>
          <w:sz w:val="24"/>
        </w:rPr>
        <w:t xml:space="preserve">EDI </w:t>
      </w:r>
      <w:r w:rsidR="00C83734" w:rsidRPr="00CB53D8">
        <w:rPr>
          <w:rFonts w:ascii="Arial" w:hAnsi="Arial" w:cs="Arial"/>
          <w:sz w:val="24"/>
        </w:rPr>
        <w:t xml:space="preserve">champions group has been created </w:t>
      </w:r>
      <w:r w:rsidR="001F0E82" w:rsidRPr="00CB53D8">
        <w:rPr>
          <w:rFonts w:ascii="Arial" w:hAnsi="Arial" w:cs="Arial"/>
          <w:sz w:val="24"/>
        </w:rPr>
        <w:t>which brings together staff from across the organisation</w:t>
      </w:r>
      <w:r w:rsidR="001F3A41" w:rsidRPr="00CB53D8">
        <w:rPr>
          <w:rFonts w:ascii="Arial" w:hAnsi="Arial" w:cs="Arial"/>
          <w:sz w:val="24"/>
        </w:rPr>
        <w:t xml:space="preserve">, which </w:t>
      </w:r>
      <w:r w:rsidR="00710041" w:rsidRPr="00CB53D8">
        <w:rPr>
          <w:rFonts w:ascii="Arial" w:hAnsi="Arial" w:cs="Arial"/>
          <w:sz w:val="24"/>
        </w:rPr>
        <w:t>is supported by</w:t>
      </w:r>
      <w:r w:rsidR="00AF5A28" w:rsidRPr="00CB53D8">
        <w:rPr>
          <w:rFonts w:ascii="Arial" w:hAnsi="Arial" w:cs="Arial"/>
          <w:sz w:val="24"/>
        </w:rPr>
        <w:t xml:space="preserve"> a director at corporate level</w:t>
      </w:r>
      <w:r w:rsidR="001F3A41" w:rsidRPr="00CB53D8">
        <w:rPr>
          <w:rFonts w:ascii="Arial" w:hAnsi="Arial" w:cs="Arial"/>
          <w:sz w:val="24"/>
        </w:rPr>
        <w:t xml:space="preserve"> and</w:t>
      </w:r>
      <w:r w:rsidR="00A14542" w:rsidRPr="00CB53D8">
        <w:rPr>
          <w:rFonts w:ascii="Arial" w:hAnsi="Arial" w:cs="Arial"/>
          <w:sz w:val="24"/>
        </w:rPr>
        <w:t xml:space="preserve"> champions </w:t>
      </w:r>
      <w:r w:rsidR="001F3A41" w:rsidRPr="00CB53D8">
        <w:rPr>
          <w:rFonts w:ascii="Arial" w:hAnsi="Arial" w:cs="Arial"/>
          <w:sz w:val="24"/>
        </w:rPr>
        <w:t>ha</w:t>
      </w:r>
      <w:r w:rsidR="00A14542" w:rsidRPr="00CB53D8">
        <w:rPr>
          <w:rFonts w:ascii="Arial" w:hAnsi="Arial" w:cs="Arial"/>
          <w:sz w:val="24"/>
        </w:rPr>
        <w:t>ve</w:t>
      </w:r>
      <w:r w:rsidR="001F3A41" w:rsidRPr="00CB53D8">
        <w:rPr>
          <w:rFonts w:ascii="Arial" w:hAnsi="Arial" w:cs="Arial"/>
          <w:sz w:val="24"/>
        </w:rPr>
        <w:t xml:space="preserve"> received external training</w:t>
      </w:r>
      <w:r w:rsidR="00AF5A28" w:rsidRPr="00CB53D8">
        <w:rPr>
          <w:rFonts w:ascii="Arial" w:hAnsi="Arial" w:cs="Arial"/>
          <w:sz w:val="24"/>
        </w:rPr>
        <w:t xml:space="preserve">. </w:t>
      </w:r>
      <w:r w:rsidR="001F0E82" w:rsidRPr="00CB53D8">
        <w:rPr>
          <w:rFonts w:ascii="Arial" w:hAnsi="Arial" w:cs="Arial"/>
          <w:sz w:val="24"/>
        </w:rPr>
        <w:t xml:space="preserve"> </w:t>
      </w:r>
      <w:r w:rsidR="00454D3C" w:rsidRPr="00CB53D8">
        <w:rPr>
          <w:rFonts w:ascii="Arial" w:hAnsi="Arial" w:cs="Arial"/>
          <w:sz w:val="24"/>
        </w:rPr>
        <w:t xml:space="preserve">  Exploring and understanding what partners do in this area has also helped shape thinking, </w:t>
      </w:r>
      <w:r w:rsidR="00236124">
        <w:rPr>
          <w:rFonts w:ascii="Arial" w:hAnsi="Arial" w:cs="Arial"/>
          <w:sz w:val="24"/>
        </w:rPr>
        <w:t xml:space="preserve">including approaches which have been adopted by health partners. </w:t>
      </w:r>
      <w:r w:rsidR="00D252AD" w:rsidRPr="00CB53D8">
        <w:rPr>
          <w:rFonts w:ascii="Arial" w:hAnsi="Arial" w:cs="Arial"/>
          <w:sz w:val="24"/>
        </w:rPr>
        <w:t xml:space="preserve">  However, there is more to do on EDI across the organisation: the council is aware of this and </w:t>
      </w:r>
      <w:r w:rsidR="0094632C" w:rsidRPr="00CB53D8">
        <w:rPr>
          <w:rFonts w:ascii="Arial" w:hAnsi="Arial" w:cs="Arial"/>
          <w:sz w:val="24"/>
        </w:rPr>
        <w:t>is becoming more confident in its approach.</w:t>
      </w:r>
      <w:r w:rsidR="00454D3C" w:rsidRPr="00CB53D8">
        <w:rPr>
          <w:rFonts w:ascii="Arial" w:hAnsi="Arial" w:cs="Arial"/>
          <w:sz w:val="24"/>
        </w:rPr>
        <w:t xml:space="preserve"> </w:t>
      </w:r>
      <w:r w:rsidRPr="00CB53D8">
        <w:rPr>
          <w:rFonts w:ascii="Arial" w:hAnsi="Arial" w:cs="Arial"/>
          <w:sz w:val="24"/>
        </w:rPr>
        <w:t xml:space="preserve"> </w:t>
      </w:r>
    </w:p>
    <w:p w14:paraId="7F9088B4" w14:textId="594C5D4E" w:rsidR="00CB38F4" w:rsidRPr="00CB53D8" w:rsidRDefault="00CB38F4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A staff survey was undertaken in May 2023, followed by a shorter pulse survey in October</w:t>
      </w:r>
      <w:r w:rsidR="00F57A73" w:rsidRPr="00CB53D8">
        <w:rPr>
          <w:rFonts w:ascii="Arial" w:hAnsi="Arial" w:cs="Arial"/>
          <w:sz w:val="24"/>
        </w:rPr>
        <w:t xml:space="preserve">. </w:t>
      </w:r>
      <w:r w:rsidR="00D27979" w:rsidRPr="00CB53D8">
        <w:rPr>
          <w:rFonts w:ascii="Arial" w:hAnsi="Arial" w:cs="Arial"/>
          <w:sz w:val="24"/>
        </w:rPr>
        <w:t>Workshops with staff explored some of the issues arising from the full survey.</w:t>
      </w:r>
      <w:r w:rsidR="00F57A73" w:rsidRPr="00CB53D8">
        <w:rPr>
          <w:rFonts w:ascii="Arial" w:hAnsi="Arial" w:cs="Arial"/>
          <w:sz w:val="24"/>
        </w:rPr>
        <w:t xml:space="preserve"> </w:t>
      </w:r>
      <w:r w:rsidR="00D27979" w:rsidRPr="00CB53D8">
        <w:rPr>
          <w:rFonts w:ascii="Arial" w:hAnsi="Arial" w:cs="Arial"/>
          <w:sz w:val="24"/>
        </w:rPr>
        <w:t xml:space="preserve"> The overall approach this year has</w:t>
      </w:r>
      <w:r w:rsidR="00F57A73" w:rsidRPr="00CB53D8">
        <w:rPr>
          <w:rFonts w:ascii="Arial" w:hAnsi="Arial" w:cs="Arial"/>
          <w:sz w:val="24"/>
        </w:rPr>
        <w:t xml:space="preserve"> provided some good feedback which is informing the development of action plans</w:t>
      </w:r>
      <w:r w:rsidR="00993262" w:rsidRPr="00CB53D8">
        <w:rPr>
          <w:rFonts w:ascii="Arial" w:hAnsi="Arial" w:cs="Arial"/>
          <w:sz w:val="24"/>
        </w:rPr>
        <w:t>.</w:t>
      </w:r>
    </w:p>
    <w:p w14:paraId="7AB2647C" w14:textId="2E05B5A9" w:rsidR="005A2A02" w:rsidRPr="00CB53D8" w:rsidRDefault="00E22CF7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 xml:space="preserve">Earlier in 2023 there was uncertainty </w:t>
      </w:r>
      <w:r w:rsidR="00C3689B" w:rsidRPr="00CB53D8">
        <w:rPr>
          <w:rFonts w:ascii="Arial" w:hAnsi="Arial" w:cs="Arial"/>
          <w:sz w:val="24"/>
        </w:rPr>
        <w:t xml:space="preserve">and concern from the council and its partners </w:t>
      </w:r>
      <w:r w:rsidRPr="00CB53D8">
        <w:rPr>
          <w:rFonts w:ascii="Arial" w:hAnsi="Arial" w:cs="Arial"/>
          <w:sz w:val="24"/>
        </w:rPr>
        <w:t xml:space="preserve">about </w:t>
      </w:r>
      <w:r w:rsidR="00C3689B" w:rsidRPr="00CB53D8">
        <w:rPr>
          <w:rFonts w:ascii="Arial" w:hAnsi="Arial" w:cs="Arial"/>
          <w:sz w:val="24"/>
        </w:rPr>
        <w:t xml:space="preserve">how the new Integrated Care Board arrangements would impact the </w:t>
      </w:r>
      <w:r w:rsidR="008B454C" w:rsidRPr="00CB53D8">
        <w:rPr>
          <w:rFonts w:ascii="Arial" w:hAnsi="Arial" w:cs="Arial"/>
          <w:sz w:val="24"/>
        </w:rPr>
        <w:t>adult social care arrangements across North</w:t>
      </w:r>
      <w:r w:rsidR="004E1334">
        <w:rPr>
          <w:rFonts w:ascii="Arial" w:hAnsi="Arial" w:cs="Arial"/>
          <w:sz w:val="24"/>
        </w:rPr>
        <w:t xml:space="preserve"> East</w:t>
      </w:r>
      <w:r w:rsidR="008B454C" w:rsidRPr="00CB53D8">
        <w:rPr>
          <w:rFonts w:ascii="Arial" w:hAnsi="Arial" w:cs="Arial"/>
          <w:sz w:val="24"/>
        </w:rPr>
        <w:t xml:space="preserve"> Lincolnshire</w:t>
      </w:r>
      <w:r w:rsidR="00981E13" w:rsidRPr="00CB53D8">
        <w:rPr>
          <w:rFonts w:ascii="Arial" w:hAnsi="Arial" w:cs="Arial"/>
          <w:sz w:val="24"/>
        </w:rPr>
        <w:t xml:space="preserve">.   In particular there were concerns about </w:t>
      </w:r>
      <w:r w:rsidR="007E464B" w:rsidRPr="00CB53D8">
        <w:rPr>
          <w:rFonts w:ascii="Arial" w:hAnsi="Arial" w:cs="Arial"/>
          <w:sz w:val="24"/>
        </w:rPr>
        <w:t>how the low cost and high impact model would be affected</w:t>
      </w:r>
      <w:r w:rsidR="00E10475" w:rsidRPr="00CB53D8">
        <w:rPr>
          <w:rFonts w:ascii="Arial" w:hAnsi="Arial" w:cs="Arial"/>
          <w:sz w:val="24"/>
        </w:rPr>
        <w:t xml:space="preserve"> locally given the large footprint of the ICB</w:t>
      </w:r>
      <w:r w:rsidR="009C441C" w:rsidRPr="00CB53D8">
        <w:rPr>
          <w:rFonts w:ascii="Arial" w:hAnsi="Arial" w:cs="Arial"/>
          <w:sz w:val="24"/>
        </w:rPr>
        <w:t xml:space="preserve"> over </w:t>
      </w:r>
      <w:r w:rsidR="00E74E8C" w:rsidRPr="00CB53D8">
        <w:rPr>
          <w:rFonts w:ascii="Arial" w:hAnsi="Arial" w:cs="Arial"/>
          <w:sz w:val="24"/>
        </w:rPr>
        <w:t>the Humber and North Yorkshire</w:t>
      </w:r>
      <w:r w:rsidR="007E464B" w:rsidRPr="00CB53D8">
        <w:rPr>
          <w:rFonts w:ascii="Arial" w:hAnsi="Arial" w:cs="Arial"/>
          <w:sz w:val="24"/>
        </w:rPr>
        <w:t xml:space="preserve">.  Since </w:t>
      </w:r>
      <w:r w:rsidR="0085204F" w:rsidRPr="00CB53D8">
        <w:rPr>
          <w:rFonts w:ascii="Arial" w:hAnsi="Arial" w:cs="Arial"/>
          <w:sz w:val="24"/>
        </w:rPr>
        <w:t>then,</w:t>
      </w:r>
      <w:r w:rsidR="007E464B" w:rsidRPr="00CB53D8">
        <w:rPr>
          <w:rFonts w:ascii="Arial" w:hAnsi="Arial" w:cs="Arial"/>
          <w:sz w:val="24"/>
        </w:rPr>
        <w:t xml:space="preserve"> </w:t>
      </w:r>
      <w:r w:rsidR="00E10475" w:rsidRPr="00CB53D8">
        <w:rPr>
          <w:rFonts w:ascii="Arial" w:hAnsi="Arial" w:cs="Arial"/>
          <w:sz w:val="24"/>
        </w:rPr>
        <w:t xml:space="preserve">progress has been made and </w:t>
      </w:r>
      <w:r w:rsidR="007E464B" w:rsidRPr="00CB53D8">
        <w:rPr>
          <w:rFonts w:ascii="Arial" w:hAnsi="Arial" w:cs="Arial"/>
          <w:sz w:val="24"/>
        </w:rPr>
        <w:t xml:space="preserve">the </w:t>
      </w:r>
      <w:r w:rsidR="002758D3" w:rsidRPr="00CB53D8">
        <w:rPr>
          <w:rFonts w:ascii="Arial" w:hAnsi="Arial" w:cs="Arial"/>
          <w:sz w:val="24"/>
        </w:rPr>
        <w:t xml:space="preserve">council </w:t>
      </w:r>
      <w:r w:rsidR="008A5052" w:rsidRPr="00CB53D8">
        <w:rPr>
          <w:rFonts w:ascii="Arial" w:hAnsi="Arial" w:cs="Arial"/>
          <w:sz w:val="24"/>
        </w:rPr>
        <w:t xml:space="preserve">and ICB have </w:t>
      </w:r>
      <w:r w:rsidR="002758D3" w:rsidRPr="00CB53D8">
        <w:rPr>
          <w:rFonts w:ascii="Arial" w:hAnsi="Arial" w:cs="Arial"/>
          <w:sz w:val="24"/>
        </w:rPr>
        <w:t>agreed</w:t>
      </w:r>
      <w:r w:rsidR="00E10475" w:rsidRPr="00CB53D8">
        <w:rPr>
          <w:rFonts w:ascii="Arial" w:hAnsi="Arial" w:cs="Arial"/>
          <w:sz w:val="24"/>
        </w:rPr>
        <w:t xml:space="preserve">, in principle, </w:t>
      </w:r>
      <w:r w:rsidR="002758D3" w:rsidRPr="00CB53D8">
        <w:rPr>
          <w:rFonts w:ascii="Arial" w:hAnsi="Arial" w:cs="Arial"/>
          <w:sz w:val="24"/>
        </w:rPr>
        <w:lastRenderedPageBreak/>
        <w:t xml:space="preserve">new arrangements </w:t>
      </w:r>
      <w:r w:rsidR="00E10475" w:rsidRPr="00CB53D8">
        <w:rPr>
          <w:rFonts w:ascii="Arial" w:hAnsi="Arial" w:cs="Arial"/>
          <w:sz w:val="24"/>
        </w:rPr>
        <w:t xml:space="preserve">on pooling budgets (commonly known as S.75 agreements). </w:t>
      </w:r>
      <w:r w:rsidR="00981E13" w:rsidRPr="00CB53D8">
        <w:rPr>
          <w:rFonts w:ascii="Arial" w:hAnsi="Arial" w:cs="Arial"/>
          <w:sz w:val="24"/>
        </w:rPr>
        <w:t xml:space="preserve"> </w:t>
      </w:r>
      <w:r w:rsidR="00522DA1" w:rsidRPr="00CB53D8">
        <w:rPr>
          <w:rFonts w:ascii="Arial" w:hAnsi="Arial" w:cs="Arial"/>
          <w:sz w:val="24"/>
        </w:rPr>
        <w:t xml:space="preserve">The </w:t>
      </w:r>
      <w:r w:rsidR="001579C3">
        <w:rPr>
          <w:rFonts w:ascii="Arial" w:hAnsi="Arial" w:cs="Arial"/>
          <w:sz w:val="24"/>
        </w:rPr>
        <w:t xml:space="preserve">new arrangements </w:t>
      </w:r>
      <w:r w:rsidR="00522DA1" w:rsidRPr="00CB53D8">
        <w:rPr>
          <w:rFonts w:ascii="Arial" w:hAnsi="Arial" w:cs="Arial"/>
          <w:sz w:val="24"/>
        </w:rPr>
        <w:t>will operate in shadow form from January to March 2024</w:t>
      </w:r>
      <w:r w:rsidR="009C441C" w:rsidRPr="00CB53D8">
        <w:rPr>
          <w:rFonts w:ascii="Arial" w:hAnsi="Arial" w:cs="Arial"/>
          <w:sz w:val="24"/>
        </w:rPr>
        <w:t>.</w:t>
      </w:r>
    </w:p>
    <w:p w14:paraId="5EEBADEE" w14:textId="0034E2E2" w:rsidR="00E10475" w:rsidRPr="00CB53D8" w:rsidRDefault="00E10475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The momentum on the council</w:t>
      </w:r>
      <w:r w:rsidR="0015097E" w:rsidRPr="00CB53D8">
        <w:rPr>
          <w:rFonts w:ascii="Arial" w:hAnsi="Arial" w:cs="Arial"/>
          <w:sz w:val="24"/>
        </w:rPr>
        <w:t>’s regeneration plans continues at pace</w:t>
      </w:r>
      <w:r w:rsidR="008F7095">
        <w:rPr>
          <w:rFonts w:ascii="Arial" w:hAnsi="Arial" w:cs="Arial"/>
          <w:sz w:val="24"/>
        </w:rPr>
        <w:t xml:space="preserve"> and new projects</w:t>
      </w:r>
      <w:r w:rsidR="00236124">
        <w:rPr>
          <w:rFonts w:ascii="Arial" w:hAnsi="Arial" w:cs="Arial"/>
          <w:sz w:val="24"/>
        </w:rPr>
        <w:t xml:space="preserve"> have</w:t>
      </w:r>
      <w:r w:rsidR="008F7095">
        <w:rPr>
          <w:rFonts w:ascii="Arial" w:hAnsi="Arial" w:cs="Arial"/>
          <w:sz w:val="24"/>
        </w:rPr>
        <w:t xml:space="preserve"> started</w:t>
      </w:r>
      <w:r w:rsidR="0015097E" w:rsidRPr="00CB53D8">
        <w:rPr>
          <w:rFonts w:ascii="Arial" w:hAnsi="Arial" w:cs="Arial"/>
          <w:sz w:val="24"/>
        </w:rPr>
        <w:t>.</w:t>
      </w:r>
      <w:r w:rsidR="00297295" w:rsidRPr="00CB53D8">
        <w:rPr>
          <w:rFonts w:ascii="Arial" w:hAnsi="Arial" w:cs="Arial"/>
          <w:sz w:val="24"/>
        </w:rPr>
        <w:t xml:space="preserve"> </w:t>
      </w:r>
      <w:r w:rsidR="008F7095">
        <w:rPr>
          <w:rFonts w:ascii="Arial" w:hAnsi="Arial" w:cs="Arial"/>
          <w:sz w:val="24"/>
        </w:rPr>
        <w:t xml:space="preserve">The </w:t>
      </w:r>
      <w:r w:rsidR="00236124">
        <w:rPr>
          <w:rFonts w:ascii="Arial" w:hAnsi="Arial" w:cs="Arial"/>
          <w:sz w:val="24"/>
        </w:rPr>
        <w:t xml:space="preserve">Humber </w:t>
      </w:r>
      <w:r w:rsidR="008F7095">
        <w:rPr>
          <w:rFonts w:ascii="Arial" w:hAnsi="Arial" w:cs="Arial"/>
          <w:sz w:val="24"/>
        </w:rPr>
        <w:t xml:space="preserve">Freeport is a notable milestone especially with NEL as the accountable body. </w:t>
      </w:r>
      <w:r w:rsidR="00297295" w:rsidRPr="00CB53D8">
        <w:rPr>
          <w:rFonts w:ascii="Arial" w:hAnsi="Arial" w:cs="Arial"/>
          <w:sz w:val="24"/>
        </w:rPr>
        <w:t xml:space="preserve"> Work has started at a number of </w:t>
      </w:r>
      <w:r w:rsidR="001B4B2B" w:rsidRPr="00CB53D8">
        <w:rPr>
          <w:rFonts w:ascii="Arial" w:hAnsi="Arial" w:cs="Arial"/>
          <w:sz w:val="24"/>
        </w:rPr>
        <w:t xml:space="preserve">urban </w:t>
      </w:r>
      <w:r w:rsidR="00297295" w:rsidRPr="00CB53D8">
        <w:rPr>
          <w:rFonts w:ascii="Arial" w:hAnsi="Arial" w:cs="Arial"/>
          <w:sz w:val="24"/>
        </w:rPr>
        <w:t xml:space="preserve">locations </w:t>
      </w:r>
      <w:r w:rsidR="001B4B2B" w:rsidRPr="00CB53D8">
        <w:rPr>
          <w:rFonts w:ascii="Arial" w:hAnsi="Arial" w:cs="Arial"/>
          <w:sz w:val="24"/>
        </w:rPr>
        <w:t xml:space="preserve">including </w:t>
      </w:r>
      <w:r w:rsidR="00E7374A" w:rsidRPr="00CB53D8">
        <w:rPr>
          <w:rFonts w:ascii="Arial" w:hAnsi="Arial" w:cs="Arial"/>
          <w:sz w:val="24"/>
        </w:rPr>
        <w:t>T</w:t>
      </w:r>
      <w:r w:rsidR="001B4B2B" w:rsidRPr="00CB53D8">
        <w:rPr>
          <w:rFonts w:ascii="Arial" w:hAnsi="Arial" w:cs="Arial"/>
          <w:sz w:val="24"/>
        </w:rPr>
        <w:t>own Deal</w:t>
      </w:r>
      <w:r w:rsidR="00E7374A" w:rsidRPr="00CB53D8">
        <w:rPr>
          <w:rFonts w:ascii="Arial" w:hAnsi="Arial" w:cs="Arial"/>
          <w:sz w:val="24"/>
        </w:rPr>
        <w:t xml:space="preserve"> projects </w:t>
      </w:r>
      <w:r w:rsidR="00056C08" w:rsidRPr="00CB53D8">
        <w:rPr>
          <w:rFonts w:ascii="Arial" w:hAnsi="Arial" w:cs="Arial"/>
          <w:sz w:val="24"/>
        </w:rPr>
        <w:t>at Riverhead Square, St James House, the Onside Youth Zone and Freshney Place</w:t>
      </w:r>
      <w:r w:rsidR="001B4B2B" w:rsidRPr="00CB53D8">
        <w:rPr>
          <w:rFonts w:ascii="Arial" w:hAnsi="Arial" w:cs="Arial"/>
          <w:sz w:val="24"/>
        </w:rPr>
        <w:t xml:space="preserve"> in Grimsby and </w:t>
      </w:r>
      <w:r w:rsidR="00A65F5D" w:rsidRPr="00CB53D8">
        <w:rPr>
          <w:rFonts w:ascii="Arial" w:hAnsi="Arial" w:cs="Arial"/>
          <w:sz w:val="24"/>
        </w:rPr>
        <w:t>major public realm projects in Cleethorpes.</w:t>
      </w:r>
      <w:r w:rsidR="007358F3" w:rsidRPr="00CB53D8">
        <w:rPr>
          <w:rFonts w:ascii="Arial" w:hAnsi="Arial" w:cs="Arial"/>
          <w:sz w:val="24"/>
        </w:rPr>
        <w:t xml:space="preserve">  </w:t>
      </w:r>
      <w:r w:rsidR="00297295" w:rsidRPr="00CB53D8">
        <w:rPr>
          <w:rFonts w:ascii="Arial" w:hAnsi="Arial" w:cs="Arial"/>
          <w:sz w:val="24"/>
        </w:rPr>
        <w:t xml:space="preserve"> </w:t>
      </w:r>
    </w:p>
    <w:p w14:paraId="50D59298" w14:textId="77777777" w:rsidR="007B51E9" w:rsidRPr="00CB53D8" w:rsidRDefault="007B51E9" w:rsidP="00CB5E6B">
      <w:pPr>
        <w:rPr>
          <w:rFonts w:ascii="Arial" w:hAnsi="Arial" w:cs="Arial"/>
          <w:b/>
          <w:bCs/>
          <w:sz w:val="24"/>
        </w:rPr>
      </w:pPr>
    </w:p>
    <w:p w14:paraId="613B4F3E" w14:textId="78C2759E" w:rsidR="007B51E9" w:rsidRDefault="00595042" w:rsidP="00CB5E6B">
      <w:pPr>
        <w:rPr>
          <w:rFonts w:ascii="Arial" w:hAnsi="Arial" w:cs="Arial"/>
          <w:b/>
          <w:bCs/>
          <w:sz w:val="24"/>
        </w:rPr>
      </w:pPr>
      <w:r w:rsidRPr="00CB53D8">
        <w:rPr>
          <w:rFonts w:ascii="Arial" w:hAnsi="Arial" w:cs="Arial"/>
          <w:b/>
          <w:bCs/>
          <w:sz w:val="24"/>
        </w:rPr>
        <w:t>Governance and culture</w:t>
      </w:r>
      <w:r w:rsidR="00CE2374" w:rsidRPr="00CB53D8">
        <w:rPr>
          <w:rFonts w:ascii="Arial" w:hAnsi="Arial" w:cs="Arial"/>
          <w:b/>
          <w:bCs/>
          <w:sz w:val="24"/>
        </w:rPr>
        <w:t xml:space="preserve"> </w:t>
      </w:r>
    </w:p>
    <w:p w14:paraId="572715B9" w14:textId="77777777" w:rsidR="00692FBB" w:rsidRPr="00CB53D8" w:rsidRDefault="00692FBB" w:rsidP="00CB5E6B">
      <w:pPr>
        <w:rPr>
          <w:rFonts w:ascii="Arial" w:hAnsi="Arial" w:cs="Arial"/>
          <w:sz w:val="24"/>
        </w:rPr>
      </w:pPr>
    </w:p>
    <w:p w14:paraId="5F23A8BE" w14:textId="20FD1E68" w:rsidR="005E3AF5" w:rsidRPr="00CB53D8" w:rsidRDefault="00296778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C</w:t>
      </w:r>
      <w:r w:rsidR="005E3AF5" w:rsidRPr="00CB53D8">
        <w:rPr>
          <w:rFonts w:ascii="Arial" w:hAnsi="Arial" w:cs="Arial"/>
          <w:sz w:val="24"/>
        </w:rPr>
        <w:t>hildren’s Services improvement is</w:t>
      </w:r>
      <w:r w:rsidR="00667344" w:rsidRPr="00CB53D8">
        <w:rPr>
          <w:rFonts w:ascii="Arial" w:hAnsi="Arial" w:cs="Arial"/>
          <w:sz w:val="24"/>
        </w:rPr>
        <w:t xml:space="preserve"> clear.  In March 2023 there were signs </w:t>
      </w:r>
      <w:r w:rsidR="00621040" w:rsidRPr="00CB53D8">
        <w:rPr>
          <w:rFonts w:ascii="Arial" w:hAnsi="Arial" w:cs="Arial"/>
          <w:sz w:val="24"/>
        </w:rPr>
        <w:t xml:space="preserve">that the council was on the cusp of progress, and over the past 8 months </w:t>
      </w:r>
      <w:r w:rsidR="00D74B8D" w:rsidRPr="00CB53D8">
        <w:rPr>
          <w:rFonts w:ascii="Arial" w:hAnsi="Arial" w:cs="Arial"/>
          <w:sz w:val="24"/>
        </w:rPr>
        <w:t>improvement has been delivered.  The DfE external commissioner</w:t>
      </w:r>
      <w:r w:rsidR="001B74B7" w:rsidRPr="00CB53D8">
        <w:rPr>
          <w:rFonts w:ascii="Arial" w:hAnsi="Arial" w:cs="Arial"/>
          <w:sz w:val="24"/>
        </w:rPr>
        <w:t xml:space="preserve">’s public statements </w:t>
      </w:r>
      <w:r w:rsidR="00375566" w:rsidRPr="00CB53D8">
        <w:rPr>
          <w:rFonts w:ascii="Arial" w:hAnsi="Arial" w:cs="Arial"/>
          <w:sz w:val="24"/>
        </w:rPr>
        <w:t xml:space="preserve">recognise </w:t>
      </w:r>
      <w:r w:rsidR="00F511ED" w:rsidRPr="00CB53D8">
        <w:rPr>
          <w:rFonts w:ascii="Arial" w:hAnsi="Arial" w:cs="Arial"/>
          <w:sz w:val="24"/>
        </w:rPr>
        <w:t>NEL</w:t>
      </w:r>
      <w:r w:rsidR="00375566" w:rsidRPr="00CB53D8">
        <w:rPr>
          <w:rFonts w:ascii="Arial" w:hAnsi="Arial" w:cs="Arial"/>
          <w:sz w:val="24"/>
        </w:rPr>
        <w:t xml:space="preserve">’s </w:t>
      </w:r>
      <w:r w:rsidR="00F511ED" w:rsidRPr="00CB53D8">
        <w:rPr>
          <w:rFonts w:ascii="Arial" w:hAnsi="Arial" w:cs="Arial"/>
          <w:sz w:val="24"/>
        </w:rPr>
        <w:t>rapid improvement, as reflected in the 5</w:t>
      </w:r>
      <w:r w:rsidR="00F511ED" w:rsidRPr="00CB53D8">
        <w:rPr>
          <w:rFonts w:ascii="Arial" w:hAnsi="Arial" w:cs="Arial"/>
          <w:sz w:val="24"/>
          <w:vertAlign w:val="superscript"/>
        </w:rPr>
        <w:t>th</w:t>
      </w:r>
      <w:r w:rsidR="00F511ED" w:rsidRPr="00CB53D8">
        <w:rPr>
          <w:rFonts w:ascii="Arial" w:hAnsi="Arial" w:cs="Arial"/>
          <w:sz w:val="24"/>
        </w:rPr>
        <w:t xml:space="preserve"> monitoring report published </w:t>
      </w:r>
      <w:r w:rsidR="00DC663B" w:rsidRPr="00CB53D8">
        <w:rPr>
          <w:rFonts w:ascii="Arial" w:hAnsi="Arial" w:cs="Arial"/>
          <w:sz w:val="24"/>
        </w:rPr>
        <w:t>on 15</w:t>
      </w:r>
      <w:r w:rsidR="00DC663B" w:rsidRPr="00CB53D8">
        <w:rPr>
          <w:rFonts w:ascii="Arial" w:hAnsi="Arial" w:cs="Arial"/>
          <w:sz w:val="24"/>
          <w:vertAlign w:val="superscript"/>
        </w:rPr>
        <w:t>th</w:t>
      </w:r>
      <w:r w:rsidR="00DC663B" w:rsidRPr="00CB53D8">
        <w:rPr>
          <w:rFonts w:ascii="Arial" w:hAnsi="Arial" w:cs="Arial"/>
          <w:sz w:val="24"/>
        </w:rPr>
        <w:t xml:space="preserve"> </w:t>
      </w:r>
      <w:r w:rsidR="00F511ED" w:rsidRPr="00CB53D8">
        <w:rPr>
          <w:rFonts w:ascii="Arial" w:hAnsi="Arial" w:cs="Arial"/>
          <w:sz w:val="24"/>
        </w:rPr>
        <w:t xml:space="preserve">November 2023.  </w:t>
      </w:r>
      <w:r w:rsidR="00FD64C6" w:rsidRPr="00CB53D8">
        <w:rPr>
          <w:rFonts w:ascii="Arial" w:hAnsi="Arial" w:cs="Arial"/>
          <w:sz w:val="24"/>
        </w:rPr>
        <w:t xml:space="preserve">This service has been </w:t>
      </w:r>
      <w:r w:rsidR="004F520B" w:rsidRPr="00CB53D8">
        <w:rPr>
          <w:rFonts w:ascii="Arial" w:hAnsi="Arial" w:cs="Arial"/>
          <w:sz w:val="24"/>
        </w:rPr>
        <w:t>i</w:t>
      </w:r>
      <w:r w:rsidR="00FD64C6" w:rsidRPr="00CB53D8">
        <w:rPr>
          <w:rFonts w:ascii="Arial" w:hAnsi="Arial" w:cs="Arial"/>
          <w:sz w:val="24"/>
        </w:rPr>
        <w:t xml:space="preserve">n the spotlight over the last couple of years due to </w:t>
      </w:r>
      <w:r w:rsidR="004F520B" w:rsidRPr="00CB53D8">
        <w:rPr>
          <w:rFonts w:ascii="Arial" w:hAnsi="Arial" w:cs="Arial"/>
          <w:sz w:val="24"/>
        </w:rPr>
        <w:t xml:space="preserve">poor performance and the inadequate Ofsted </w:t>
      </w:r>
      <w:r w:rsidR="0085204F" w:rsidRPr="00CB53D8">
        <w:rPr>
          <w:rFonts w:ascii="Arial" w:hAnsi="Arial" w:cs="Arial"/>
          <w:sz w:val="24"/>
        </w:rPr>
        <w:t>rating and</w:t>
      </w:r>
      <w:r w:rsidR="004F520B" w:rsidRPr="00CB53D8">
        <w:rPr>
          <w:rFonts w:ascii="Arial" w:hAnsi="Arial" w:cs="Arial"/>
          <w:sz w:val="24"/>
        </w:rPr>
        <w:t xml:space="preserve"> has been subject to a great deal of effort across the council, supported by Lincolnshire County Council as its improvement partner. </w:t>
      </w:r>
      <w:r w:rsidR="00C44B92" w:rsidRPr="00CB53D8">
        <w:rPr>
          <w:rFonts w:ascii="Arial" w:hAnsi="Arial" w:cs="Arial"/>
          <w:sz w:val="24"/>
        </w:rPr>
        <w:t xml:space="preserve"> In </w:t>
      </w:r>
      <w:r w:rsidR="0085204F" w:rsidRPr="00CB53D8">
        <w:rPr>
          <w:rFonts w:ascii="Arial" w:hAnsi="Arial" w:cs="Arial"/>
          <w:sz w:val="24"/>
        </w:rPr>
        <w:t>addition,</w:t>
      </w:r>
      <w:r w:rsidR="00C44B92" w:rsidRPr="00CB53D8">
        <w:rPr>
          <w:rFonts w:ascii="Arial" w:hAnsi="Arial" w:cs="Arial"/>
          <w:sz w:val="24"/>
        </w:rPr>
        <w:t xml:space="preserve"> children’s health services have received </w:t>
      </w:r>
      <w:r w:rsidR="002C7051" w:rsidRPr="00CB53D8">
        <w:rPr>
          <w:rFonts w:ascii="Arial" w:hAnsi="Arial" w:cs="Arial"/>
          <w:sz w:val="24"/>
        </w:rPr>
        <w:t xml:space="preserve">a </w:t>
      </w:r>
      <w:proofErr w:type="gramStart"/>
      <w:r w:rsidR="002C7051" w:rsidRPr="00CB53D8">
        <w:rPr>
          <w:rFonts w:ascii="Arial" w:hAnsi="Arial" w:cs="Arial"/>
          <w:sz w:val="24"/>
        </w:rPr>
        <w:t>Good</w:t>
      </w:r>
      <w:proofErr w:type="gramEnd"/>
      <w:r w:rsidR="002C7051" w:rsidRPr="00CB53D8">
        <w:rPr>
          <w:rFonts w:ascii="Arial" w:hAnsi="Arial" w:cs="Arial"/>
          <w:sz w:val="24"/>
        </w:rPr>
        <w:t xml:space="preserve"> rating from CQC. </w:t>
      </w:r>
      <w:r w:rsidR="004F520B" w:rsidRPr="00CB53D8">
        <w:rPr>
          <w:rFonts w:ascii="Arial" w:hAnsi="Arial" w:cs="Arial"/>
          <w:sz w:val="24"/>
        </w:rPr>
        <w:t xml:space="preserve"> </w:t>
      </w:r>
      <w:r w:rsidR="00345469" w:rsidRPr="00CB53D8">
        <w:rPr>
          <w:rFonts w:ascii="Arial" w:hAnsi="Arial" w:cs="Arial"/>
          <w:sz w:val="24"/>
        </w:rPr>
        <w:t>As the performance of Children’s Services has begun to improve, so has the confidence of the council</w:t>
      </w:r>
      <w:r w:rsidR="00970EEC" w:rsidRPr="00CB53D8">
        <w:rPr>
          <w:rFonts w:ascii="Arial" w:hAnsi="Arial" w:cs="Arial"/>
          <w:sz w:val="24"/>
        </w:rPr>
        <w:t>.  The peer team also heard of wider ownership across the council of the issues facing Children’s Services.</w:t>
      </w:r>
    </w:p>
    <w:p w14:paraId="4C7E2F82" w14:textId="24729B92" w:rsidR="009D448B" w:rsidRDefault="00AF2758" w:rsidP="007B51E9">
      <w:pPr>
        <w:spacing w:after="120" w:line="360" w:lineRule="exact"/>
        <w:rPr>
          <w:rFonts w:ascii="Arial" w:hAnsi="Arial" w:cs="Arial"/>
          <w:sz w:val="24"/>
        </w:rPr>
      </w:pPr>
      <w:r w:rsidRPr="00CB53D8">
        <w:rPr>
          <w:rFonts w:ascii="Arial" w:hAnsi="Arial" w:cs="Arial"/>
          <w:sz w:val="24"/>
        </w:rPr>
        <w:t>Confidence at corporate level is growing</w:t>
      </w:r>
      <w:r w:rsidR="00236124">
        <w:rPr>
          <w:rFonts w:ascii="Arial" w:hAnsi="Arial" w:cs="Arial"/>
          <w:sz w:val="24"/>
        </w:rPr>
        <w:t xml:space="preserve"> with a stronger sense of team working</w:t>
      </w:r>
      <w:r w:rsidRPr="00CB53D8">
        <w:rPr>
          <w:rFonts w:ascii="Arial" w:hAnsi="Arial" w:cs="Arial"/>
          <w:sz w:val="24"/>
        </w:rPr>
        <w:t xml:space="preserve">, and </w:t>
      </w:r>
      <w:r w:rsidR="00461C1A" w:rsidRPr="00CB53D8">
        <w:rPr>
          <w:rFonts w:ascii="Arial" w:hAnsi="Arial" w:cs="Arial"/>
          <w:sz w:val="24"/>
        </w:rPr>
        <w:t>new appointments</w:t>
      </w:r>
      <w:r w:rsidR="008F7095">
        <w:rPr>
          <w:rFonts w:ascii="Arial" w:hAnsi="Arial" w:cs="Arial"/>
          <w:sz w:val="24"/>
        </w:rPr>
        <w:t>, including joint DPH,</w:t>
      </w:r>
      <w:r w:rsidR="00461C1A" w:rsidRPr="00CB53D8">
        <w:rPr>
          <w:rFonts w:ascii="Arial" w:hAnsi="Arial" w:cs="Arial"/>
          <w:sz w:val="24"/>
        </w:rPr>
        <w:t xml:space="preserve"> are bringing new ideas and perspectives to the council.  An important milestone takes place in December 2023 when </w:t>
      </w:r>
      <w:r w:rsidR="00DD1799" w:rsidRPr="00CB53D8">
        <w:rPr>
          <w:rFonts w:ascii="Arial" w:hAnsi="Arial" w:cs="Arial"/>
          <w:sz w:val="24"/>
        </w:rPr>
        <w:t>all of the members of the senior management team will be permanent appointees.</w:t>
      </w:r>
      <w:r w:rsidR="00A85383" w:rsidRPr="00CB53D8">
        <w:rPr>
          <w:rFonts w:ascii="Arial" w:hAnsi="Arial" w:cs="Arial"/>
          <w:sz w:val="24"/>
        </w:rPr>
        <w:t xml:space="preserve">  </w:t>
      </w:r>
      <w:r w:rsidR="006939C1" w:rsidRPr="00CB53D8">
        <w:rPr>
          <w:rFonts w:ascii="Arial" w:hAnsi="Arial" w:cs="Arial"/>
          <w:sz w:val="24"/>
        </w:rPr>
        <w:t>Related to th</w:t>
      </w:r>
      <w:r w:rsidR="00A85383" w:rsidRPr="00CB53D8">
        <w:rPr>
          <w:rFonts w:ascii="Arial" w:hAnsi="Arial" w:cs="Arial"/>
          <w:sz w:val="24"/>
        </w:rPr>
        <w:t xml:space="preserve">ese changes </w:t>
      </w:r>
      <w:r w:rsidR="006939C1" w:rsidRPr="00CB53D8">
        <w:rPr>
          <w:rFonts w:ascii="Arial" w:hAnsi="Arial" w:cs="Arial"/>
          <w:sz w:val="24"/>
        </w:rPr>
        <w:t>at the most senior level</w:t>
      </w:r>
      <w:r w:rsidR="00A85383" w:rsidRPr="00CB53D8">
        <w:rPr>
          <w:rFonts w:ascii="Arial" w:hAnsi="Arial" w:cs="Arial"/>
          <w:sz w:val="24"/>
        </w:rPr>
        <w:t>s</w:t>
      </w:r>
      <w:r w:rsidR="006939C1" w:rsidRPr="00CB53D8">
        <w:rPr>
          <w:rFonts w:ascii="Arial" w:hAnsi="Arial" w:cs="Arial"/>
          <w:sz w:val="24"/>
        </w:rPr>
        <w:t>, in Children’s Services the council will shortly have a new leadership team.  I</w:t>
      </w:r>
      <w:r w:rsidR="00E57EDC" w:rsidRPr="00CB53D8">
        <w:rPr>
          <w:rFonts w:ascii="Arial" w:hAnsi="Arial" w:cs="Arial"/>
          <w:sz w:val="24"/>
        </w:rPr>
        <w:t>n</w:t>
      </w:r>
      <w:r w:rsidR="00AB4D87" w:rsidRPr="00CB53D8">
        <w:rPr>
          <w:rFonts w:ascii="Arial" w:hAnsi="Arial" w:cs="Arial"/>
          <w:sz w:val="24"/>
        </w:rPr>
        <w:t xml:space="preserve"> light of th</w:t>
      </w:r>
      <w:r w:rsidR="00E57EDC" w:rsidRPr="00CB53D8">
        <w:rPr>
          <w:rFonts w:ascii="Arial" w:hAnsi="Arial" w:cs="Arial"/>
          <w:sz w:val="24"/>
        </w:rPr>
        <w:t>ese changes and permanent appointment</w:t>
      </w:r>
      <w:r w:rsidR="00AB4D87" w:rsidRPr="00CB53D8">
        <w:rPr>
          <w:rFonts w:ascii="Arial" w:hAnsi="Arial" w:cs="Arial"/>
          <w:sz w:val="24"/>
        </w:rPr>
        <w:t xml:space="preserve">s </w:t>
      </w:r>
      <w:r w:rsidR="00E57EDC" w:rsidRPr="00CB53D8">
        <w:rPr>
          <w:rFonts w:ascii="Arial" w:hAnsi="Arial" w:cs="Arial"/>
          <w:sz w:val="24"/>
        </w:rPr>
        <w:t xml:space="preserve">it will be important </w:t>
      </w:r>
      <w:r w:rsidR="0036488C" w:rsidRPr="00CB53D8">
        <w:rPr>
          <w:rFonts w:ascii="Arial" w:hAnsi="Arial" w:cs="Arial"/>
          <w:sz w:val="24"/>
        </w:rPr>
        <w:t xml:space="preserve">to integrate the new </w:t>
      </w:r>
      <w:r w:rsidR="009D448B" w:rsidRPr="00CB53D8">
        <w:rPr>
          <w:rFonts w:ascii="Arial" w:hAnsi="Arial" w:cs="Arial"/>
          <w:sz w:val="24"/>
        </w:rPr>
        <w:t xml:space="preserve">corporate and Children’s Services </w:t>
      </w:r>
      <w:r w:rsidR="0036488C" w:rsidRPr="00CB53D8">
        <w:rPr>
          <w:rFonts w:ascii="Arial" w:hAnsi="Arial" w:cs="Arial"/>
          <w:sz w:val="24"/>
        </w:rPr>
        <w:t xml:space="preserve">teams quickly </w:t>
      </w:r>
      <w:r w:rsidR="001E3E62" w:rsidRPr="00CB53D8">
        <w:rPr>
          <w:rFonts w:ascii="Arial" w:hAnsi="Arial" w:cs="Arial"/>
          <w:sz w:val="24"/>
        </w:rPr>
        <w:t xml:space="preserve">so that </w:t>
      </w:r>
      <w:r w:rsidR="00606DC2" w:rsidRPr="00CB53D8">
        <w:rPr>
          <w:rFonts w:ascii="Arial" w:hAnsi="Arial" w:cs="Arial"/>
          <w:sz w:val="24"/>
        </w:rPr>
        <w:t>corporate focus and ownership</w:t>
      </w:r>
      <w:r w:rsidR="00A85383" w:rsidRPr="00CB53D8">
        <w:rPr>
          <w:rFonts w:ascii="Arial" w:hAnsi="Arial" w:cs="Arial"/>
          <w:sz w:val="24"/>
        </w:rPr>
        <w:t xml:space="preserve"> can be consolidated</w:t>
      </w:r>
      <w:r w:rsidR="00606DC2" w:rsidRPr="00CB53D8">
        <w:rPr>
          <w:rFonts w:ascii="Arial" w:hAnsi="Arial" w:cs="Arial"/>
          <w:sz w:val="24"/>
        </w:rPr>
        <w:t xml:space="preserve">, supporting ongoing </w:t>
      </w:r>
      <w:r w:rsidR="001E3E62" w:rsidRPr="00CB53D8">
        <w:rPr>
          <w:rFonts w:ascii="Arial" w:hAnsi="Arial" w:cs="Arial"/>
          <w:sz w:val="24"/>
        </w:rPr>
        <w:t>service</w:t>
      </w:r>
      <w:r w:rsidR="00A85383" w:rsidRPr="00CB53D8">
        <w:rPr>
          <w:rFonts w:ascii="Arial" w:hAnsi="Arial" w:cs="Arial"/>
          <w:sz w:val="24"/>
        </w:rPr>
        <w:t xml:space="preserve"> improvement. </w:t>
      </w:r>
      <w:r w:rsidR="001E3E62" w:rsidRPr="00CB53D8">
        <w:rPr>
          <w:rFonts w:ascii="Arial" w:hAnsi="Arial" w:cs="Arial"/>
          <w:sz w:val="24"/>
        </w:rPr>
        <w:t xml:space="preserve"> </w:t>
      </w:r>
    </w:p>
    <w:p w14:paraId="1D40B4B0" w14:textId="6E4F64CF" w:rsidR="008F7095" w:rsidRPr="00CB53D8" w:rsidRDefault="008F7095" w:rsidP="007B51E9">
      <w:pPr>
        <w:spacing w:after="120"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The strong commitment to good and effective partnerships was clear, especially with VCS as well as other statutory and business partners. </w:t>
      </w:r>
      <w:r w:rsidR="005C7FA8">
        <w:rPr>
          <w:rFonts w:ascii="Arial" w:hAnsi="Arial" w:cs="Arial"/>
          <w:sz w:val="24"/>
        </w:rPr>
        <w:t>There is c</w:t>
      </w:r>
      <w:r>
        <w:rPr>
          <w:rFonts w:ascii="Arial" w:hAnsi="Arial" w:cs="Arial"/>
          <w:sz w:val="24"/>
        </w:rPr>
        <w:t xml:space="preserve">lear evidence of strong joint work on EDI, supporting migrants, armed forces and households. </w:t>
      </w:r>
    </w:p>
    <w:p w14:paraId="05F7EDCD" w14:textId="76DB3DD3" w:rsidR="00207CC2" w:rsidRPr="00CB53D8" w:rsidRDefault="00CB5E6B" w:rsidP="007B51E9">
      <w:pPr>
        <w:spacing w:after="120" w:line="360" w:lineRule="exact"/>
        <w:rPr>
          <w:rFonts w:ascii="Arial" w:hAnsi="Arial" w:cs="Arial"/>
          <w:sz w:val="24"/>
        </w:rPr>
      </w:pPr>
      <w:r w:rsidRPr="00CB5E6B">
        <w:rPr>
          <w:rFonts w:ascii="Arial" w:eastAsia="Times New Roman" w:hAnsi="Arial" w:cs="Arial"/>
          <w:sz w:val="24"/>
        </w:rPr>
        <w:t>Expectations o</w:t>
      </w:r>
      <w:r w:rsidR="005C7FA8">
        <w:rPr>
          <w:rFonts w:ascii="Arial" w:eastAsia="Times New Roman" w:hAnsi="Arial" w:cs="Arial"/>
          <w:sz w:val="24"/>
        </w:rPr>
        <w:t>n</w:t>
      </w:r>
      <w:r w:rsidRPr="00CB5E6B">
        <w:rPr>
          <w:rFonts w:ascii="Arial" w:eastAsia="Times New Roman" w:hAnsi="Arial" w:cs="Arial"/>
          <w:sz w:val="24"/>
        </w:rPr>
        <w:t xml:space="preserve"> </w:t>
      </w:r>
      <w:r w:rsidR="002F29EB" w:rsidRPr="00CB53D8">
        <w:rPr>
          <w:rFonts w:ascii="Arial" w:hAnsi="Arial" w:cs="Arial"/>
          <w:sz w:val="24"/>
        </w:rPr>
        <w:t xml:space="preserve">the council’s </w:t>
      </w:r>
      <w:r w:rsidRPr="00CB5E6B">
        <w:rPr>
          <w:rFonts w:ascii="Arial" w:eastAsia="Times New Roman" w:hAnsi="Arial" w:cs="Arial"/>
          <w:sz w:val="24"/>
        </w:rPr>
        <w:t xml:space="preserve">members </w:t>
      </w:r>
      <w:r w:rsidR="005C7FA8">
        <w:rPr>
          <w:rFonts w:ascii="Arial" w:eastAsia="Times New Roman" w:hAnsi="Arial" w:cs="Arial"/>
          <w:sz w:val="24"/>
        </w:rPr>
        <w:t xml:space="preserve">and where they need to </w:t>
      </w:r>
      <w:r w:rsidR="004E1334">
        <w:rPr>
          <w:rFonts w:ascii="Arial" w:eastAsia="Times New Roman" w:hAnsi="Arial" w:cs="Arial"/>
          <w:sz w:val="24"/>
        </w:rPr>
        <w:t xml:space="preserve">visibly </w:t>
      </w:r>
      <w:r w:rsidR="005C7FA8">
        <w:rPr>
          <w:rFonts w:ascii="Arial" w:eastAsia="Times New Roman" w:hAnsi="Arial" w:cs="Arial"/>
          <w:sz w:val="24"/>
        </w:rPr>
        <w:t xml:space="preserve">step up </w:t>
      </w:r>
      <w:r w:rsidR="002F29EB" w:rsidRPr="00CB53D8">
        <w:rPr>
          <w:rFonts w:ascii="Arial" w:hAnsi="Arial" w:cs="Arial"/>
          <w:sz w:val="24"/>
        </w:rPr>
        <w:t>continue</w:t>
      </w:r>
      <w:r w:rsidR="005C7FA8">
        <w:rPr>
          <w:rFonts w:ascii="Arial" w:hAnsi="Arial" w:cs="Arial"/>
          <w:sz w:val="24"/>
        </w:rPr>
        <w:t>s</w:t>
      </w:r>
      <w:r w:rsidR="002F29EB" w:rsidRPr="00CB53D8">
        <w:rPr>
          <w:rFonts w:ascii="Arial" w:hAnsi="Arial" w:cs="Arial"/>
          <w:sz w:val="24"/>
        </w:rPr>
        <w:t xml:space="preserve"> to grow and their roles will be even more important in the new devolution environment.  This g</w:t>
      </w:r>
      <w:r w:rsidRPr="00CB5E6B">
        <w:rPr>
          <w:rFonts w:ascii="Arial" w:eastAsia="Times New Roman" w:hAnsi="Arial" w:cs="Arial"/>
          <w:sz w:val="24"/>
        </w:rPr>
        <w:t>rowing</w:t>
      </w:r>
      <w:r w:rsidR="002F29EB" w:rsidRPr="00CB53D8">
        <w:rPr>
          <w:rFonts w:ascii="Arial" w:hAnsi="Arial" w:cs="Arial"/>
          <w:sz w:val="24"/>
        </w:rPr>
        <w:t xml:space="preserve"> expectation needs to be matched to a broader member </w:t>
      </w:r>
      <w:r w:rsidRPr="00CB5E6B">
        <w:rPr>
          <w:rFonts w:ascii="Arial" w:eastAsia="Times New Roman" w:hAnsi="Arial" w:cs="Arial"/>
          <w:sz w:val="24"/>
        </w:rPr>
        <w:t>development offer</w:t>
      </w:r>
      <w:r w:rsidR="002F29EB" w:rsidRPr="00CB53D8">
        <w:rPr>
          <w:rFonts w:ascii="Arial" w:hAnsi="Arial" w:cs="Arial"/>
          <w:sz w:val="24"/>
        </w:rPr>
        <w:t xml:space="preserve"> which maximises</w:t>
      </w:r>
      <w:r w:rsidRPr="00CB5E6B">
        <w:rPr>
          <w:rFonts w:ascii="Arial" w:eastAsia="Times New Roman" w:hAnsi="Arial" w:cs="Arial"/>
          <w:sz w:val="24"/>
        </w:rPr>
        <w:t xml:space="preserve"> opportunities </w:t>
      </w:r>
      <w:r w:rsidR="00B95BEC" w:rsidRPr="00CB53D8">
        <w:rPr>
          <w:rFonts w:ascii="Arial" w:hAnsi="Arial" w:cs="Arial"/>
          <w:sz w:val="24"/>
        </w:rPr>
        <w:t>for all councillors to get up to speed with ongoing changes in local government</w:t>
      </w:r>
      <w:r w:rsidR="00EC21A7" w:rsidRPr="00CB53D8">
        <w:rPr>
          <w:rFonts w:ascii="Arial" w:hAnsi="Arial" w:cs="Arial"/>
          <w:sz w:val="24"/>
        </w:rPr>
        <w:t xml:space="preserve">.  Some members consistently engage with development opportunities but there </w:t>
      </w:r>
      <w:r w:rsidR="00904074" w:rsidRPr="00CB53D8">
        <w:rPr>
          <w:rFonts w:ascii="Arial" w:hAnsi="Arial" w:cs="Arial"/>
          <w:sz w:val="24"/>
        </w:rPr>
        <w:t xml:space="preserve">is still room for others to improve their uptake, and knowledge and understanding. </w:t>
      </w:r>
    </w:p>
    <w:p w14:paraId="2BCD508B" w14:textId="59F7BB36" w:rsidR="00CB5E6B" w:rsidRPr="00CB53D8" w:rsidRDefault="00207CC2" w:rsidP="00296778">
      <w:pPr>
        <w:pStyle w:val="LGAbodycopy"/>
        <w:rPr>
          <w:rFonts w:cs="Arial"/>
          <w:szCs w:val="24"/>
        </w:rPr>
      </w:pPr>
      <w:r w:rsidRPr="00CB53D8">
        <w:rPr>
          <w:rFonts w:cs="Arial"/>
          <w:szCs w:val="24"/>
        </w:rPr>
        <w:t xml:space="preserve">Development </w:t>
      </w:r>
      <w:r w:rsidR="00F231C3" w:rsidRPr="00CB53D8">
        <w:rPr>
          <w:rFonts w:cs="Arial"/>
          <w:szCs w:val="24"/>
        </w:rPr>
        <w:t>in its widest</w:t>
      </w:r>
      <w:r w:rsidRPr="00CB53D8">
        <w:rPr>
          <w:rFonts w:cs="Arial"/>
          <w:szCs w:val="24"/>
        </w:rPr>
        <w:t xml:space="preserve"> sense </w:t>
      </w:r>
      <w:r w:rsidR="00F231C3" w:rsidRPr="00CB53D8">
        <w:rPr>
          <w:rFonts w:cs="Arial"/>
          <w:szCs w:val="24"/>
        </w:rPr>
        <w:t xml:space="preserve">for councillors </w:t>
      </w:r>
      <w:r w:rsidRPr="00CB53D8">
        <w:rPr>
          <w:rFonts w:cs="Arial"/>
          <w:szCs w:val="24"/>
        </w:rPr>
        <w:t>include</w:t>
      </w:r>
      <w:r w:rsidR="00F231C3" w:rsidRPr="00CB53D8">
        <w:rPr>
          <w:rFonts w:cs="Arial"/>
          <w:szCs w:val="24"/>
        </w:rPr>
        <w:t>s</w:t>
      </w:r>
      <w:r w:rsidRPr="00CB53D8">
        <w:rPr>
          <w:rFonts w:cs="Arial"/>
          <w:szCs w:val="24"/>
        </w:rPr>
        <w:t xml:space="preserve"> exploring what other councils and places are doing</w:t>
      </w:r>
      <w:r w:rsidR="00F231C3" w:rsidRPr="00CB53D8">
        <w:rPr>
          <w:rFonts w:cs="Arial"/>
          <w:szCs w:val="24"/>
        </w:rPr>
        <w:t>, a</w:t>
      </w:r>
      <w:r w:rsidR="003C51C4" w:rsidRPr="00CB53D8">
        <w:rPr>
          <w:rFonts w:cs="Arial"/>
          <w:szCs w:val="24"/>
        </w:rPr>
        <w:t>nd</w:t>
      </w:r>
      <w:r w:rsidR="00F231C3" w:rsidRPr="00CB53D8">
        <w:rPr>
          <w:rFonts w:cs="Arial"/>
          <w:szCs w:val="24"/>
        </w:rPr>
        <w:t xml:space="preserve"> using those oppo</w:t>
      </w:r>
      <w:r w:rsidR="000F1960" w:rsidRPr="00CB53D8">
        <w:rPr>
          <w:rFonts w:cs="Arial"/>
          <w:szCs w:val="24"/>
        </w:rPr>
        <w:t>rtunities to promote what North East Lincolnshire is doing well</w:t>
      </w:r>
      <w:r w:rsidR="000F1960" w:rsidRPr="004E1334">
        <w:rPr>
          <w:rFonts w:cs="Arial"/>
          <w:szCs w:val="24"/>
        </w:rPr>
        <w:t>.</w:t>
      </w:r>
      <w:r w:rsidR="003C51C4" w:rsidRPr="004E1334">
        <w:rPr>
          <w:rFonts w:cs="Arial"/>
          <w:szCs w:val="24"/>
        </w:rPr>
        <w:t xml:space="preserve">  </w:t>
      </w:r>
      <w:r w:rsidR="003C51C4" w:rsidRPr="00A60628">
        <w:rPr>
          <w:rFonts w:cs="Arial"/>
          <w:szCs w:val="24"/>
        </w:rPr>
        <w:t>For example,</w:t>
      </w:r>
      <w:r w:rsidR="00333472" w:rsidRPr="00A60628">
        <w:rPr>
          <w:rFonts w:cs="Arial"/>
          <w:szCs w:val="24"/>
        </w:rPr>
        <w:t xml:space="preserve"> </w:t>
      </w:r>
      <w:r w:rsidR="005C7FA8" w:rsidRPr="00A60628">
        <w:rPr>
          <w:rFonts w:cs="Arial"/>
          <w:szCs w:val="24"/>
        </w:rPr>
        <w:t xml:space="preserve">good practice on Adult Social Care, on skills development and offshore energy.  NELC was the first council to receive a Town Deal and has an emerging story to share on the delivery of levelling up. </w:t>
      </w:r>
      <w:r w:rsidR="00333472" w:rsidRPr="00CB53D8">
        <w:rPr>
          <w:rFonts w:cs="Arial"/>
          <w:szCs w:val="24"/>
        </w:rPr>
        <w:t xml:space="preserve"> </w:t>
      </w:r>
    </w:p>
    <w:p w14:paraId="1007B009" w14:textId="31DA4D73" w:rsidR="00CB5E6B" w:rsidRPr="00C15E74" w:rsidRDefault="00C935B3" w:rsidP="00296778">
      <w:pPr>
        <w:pStyle w:val="LGAbodycopy"/>
        <w:rPr>
          <w:b/>
          <w:bCs/>
        </w:rPr>
      </w:pPr>
      <w:r>
        <w:rPr>
          <w:b/>
          <w:bCs/>
        </w:rPr>
        <w:t xml:space="preserve">Financial planning and management </w:t>
      </w:r>
      <w:r w:rsidR="00297295" w:rsidRPr="00C15E74">
        <w:rPr>
          <w:b/>
          <w:bCs/>
        </w:rPr>
        <w:t xml:space="preserve"> </w:t>
      </w:r>
    </w:p>
    <w:p w14:paraId="27A0B679" w14:textId="0FDC064C" w:rsidR="002D1225" w:rsidRDefault="00B4403F" w:rsidP="00296778">
      <w:pPr>
        <w:pStyle w:val="LGAbodycopy"/>
      </w:pPr>
      <w:r>
        <w:t>A CPC recommendation was to make closer linkages between the council’s priorities and its performance, and t</w:t>
      </w:r>
      <w:r w:rsidR="00297295">
        <w:t>he</w:t>
      </w:r>
      <w:r w:rsidR="00C62CAE">
        <w:t xml:space="preserve"> council has introduced joint finance and performance quarterly reporting to Cabinet and Scrutiny</w:t>
      </w:r>
      <w:r w:rsidR="00E41138">
        <w:t>.</w:t>
      </w:r>
      <w:r w:rsidR="00075F36">
        <w:t xml:space="preserve">  </w:t>
      </w:r>
      <w:r w:rsidR="008F7095">
        <w:t xml:space="preserve">The reports are open and clear. </w:t>
      </w:r>
      <w:r w:rsidR="00075F36">
        <w:t xml:space="preserve">This is a positive and transparent step which will help to improve members’ understanding of the budget. </w:t>
      </w:r>
    </w:p>
    <w:p w14:paraId="4A01AEAA" w14:textId="0FD5FDAE" w:rsidR="00996C52" w:rsidRDefault="00EE6E6E" w:rsidP="00296778">
      <w:pPr>
        <w:pStyle w:val="LGAbodycopy"/>
      </w:pPr>
      <w:r>
        <w:t>As in many other councils, s</w:t>
      </w:r>
      <w:r w:rsidR="00787E94">
        <w:t>ignificant b</w:t>
      </w:r>
      <w:r w:rsidR="002D1225">
        <w:t>udget pressures remain</w:t>
      </w:r>
      <w:r w:rsidR="00820A64">
        <w:t>.</w:t>
      </w:r>
      <w:r w:rsidR="00171762">
        <w:t xml:space="preserve">  The </w:t>
      </w:r>
      <w:r w:rsidR="005C502D">
        <w:t>medium-term</w:t>
      </w:r>
      <w:r w:rsidR="00171762">
        <w:t xml:space="preserve"> financial plan includes savings of £6.1m for 2023/24 and £</w:t>
      </w:r>
      <w:r w:rsidR="00C909D2">
        <w:t>7.9m</w:t>
      </w:r>
      <w:r w:rsidR="00171762">
        <w:t xml:space="preserve"> in 2024/25 and </w:t>
      </w:r>
      <w:r w:rsidR="00C909D2">
        <w:t>£6.2m</w:t>
      </w:r>
      <w:r w:rsidR="00BB7B0C">
        <w:t xml:space="preserve"> in </w:t>
      </w:r>
      <w:r w:rsidR="00171762">
        <w:t>2025/26</w:t>
      </w:r>
      <w:r w:rsidR="004646CE">
        <w:t xml:space="preserve">: </w:t>
      </w:r>
      <w:r w:rsidR="002D1225">
        <w:t xml:space="preserve">the peer team heard differing views about </w:t>
      </w:r>
      <w:r w:rsidR="004646CE">
        <w:t xml:space="preserve">how these gaps will be addressed, suggesting there is more to do </w:t>
      </w:r>
      <w:r w:rsidR="00F805EF">
        <w:t>on identifying savings</w:t>
      </w:r>
      <w:r w:rsidR="00BB7B0C">
        <w:t>, as well as needing a broader understanding of the budget and its pressures</w:t>
      </w:r>
      <w:r w:rsidR="00F805EF">
        <w:t xml:space="preserve">.  </w:t>
      </w:r>
    </w:p>
    <w:p w14:paraId="534642F6" w14:textId="69A4A199" w:rsidR="00996C52" w:rsidRDefault="00F805EF" w:rsidP="00296778">
      <w:pPr>
        <w:pStyle w:val="LGAbodycopy"/>
      </w:pPr>
      <w:r>
        <w:t xml:space="preserve">In </w:t>
      </w:r>
      <w:r w:rsidR="0085204F">
        <w:t>addition,</w:t>
      </w:r>
      <w:r>
        <w:t xml:space="preserve"> and in common with other councils, there are </w:t>
      </w:r>
      <w:r w:rsidR="005C502D">
        <w:t xml:space="preserve">growing </w:t>
      </w:r>
      <w:r>
        <w:t>demand</w:t>
      </w:r>
      <w:r w:rsidR="005C502D">
        <w:t>-</w:t>
      </w:r>
      <w:r>
        <w:t xml:space="preserve">led pressures </w:t>
      </w:r>
      <w:r w:rsidR="005C502D">
        <w:t>on</w:t>
      </w:r>
      <w:r>
        <w:t xml:space="preserve"> services</w:t>
      </w:r>
      <w:r w:rsidR="003A42EB">
        <w:t>.  In NEL Children’s Services have been overspending for some time</w:t>
      </w:r>
      <w:r w:rsidR="008740C3">
        <w:t xml:space="preserve"> particu</w:t>
      </w:r>
      <w:r w:rsidR="00C46987">
        <w:t>larly</w:t>
      </w:r>
      <w:r w:rsidR="008740C3">
        <w:t xml:space="preserve"> on Looked After Children and </w:t>
      </w:r>
      <w:r w:rsidR="00A87545">
        <w:t xml:space="preserve">this is not uncommon in councils with </w:t>
      </w:r>
      <w:r w:rsidR="00C36714">
        <w:t>external intervention in the service</w:t>
      </w:r>
      <w:r w:rsidR="00E71795">
        <w:t>.</w:t>
      </w:r>
      <w:r w:rsidR="000C7ADA">
        <w:t xml:space="preserve"> </w:t>
      </w:r>
      <w:r w:rsidR="0024653D">
        <w:t xml:space="preserve">The numbers of Looked After Children is beginning to fall and this will help to reduce </w:t>
      </w:r>
      <w:r w:rsidR="00996C52">
        <w:t xml:space="preserve">some, but not all, of the budget pressure.  </w:t>
      </w:r>
    </w:p>
    <w:p w14:paraId="7FC8731B" w14:textId="77777777" w:rsidR="00A87545" w:rsidRDefault="000C7ADA" w:rsidP="00296778">
      <w:pPr>
        <w:pStyle w:val="LGAbodycopy"/>
      </w:pPr>
      <w:r>
        <w:lastRenderedPageBreak/>
        <w:t>The council has been using its reserves and taking mitigating measures to address overspending, but a key issue remains</w:t>
      </w:r>
      <w:r w:rsidR="00B265FD">
        <w:t xml:space="preserve"> that reserves can only be spent once, and the overall levels of reserves </w:t>
      </w:r>
      <w:r w:rsidR="00AC3621">
        <w:t>is</w:t>
      </w:r>
      <w:r w:rsidR="00B265FD">
        <w:t xml:space="preserve"> reducing. </w:t>
      </w:r>
    </w:p>
    <w:p w14:paraId="26769C9E" w14:textId="47F4BF3B" w:rsidR="00EC4605" w:rsidRDefault="00352B28" w:rsidP="00296778">
      <w:pPr>
        <w:pStyle w:val="LGAbodycopy"/>
      </w:pPr>
      <w:r>
        <w:t xml:space="preserve">During November 2023 the council had secured a land agreement which will result in a capital receipt of </w:t>
      </w:r>
      <w:r w:rsidR="0062304A">
        <w:t xml:space="preserve">£20.5m.  Whilst this is a positive result, the peer team heard </w:t>
      </w:r>
      <w:r w:rsidR="001D1456">
        <w:t>differing views on how this receipt will be spent.  Windfalls such as this are good news,</w:t>
      </w:r>
      <w:r w:rsidR="00763774">
        <w:t xml:space="preserve"> but</w:t>
      </w:r>
      <w:r w:rsidR="001D1456">
        <w:t xml:space="preserve"> they are not enough singularly or collectively to </w:t>
      </w:r>
      <w:r w:rsidR="008C7B28">
        <w:t xml:space="preserve">stem the holes in the budget.  </w:t>
      </w:r>
    </w:p>
    <w:p w14:paraId="7AB5E0E6" w14:textId="591AC37E" w:rsidR="00AC3621" w:rsidRDefault="00686B5A" w:rsidP="00296778">
      <w:pPr>
        <w:pStyle w:val="LGAbodycopy"/>
      </w:pPr>
      <w:r>
        <w:t xml:space="preserve">Despite windfalls and external funding successes, the </w:t>
      </w:r>
      <w:r w:rsidR="005F7990">
        <w:t xml:space="preserve">easier </w:t>
      </w:r>
      <w:r w:rsidR="006D6DBD">
        <w:t xml:space="preserve">options facing the council to balance its budget each year </w:t>
      </w:r>
      <w:r w:rsidR="00600E9F">
        <w:t>have already been used</w:t>
      </w:r>
      <w:r w:rsidR="005F7990">
        <w:t>, and there are some tough decisions to be made.</w:t>
      </w:r>
      <w:r w:rsidR="00C36714">
        <w:t xml:space="preserve"> </w:t>
      </w:r>
      <w:r w:rsidR="002D1225">
        <w:t xml:space="preserve"> </w:t>
      </w:r>
      <w:r w:rsidR="00DF6038">
        <w:t xml:space="preserve">Making those tough decisions will require </w:t>
      </w:r>
      <w:r w:rsidR="00006635">
        <w:t xml:space="preserve">members to have </w:t>
      </w:r>
      <w:r w:rsidR="00DF6038">
        <w:t xml:space="preserve">a </w:t>
      </w:r>
      <w:r w:rsidR="00006635">
        <w:t xml:space="preserve">really </w:t>
      </w:r>
      <w:r w:rsidR="00DF6038">
        <w:t>thorough understanding of the whole budget</w:t>
      </w:r>
      <w:r w:rsidR="00EC4605">
        <w:t xml:space="preserve">, as well as to be clear about priorities, and what the council will need to stop doing.  </w:t>
      </w:r>
      <w:r w:rsidR="00D1787C">
        <w:t xml:space="preserve">They will also test members’ resolve.  </w:t>
      </w:r>
      <w:r w:rsidR="00243994">
        <w:t>As awareness of the budget and financial planning improves</w:t>
      </w:r>
      <w:r w:rsidR="009F1113">
        <w:t xml:space="preserve"> and the budget tightens further an important aspect will be members expectations</w:t>
      </w:r>
      <w:r w:rsidR="002F205A">
        <w:t xml:space="preserve"> and what can realistically be delivered.  T</w:t>
      </w:r>
      <w:r w:rsidR="00440093">
        <w:t>hey will need to be mo</w:t>
      </w:r>
      <w:r w:rsidR="009F1113">
        <w:t>re disciplined about sticking to agreed policies</w:t>
      </w:r>
      <w:r w:rsidR="00440093">
        <w:t xml:space="preserve"> and not expecting officers to provide work arounds or make exceptions for special cases, however small</w:t>
      </w:r>
      <w:r w:rsidR="00011A35">
        <w:t xml:space="preserve">, </w:t>
      </w:r>
      <w:r w:rsidR="000827F0">
        <w:t xml:space="preserve">even </w:t>
      </w:r>
      <w:r w:rsidR="00011A35">
        <w:t xml:space="preserve">when the implementation of some policies </w:t>
      </w:r>
      <w:r w:rsidR="006817DA">
        <w:t>will b</w:t>
      </w:r>
      <w:r w:rsidR="00011A35">
        <w:t>e unpopular</w:t>
      </w:r>
      <w:r w:rsidR="006817DA">
        <w:t xml:space="preserve"> and difficult</w:t>
      </w:r>
      <w:r w:rsidR="00006635">
        <w:t xml:space="preserve">. </w:t>
      </w:r>
    </w:p>
    <w:p w14:paraId="35897602" w14:textId="656656A4" w:rsidR="00F60CFC" w:rsidRDefault="001B5760" w:rsidP="00321E72">
      <w:pPr>
        <w:pStyle w:val="LGAbodycopy"/>
      </w:pPr>
      <w:r>
        <w:t xml:space="preserve">Different ways of working </w:t>
      </w:r>
      <w:r w:rsidR="0085204F">
        <w:t>bring</w:t>
      </w:r>
      <w:r w:rsidR="00AD5F2F">
        <w:t xml:space="preserve"> the potential of </w:t>
      </w:r>
      <w:r>
        <w:t xml:space="preserve">more efficient service delivery </w:t>
      </w:r>
      <w:r w:rsidR="00E85200">
        <w:t>and</w:t>
      </w:r>
      <w:r w:rsidR="00AD5F2F">
        <w:t xml:space="preserve"> better</w:t>
      </w:r>
      <w:r w:rsidR="00E85200">
        <w:t xml:space="preserve"> outcomes for local people.  The council should explore further what it means by </w:t>
      </w:r>
      <w:r w:rsidR="00CB5E6B" w:rsidRPr="00CB5E6B">
        <w:t>transformation, digital, customer service</w:t>
      </w:r>
      <w:r w:rsidR="00E85200">
        <w:t xml:space="preserve"> and its future</w:t>
      </w:r>
      <w:r w:rsidR="00CB5E6B" w:rsidRPr="00CB5E6B">
        <w:t xml:space="preserve"> operating model</w:t>
      </w:r>
      <w:r w:rsidR="00E85200">
        <w:t xml:space="preserve">, and </w:t>
      </w:r>
      <w:r w:rsidR="00E93FA1">
        <w:t>how these can effectively contribute towards members’ aspirations for North East Lincolnshire</w:t>
      </w:r>
      <w:r w:rsidR="00C15E74">
        <w:t xml:space="preserve">, as well as </w:t>
      </w:r>
      <w:r w:rsidR="001E21FB">
        <w:t xml:space="preserve">to </w:t>
      </w:r>
      <w:r w:rsidR="00C15E74">
        <w:t>save money.</w:t>
      </w:r>
    </w:p>
    <w:p w14:paraId="46218E8B" w14:textId="77777777" w:rsidR="00317797" w:rsidRDefault="00D04FA5" w:rsidP="001E5C06">
      <w:pPr>
        <w:pStyle w:val="Heading2"/>
        <w:numPr>
          <w:ilvl w:val="0"/>
          <w:numId w:val="14"/>
        </w:numPr>
      </w:pPr>
      <w:bookmarkStart w:id="28" w:name="_Toc105486648"/>
      <w:bookmarkStart w:id="29" w:name="_Toc147325058"/>
      <w:bookmarkStart w:id="30" w:name="_Toc147325233"/>
      <w:bookmarkStart w:id="31" w:name="_Toc147325747"/>
      <w:bookmarkStart w:id="32" w:name="_Toc155185001"/>
      <w:r>
        <w:t>Final thoughts and next steps</w:t>
      </w:r>
      <w:bookmarkEnd w:id="28"/>
      <w:bookmarkEnd w:id="29"/>
      <w:bookmarkEnd w:id="30"/>
      <w:bookmarkEnd w:id="31"/>
      <w:bookmarkEnd w:id="32"/>
    </w:p>
    <w:p w14:paraId="3CF3F8F3" w14:textId="7E109E9C" w:rsidR="002F1C0A" w:rsidRDefault="00C42031" w:rsidP="008F391C">
      <w:pPr>
        <w:pStyle w:val="LGAbodycopy"/>
      </w:pPr>
      <w:r>
        <w:t xml:space="preserve">The LGA would like to thank </w:t>
      </w:r>
      <w:r w:rsidR="00A33C81">
        <w:t xml:space="preserve">North East Lincolnshire Council </w:t>
      </w:r>
      <w:r>
        <w:t xml:space="preserve">for undertaking an LGA </w:t>
      </w:r>
      <w:r w:rsidR="00566B55">
        <w:t xml:space="preserve">CPC progress review.  </w:t>
      </w:r>
    </w:p>
    <w:p w14:paraId="76A267F4" w14:textId="77777777" w:rsidR="002F1C0A" w:rsidRDefault="002F1C0A" w:rsidP="008F391C">
      <w:pPr>
        <w:pStyle w:val="LGAbodycopy"/>
      </w:pPr>
      <w:r w:rsidRPr="002F1C0A">
        <w:t>We appreciate that senior managerial and political leadership will want to reflect on these findings and suggestions in order to determine how the organisation wishes to take things forward.</w:t>
      </w:r>
    </w:p>
    <w:p w14:paraId="4F7AE823" w14:textId="77777777" w:rsidR="00566B55" w:rsidRDefault="008F391C" w:rsidP="008F391C">
      <w:pPr>
        <w:pStyle w:val="LGAbodycopy"/>
      </w:pPr>
      <w:r w:rsidRPr="00D71845">
        <w:lastRenderedPageBreak/>
        <w:t>Under the umbrella of LGA sector-led improvement, there is an on-going offer of support to councils</w:t>
      </w:r>
      <w:r w:rsidR="009A0A92">
        <w:t xml:space="preserve">. </w:t>
      </w:r>
      <w:r w:rsidRPr="00D71845">
        <w:t xml:space="preserve">The LGA is well placed to provide additional support, advice and guidance on a number of the areas identified for development and improvement and we would be happy to discuss this.  </w:t>
      </w:r>
    </w:p>
    <w:p w14:paraId="39286127" w14:textId="6B501C3B" w:rsidR="008F391C" w:rsidRPr="00891AE9" w:rsidRDefault="00A33C81" w:rsidP="008F391C">
      <w:pPr>
        <w:pStyle w:val="LGAbodycopy"/>
      </w:pPr>
      <w:r w:rsidRPr="00A33C81">
        <w:t xml:space="preserve">Mark Edgell </w:t>
      </w:r>
      <w:r w:rsidR="008F391C" w:rsidRPr="00A33C81">
        <w:t>(Principal Adviser) is the main point of contact between the authority and the Local Government Association (LGA)</w:t>
      </w:r>
      <w:r w:rsidR="00F007BF" w:rsidRPr="00A33C81">
        <w:t xml:space="preserve"> and their </w:t>
      </w:r>
      <w:r w:rsidR="008F391C" w:rsidRPr="00A33C81">
        <w:t xml:space="preserve">e-mail address is </w:t>
      </w:r>
      <w:r w:rsidRPr="00A33C81">
        <w:t>mark.edgell@local.gov.uk</w:t>
      </w:r>
    </w:p>
    <w:sectPr w:rsidR="008F391C" w:rsidRPr="00891AE9" w:rsidSect="00D7577B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2268" w:right="1418" w:bottom="226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7553" w14:textId="77777777" w:rsidR="00935338" w:rsidRDefault="00935338" w:rsidP="007A3157">
      <w:r>
        <w:separator/>
      </w:r>
    </w:p>
  </w:endnote>
  <w:endnote w:type="continuationSeparator" w:id="0">
    <w:p w14:paraId="19AFC140" w14:textId="77777777" w:rsidR="00935338" w:rsidRDefault="00935338" w:rsidP="007A3157">
      <w:r>
        <w:continuationSeparator/>
      </w:r>
    </w:p>
  </w:endnote>
  <w:endnote w:type="continuationNotice" w:id="1">
    <w:p w14:paraId="2FA19AC0" w14:textId="77777777" w:rsidR="00935338" w:rsidRDefault="0093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C2CE" w14:textId="77777777" w:rsidR="00E80E91" w:rsidRDefault="00E80E91" w:rsidP="00E80E91">
    <w:pPr>
      <w:widowControl w:val="0"/>
      <w:spacing w:line="220" w:lineRule="exact"/>
      <w:ind w:right="-852"/>
      <w:rPr>
        <w:rFonts w:ascii="Arial" w:hAnsi="Arial" w:cs="Arial"/>
        <w:sz w:val="16"/>
        <w:szCs w:val="16"/>
      </w:rPr>
    </w:pPr>
    <w:r w:rsidRPr="00E8643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Smith Square, London, SW1P 3HZ</w:t>
    </w:r>
    <w:r w:rsidRPr="00E86432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</w:t>
    </w:r>
    <w:r w:rsidRPr="00E86432">
      <w:rPr>
        <w:rFonts w:ascii="Arial" w:hAnsi="Arial" w:cs="Arial"/>
        <w:sz w:val="16"/>
        <w:szCs w:val="16"/>
      </w:rPr>
      <w:t xml:space="preserve"> </w:t>
    </w:r>
    <w:hyperlink r:id="rId1" w:history="1">
      <w:r w:rsidRPr="00E86432">
        <w:rPr>
          <w:rFonts w:ascii="Arial" w:hAnsi="Arial" w:cs="Arial"/>
          <w:color w:val="000000"/>
          <w:sz w:val="16"/>
          <w:szCs w:val="16"/>
        </w:rPr>
        <w:t>www.local.gov.uk</w:t>
      </w:r>
    </w:hyperlink>
    <w:r>
      <w:rPr>
        <w:rFonts w:ascii="Arial" w:hAnsi="Arial" w:cs="Arial"/>
        <w:sz w:val="16"/>
        <w:szCs w:val="16"/>
      </w:rPr>
      <w:t xml:space="preserve"> </w:t>
    </w:r>
    <w:r w:rsidRPr="00E8643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E86432">
      <w:rPr>
        <w:rFonts w:ascii="Arial" w:hAnsi="Arial" w:cs="Arial"/>
        <w:b/>
        <w:sz w:val="16"/>
        <w:szCs w:val="16"/>
      </w:rPr>
      <w:t xml:space="preserve">Telephone </w:t>
    </w:r>
    <w:r>
      <w:rPr>
        <w:rFonts w:ascii="Arial" w:hAnsi="Arial" w:cs="Arial"/>
        <w:sz w:val="16"/>
        <w:szCs w:val="16"/>
      </w:rPr>
      <w:t xml:space="preserve">020 7664 3000   </w:t>
    </w:r>
    <w:r w:rsidRPr="00E86432">
      <w:rPr>
        <w:rFonts w:ascii="Arial" w:hAnsi="Arial" w:cs="Arial"/>
        <w:sz w:val="16"/>
        <w:szCs w:val="16"/>
      </w:rPr>
      <w:t xml:space="preserve">  </w:t>
    </w:r>
    <w:r w:rsidRPr="00E86432">
      <w:rPr>
        <w:rFonts w:ascii="Arial" w:hAnsi="Arial" w:cs="Arial"/>
        <w:b/>
        <w:sz w:val="16"/>
        <w:szCs w:val="16"/>
      </w:rPr>
      <w:t xml:space="preserve">Email </w:t>
    </w:r>
    <w:hyperlink r:id="rId2" w:history="1">
      <w:r w:rsidRPr="00E86432">
        <w:rPr>
          <w:rFonts w:ascii="Arial" w:hAnsi="Arial" w:cs="Arial"/>
          <w:color w:val="000000"/>
          <w:sz w:val="16"/>
          <w:szCs w:val="16"/>
        </w:rPr>
        <w:t>info@local.gov.uk</w:t>
      </w:r>
    </w:hyperlink>
    <w:r>
      <w:rPr>
        <w:rFonts w:ascii="Arial" w:hAnsi="Arial" w:cs="Arial"/>
        <w:sz w:val="16"/>
        <w:szCs w:val="16"/>
      </w:rPr>
      <w:t xml:space="preserve">    </w:t>
    </w:r>
  </w:p>
  <w:p w14:paraId="3089361F" w14:textId="77777777" w:rsidR="00E80E91" w:rsidRPr="00301A62" w:rsidRDefault="00E80E91" w:rsidP="00E80E91">
    <w:pPr>
      <w:widowControl w:val="0"/>
      <w:spacing w:line="220" w:lineRule="exact"/>
      <w:ind w:left="567" w:right="-852"/>
      <w:rPr>
        <w:rFonts w:ascii="Arial" w:hAnsi="Arial" w:cs="Arial"/>
        <w:sz w:val="16"/>
        <w:szCs w:val="16"/>
      </w:rPr>
    </w:pPr>
    <w:r w:rsidRPr="00E86432">
      <w:rPr>
        <w:rFonts w:ascii="Arial" w:hAnsi="Arial" w:cs="Arial"/>
        <w:b/>
        <w:sz w:val="16"/>
        <w:szCs w:val="16"/>
      </w:rPr>
      <w:t>Chief Executive:</w:t>
    </w:r>
    <w:r w:rsidRPr="00E86432">
      <w:rPr>
        <w:rFonts w:ascii="Arial" w:hAnsi="Arial" w:cs="Arial"/>
        <w:sz w:val="16"/>
        <w:szCs w:val="16"/>
      </w:rPr>
      <w:t xml:space="preserve"> Mark Lloyd </w:t>
    </w:r>
    <w:r w:rsidRPr="00E86432">
      <w:rPr>
        <w:rFonts w:ascii="Arial" w:hAnsi="Arial" w:cs="Arial"/>
        <w:sz w:val="16"/>
        <w:szCs w:val="16"/>
      </w:rPr>
      <w:br/>
      <w:t xml:space="preserve">Local Government Association </w:t>
    </w:r>
    <w:r w:rsidRPr="00E86432">
      <w:rPr>
        <w:rFonts w:ascii="Arial" w:hAnsi="Arial" w:cs="Arial"/>
        <w:noProof/>
        <w:sz w:val="16"/>
        <w:szCs w:val="16"/>
      </w:rPr>
      <w:t xml:space="preserve">company number </w:t>
    </w:r>
    <w:r w:rsidRPr="00E86432">
      <w:rPr>
        <w:rFonts w:ascii="Arial" w:hAnsi="Arial" w:cs="Arial"/>
        <w:noProof/>
        <w:sz w:val="16"/>
        <w:szCs w:val="16"/>
      </w:rPr>
      <w:t>11177145</w:t>
    </w:r>
    <w:r w:rsidRPr="00E86432">
      <w:rPr>
        <w:rFonts w:ascii="Arial" w:hAnsi="Arial" w:cs="Arial"/>
        <w:sz w:val="16"/>
        <w:szCs w:val="16"/>
      </w:rPr>
      <w:t>  Improvement and Development Agency for Local Government company number 03675577</w:t>
    </w:r>
  </w:p>
  <w:p w14:paraId="1AEE2293" w14:textId="77777777" w:rsidR="00E80E91" w:rsidRDefault="00E80E91" w:rsidP="00E80E91">
    <w:pPr>
      <w:pStyle w:val="Footer"/>
    </w:pPr>
  </w:p>
  <w:p w14:paraId="3CB116AD" w14:textId="77777777" w:rsidR="00E80E91" w:rsidRDefault="00E80E91" w:rsidP="00E80E91">
    <w:pPr>
      <w:pStyle w:val="IDeAFooterAddress"/>
      <w:jc w:val="center"/>
      <w:rPr>
        <w:rFonts w:ascii="Arial" w:hAnsi="Arial" w:cs="Arial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14:paraId="70BFCA4E" w14:textId="77777777" w:rsidR="002C0A12" w:rsidRDefault="002C0A12">
    <w:pPr>
      <w:pStyle w:val="Footer"/>
    </w:pPr>
  </w:p>
  <w:p w14:paraId="08C0FBEA" w14:textId="77777777" w:rsidR="007D6682" w:rsidRPr="00153423" w:rsidRDefault="007D6682" w:rsidP="001534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F21E" w14:textId="77777777" w:rsidR="004D7FA8" w:rsidRDefault="004D7FA8" w:rsidP="004D7FA8">
    <w:pPr>
      <w:pStyle w:val="IDeAFooterAddress"/>
      <w:jc w:val="center"/>
      <w:rPr>
        <w:rStyle w:val="PageNumber"/>
        <w:rFonts w:ascii="Arial" w:hAnsi="Arial" w:cs="Arial"/>
        <w:b/>
        <w:sz w:val="20"/>
        <w:szCs w:val="20"/>
      </w:rPr>
    </w:pPr>
    <w:r w:rsidRPr="00C52BF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C52BF9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Pr="00C52BF9">
      <w:rPr>
        <w:rStyle w:val="PageNumber"/>
        <w:rFonts w:ascii="Arial" w:hAnsi="Arial" w:cs="Arial"/>
        <w:b/>
        <w:sz w:val="20"/>
        <w:szCs w:val="20"/>
      </w:rPr>
      <w:fldChar w:fldCharType="separate"/>
    </w:r>
    <w:r>
      <w:rPr>
        <w:rStyle w:val="PageNumber"/>
        <w:rFonts w:cs="Arial"/>
        <w:b/>
        <w:sz w:val="20"/>
        <w:szCs w:val="20"/>
      </w:rPr>
      <w:t>2</w:t>
    </w:r>
    <w:r w:rsidRPr="00C52BF9"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689FAD40" w14:textId="77777777" w:rsidR="00BE081B" w:rsidRDefault="00166400" w:rsidP="00D7577B">
    <w:pPr>
      <w:widowControl w:val="0"/>
      <w:spacing w:line="220" w:lineRule="exact"/>
      <w:ind w:left="-567" w:right="-1134"/>
      <w:rPr>
        <w:rFonts w:ascii="Arial" w:hAnsi="Arial" w:cs="Arial"/>
        <w:b/>
        <w:sz w:val="16"/>
        <w:szCs w:val="16"/>
      </w:rPr>
    </w:pPr>
    <w:r w:rsidRPr="00E8643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Smith Square, London, SW1P 3HZ</w:t>
    </w:r>
    <w:r w:rsidRPr="00E86432">
      <w:rPr>
        <w:rFonts w:ascii="Arial" w:hAnsi="Arial" w:cs="Arial"/>
        <w:sz w:val="16"/>
        <w:szCs w:val="16"/>
      </w:rPr>
      <w:t xml:space="preserve"> </w:t>
    </w:r>
    <w:r w:rsidR="00616224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Pr="00E86432">
      <w:rPr>
        <w:rFonts w:ascii="Arial" w:hAnsi="Arial" w:cs="Arial"/>
        <w:sz w:val="16"/>
        <w:szCs w:val="16"/>
      </w:rPr>
      <w:t xml:space="preserve"> </w:t>
    </w:r>
    <w:hyperlink r:id="rId1" w:history="1">
      <w:r w:rsidRPr="00E86432">
        <w:rPr>
          <w:rFonts w:ascii="Arial" w:hAnsi="Arial" w:cs="Arial"/>
          <w:color w:val="000000"/>
          <w:sz w:val="16"/>
          <w:szCs w:val="16"/>
        </w:rPr>
        <w:t>www.local.gov.uk</w:t>
      </w:r>
    </w:hyperlink>
    <w:r>
      <w:rPr>
        <w:rFonts w:ascii="Arial" w:hAnsi="Arial" w:cs="Arial"/>
        <w:sz w:val="16"/>
        <w:szCs w:val="16"/>
      </w:rPr>
      <w:t xml:space="preserve"> </w:t>
    </w:r>
    <w:r w:rsidR="005A5654">
      <w:rPr>
        <w:rFonts w:ascii="Arial" w:hAnsi="Arial" w:cs="Arial"/>
        <w:sz w:val="16"/>
        <w:szCs w:val="16"/>
      </w:rPr>
      <w:t xml:space="preserve"> </w:t>
    </w:r>
    <w:r w:rsidR="00616224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 w:rsidRPr="00E86432">
      <w:rPr>
        <w:rFonts w:ascii="Arial" w:hAnsi="Arial" w:cs="Arial"/>
        <w:b/>
        <w:sz w:val="16"/>
        <w:szCs w:val="16"/>
      </w:rPr>
      <w:t xml:space="preserve">Telephone </w:t>
    </w:r>
    <w:r>
      <w:rPr>
        <w:rFonts w:ascii="Arial" w:hAnsi="Arial" w:cs="Arial"/>
        <w:sz w:val="16"/>
        <w:szCs w:val="16"/>
      </w:rPr>
      <w:t xml:space="preserve">020 7664 3000 </w:t>
    </w:r>
    <w:r w:rsidR="00616224">
      <w:rPr>
        <w:rFonts w:ascii="Arial" w:hAnsi="Arial" w:cs="Arial"/>
        <w:sz w:val="16"/>
        <w:szCs w:val="16"/>
      </w:rPr>
      <w:t xml:space="preserve">   </w:t>
    </w:r>
    <w:r w:rsidR="005A5654">
      <w:rPr>
        <w:rFonts w:ascii="Arial" w:hAnsi="Arial" w:cs="Arial"/>
        <w:sz w:val="16"/>
        <w:szCs w:val="16"/>
      </w:rPr>
      <w:t xml:space="preserve"> </w:t>
    </w:r>
    <w:r w:rsidRPr="00E86432">
      <w:rPr>
        <w:rFonts w:ascii="Arial" w:hAnsi="Arial" w:cs="Arial"/>
        <w:sz w:val="16"/>
        <w:szCs w:val="16"/>
      </w:rPr>
      <w:t xml:space="preserve"> </w:t>
    </w:r>
    <w:r w:rsidRPr="00E86432">
      <w:rPr>
        <w:rFonts w:ascii="Arial" w:hAnsi="Arial" w:cs="Arial"/>
        <w:b/>
        <w:sz w:val="16"/>
        <w:szCs w:val="16"/>
      </w:rPr>
      <w:t xml:space="preserve">Email </w:t>
    </w:r>
    <w:hyperlink r:id="rId2" w:history="1">
      <w:r w:rsidRPr="00E86432">
        <w:rPr>
          <w:rFonts w:ascii="Arial" w:hAnsi="Arial" w:cs="Arial"/>
          <w:color w:val="000000"/>
          <w:sz w:val="16"/>
          <w:szCs w:val="16"/>
        </w:rPr>
        <w:t>info@local.gov.uk</w:t>
      </w:r>
    </w:hyperlink>
    <w:r>
      <w:rPr>
        <w:rFonts w:ascii="Arial" w:hAnsi="Arial" w:cs="Arial"/>
        <w:sz w:val="16"/>
        <w:szCs w:val="16"/>
      </w:rPr>
      <w:t xml:space="preserve">  </w:t>
    </w:r>
    <w:r w:rsidR="00616224">
      <w:rPr>
        <w:rFonts w:ascii="Arial" w:hAnsi="Arial" w:cs="Arial"/>
        <w:sz w:val="16"/>
        <w:szCs w:val="16"/>
      </w:rPr>
      <w:t xml:space="preserve">   </w:t>
    </w:r>
    <w:r w:rsidR="005A5654">
      <w:rPr>
        <w:rFonts w:ascii="Arial" w:hAnsi="Arial" w:cs="Arial"/>
        <w:sz w:val="16"/>
        <w:szCs w:val="16"/>
      </w:rPr>
      <w:t xml:space="preserve"> </w:t>
    </w:r>
  </w:p>
  <w:p w14:paraId="226C34F4" w14:textId="06ECEDEA" w:rsidR="00166400" w:rsidRDefault="00BE081B" w:rsidP="00BE081B">
    <w:pPr>
      <w:widowControl w:val="0"/>
      <w:spacing w:line="220" w:lineRule="exact"/>
      <w:ind w:left="-567" w:right="-11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Acting C</w:t>
    </w:r>
    <w:r w:rsidR="00166400" w:rsidRPr="00867337">
      <w:rPr>
        <w:rFonts w:ascii="Arial" w:hAnsi="Arial" w:cs="Arial"/>
        <w:b/>
        <w:sz w:val="16"/>
        <w:szCs w:val="16"/>
      </w:rPr>
      <w:t>hief Executive:</w:t>
    </w:r>
    <w:r w:rsidR="00166400" w:rsidRPr="008673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Sarah Pickup CBE</w:t>
    </w:r>
    <w:r w:rsidR="00166400" w:rsidRPr="00867337">
      <w:rPr>
        <w:rFonts w:ascii="Arial" w:hAnsi="Arial" w:cs="Arial"/>
        <w:sz w:val="16"/>
        <w:szCs w:val="16"/>
      </w:rPr>
      <w:t xml:space="preserve"> </w:t>
    </w:r>
    <w:r w:rsidR="00166400" w:rsidRPr="00867337">
      <w:rPr>
        <w:rFonts w:ascii="Arial" w:hAnsi="Arial" w:cs="Arial"/>
        <w:sz w:val="16"/>
        <w:szCs w:val="16"/>
      </w:rPr>
      <w:br/>
      <w:t xml:space="preserve">Local Government Association </w:t>
    </w:r>
    <w:r w:rsidR="00166400" w:rsidRPr="00867337">
      <w:rPr>
        <w:rFonts w:ascii="Arial" w:hAnsi="Arial" w:cs="Arial"/>
        <w:noProof/>
        <w:sz w:val="16"/>
        <w:szCs w:val="16"/>
      </w:rPr>
      <w:t xml:space="preserve">company </w:t>
    </w:r>
    <w:r w:rsidR="00F16397">
      <w:rPr>
        <w:rFonts w:ascii="Arial" w:hAnsi="Arial" w:cs="Arial"/>
        <w:noProof/>
        <w:sz w:val="16"/>
        <w:szCs w:val="16"/>
      </w:rPr>
      <w:t xml:space="preserve">number </w:t>
    </w:r>
    <w:r w:rsidR="00C52BF9">
      <w:rPr>
        <w:rFonts w:ascii="Arial" w:hAnsi="Arial" w:cs="Arial"/>
        <w:noProof/>
        <w:sz w:val="16"/>
        <w:szCs w:val="16"/>
      </w:rPr>
      <w:t xml:space="preserve">11177145 Improvement and Development </w:t>
    </w:r>
    <w:r w:rsidR="00166400" w:rsidRPr="00867337">
      <w:rPr>
        <w:rFonts w:ascii="Arial" w:hAnsi="Arial" w:cs="Arial"/>
        <w:sz w:val="16"/>
        <w:szCs w:val="16"/>
      </w:rPr>
      <w:t>Agency for Local Government company number 03675577</w:t>
    </w:r>
  </w:p>
  <w:p w14:paraId="2C383621" w14:textId="77777777" w:rsidR="00645AE9" w:rsidRPr="00867337" w:rsidRDefault="00645AE9" w:rsidP="004D7FA8">
    <w:pPr>
      <w:widowControl w:val="0"/>
      <w:tabs>
        <w:tab w:val="left" w:pos="2733"/>
      </w:tabs>
      <w:spacing w:line="220" w:lineRule="exact"/>
      <w:ind w:left="-567" w:right="-1134"/>
      <w:rPr>
        <w:rFonts w:ascii="Arial" w:hAnsi="Arial" w:cs="Arial"/>
        <w:sz w:val="16"/>
        <w:szCs w:val="16"/>
      </w:rPr>
    </w:pPr>
  </w:p>
  <w:p w14:paraId="03816064" w14:textId="77777777" w:rsidR="007D6682" w:rsidRPr="009E3E52" w:rsidRDefault="007F28E6" w:rsidP="00616224">
    <w:pPr>
      <w:tabs>
        <w:tab w:val="right" w:pos="10490"/>
      </w:tabs>
      <w:ind w:left="1418"/>
      <w:rPr>
        <w:rFonts w:ascii="Arial" w:hAnsi="Arial"/>
        <w:b/>
        <w:color w:val="BFBFBF" w:themeColor="background1" w:themeShade="BF"/>
        <w:szCs w:val="22"/>
      </w:rPr>
    </w:pPr>
    <w:r>
      <w:rPr>
        <w:rFonts w:ascii="Arial" w:hAnsi="Arial" w:cs="Times New Roman"/>
        <w:b/>
        <w:color w:val="BFBFBF" w:themeColor="background1" w:themeShade="BF"/>
        <w:szCs w:val="22"/>
        <w:lang w:val="en-US"/>
      </w:rPr>
      <w:tab/>
    </w:r>
    <w:r>
      <w:rPr>
        <w:rFonts w:ascii="Arial" w:hAnsi="Arial" w:cs="Times New Roman"/>
        <w:b/>
        <w:color w:val="BFBFBF" w:themeColor="background1" w:themeShade="BF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CFD7" w14:textId="77777777" w:rsidR="00935338" w:rsidRDefault="00935338" w:rsidP="007A3157">
      <w:r>
        <w:separator/>
      </w:r>
    </w:p>
  </w:footnote>
  <w:footnote w:type="continuationSeparator" w:id="0">
    <w:p w14:paraId="7B3A41C4" w14:textId="77777777" w:rsidR="00935338" w:rsidRDefault="00935338" w:rsidP="007A3157">
      <w:r>
        <w:continuationSeparator/>
      </w:r>
    </w:p>
  </w:footnote>
  <w:footnote w:type="continuationNotice" w:id="1">
    <w:p w14:paraId="05C50E90" w14:textId="77777777" w:rsidR="00935338" w:rsidRDefault="00935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34C" w14:textId="77777777" w:rsidR="00EF7CF3" w:rsidRDefault="001F16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C8E7332" wp14:editId="4FE600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0590" cy="854075"/>
              <wp:effectExtent l="0" t="0" r="0" b="0"/>
              <wp:wrapNone/>
              <wp:docPr id="5" name="PowerPlusWaterMarkObject4307916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260590" cy="85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7CBE5" w14:textId="77777777" w:rsidR="001F1669" w:rsidRDefault="001F1669" w:rsidP="001F1669">
                          <w:pPr>
                            <w:jc w:val="center"/>
                            <w:rPr>
                              <w:rFonts w:ascii="Cambria" w:eastAsia="Cambria" w:hAnsi="Cambria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FOR COMMENT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E7332" id="_x0000_t202" coordsize="21600,21600" o:spt="202" path="m,l,21600r21600,l21600,xe">
              <v:stroke joinstyle="miter"/>
              <v:path gradientshapeok="t" o:connecttype="rect"/>
            </v:shapetype>
            <v:shape id="PowerPlusWaterMarkObject430791657" o:spid="_x0000_s1026" type="#_x0000_t202" alt="&quot;&quot;" style="position:absolute;margin-left:0;margin-top:0;width:571.7pt;height:67.2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617CBE5" w14:textId="77777777" w:rsidR="001F1669" w:rsidRDefault="001F1669" w:rsidP="001F1669">
                    <w:pPr>
                      <w:jc w:val="center"/>
                      <w:rPr>
                        <w:rFonts w:ascii="Cambria" w:eastAsia="Cambria" w:hAnsi="Cambria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FOR COMMENT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754" w14:textId="77777777" w:rsidR="005C6BFB" w:rsidRDefault="005C6BF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5AB6FCD" wp14:editId="5CECDE44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88250" cy="10734675"/>
          <wp:effectExtent l="0" t="0" r="0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1073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8E7"/>
    <w:multiLevelType w:val="hybridMultilevel"/>
    <w:tmpl w:val="1E0AD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046"/>
    <w:multiLevelType w:val="hybridMultilevel"/>
    <w:tmpl w:val="7772B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56E"/>
    <w:multiLevelType w:val="hybridMultilevel"/>
    <w:tmpl w:val="AA74BCAA"/>
    <w:lvl w:ilvl="0" w:tplc="4BD0CEB4">
      <w:start w:val="1"/>
      <w:numFmt w:val="bullet"/>
      <w:pStyle w:val="LGAbullets"/>
      <w:lvlText w:val=""/>
      <w:lvlJc w:val="left"/>
      <w:pPr>
        <w:ind w:left="2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3" w15:restartNumberingAfterBreak="0">
    <w:nsid w:val="19FE4B57"/>
    <w:multiLevelType w:val="hybridMultilevel"/>
    <w:tmpl w:val="FABE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59BD"/>
    <w:multiLevelType w:val="hybridMultilevel"/>
    <w:tmpl w:val="DB06370A"/>
    <w:styleLink w:val="ImportedStyle5"/>
    <w:lvl w:ilvl="0" w:tplc="F2F40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0C1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685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0E2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8AA0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698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2A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42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03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926A09"/>
    <w:multiLevelType w:val="hybridMultilevel"/>
    <w:tmpl w:val="739A609E"/>
    <w:lvl w:ilvl="0" w:tplc="23AE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0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E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1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CE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87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8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6B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C5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AD295E"/>
    <w:multiLevelType w:val="hybridMultilevel"/>
    <w:tmpl w:val="7216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4AAE"/>
    <w:multiLevelType w:val="hybridMultilevel"/>
    <w:tmpl w:val="795412F0"/>
    <w:lvl w:ilvl="0" w:tplc="0584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EA3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2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2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2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47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67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C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6F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BB58D6"/>
    <w:multiLevelType w:val="hybridMultilevel"/>
    <w:tmpl w:val="547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53D92"/>
    <w:multiLevelType w:val="hybridMultilevel"/>
    <w:tmpl w:val="A98CD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E0E58"/>
    <w:multiLevelType w:val="hybridMultilevel"/>
    <w:tmpl w:val="F05C8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8312C"/>
    <w:multiLevelType w:val="multilevel"/>
    <w:tmpl w:val="ACDCE570"/>
    <w:lvl w:ilvl="0">
      <w:start w:val="1"/>
      <w:numFmt w:val="decimal"/>
      <w:pStyle w:val="LGAHeader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GAHeader3"/>
      <w:lvlText w:val="%1.%2."/>
      <w:lvlJc w:val="left"/>
      <w:pPr>
        <w:ind w:left="4761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1E1CFC"/>
    <w:multiLevelType w:val="hybridMultilevel"/>
    <w:tmpl w:val="336E55EC"/>
    <w:lvl w:ilvl="0" w:tplc="A3C2F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AB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83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49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AD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87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64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2E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8F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CE5423"/>
    <w:multiLevelType w:val="hybridMultilevel"/>
    <w:tmpl w:val="1714C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305B18"/>
    <w:multiLevelType w:val="hybridMultilevel"/>
    <w:tmpl w:val="E17A866A"/>
    <w:lvl w:ilvl="0" w:tplc="1FD4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4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80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C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7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CA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CF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3212521">
    <w:abstractNumId w:val="18"/>
  </w:num>
  <w:num w:numId="2" w16cid:durableId="429741221">
    <w:abstractNumId w:val="15"/>
  </w:num>
  <w:num w:numId="3" w16cid:durableId="1818305730">
    <w:abstractNumId w:val="9"/>
  </w:num>
  <w:num w:numId="4" w16cid:durableId="348069039">
    <w:abstractNumId w:val="6"/>
  </w:num>
  <w:num w:numId="5" w16cid:durableId="1949122429">
    <w:abstractNumId w:val="4"/>
  </w:num>
  <w:num w:numId="6" w16cid:durableId="214776346">
    <w:abstractNumId w:val="7"/>
  </w:num>
  <w:num w:numId="7" w16cid:durableId="807094546">
    <w:abstractNumId w:val="2"/>
  </w:num>
  <w:num w:numId="8" w16cid:durableId="1726023331">
    <w:abstractNumId w:val="16"/>
  </w:num>
  <w:num w:numId="9" w16cid:durableId="2142844174">
    <w:abstractNumId w:val="5"/>
  </w:num>
  <w:num w:numId="10" w16cid:durableId="1402949889">
    <w:abstractNumId w:val="12"/>
  </w:num>
  <w:num w:numId="11" w16cid:durableId="2121100059">
    <w:abstractNumId w:val="13"/>
  </w:num>
  <w:num w:numId="12" w16cid:durableId="537594248">
    <w:abstractNumId w:val="19"/>
  </w:num>
  <w:num w:numId="13" w16cid:durableId="1518542520">
    <w:abstractNumId w:val="3"/>
  </w:num>
  <w:num w:numId="14" w16cid:durableId="2039694632">
    <w:abstractNumId w:val="0"/>
  </w:num>
  <w:num w:numId="15" w16cid:durableId="611401140">
    <w:abstractNumId w:val="17"/>
  </w:num>
  <w:num w:numId="16" w16cid:durableId="1471508956">
    <w:abstractNumId w:val="10"/>
  </w:num>
  <w:num w:numId="17" w16cid:durableId="1903757577">
    <w:abstractNumId w:val="14"/>
  </w:num>
  <w:num w:numId="18" w16cid:durableId="262230677">
    <w:abstractNumId w:val="20"/>
  </w:num>
  <w:num w:numId="19" w16cid:durableId="1619794341">
    <w:abstractNumId w:val="11"/>
  </w:num>
  <w:num w:numId="20" w16cid:durableId="1129587473">
    <w:abstractNumId w:val="8"/>
  </w:num>
  <w:num w:numId="21" w16cid:durableId="160727530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F8"/>
    <w:rsid w:val="00006635"/>
    <w:rsid w:val="00007A87"/>
    <w:rsid w:val="00011A35"/>
    <w:rsid w:val="0002273E"/>
    <w:rsid w:val="00022750"/>
    <w:rsid w:val="00023063"/>
    <w:rsid w:val="00024016"/>
    <w:rsid w:val="000248DE"/>
    <w:rsid w:val="00032F32"/>
    <w:rsid w:val="00034D81"/>
    <w:rsid w:val="00035989"/>
    <w:rsid w:val="00042ACF"/>
    <w:rsid w:val="00045600"/>
    <w:rsid w:val="00047662"/>
    <w:rsid w:val="00056C08"/>
    <w:rsid w:val="0006656A"/>
    <w:rsid w:val="00067675"/>
    <w:rsid w:val="00071CA1"/>
    <w:rsid w:val="00071E35"/>
    <w:rsid w:val="00071FF5"/>
    <w:rsid w:val="000728B1"/>
    <w:rsid w:val="00073025"/>
    <w:rsid w:val="000742AB"/>
    <w:rsid w:val="00075F36"/>
    <w:rsid w:val="00082163"/>
    <w:rsid w:val="000827F0"/>
    <w:rsid w:val="00084837"/>
    <w:rsid w:val="000915C5"/>
    <w:rsid w:val="00092920"/>
    <w:rsid w:val="000935C4"/>
    <w:rsid w:val="00093D12"/>
    <w:rsid w:val="00094277"/>
    <w:rsid w:val="000973A2"/>
    <w:rsid w:val="000A47B2"/>
    <w:rsid w:val="000A4C19"/>
    <w:rsid w:val="000B1529"/>
    <w:rsid w:val="000B33BA"/>
    <w:rsid w:val="000B5A64"/>
    <w:rsid w:val="000B600B"/>
    <w:rsid w:val="000C0089"/>
    <w:rsid w:val="000C5347"/>
    <w:rsid w:val="000C7ADA"/>
    <w:rsid w:val="000D240A"/>
    <w:rsid w:val="000D613D"/>
    <w:rsid w:val="000D702D"/>
    <w:rsid w:val="000F0FE9"/>
    <w:rsid w:val="000F1159"/>
    <w:rsid w:val="000F1960"/>
    <w:rsid w:val="000F64A4"/>
    <w:rsid w:val="000F65D5"/>
    <w:rsid w:val="00100217"/>
    <w:rsid w:val="001015E2"/>
    <w:rsid w:val="00107011"/>
    <w:rsid w:val="001115D7"/>
    <w:rsid w:val="00121F82"/>
    <w:rsid w:val="00132472"/>
    <w:rsid w:val="00142762"/>
    <w:rsid w:val="0015097E"/>
    <w:rsid w:val="00153423"/>
    <w:rsid w:val="00154B1F"/>
    <w:rsid w:val="001579C3"/>
    <w:rsid w:val="00160AFE"/>
    <w:rsid w:val="00164715"/>
    <w:rsid w:val="00166400"/>
    <w:rsid w:val="00171762"/>
    <w:rsid w:val="001718A3"/>
    <w:rsid w:val="00172755"/>
    <w:rsid w:val="001879BE"/>
    <w:rsid w:val="001924AC"/>
    <w:rsid w:val="001A0F0B"/>
    <w:rsid w:val="001A5277"/>
    <w:rsid w:val="001A7F39"/>
    <w:rsid w:val="001B4B2B"/>
    <w:rsid w:val="001B5760"/>
    <w:rsid w:val="001B71D5"/>
    <w:rsid w:val="001B74B7"/>
    <w:rsid w:val="001C213B"/>
    <w:rsid w:val="001C46C1"/>
    <w:rsid w:val="001C4E0F"/>
    <w:rsid w:val="001C56DB"/>
    <w:rsid w:val="001C7B0D"/>
    <w:rsid w:val="001D1456"/>
    <w:rsid w:val="001D4FFB"/>
    <w:rsid w:val="001D6464"/>
    <w:rsid w:val="001E15A3"/>
    <w:rsid w:val="001E21FB"/>
    <w:rsid w:val="001E3E62"/>
    <w:rsid w:val="001E5C06"/>
    <w:rsid w:val="001E7D26"/>
    <w:rsid w:val="001F0E82"/>
    <w:rsid w:val="001F1669"/>
    <w:rsid w:val="001F2516"/>
    <w:rsid w:val="001F3A41"/>
    <w:rsid w:val="001F460C"/>
    <w:rsid w:val="001F6520"/>
    <w:rsid w:val="001F6B5F"/>
    <w:rsid w:val="00207CC2"/>
    <w:rsid w:val="002124D9"/>
    <w:rsid w:val="002228E8"/>
    <w:rsid w:val="002248D5"/>
    <w:rsid w:val="00225714"/>
    <w:rsid w:val="00225D68"/>
    <w:rsid w:val="00227C35"/>
    <w:rsid w:val="00236124"/>
    <w:rsid w:val="00243058"/>
    <w:rsid w:val="00243994"/>
    <w:rsid w:val="0024653D"/>
    <w:rsid w:val="00254F8B"/>
    <w:rsid w:val="002603AA"/>
    <w:rsid w:val="00263BA6"/>
    <w:rsid w:val="00265385"/>
    <w:rsid w:val="00266216"/>
    <w:rsid w:val="00266D96"/>
    <w:rsid w:val="002758D3"/>
    <w:rsid w:val="00281B3A"/>
    <w:rsid w:val="002916F6"/>
    <w:rsid w:val="00292E90"/>
    <w:rsid w:val="00296778"/>
    <w:rsid w:val="00297295"/>
    <w:rsid w:val="002972F5"/>
    <w:rsid w:val="002A3771"/>
    <w:rsid w:val="002A7530"/>
    <w:rsid w:val="002B2C86"/>
    <w:rsid w:val="002B4EDC"/>
    <w:rsid w:val="002B51A7"/>
    <w:rsid w:val="002C0A12"/>
    <w:rsid w:val="002C5C05"/>
    <w:rsid w:val="002C7051"/>
    <w:rsid w:val="002D1225"/>
    <w:rsid w:val="002F1C0A"/>
    <w:rsid w:val="002F205A"/>
    <w:rsid w:val="002F29EB"/>
    <w:rsid w:val="002F3C5F"/>
    <w:rsid w:val="002F5384"/>
    <w:rsid w:val="002F5D4D"/>
    <w:rsid w:val="003013B1"/>
    <w:rsid w:val="00306599"/>
    <w:rsid w:val="003159C1"/>
    <w:rsid w:val="00317797"/>
    <w:rsid w:val="00321E72"/>
    <w:rsid w:val="00323A46"/>
    <w:rsid w:val="00333472"/>
    <w:rsid w:val="003334E8"/>
    <w:rsid w:val="00340B66"/>
    <w:rsid w:val="00345469"/>
    <w:rsid w:val="0035056C"/>
    <w:rsid w:val="00351D5D"/>
    <w:rsid w:val="00352B28"/>
    <w:rsid w:val="00363F09"/>
    <w:rsid w:val="0036488C"/>
    <w:rsid w:val="003708DF"/>
    <w:rsid w:val="0037121B"/>
    <w:rsid w:val="00372603"/>
    <w:rsid w:val="00375566"/>
    <w:rsid w:val="00390EE2"/>
    <w:rsid w:val="00390EEA"/>
    <w:rsid w:val="00391D5B"/>
    <w:rsid w:val="003A3896"/>
    <w:rsid w:val="003A42EB"/>
    <w:rsid w:val="003A47F4"/>
    <w:rsid w:val="003A4DE9"/>
    <w:rsid w:val="003B05F8"/>
    <w:rsid w:val="003B5DA8"/>
    <w:rsid w:val="003C4AEF"/>
    <w:rsid w:val="003C51C4"/>
    <w:rsid w:val="003C71A8"/>
    <w:rsid w:val="003D11E7"/>
    <w:rsid w:val="003D4B56"/>
    <w:rsid w:val="003F01C5"/>
    <w:rsid w:val="003F1BA9"/>
    <w:rsid w:val="003F2C3F"/>
    <w:rsid w:val="003F45DB"/>
    <w:rsid w:val="00400A51"/>
    <w:rsid w:val="00402D55"/>
    <w:rsid w:val="004058DB"/>
    <w:rsid w:val="004059C5"/>
    <w:rsid w:val="00410882"/>
    <w:rsid w:val="004122C5"/>
    <w:rsid w:val="0041625B"/>
    <w:rsid w:val="00425145"/>
    <w:rsid w:val="004263C3"/>
    <w:rsid w:val="00440093"/>
    <w:rsid w:val="00454D3C"/>
    <w:rsid w:val="00455E28"/>
    <w:rsid w:val="004607E0"/>
    <w:rsid w:val="00461C1A"/>
    <w:rsid w:val="004646CE"/>
    <w:rsid w:val="00466517"/>
    <w:rsid w:val="00466FF0"/>
    <w:rsid w:val="00473B74"/>
    <w:rsid w:val="00475D9A"/>
    <w:rsid w:val="00477130"/>
    <w:rsid w:val="00487BB8"/>
    <w:rsid w:val="00491AE5"/>
    <w:rsid w:val="00492605"/>
    <w:rsid w:val="00493E07"/>
    <w:rsid w:val="00494CA6"/>
    <w:rsid w:val="00494E24"/>
    <w:rsid w:val="004A05B2"/>
    <w:rsid w:val="004A4987"/>
    <w:rsid w:val="004A7E8C"/>
    <w:rsid w:val="004B1B85"/>
    <w:rsid w:val="004B1D45"/>
    <w:rsid w:val="004C2E2E"/>
    <w:rsid w:val="004C44AC"/>
    <w:rsid w:val="004C6BA6"/>
    <w:rsid w:val="004D337C"/>
    <w:rsid w:val="004D5798"/>
    <w:rsid w:val="004D736A"/>
    <w:rsid w:val="004D73A7"/>
    <w:rsid w:val="004D73EE"/>
    <w:rsid w:val="004D7FA8"/>
    <w:rsid w:val="004E09C1"/>
    <w:rsid w:val="004E1334"/>
    <w:rsid w:val="004E63C4"/>
    <w:rsid w:val="004F1744"/>
    <w:rsid w:val="004F520B"/>
    <w:rsid w:val="004F68A2"/>
    <w:rsid w:val="004F7FF1"/>
    <w:rsid w:val="005071D4"/>
    <w:rsid w:val="00522C7C"/>
    <w:rsid w:val="00522DA1"/>
    <w:rsid w:val="005234A6"/>
    <w:rsid w:val="0052784A"/>
    <w:rsid w:val="005301E1"/>
    <w:rsid w:val="005316C9"/>
    <w:rsid w:val="00533C10"/>
    <w:rsid w:val="00535D6E"/>
    <w:rsid w:val="005372A7"/>
    <w:rsid w:val="005409B0"/>
    <w:rsid w:val="005477E6"/>
    <w:rsid w:val="00550F43"/>
    <w:rsid w:val="0055330E"/>
    <w:rsid w:val="0055484B"/>
    <w:rsid w:val="00554C0F"/>
    <w:rsid w:val="005558CA"/>
    <w:rsid w:val="00566B55"/>
    <w:rsid w:val="00567C37"/>
    <w:rsid w:val="00577EF4"/>
    <w:rsid w:val="0058249C"/>
    <w:rsid w:val="00583D7B"/>
    <w:rsid w:val="00587466"/>
    <w:rsid w:val="00595042"/>
    <w:rsid w:val="00597652"/>
    <w:rsid w:val="005A209D"/>
    <w:rsid w:val="005A2A02"/>
    <w:rsid w:val="005A4645"/>
    <w:rsid w:val="005A5654"/>
    <w:rsid w:val="005A5CC8"/>
    <w:rsid w:val="005A6422"/>
    <w:rsid w:val="005B11B9"/>
    <w:rsid w:val="005B4412"/>
    <w:rsid w:val="005C0654"/>
    <w:rsid w:val="005C0DB5"/>
    <w:rsid w:val="005C502D"/>
    <w:rsid w:val="005C6BFB"/>
    <w:rsid w:val="005C7FA8"/>
    <w:rsid w:val="005D0AD5"/>
    <w:rsid w:val="005D4EAB"/>
    <w:rsid w:val="005D684B"/>
    <w:rsid w:val="005E3AF5"/>
    <w:rsid w:val="005E5F23"/>
    <w:rsid w:val="005F35B6"/>
    <w:rsid w:val="005F4569"/>
    <w:rsid w:val="005F4ABA"/>
    <w:rsid w:val="005F7990"/>
    <w:rsid w:val="005F7FF3"/>
    <w:rsid w:val="0060032F"/>
    <w:rsid w:val="00600E9F"/>
    <w:rsid w:val="006018A4"/>
    <w:rsid w:val="00606DC2"/>
    <w:rsid w:val="00607950"/>
    <w:rsid w:val="00615555"/>
    <w:rsid w:val="00616224"/>
    <w:rsid w:val="00617DB9"/>
    <w:rsid w:val="00621040"/>
    <w:rsid w:val="00622EA0"/>
    <w:rsid w:val="0062304A"/>
    <w:rsid w:val="00626010"/>
    <w:rsid w:val="0063124E"/>
    <w:rsid w:val="00632338"/>
    <w:rsid w:val="00643FF4"/>
    <w:rsid w:val="00645AE9"/>
    <w:rsid w:val="00647884"/>
    <w:rsid w:val="00651738"/>
    <w:rsid w:val="00656D88"/>
    <w:rsid w:val="00665104"/>
    <w:rsid w:val="00667344"/>
    <w:rsid w:val="006709CF"/>
    <w:rsid w:val="0067411C"/>
    <w:rsid w:val="00674BDB"/>
    <w:rsid w:val="00675F0F"/>
    <w:rsid w:val="00680677"/>
    <w:rsid w:val="006817DA"/>
    <w:rsid w:val="006818F8"/>
    <w:rsid w:val="00684859"/>
    <w:rsid w:val="00686B5A"/>
    <w:rsid w:val="00692FBB"/>
    <w:rsid w:val="006939C1"/>
    <w:rsid w:val="006A0CDF"/>
    <w:rsid w:val="006A318D"/>
    <w:rsid w:val="006A3415"/>
    <w:rsid w:val="006A364C"/>
    <w:rsid w:val="006A694E"/>
    <w:rsid w:val="006A7EB2"/>
    <w:rsid w:val="006B0C68"/>
    <w:rsid w:val="006B3D66"/>
    <w:rsid w:val="006B65A2"/>
    <w:rsid w:val="006B77B4"/>
    <w:rsid w:val="006C3A4F"/>
    <w:rsid w:val="006C7346"/>
    <w:rsid w:val="006D0891"/>
    <w:rsid w:val="006D4073"/>
    <w:rsid w:val="006D4823"/>
    <w:rsid w:val="006D5601"/>
    <w:rsid w:val="006D6DBD"/>
    <w:rsid w:val="006E00E0"/>
    <w:rsid w:val="006E134E"/>
    <w:rsid w:val="006E15DB"/>
    <w:rsid w:val="006E432A"/>
    <w:rsid w:val="006E5C71"/>
    <w:rsid w:val="006E6922"/>
    <w:rsid w:val="006E7041"/>
    <w:rsid w:val="006F7006"/>
    <w:rsid w:val="00704AD2"/>
    <w:rsid w:val="00710041"/>
    <w:rsid w:val="00711100"/>
    <w:rsid w:val="007142FC"/>
    <w:rsid w:val="0072148B"/>
    <w:rsid w:val="0072221D"/>
    <w:rsid w:val="00723FEA"/>
    <w:rsid w:val="00734335"/>
    <w:rsid w:val="0073451D"/>
    <w:rsid w:val="007357CF"/>
    <w:rsid w:val="007358F3"/>
    <w:rsid w:val="0074576E"/>
    <w:rsid w:val="00746A19"/>
    <w:rsid w:val="0075270B"/>
    <w:rsid w:val="007547CF"/>
    <w:rsid w:val="00754826"/>
    <w:rsid w:val="00756142"/>
    <w:rsid w:val="00757029"/>
    <w:rsid w:val="00760498"/>
    <w:rsid w:val="00760CAC"/>
    <w:rsid w:val="00762954"/>
    <w:rsid w:val="007629F1"/>
    <w:rsid w:val="00763336"/>
    <w:rsid w:val="00763774"/>
    <w:rsid w:val="00766ED4"/>
    <w:rsid w:val="00775FB3"/>
    <w:rsid w:val="00776303"/>
    <w:rsid w:val="007776B1"/>
    <w:rsid w:val="00780A8F"/>
    <w:rsid w:val="007869A3"/>
    <w:rsid w:val="0078702E"/>
    <w:rsid w:val="007870A9"/>
    <w:rsid w:val="00787E94"/>
    <w:rsid w:val="00792C8E"/>
    <w:rsid w:val="007979D9"/>
    <w:rsid w:val="007A2601"/>
    <w:rsid w:val="007A3157"/>
    <w:rsid w:val="007B3916"/>
    <w:rsid w:val="007B51E9"/>
    <w:rsid w:val="007B7019"/>
    <w:rsid w:val="007B7FC7"/>
    <w:rsid w:val="007C2B0C"/>
    <w:rsid w:val="007C5079"/>
    <w:rsid w:val="007C5ADF"/>
    <w:rsid w:val="007C61CD"/>
    <w:rsid w:val="007D3F16"/>
    <w:rsid w:val="007D58D0"/>
    <w:rsid w:val="007D6682"/>
    <w:rsid w:val="007E04FF"/>
    <w:rsid w:val="007E464B"/>
    <w:rsid w:val="007F0563"/>
    <w:rsid w:val="007F1246"/>
    <w:rsid w:val="007F28E6"/>
    <w:rsid w:val="007F41F4"/>
    <w:rsid w:val="007F44FD"/>
    <w:rsid w:val="007F4BB8"/>
    <w:rsid w:val="0080152D"/>
    <w:rsid w:val="008118BF"/>
    <w:rsid w:val="008137BC"/>
    <w:rsid w:val="00820A64"/>
    <w:rsid w:val="00821685"/>
    <w:rsid w:val="00832AA0"/>
    <w:rsid w:val="00837A38"/>
    <w:rsid w:val="00845167"/>
    <w:rsid w:val="00851C99"/>
    <w:rsid w:val="0085204F"/>
    <w:rsid w:val="008551E8"/>
    <w:rsid w:val="0085573A"/>
    <w:rsid w:val="008616E4"/>
    <w:rsid w:val="00861720"/>
    <w:rsid w:val="00867337"/>
    <w:rsid w:val="00870A29"/>
    <w:rsid w:val="00871737"/>
    <w:rsid w:val="00872193"/>
    <w:rsid w:val="00872733"/>
    <w:rsid w:val="00873697"/>
    <w:rsid w:val="008740C3"/>
    <w:rsid w:val="008740CB"/>
    <w:rsid w:val="00886054"/>
    <w:rsid w:val="008901E0"/>
    <w:rsid w:val="00894C6F"/>
    <w:rsid w:val="00896ADC"/>
    <w:rsid w:val="00896FB4"/>
    <w:rsid w:val="008970AC"/>
    <w:rsid w:val="008A0115"/>
    <w:rsid w:val="008A0746"/>
    <w:rsid w:val="008A2A40"/>
    <w:rsid w:val="008A5052"/>
    <w:rsid w:val="008B2E69"/>
    <w:rsid w:val="008B454C"/>
    <w:rsid w:val="008B56DF"/>
    <w:rsid w:val="008B5701"/>
    <w:rsid w:val="008C2516"/>
    <w:rsid w:val="008C747D"/>
    <w:rsid w:val="008C7B28"/>
    <w:rsid w:val="008D0162"/>
    <w:rsid w:val="008D75C6"/>
    <w:rsid w:val="008E13FF"/>
    <w:rsid w:val="008E3347"/>
    <w:rsid w:val="008E367C"/>
    <w:rsid w:val="008F391C"/>
    <w:rsid w:val="008F3D59"/>
    <w:rsid w:val="008F50AA"/>
    <w:rsid w:val="008F5414"/>
    <w:rsid w:val="008F56DD"/>
    <w:rsid w:val="008F608D"/>
    <w:rsid w:val="008F7095"/>
    <w:rsid w:val="009005A7"/>
    <w:rsid w:val="00904074"/>
    <w:rsid w:val="00904397"/>
    <w:rsid w:val="00904C0E"/>
    <w:rsid w:val="00905BB1"/>
    <w:rsid w:val="00913363"/>
    <w:rsid w:val="00916E64"/>
    <w:rsid w:val="0092385B"/>
    <w:rsid w:val="009257CF"/>
    <w:rsid w:val="00927125"/>
    <w:rsid w:val="00935338"/>
    <w:rsid w:val="00941B1A"/>
    <w:rsid w:val="00941E2F"/>
    <w:rsid w:val="0094632C"/>
    <w:rsid w:val="00950DE4"/>
    <w:rsid w:val="00951B8D"/>
    <w:rsid w:val="009552E8"/>
    <w:rsid w:val="009624B9"/>
    <w:rsid w:val="009646BE"/>
    <w:rsid w:val="009670A0"/>
    <w:rsid w:val="00970EEC"/>
    <w:rsid w:val="009716CF"/>
    <w:rsid w:val="009724E1"/>
    <w:rsid w:val="00981E13"/>
    <w:rsid w:val="009878BD"/>
    <w:rsid w:val="00993262"/>
    <w:rsid w:val="009956A5"/>
    <w:rsid w:val="00996C52"/>
    <w:rsid w:val="00997AAC"/>
    <w:rsid w:val="009A0A92"/>
    <w:rsid w:val="009A253D"/>
    <w:rsid w:val="009A42B2"/>
    <w:rsid w:val="009B0896"/>
    <w:rsid w:val="009B2107"/>
    <w:rsid w:val="009B3E8D"/>
    <w:rsid w:val="009C441C"/>
    <w:rsid w:val="009C60B8"/>
    <w:rsid w:val="009D39F4"/>
    <w:rsid w:val="009D3C66"/>
    <w:rsid w:val="009D448B"/>
    <w:rsid w:val="009E0F43"/>
    <w:rsid w:val="009E2623"/>
    <w:rsid w:val="009E3E52"/>
    <w:rsid w:val="009E5236"/>
    <w:rsid w:val="009E57E8"/>
    <w:rsid w:val="009E6111"/>
    <w:rsid w:val="009F1113"/>
    <w:rsid w:val="009F249F"/>
    <w:rsid w:val="009F2939"/>
    <w:rsid w:val="009F3803"/>
    <w:rsid w:val="009F406A"/>
    <w:rsid w:val="00A00A7F"/>
    <w:rsid w:val="00A11206"/>
    <w:rsid w:val="00A14542"/>
    <w:rsid w:val="00A15B18"/>
    <w:rsid w:val="00A20862"/>
    <w:rsid w:val="00A221E6"/>
    <w:rsid w:val="00A23330"/>
    <w:rsid w:val="00A25B0D"/>
    <w:rsid w:val="00A27EE5"/>
    <w:rsid w:val="00A31ABA"/>
    <w:rsid w:val="00A329DC"/>
    <w:rsid w:val="00A33088"/>
    <w:rsid w:val="00A33729"/>
    <w:rsid w:val="00A33B9E"/>
    <w:rsid w:val="00A33C81"/>
    <w:rsid w:val="00A35447"/>
    <w:rsid w:val="00A41A42"/>
    <w:rsid w:val="00A47A7F"/>
    <w:rsid w:val="00A51277"/>
    <w:rsid w:val="00A60628"/>
    <w:rsid w:val="00A65F5D"/>
    <w:rsid w:val="00A719A8"/>
    <w:rsid w:val="00A72AF8"/>
    <w:rsid w:val="00A73AA0"/>
    <w:rsid w:val="00A75EAD"/>
    <w:rsid w:val="00A768F1"/>
    <w:rsid w:val="00A80462"/>
    <w:rsid w:val="00A82357"/>
    <w:rsid w:val="00A830F3"/>
    <w:rsid w:val="00A85383"/>
    <w:rsid w:val="00A86238"/>
    <w:rsid w:val="00A87545"/>
    <w:rsid w:val="00A87C0F"/>
    <w:rsid w:val="00A928A5"/>
    <w:rsid w:val="00AA2CE3"/>
    <w:rsid w:val="00AA6401"/>
    <w:rsid w:val="00AB47FD"/>
    <w:rsid w:val="00AB4D87"/>
    <w:rsid w:val="00AB71B4"/>
    <w:rsid w:val="00AC0331"/>
    <w:rsid w:val="00AC2B3C"/>
    <w:rsid w:val="00AC3621"/>
    <w:rsid w:val="00AD5F2F"/>
    <w:rsid w:val="00AD6335"/>
    <w:rsid w:val="00AD6EA2"/>
    <w:rsid w:val="00AD7C11"/>
    <w:rsid w:val="00AF0086"/>
    <w:rsid w:val="00AF1805"/>
    <w:rsid w:val="00AF2758"/>
    <w:rsid w:val="00AF4483"/>
    <w:rsid w:val="00AF5A28"/>
    <w:rsid w:val="00B02BB2"/>
    <w:rsid w:val="00B047F7"/>
    <w:rsid w:val="00B108BC"/>
    <w:rsid w:val="00B12426"/>
    <w:rsid w:val="00B223D9"/>
    <w:rsid w:val="00B26240"/>
    <w:rsid w:val="00B265FD"/>
    <w:rsid w:val="00B26EE3"/>
    <w:rsid w:val="00B40A5B"/>
    <w:rsid w:val="00B43C55"/>
    <w:rsid w:val="00B4403F"/>
    <w:rsid w:val="00B4538E"/>
    <w:rsid w:val="00B632F8"/>
    <w:rsid w:val="00B632FD"/>
    <w:rsid w:val="00B65032"/>
    <w:rsid w:val="00B66ACE"/>
    <w:rsid w:val="00B66C54"/>
    <w:rsid w:val="00B72262"/>
    <w:rsid w:val="00B77B4C"/>
    <w:rsid w:val="00B870D8"/>
    <w:rsid w:val="00B91ECE"/>
    <w:rsid w:val="00B95BEC"/>
    <w:rsid w:val="00B96C0B"/>
    <w:rsid w:val="00BA09B7"/>
    <w:rsid w:val="00BA3589"/>
    <w:rsid w:val="00BA6481"/>
    <w:rsid w:val="00BA7BB3"/>
    <w:rsid w:val="00BB28B2"/>
    <w:rsid w:val="00BB4570"/>
    <w:rsid w:val="00BB5D5A"/>
    <w:rsid w:val="00BB6D25"/>
    <w:rsid w:val="00BB7B0C"/>
    <w:rsid w:val="00BD7850"/>
    <w:rsid w:val="00BE02D9"/>
    <w:rsid w:val="00BE081B"/>
    <w:rsid w:val="00BE5137"/>
    <w:rsid w:val="00BF06A6"/>
    <w:rsid w:val="00BF5EAB"/>
    <w:rsid w:val="00C020AD"/>
    <w:rsid w:val="00C03ADE"/>
    <w:rsid w:val="00C03F7F"/>
    <w:rsid w:val="00C15E74"/>
    <w:rsid w:val="00C25417"/>
    <w:rsid w:val="00C27992"/>
    <w:rsid w:val="00C30581"/>
    <w:rsid w:val="00C3086C"/>
    <w:rsid w:val="00C338AE"/>
    <w:rsid w:val="00C36714"/>
    <w:rsid w:val="00C3689B"/>
    <w:rsid w:val="00C37F4D"/>
    <w:rsid w:val="00C42031"/>
    <w:rsid w:val="00C428EE"/>
    <w:rsid w:val="00C44B92"/>
    <w:rsid w:val="00C45D97"/>
    <w:rsid w:val="00C46987"/>
    <w:rsid w:val="00C5009B"/>
    <w:rsid w:val="00C52BF9"/>
    <w:rsid w:val="00C61081"/>
    <w:rsid w:val="00C61AFF"/>
    <w:rsid w:val="00C62CAE"/>
    <w:rsid w:val="00C717F2"/>
    <w:rsid w:val="00C72FEE"/>
    <w:rsid w:val="00C81FA2"/>
    <w:rsid w:val="00C833C0"/>
    <w:rsid w:val="00C83734"/>
    <w:rsid w:val="00C909D2"/>
    <w:rsid w:val="00C935B3"/>
    <w:rsid w:val="00C946A2"/>
    <w:rsid w:val="00CA0F78"/>
    <w:rsid w:val="00CA12A0"/>
    <w:rsid w:val="00CA3BA8"/>
    <w:rsid w:val="00CA42D6"/>
    <w:rsid w:val="00CA4B65"/>
    <w:rsid w:val="00CA64B6"/>
    <w:rsid w:val="00CB2B8E"/>
    <w:rsid w:val="00CB38F4"/>
    <w:rsid w:val="00CB53D8"/>
    <w:rsid w:val="00CB59C3"/>
    <w:rsid w:val="00CB5E6B"/>
    <w:rsid w:val="00CC4274"/>
    <w:rsid w:val="00CC4E49"/>
    <w:rsid w:val="00CD123E"/>
    <w:rsid w:val="00CD17D2"/>
    <w:rsid w:val="00CD1929"/>
    <w:rsid w:val="00CD772F"/>
    <w:rsid w:val="00CE0051"/>
    <w:rsid w:val="00CE2374"/>
    <w:rsid w:val="00CE6B29"/>
    <w:rsid w:val="00CF176C"/>
    <w:rsid w:val="00CF1A04"/>
    <w:rsid w:val="00D005E7"/>
    <w:rsid w:val="00D015D1"/>
    <w:rsid w:val="00D01610"/>
    <w:rsid w:val="00D04FA5"/>
    <w:rsid w:val="00D0701C"/>
    <w:rsid w:val="00D1787C"/>
    <w:rsid w:val="00D250E5"/>
    <w:rsid w:val="00D252AD"/>
    <w:rsid w:val="00D27979"/>
    <w:rsid w:val="00D36360"/>
    <w:rsid w:val="00D45893"/>
    <w:rsid w:val="00D45EDF"/>
    <w:rsid w:val="00D515AF"/>
    <w:rsid w:val="00D521D9"/>
    <w:rsid w:val="00D550CB"/>
    <w:rsid w:val="00D607D9"/>
    <w:rsid w:val="00D72A66"/>
    <w:rsid w:val="00D73946"/>
    <w:rsid w:val="00D74B8D"/>
    <w:rsid w:val="00D7577B"/>
    <w:rsid w:val="00D76C04"/>
    <w:rsid w:val="00D80EC3"/>
    <w:rsid w:val="00D86420"/>
    <w:rsid w:val="00D90C16"/>
    <w:rsid w:val="00D91A5B"/>
    <w:rsid w:val="00D94478"/>
    <w:rsid w:val="00DA382D"/>
    <w:rsid w:val="00DA5269"/>
    <w:rsid w:val="00DB0800"/>
    <w:rsid w:val="00DB2726"/>
    <w:rsid w:val="00DB5535"/>
    <w:rsid w:val="00DC4401"/>
    <w:rsid w:val="00DC479F"/>
    <w:rsid w:val="00DC5E1E"/>
    <w:rsid w:val="00DC663B"/>
    <w:rsid w:val="00DC69C4"/>
    <w:rsid w:val="00DD13FB"/>
    <w:rsid w:val="00DD1799"/>
    <w:rsid w:val="00DD56B9"/>
    <w:rsid w:val="00DE4A27"/>
    <w:rsid w:val="00DF2ABD"/>
    <w:rsid w:val="00DF3F4F"/>
    <w:rsid w:val="00DF6038"/>
    <w:rsid w:val="00DF7F5D"/>
    <w:rsid w:val="00E0165F"/>
    <w:rsid w:val="00E034CE"/>
    <w:rsid w:val="00E10475"/>
    <w:rsid w:val="00E13281"/>
    <w:rsid w:val="00E134BF"/>
    <w:rsid w:val="00E141F7"/>
    <w:rsid w:val="00E20E66"/>
    <w:rsid w:val="00E211AA"/>
    <w:rsid w:val="00E22CF7"/>
    <w:rsid w:val="00E23999"/>
    <w:rsid w:val="00E23D33"/>
    <w:rsid w:val="00E32C5F"/>
    <w:rsid w:val="00E35244"/>
    <w:rsid w:val="00E36E79"/>
    <w:rsid w:val="00E41138"/>
    <w:rsid w:val="00E43BEC"/>
    <w:rsid w:val="00E47139"/>
    <w:rsid w:val="00E54077"/>
    <w:rsid w:val="00E56EDB"/>
    <w:rsid w:val="00E5797B"/>
    <w:rsid w:val="00E57D40"/>
    <w:rsid w:val="00E57EDC"/>
    <w:rsid w:val="00E62AF8"/>
    <w:rsid w:val="00E6316F"/>
    <w:rsid w:val="00E670C6"/>
    <w:rsid w:val="00E71795"/>
    <w:rsid w:val="00E71D42"/>
    <w:rsid w:val="00E7374A"/>
    <w:rsid w:val="00E74E8C"/>
    <w:rsid w:val="00E756AA"/>
    <w:rsid w:val="00E803FA"/>
    <w:rsid w:val="00E80E91"/>
    <w:rsid w:val="00E81538"/>
    <w:rsid w:val="00E85200"/>
    <w:rsid w:val="00E93FA1"/>
    <w:rsid w:val="00E97DC0"/>
    <w:rsid w:val="00EA3E1D"/>
    <w:rsid w:val="00EB3C5D"/>
    <w:rsid w:val="00EB462F"/>
    <w:rsid w:val="00EB4C42"/>
    <w:rsid w:val="00EB4F70"/>
    <w:rsid w:val="00EC0436"/>
    <w:rsid w:val="00EC21A7"/>
    <w:rsid w:val="00EC4605"/>
    <w:rsid w:val="00ED2EE0"/>
    <w:rsid w:val="00EE08F3"/>
    <w:rsid w:val="00EE5932"/>
    <w:rsid w:val="00EE6727"/>
    <w:rsid w:val="00EE6E6E"/>
    <w:rsid w:val="00EE7A5B"/>
    <w:rsid w:val="00EF4315"/>
    <w:rsid w:val="00EF77AB"/>
    <w:rsid w:val="00EF7CF3"/>
    <w:rsid w:val="00F007BF"/>
    <w:rsid w:val="00F008B3"/>
    <w:rsid w:val="00F00918"/>
    <w:rsid w:val="00F04143"/>
    <w:rsid w:val="00F10E5D"/>
    <w:rsid w:val="00F11708"/>
    <w:rsid w:val="00F148B0"/>
    <w:rsid w:val="00F16397"/>
    <w:rsid w:val="00F208CF"/>
    <w:rsid w:val="00F22577"/>
    <w:rsid w:val="00F231C3"/>
    <w:rsid w:val="00F236C2"/>
    <w:rsid w:val="00F26D12"/>
    <w:rsid w:val="00F30211"/>
    <w:rsid w:val="00F34305"/>
    <w:rsid w:val="00F37BA3"/>
    <w:rsid w:val="00F46C49"/>
    <w:rsid w:val="00F511ED"/>
    <w:rsid w:val="00F54B2C"/>
    <w:rsid w:val="00F54F92"/>
    <w:rsid w:val="00F569B1"/>
    <w:rsid w:val="00F57A73"/>
    <w:rsid w:val="00F60CFC"/>
    <w:rsid w:val="00F70C6D"/>
    <w:rsid w:val="00F73452"/>
    <w:rsid w:val="00F73715"/>
    <w:rsid w:val="00F76222"/>
    <w:rsid w:val="00F770BA"/>
    <w:rsid w:val="00F805EF"/>
    <w:rsid w:val="00F86C57"/>
    <w:rsid w:val="00F90EAF"/>
    <w:rsid w:val="00F91844"/>
    <w:rsid w:val="00F93D98"/>
    <w:rsid w:val="00F959C2"/>
    <w:rsid w:val="00F95BEF"/>
    <w:rsid w:val="00FA14BD"/>
    <w:rsid w:val="00FA167D"/>
    <w:rsid w:val="00FA7498"/>
    <w:rsid w:val="00FB1E87"/>
    <w:rsid w:val="00FB2952"/>
    <w:rsid w:val="00FB37C1"/>
    <w:rsid w:val="00FB69D4"/>
    <w:rsid w:val="00FC4741"/>
    <w:rsid w:val="00FD1484"/>
    <w:rsid w:val="00FD64C6"/>
    <w:rsid w:val="00FD6852"/>
    <w:rsid w:val="00FF6D79"/>
    <w:rsid w:val="06C650D0"/>
    <w:rsid w:val="1BED9F8E"/>
    <w:rsid w:val="398C95F3"/>
    <w:rsid w:val="557E759D"/>
    <w:rsid w:val="58BB4063"/>
    <w:rsid w:val="61475A47"/>
    <w:rsid w:val="6FD4D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E66EDC"/>
  <w14:defaultImageDpi w14:val="330"/>
  <w15:docId w15:val="{7E5EAED5-F0CB-42AD-85F3-878E794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400A51"/>
    <w:rPr>
      <w:sz w:val="22"/>
    </w:rPr>
  </w:style>
  <w:style w:type="paragraph" w:styleId="Heading1">
    <w:name w:val="heading 1"/>
    <w:basedOn w:val="Covertitle"/>
    <w:next w:val="Normal"/>
    <w:link w:val="Heading1Char"/>
    <w:uiPriority w:val="9"/>
    <w:qFormat/>
    <w:rsid w:val="00AF1805"/>
  </w:style>
  <w:style w:type="paragraph" w:styleId="Heading2">
    <w:name w:val="heading 2"/>
    <w:basedOn w:val="LGAHeader2"/>
    <w:next w:val="Normal"/>
    <w:link w:val="Heading2Char"/>
    <w:uiPriority w:val="9"/>
    <w:unhideWhenUsed/>
    <w:qFormat/>
    <w:rsid w:val="00AF1805"/>
    <w:pPr>
      <w:numPr>
        <w:numId w:val="0"/>
      </w:numPr>
      <w:spacing w:after="240"/>
      <w:ind w:left="357" w:hanging="357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5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aliases w:val="LGA TITLE"/>
    <w:basedOn w:val="Normal"/>
    <w:next w:val="Normal"/>
    <w:link w:val="Heading4Char"/>
    <w:uiPriority w:val="9"/>
    <w:qFormat/>
    <w:rsid w:val="007D6682"/>
    <w:pPr>
      <w:widowControl w:val="0"/>
      <w:spacing w:line="400" w:lineRule="exact"/>
      <w:outlineLvl w:val="3"/>
    </w:pPr>
    <w:rPr>
      <w:rFonts w:ascii="Arial" w:eastAsia="Times New Roman" w:hAnsi="Arial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Title">
    <w:name w:val="LGA Title"/>
    <w:qFormat/>
    <w:rsid w:val="003F01C5"/>
    <w:pPr>
      <w:spacing w:line="520" w:lineRule="exact"/>
    </w:pPr>
    <w:rPr>
      <w:rFonts w:ascii="Arial" w:eastAsia="Times New Roman" w:hAnsi="Arial" w:cs="Arial"/>
      <w:b/>
      <w:sz w:val="52"/>
      <w:szCs w:val="52"/>
      <w:lang w:val="en-US"/>
    </w:rPr>
  </w:style>
  <w:style w:type="paragraph" w:customStyle="1" w:styleId="LGAintrotext">
    <w:name w:val="LGA intro text"/>
    <w:next w:val="Normal"/>
    <w:qFormat/>
    <w:rsid w:val="003F01C5"/>
    <w:pPr>
      <w:widowControl w:val="0"/>
      <w:adjustRightInd w:val="0"/>
      <w:snapToGrid w:val="0"/>
      <w:spacing w:after="120" w:line="360" w:lineRule="exact"/>
    </w:pPr>
    <w:rPr>
      <w:rFonts w:ascii="Arial" w:eastAsia="Times New Roman" w:hAnsi="Arial" w:cs="Times New Roman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1"/>
      </w:numPr>
    </w:pPr>
  </w:style>
  <w:style w:type="paragraph" w:customStyle="1" w:styleId="LGApagenumber">
    <w:name w:val="LGA page number"/>
    <w:basedOn w:val="Normal"/>
    <w:rsid w:val="005372A7"/>
    <w:pPr>
      <w:ind w:left="1560"/>
    </w:pPr>
    <w:rPr>
      <w:rFonts w:ascii="Arial" w:hAnsi="Arial" w:cs="Times New Roman"/>
      <w:b/>
      <w:color w:val="BFBFBF" w:themeColor="background1" w:themeShade="BF"/>
      <w:szCs w:val="22"/>
      <w:lang w:val="en-US"/>
    </w:rPr>
  </w:style>
  <w:style w:type="numbering" w:customStyle="1" w:styleId="LGA2">
    <w:name w:val="LGA  2"/>
    <w:basedOn w:val="NoList"/>
    <w:uiPriority w:val="99"/>
    <w:rsid w:val="00400A51"/>
    <w:pPr>
      <w:numPr>
        <w:numId w:val="2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3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4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5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nhideWhenUsed/>
    <w:rsid w:val="007A3157"/>
  </w:style>
  <w:style w:type="paragraph" w:styleId="NormalWeb">
    <w:name w:val="Normal (Web)"/>
    <w:basedOn w:val="Normal"/>
    <w:uiPriority w:val="99"/>
    <w:semiHidden/>
    <w:unhideWhenUsed/>
    <w:rsid w:val="00F54F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aliases w:val="LGA TITLE Char"/>
    <w:basedOn w:val="DefaultParagraphFont"/>
    <w:link w:val="Heading4"/>
    <w:uiPriority w:val="9"/>
    <w:rsid w:val="007D6682"/>
    <w:rPr>
      <w:rFonts w:ascii="Arial" w:eastAsia="Times New Roman" w:hAnsi="Arial" w:cs="Times New Roman"/>
      <w:b/>
      <w:bCs/>
      <w:sz w:val="28"/>
      <w:szCs w:val="28"/>
      <w:lang w:val="x-none"/>
    </w:rPr>
  </w:style>
  <w:style w:type="paragraph" w:customStyle="1" w:styleId="LGAHeader2">
    <w:name w:val="LGA Header 2"/>
    <w:basedOn w:val="Normal"/>
    <w:rsid w:val="009A253D"/>
    <w:pPr>
      <w:widowControl w:val="0"/>
      <w:numPr>
        <w:numId w:val="8"/>
      </w:numPr>
      <w:spacing w:before="360" w:after="40" w:line="420" w:lineRule="exact"/>
      <w:outlineLvl w:val="1"/>
    </w:pPr>
    <w:rPr>
      <w:rFonts w:ascii="Arial" w:eastAsia="Times New Roman" w:hAnsi="Arial" w:cs="Times New Roman"/>
      <w:b/>
      <w:color w:val="5C968C"/>
      <w:sz w:val="36"/>
      <w:szCs w:val="36"/>
    </w:rPr>
  </w:style>
  <w:style w:type="paragraph" w:customStyle="1" w:styleId="LGAHeader3">
    <w:name w:val="LGA Header 3"/>
    <w:rsid w:val="003B5DA8"/>
    <w:pPr>
      <w:widowControl w:val="0"/>
      <w:numPr>
        <w:ilvl w:val="1"/>
        <w:numId w:val="8"/>
      </w:numPr>
      <w:spacing w:before="360" w:line="340" w:lineRule="exact"/>
      <w:ind w:left="792"/>
      <w:outlineLvl w:val="2"/>
    </w:pPr>
    <w:rPr>
      <w:rFonts w:ascii="Arial" w:eastAsia="Times New Roman" w:hAnsi="Arial" w:cs="Arial"/>
      <w:b/>
      <w:szCs w:val="22"/>
    </w:rPr>
  </w:style>
  <w:style w:type="paragraph" w:customStyle="1" w:styleId="LGAbodycopy">
    <w:name w:val="LGA body copy"/>
    <w:link w:val="LGAbodycopyChar"/>
    <w:qFormat/>
    <w:rsid w:val="00533C10"/>
    <w:pPr>
      <w:widowControl w:val="0"/>
      <w:spacing w:after="120" w:line="360" w:lineRule="exact"/>
    </w:pPr>
    <w:rPr>
      <w:rFonts w:ascii="Arial" w:eastAsia="Times New Roman" w:hAnsi="Arial" w:cs="Times New Roman"/>
      <w:szCs w:val="22"/>
    </w:rPr>
  </w:style>
  <w:style w:type="paragraph" w:customStyle="1" w:styleId="LGAbullets">
    <w:name w:val="LGA bullets"/>
    <w:basedOn w:val="Normal"/>
    <w:qFormat/>
    <w:rsid w:val="00533C10"/>
    <w:pPr>
      <w:widowControl w:val="0"/>
      <w:numPr>
        <w:numId w:val="7"/>
      </w:numPr>
      <w:spacing w:after="120" w:line="400" w:lineRule="exact"/>
      <w:ind w:left="357" w:hanging="357"/>
      <w:contextualSpacing/>
    </w:pPr>
    <w:rPr>
      <w:rFonts w:ascii="Arial" w:eastAsia="Times New Roman" w:hAnsi="Arial" w:cs="Times New Roman"/>
      <w:sz w:val="24"/>
      <w:szCs w:val="22"/>
    </w:rPr>
  </w:style>
  <w:style w:type="paragraph" w:customStyle="1" w:styleId="Coversubhead">
    <w:name w:val="Cover subhead"/>
    <w:basedOn w:val="LGATitle"/>
    <w:qFormat/>
    <w:rsid w:val="00D90C16"/>
    <w:pPr>
      <w:outlineLvl w:val="0"/>
    </w:pPr>
    <w:rPr>
      <w:b w:val="0"/>
      <w:bCs/>
    </w:rPr>
  </w:style>
  <w:style w:type="paragraph" w:customStyle="1" w:styleId="Covertitle">
    <w:name w:val="Cover title"/>
    <w:basedOn w:val="LGATitle"/>
    <w:next w:val="LGAHeader2"/>
    <w:qFormat/>
    <w:rsid w:val="00D90C16"/>
    <w:pPr>
      <w:spacing w:before="360" w:line="880" w:lineRule="exact"/>
      <w:outlineLvl w:val="0"/>
    </w:pPr>
    <w:rPr>
      <w:color w:val="000000" w:themeColor="text1"/>
      <w:sz w:val="84"/>
    </w:rPr>
  </w:style>
  <w:style w:type="paragraph" w:customStyle="1" w:styleId="Default">
    <w:name w:val="Default"/>
    <w:rsid w:val="00EE7A5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29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Atimetable">
    <w:name w:val="LGA timetable"/>
    <w:qFormat/>
    <w:rsid w:val="00616224"/>
    <w:pPr>
      <w:spacing w:before="120" w:after="120" w:line="300" w:lineRule="exact"/>
    </w:pPr>
    <w:rPr>
      <w:rFonts w:ascii="Arial" w:hAnsi="Arial" w:cs="Arial"/>
      <w:sz w:val="22"/>
    </w:rPr>
  </w:style>
  <w:style w:type="paragraph" w:customStyle="1" w:styleId="IDeAFooterAddress">
    <w:name w:val="IDeA Footer Address"/>
    <w:basedOn w:val="Normal"/>
    <w:rsid w:val="00E80E91"/>
    <w:pPr>
      <w:suppressAutoHyphens/>
    </w:pPr>
    <w:rPr>
      <w:rFonts w:ascii="Frutiger 55 Roman" w:eastAsia="Times New Roman" w:hAnsi="Frutiger 55 Roman" w:cs="Times New Roman"/>
      <w:sz w:val="16"/>
      <w:lang w:eastAsia="ar-SA"/>
    </w:rPr>
  </w:style>
  <w:style w:type="paragraph" w:styleId="Revision">
    <w:name w:val="Revision"/>
    <w:hidden/>
    <w:uiPriority w:val="99"/>
    <w:semiHidden/>
    <w:rsid w:val="00132472"/>
    <w:rPr>
      <w:sz w:val="22"/>
    </w:rPr>
  </w:style>
  <w:style w:type="paragraph" w:styleId="NoSpacing">
    <w:name w:val="No Spacing"/>
    <w:link w:val="NoSpacingChar"/>
    <w:uiPriority w:val="1"/>
    <w:qFormat/>
    <w:rsid w:val="005C6BFB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6BFB"/>
    <w:rPr>
      <w:sz w:val="22"/>
      <w:szCs w:val="22"/>
      <w:lang w:val="en-US"/>
    </w:rPr>
  </w:style>
  <w:style w:type="paragraph" w:customStyle="1" w:styleId="LGAbodyincolour">
    <w:name w:val="LGA body in colour"/>
    <w:basedOn w:val="LGAbodycopy"/>
    <w:link w:val="LGAbodyincolourChar"/>
    <w:qFormat/>
    <w:rsid w:val="00680677"/>
    <w:rPr>
      <w:color w:val="5C968C"/>
    </w:rPr>
  </w:style>
  <w:style w:type="character" w:customStyle="1" w:styleId="LGAbodycopyChar">
    <w:name w:val="LGA body copy Char"/>
    <w:basedOn w:val="DefaultParagraphFont"/>
    <w:link w:val="LGAbodycopy"/>
    <w:rsid w:val="00680677"/>
    <w:rPr>
      <w:rFonts w:ascii="Arial" w:eastAsia="Times New Roman" w:hAnsi="Arial" w:cs="Times New Roman"/>
      <w:szCs w:val="22"/>
    </w:rPr>
  </w:style>
  <w:style w:type="character" w:customStyle="1" w:styleId="LGAbodyincolourChar">
    <w:name w:val="LGA body in colour Char"/>
    <w:basedOn w:val="LGAbodycopyChar"/>
    <w:link w:val="LGAbodyincolour"/>
    <w:rsid w:val="00680677"/>
    <w:rPr>
      <w:rFonts w:ascii="Arial" w:eastAsia="Times New Roman" w:hAnsi="Arial" w:cs="Times New Roman"/>
      <w:color w:val="5C968C"/>
      <w:szCs w:val="22"/>
    </w:rPr>
  </w:style>
  <w:style w:type="paragraph" w:styleId="ListParagraph">
    <w:name w:val="List Paragraph"/>
    <w:basedOn w:val="Normal"/>
    <w:uiPriority w:val="34"/>
    <w:qFormat/>
    <w:rsid w:val="001D4F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805"/>
    <w:rPr>
      <w:rFonts w:ascii="Arial" w:eastAsia="Times New Roman" w:hAnsi="Arial" w:cs="Arial"/>
      <w:b/>
      <w:color w:val="000000" w:themeColor="text1"/>
      <w:sz w:val="84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684B"/>
    <w:pPr>
      <w:spacing w:after="100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1805"/>
    <w:rPr>
      <w:rFonts w:ascii="Arial" w:eastAsia="Times New Roman" w:hAnsi="Arial" w:cs="Times New Roman"/>
      <w:b/>
      <w:color w:val="5C968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57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D68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A7"/>
    <w:rPr>
      <w:b/>
      <w:bCs/>
      <w:sz w:val="20"/>
      <w:szCs w:val="20"/>
    </w:rPr>
  </w:style>
  <w:style w:type="numbering" w:customStyle="1" w:styleId="ImportedStyle5">
    <w:name w:val="Imported Style 5"/>
    <w:rsid w:val="00916E64"/>
    <w:pPr>
      <w:numPr>
        <w:numId w:val="9"/>
      </w:numPr>
    </w:pPr>
  </w:style>
  <w:style w:type="character" w:customStyle="1" w:styleId="Hyperlink1">
    <w:name w:val="Hyperlink.1"/>
    <w:basedOn w:val="DefaultParagraphFont"/>
    <w:rsid w:val="004B1B85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5316C9"/>
  </w:style>
  <w:style w:type="character" w:customStyle="1" w:styleId="eop">
    <w:name w:val="eop"/>
    <w:basedOn w:val="DefaultParagraphFont"/>
    <w:rsid w:val="005316C9"/>
  </w:style>
  <w:style w:type="character" w:customStyle="1" w:styleId="None">
    <w:name w:val="None"/>
    <w:rsid w:val="009257CF"/>
  </w:style>
  <w:style w:type="character" w:styleId="UnresolvedMention">
    <w:name w:val="Unresolved Mention"/>
    <w:basedOn w:val="DefaultParagraphFont"/>
    <w:uiPriority w:val="99"/>
    <w:semiHidden/>
    <w:unhideWhenUsed/>
    <w:rsid w:val="0072148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28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scxw230394787">
    <w:name w:val="scxw230394787"/>
    <w:basedOn w:val="DefaultParagraphFont"/>
    <w:rsid w:val="00BB28B2"/>
  </w:style>
  <w:style w:type="character" w:customStyle="1" w:styleId="tabchar">
    <w:name w:val="tabchar"/>
    <w:basedOn w:val="DefaultParagraphFont"/>
    <w:rsid w:val="00BB28B2"/>
  </w:style>
  <w:style w:type="paragraph" w:styleId="TOCHeading">
    <w:name w:val="TOC Heading"/>
    <w:basedOn w:val="Heading1"/>
    <w:next w:val="Normal"/>
    <w:uiPriority w:val="39"/>
    <w:unhideWhenUsed/>
    <w:qFormat/>
    <w:rsid w:val="00A11206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11206"/>
    <w:pPr>
      <w:spacing w:after="100"/>
      <w:ind w:left="220"/>
    </w:pPr>
  </w:style>
  <w:style w:type="paragraph" w:styleId="TOC9">
    <w:name w:val="toc 9"/>
    <w:basedOn w:val="Normal"/>
    <w:next w:val="Normal"/>
    <w:uiPriority w:val="39"/>
    <w:semiHidden/>
    <w:unhideWhenUsed/>
    <w:rsid w:val="009646BE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2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ocal.gov.uk" TargetMode="External"/><Relationship Id="rId1" Type="http://schemas.openxmlformats.org/officeDocument/2006/relationships/hyperlink" Target="http://www.local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ocal.gov.uk" TargetMode="External"/><Relationship Id="rId1" Type="http://schemas.openxmlformats.org/officeDocument/2006/relationships/hyperlink" Target="http://www.loca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Go\OneDrive%20-%20LGA\CPC%20Progress%20Review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BDE196C428D4CAA868444B53F9501" ma:contentTypeVersion="7" ma:contentTypeDescription="Create a new document." ma:contentTypeScope="" ma:versionID="5277ed0823801b97fcd1001ecd21fae5">
  <xsd:schema xmlns:xsd="http://www.w3.org/2001/XMLSchema" xmlns:xs="http://www.w3.org/2001/XMLSchema" xmlns:p="http://schemas.microsoft.com/office/2006/metadata/properties" xmlns:ns2="bab69682-dfef-4529-8101-68073e033885" xmlns:ns3="c52aa337-2731-4c56-88e5-91af3fe7e563" targetNamespace="http://schemas.microsoft.com/office/2006/metadata/properties" ma:root="true" ma:fieldsID="e591add4800ccdd76b859a1c4a6bcf5d" ns2:_="" ns3:_="">
    <xsd:import namespace="bab69682-dfef-4529-8101-68073e033885"/>
    <xsd:import namespace="c52aa337-2731-4c56-88e5-91af3fe7e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9682-dfef-4529-8101-68073e03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aa337-2731-4c56-88e5-91af3fe7e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2aa337-2731-4c56-88e5-91af3fe7e563">
      <UserInfo>
        <DisplayName>Gill Elliot</DisplayName>
        <AccountId>55</AccountId>
        <AccountType/>
      </UserInfo>
      <UserInfo>
        <DisplayName>Paul Clarke</DisplayName>
        <AccountId>90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699B7-CF18-445E-A229-E1CA8E7E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69682-dfef-4529-8101-68073e033885"/>
    <ds:schemaRef ds:uri="c52aa337-2731-4c56-88e5-91af3fe7e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c52aa337-2731-4c56-88e5-91af3fe7e563"/>
  </ds:schemaRefs>
</ds:datastoreItem>
</file>

<file path=customXml/itemProps3.xml><?xml version="1.0" encoding="utf-8"?>
<ds:datastoreItem xmlns:ds="http://schemas.openxmlformats.org/officeDocument/2006/customXml" ds:itemID="{2243609A-E923-5346-B272-68063B3F3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 Progress Review Report</Template>
  <TotalTime>1</TotalTime>
  <Pages>9</Pages>
  <Words>1934</Words>
  <Characters>11028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LGA Corporate Peer Challenge Final Report 2021</vt:lpstr>
    </vt:vector>
  </TitlesOfParts>
  <Company>LGA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 Corporate Peer Challenge Final Report 2021</dc:title>
  <dc:subject/>
  <dc:creator>Alison Gover</dc:creator>
  <cp:keywords>Peer Challenge, Sector Improvement, LGA</cp:keywords>
  <dc:description>Form template for final report</dc:description>
  <cp:lastModifiedBy>Judith Hurcombe</cp:lastModifiedBy>
  <cp:revision>2</cp:revision>
  <cp:lastPrinted>2021-06-24T11:48:00Z</cp:lastPrinted>
  <dcterms:created xsi:type="dcterms:W3CDTF">2024-01-03T15:18:00Z</dcterms:created>
  <dcterms:modified xsi:type="dcterms:W3CDTF">2024-01-03T15:18:00Z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0x010100F59BDE196C428D4CAA868444B53F9501</vt:lpwstr>
  </property>
</Properties>
</file>