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E59FB" w14:textId="2D931E23" w:rsidR="005349B8" w:rsidRPr="005349B8" w:rsidRDefault="005349B8" w:rsidP="00BC1218">
      <w:pPr>
        <w:jc w:val="both"/>
        <w:rPr>
          <w:rFonts w:ascii="Arial" w:eastAsia="Times New Roman" w:hAnsi="Arial" w:cs="Arial"/>
          <w:b/>
          <w:sz w:val="32"/>
          <w:szCs w:val="44"/>
          <w:lang w:eastAsia="en-GB"/>
        </w:rPr>
      </w:pPr>
      <w:r w:rsidRPr="005349B8">
        <w:rPr>
          <w:rFonts w:ascii="Arial" w:eastAsia="Times New Roman" w:hAnsi="Arial" w:cs="Arial"/>
          <w:b/>
          <w:sz w:val="32"/>
          <w:szCs w:val="44"/>
          <w:lang w:eastAsia="en-GB"/>
        </w:rPr>
        <w:t xml:space="preserve">NOTICE OF VARIATION OF </w:t>
      </w:r>
      <w:r w:rsidR="00DD716A">
        <w:rPr>
          <w:rFonts w:ascii="Arial" w:eastAsia="Times New Roman" w:hAnsi="Arial" w:cs="Arial"/>
          <w:b/>
          <w:sz w:val="32"/>
          <w:szCs w:val="44"/>
          <w:lang w:eastAsia="en-GB"/>
        </w:rPr>
        <w:t xml:space="preserve">CHARGES AT </w:t>
      </w:r>
      <w:r w:rsidR="00BC1218">
        <w:rPr>
          <w:rFonts w:ascii="Arial" w:eastAsia="Times New Roman" w:hAnsi="Arial" w:cs="Arial"/>
          <w:b/>
          <w:sz w:val="32"/>
          <w:szCs w:val="44"/>
          <w:lang w:eastAsia="en-GB"/>
        </w:rPr>
        <w:t xml:space="preserve">OFF-STREET </w:t>
      </w:r>
      <w:r w:rsidRPr="005349B8">
        <w:rPr>
          <w:rFonts w:ascii="Arial" w:eastAsia="Times New Roman" w:hAnsi="Arial" w:cs="Arial"/>
          <w:b/>
          <w:sz w:val="32"/>
          <w:szCs w:val="44"/>
          <w:lang w:eastAsia="en-GB"/>
        </w:rPr>
        <w:t xml:space="preserve">PARKING </w:t>
      </w:r>
      <w:r w:rsidR="00DD716A">
        <w:rPr>
          <w:rFonts w:ascii="Arial" w:eastAsia="Times New Roman" w:hAnsi="Arial" w:cs="Arial"/>
          <w:b/>
          <w:sz w:val="32"/>
          <w:szCs w:val="44"/>
          <w:lang w:eastAsia="en-GB"/>
        </w:rPr>
        <w:t>PLACES</w:t>
      </w:r>
    </w:p>
    <w:p w14:paraId="15C772EE" w14:textId="0E6E0482" w:rsidR="00DD716A" w:rsidRDefault="005349B8" w:rsidP="005349B8">
      <w:pPr>
        <w:jc w:val="both"/>
        <w:rPr>
          <w:rFonts w:ascii="Arial" w:eastAsia="Times New Roman" w:hAnsi="Arial" w:cs="Times New Roman"/>
          <w:sz w:val="24"/>
          <w:szCs w:val="28"/>
          <w:lang w:eastAsia="en-GB"/>
        </w:rPr>
      </w:pPr>
      <w:r>
        <w:rPr>
          <w:rFonts w:ascii="Arial" w:eastAsia="Times New Roman" w:hAnsi="Arial" w:cs="Times New Roman"/>
          <w:sz w:val="24"/>
          <w:szCs w:val="28"/>
          <w:lang w:eastAsia="en-GB"/>
        </w:rPr>
        <w:t>NORTH EAST LINCOLNSHIRE</w:t>
      </w:r>
      <w:r w:rsidR="00C042E9">
        <w:rPr>
          <w:rFonts w:ascii="Arial" w:eastAsia="Times New Roman" w:hAnsi="Arial" w:cs="Times New Roman"/>
          <w:sz w:val="24"/>
          <w:szCs w:val="28"/>
          <w:lang w:eastAsia="en-GB"/>
        </w:rPr>
        <w:t xml:space="preserve"> BOROUGH</w:t>
      </w:r>
      <w:r w:rsidRPr="005349B8">
        <w:rPr>
          <w:rFonts w:ascii="Arial" w:eastAsia="Times New Roman" w:hAnsi="Arial" w:cs="Times New Roman"/>
          <w:sz w:val="24"/>
          <w:szCs w:val="28"/>
          <w:lang w:eastAsia="en-GB"/>
        </w:rPr>
        <w:t xml:space="preserve"> </w:t>
      </w:r>
      <w:r w:rsidR="00DD716A" w:rsidRPr="005349B8">
        <w:rPr>
          <w:rFonts w:ascii="Arial" w:eastAsia="Times New Roman" w:hAnsi="Arial" w:cs="Times New Roman"/>
          <w:sz w:val="24"/>
          <w:szCs w:val="28"/>
          <w:lang w:eastAsia="en-GB"/>
        </w:rPr>
        <w:t>COUNCIL</w:t>
      </w:r>
      <w:r w:rsidR="00DD716A">
        <w:rPr>
          <w:rFonts w:ascii="Arial" w:eastAsia="Times New Roman" w:hAnsi="Arial" w:cs="Times New Roman"/>
          <w:sz w:val="24"/>
          <w:szCs w:val="28"/>
          <w:lang w:eastAsia="en-GB"/>
        </w:rPr>
        <w:t xml:space="preserve"> (</w:t>
      </w:r>
      <w:r w:rsidRPr="005349B8">
        <w:rPr>
          <w:rFonts w:ascii="Arial" w:eastAsia="Times New Roman" w:hAnsi="Arial" w:cs="Times New Roman"/>
          <w:sz w:val="24"/>
          <w:szCs w:val="28"/>
          <w:lang w:eastAsia="en-GB"/>
        </w:rPr>
        <w:t>O</w:t>
      </w:r>
      <w:r>
        <w:rPr>
          <w:rFonts w:ascii="Arial" w:eastAsia="Times New Roman" w:hAnsi="Arial" w:cs="Times New Roman"/>
          <w:sz w:val="24"/>
          <w:szCs w:val="28"/>
          <w:lang w:eastAsia="en-GB"/>
        </w:rPr>
        <w:t>FF</w:t>
      </w:r>
      <w:r w:rsidRPr="005349B8">
        <w:rPr>
          <w:rFonts w:ascii="Arial" w:eastAsia="Times New Roman" w:hAnsi="Arial" w:cs="Times New Roman"/>
          <w:sz w:val="24"/>
          <w:szCs w:val="28"/>
          <w:lang w:eastAsia="en-GB"/>
        </w:rPr>
        <w:t>-STREET PARKING PLACES</w:t>
      </w:r>
      <w:r w:rsidR="00DD716A">
        <w:rPr>
          <w:rFonts w:ascii="Arial" w:eastAsia="Times New Roman" w:hAnsi="Arial" w:cs="Times New Roman"/>
          <w:sz w:val="24"/>
          <w:szCs w:val="28"/>
          <w:lang w:eastAsia="en-GB"/>
        </w:rPr>
        <w:t>)</w:t>
      </w:r>
      <w:r w:rsidRPr="005349B8">
        <w:rPr>
          <w:rFonts w:ascii="Arial" w:eastAsia="Times New Roman" w:hAnsi="Arial" w:cs="Times New Roman"/>
          <w:sz w:val="24"/>
          <w:szCs w:val="28"/>
          <w:lang w:eastAsia="en-GB"/>
        </w:rPr>
        <w:t xml:space="preserve"> NOTICE OF VARIATION (NO.</w:t>
      </w:r>
      <w:r w:rsidR="000C12AC">
        <w:rPr>
          <w:rFonts w:ascii="Arial" w:eastAsia="Times New Roman" w:hAnsi="Arial" w:cs="Times New Roman"/>
          <w:sz w:val="24"/>
          <w:szCs w:val="28"/>
          <w:lang w:eastAsia="en-GB"/>
        </w:rPr>
        <w:t>2</w:t>
      </w:r>
      <w:r w:rsidRPr="005349B8">
        <w:rPr>
          <w:rFonts w:ascii="Arial" w:eastAsia="Times New Roman" w:hAnsi="Arial" w:cs="Times New Roman"/>
          <w:sz w:val="24"/>
          <w:szCs w:val="28"/>
          <w:lang w:eastAsia="en-GB"/>
        </w:rPr>
        <w:t>) 20</w:t>
      </w:r>
      <w:r>
        <w:rPr>
          <w:rFonts w:ascii="Arial" w:eastAsia="Times New Roman" w:hAnsi="Arial" w:cs="Times New Roman"/>
          <w:sz w:val="24"/>
          <w:szCs w:val="28"/>
          <w:lang w:eastAsia="en-GB"/>
        </w:rPr>
        <w:t>2</w:t>
      </w:r>
      <w:r w:rsidR="000C12AC">
        <w:rPr>
          <w:rFonts w:ascii="Arial" w:eastAsia="Times New Roman" w:hAnsi="Arial" w:cs="Times New Roman"/>
          <w:sz w:val="24"/>
          <w:szCs w:val="28"/>
          <w:lang w:eastAsia="en-GB"/>
        </w:rPr>
        <w:t>4</w:t>
      </w:r>
      <w:r w:rsidR="00DD716A">
        <w:rPr>
          <w:rFonts w:ascii="Arial" w:eastAsia="Times New Roman" w:hAnsi="Arial" w:cs="Times New Roman"/>
          <w:sz w:val="24"/>
          <w:szCs w:val="28"/>
          <w:lang w:eastAsia="en-GB"/>
        </w:rPr>
        <w:t>.</w:t>
      </w:r>
    </w:p>
    <w:p w14:paraId="01E95FDE" w14:textId="52B83881" w:rsidR="005349B8" w:rsidRPr="00983D9B" w:rsidRDefault="00DD716A" w:rsidP="005349B8">
      <w:pPr>
        <w:jc w:val="both"/>
        <w:rPr>
          <w:rFonts w:ascii="Arial" w:eastAsia="Times New Roman" w:hAnsi="Arial" w:cs="Times New Roman"/>
          <w:sz w:val="24"/>
          <w:szCs w:val="28"/>
          <w:lang w:eastAsia="en-GB"/>
        </w:rPr>
      </w:pPr>
      <w:r w:rsidRPr="00983D9B">
        <w:rPr>
          <w:rFonts w:ascii="Arial" w:eastAsia="Times New Roman" w:hAnsi="Arial" w:cs="Times New Roman"/>
          <w:sz w:val="24"/>
          <w:szCs w:val="28"/>
          <w:lang w:eastAsia="en-GB"/>
        </w:rPr>
        <w:t>ROAD TRAFFIC REGULATION ACT 1984 – SECTION 35C.</w:t>
      </w:r>
    </w:p>
    <w:p w14:paraId="2C7B0816" w14:textId="410CCF25" w:rsidR="00DD716A" w:rsidRDefault="00DD716A" w:rsidP="00DD716A">
      <w:pPr>
        <w:jc w:val="both"/>
        <w:rPr>
          <w:rFonts w:ascii="Arial" w:eastAsia="Times New Roman" w:hAnsi="Arial" w:cs="Times New Roman"/>
          <w:sz w:val="24"/>
          <w:szCs w:val="28"/>
          <w:lang w:eastAsia="en-GB"/>
        </w:rPr>
      </w:pPr>
      <w:r w:rsidRPr="00983D9B">
        <w:rPr>
          <w:rFonts w:ascii="Arial" w:eastAsia="Times New Roman" w:hAnsi="Arial" w:cs="Times New Roman"/>
          <w:sz w:val="24"/>
          <w:szCs w:val="28"/>
          <w:lang w:eastAsia="en-GB"/>
        </w:rPr>
        <w:t xml:space="preserve">Notice is hereby given that the North East Lincolnshire Council in exercise of its powers under Sections 35C of the Road Traffic Regulation Act 1984 and Regulation 25 of the Local Authorities’ Traffic Orders (Procedure) (England and Wales) Regulations 1996 that it is to vary the current parking charges for pay and display off-street parking </w:t>
      </w:r>
      <w:r w:rsidRPr="00893FEF">
        <w:rPr>
          <w:rFonts w:ascii="Arial" w:eastAsia="Times New Roman" w:hAnsi="Arial" w:cs="Times New Roman"/>
          <w:sz w:val="24"/>
          <w:szCs w:val="28"/>
          <w:lang w:eastAsia="en-GB"/>
        </w:rPr>
        <w:t xml:space="preserve">places in Schedule </w:t>
      </w:r>
      <w:r w:rsidR="00893FEF" w:rsidRPr="00893FEF">
        <w:rPr>
          <w:rFonts w:ascii="Arial" w:eastAsia="Times New Roman" w:hAnsi="Arial" w:cs="Times New Roman"/>
          <w:sz w:val="24"/>
          <w:szCs w:val="28"/>
          <w:lang w:eastAsia="en-GB"/>
        </w:rPr>
        <w:t>3</w:t>
      </w:r>
      <w:r w:rsidR="00FF16A5" w:rsidRPr="00893FEF">
        <w:rPr>
          <w:rFonts w:ascii="Arial" w:eastAsia="Times New Roman" w:hAnsi="Arial" w:cs="Times New Roman"/>
          <w:sz w:val="24"/>
          <w:szCs w:val="28"/>
          <w:lang w:eastAsia="en-GB"/>
        </w:rPr>
        <w:t xml:space="preserve"> </w:t>
      </w:r>
      <w:r w:rsidRPr="00893FEF">
        <w:rPr>
          <w:rFonts w:ascii="Arial" w:eastAsia="Times New Roman" w:hAnsi="Arial" w:cs="Times New Roman"/>
          <w:sz w:val="24"/>
          <w:szCs w:val="28"/>
          <w:lang w:eastAsia="en-GB"/>
        </w:rPr>
        <w:t xml:space="preserve">to the North East Lincolnshire </w:t>
      </w:r>
      <w:r w:rsidR="00983D9B" w:rsidRPr="00893FEF">
        <w:rPr>
          <w:rFonts w:ascii="Arial" w:eastAsia="Times New Roman" w:hAnsi="Arial" w:cs="Times New Roman"/>
          <w:sz w:val="24"/>
          <w:szCs w:val="28"/>
          <w:lang w:eastAsia="en-GB"/>
        </w:rPr>
        <w:t xml:space="preserve">Borough </w:t>
      </w:r>
      <w:r w:rsidRPr="00893FEF">
        <w:rPr>
          <w:rFonts w:ascii="Arial" w:eastAsia="Times New Roman" w:hAnsi="Arial" w:cs="Times New Roman"/>
          <w:sz w:val="24"/>
          <w:szCs w:val="28"/>
          <w:lang w:eastAsia="en-GB"/>
        </w:rPr>
        <w:t>Council (Off Street Parking Places) Order 20</w:t>
      </w:r>
      <w:r w:rsidR="00983D9B" w:rsidRPr="00893FEF">
        <w:rPr>
          <w:rFonts w:ascii="Arial" w:eastAsia="Times New Roman" w:hAnsi="Arial" w:cs="Times New Roman"/>
          <w:sz w:val="24"/>
          <w:szCs w:val="28"/>
          <w:lang w:eastAsia="en-GB"/>
        </w:rPr>
        <w:t>22</w:t>
      </w:r>
      <w:r w:rsidRPr="00893FEF">
        <w:rPr>
          <w:rFonts w:ascii="Arial" w:eastAsia="Times New Roman" w:hAnsi="Arial" w:cs="Times New Roman"/>
          <w:sz w:val="24"/>
          <w:szCs w:val="28"/>
          <w:lang w:eastAsia="en-GB"/>
        </w:rPr>
        <w:t>. The</w:t>
      </w:r>
      <w:r w:rsidRPr="00DD716A">
        <w:rPr>
          <w:rFonts w:ascii="Arial" w:eastAsia="Times New Roman" w:hAnsi="Arial" w:cs="Times New Roman"/>
          <w:sz w:val="24"/>
          <w:szCs w:val="28"/>
          <w:lang w:eastAsia="en-GB"/>
        </w:rPr>
        <w:t xml:space="preserve"> Variation is to introduce revised charges for pay and display as set out below: -</w:t>
      </w:r>
    </w:p>
    <w:p w14:paraId="0E983ABA" w14:textId="09F686E3" w:rsidR="00DD716A" w:rsidRPr="005349B8" w:rsidRDefault="00DD716A" w:rsidP="005349B8">
      <w:pPr>
        <w:jc w:val="both"/>
        <w:rPr>
          <w:rFonts w:ascii="Arial" w:eastAsia="Times New Roman" w:hAnsi="Arial" w:cs="Times New Roman"/>
          <w:sz w:val="24"/>
          <w:szCs w:val="28"/>
          <w:lang w:eastAsia="en-GB"/>
        </w:rPr>
      </w:pPr>
      <w:r w:rsidRPr="00DD716A">
        <w:rPr>
          <w:rFonts w:ascii="Arial" w:eastAsia="Times New Roman" w:hAnsi="Arial" w:cs="Times New Roman"/>
          <w:sz w:val="24"/>
          <w:szCs w:val="28"/>
          <w:lang w:eastAsia="en-GB"/>
        </w:rPr>
        <w:t xml:space="preserve">This variation of parking charges will come into </w:t>
      </w:r>
      <w:r w:rsidRPr="00E95112">
        <w:rPr>
          <w:rFonts w:ascii="Arial" w:eastAsia="Times New Roman" w:hAnsi="Arial" w:cs="Times New Roman"/>
          <w:sz w:val="24"/>
          <w:szCs w:val="28"/>
          <w:lang w:eastAsia="en-GB"/>
        </w:rPr>
        <w:t xml:space="preserve">operation on </w:t>
      </w:r>
      <w:r w:rsidR="00662D25">
        <w:rPr>
          <w:rFonts w:ascii="Arial" w:eastAsia="Times New Roman" w:hAnsi="Arial" w:cs="Times New Roman"/>
          <w:sz w:val="24"/>
          <w:szCs w:val="28"/>
          <w:lang w:eastAsia="en-GB"/>
        </w:rPr>
        <w:t>2 April</w:t>
      </w:r>
      <w:r w:rsidR="00E95112" w:rsidRPr="00E95112">
        <w:rPr>
          <w:rFonts w:ascii="Arial" w:eastAsia="Times New Roman" w:hAnsi="Arial" w:cs="Times New Roman"/>
          <w:sz w:val="24"/>
          <w:szCs w:val="28"/>
          <w:lang w:eastAsia="en-GB"/>
        </w:rPr>
        <w:t xml:space="preserve"> 2</w:t>
      </w:r>
      <w:r w:rsidR="000C12AC" w:rsidRPr="00E95112">
        <w:rPr>
          <w:rFonts w:ascii="Arial" w:eastAsia="Times New Roman" w:hAnsi="Arial" w:cs="Times New Roman"/>
          <w:sz w:val="24"/>
          <w:szCs w:val="28"/>
          <w:lang w:eastAsia="en-GB"/>
        </w:rPr>
        <w:t>024</w:t>
      </w:r>
      <w:r w:rsidRPr="00E95112">
        <w:rPr>
          <w:rFonts w:ascii="Arial" w:eastAsia="Times New Roman" w:hAnsi="Arial" w:cs="Times New Roman"/>
          <w:sz w:val="24"/>
          <w:szCs w:val="28"/>
          <w:lang w:eastAsia="en-GB"/>
        </w:rPr>
        <w:t>.</w:t>
      </w:r>
    </w:p>
    <w:tbl>
      <w:tblPr>
        <w:tblStyle w:val="TableGrid9"/>
        <w:tblW w:w="6393" w:type="dxa"/>
        <w:jc w:val="center"/>
        <w:tblLook w:val="04A0" w:firstRow="1" w:lastRow="0" w:firstColumn="1" w:lastColumn="0" w:noHBand="0" w:noVBand="1"/>
      </w:tblPr>
      <w:tblGrid>
        <w:gridCol w:w="2055"/>
        <w:gridCol w:w="1641"/>
        <w:gridCol w:w="1492"/>
        <w:gridCol w:w="1205"/>
      </w:tblGrid>
      <w:tr w:rsidR="000C12AC" w:rsidRPr="000C12AC" w14:paraId="0EA3B6B8" w14:textId="77777777" w:rsidTr="000C12AC">
        <w:trPr>
          <w:trHeight w:val="20"/>
          <w:jc w:val="center"/>
        </w:trPr>
        <w:tc>
          <w:tcPr>
            <w:tcW w:w="2055" w:type="dxa"/>
          </w:tcPr>
          <w:p w14:paraId="05620D77" w14:textId="77777777" w:rsidR="000C12AC" w:rsidRPr="000C12AC" w:rsidRDefault="000C12AC" w:rsidP="000C12AC">
            <w:pPr>
              <w:spacing w:after="200" w:line="276" w:lineRule="auto"/>
              <w:jc w:val="center"/>
              <w:rPr>
                <w:rFonts w:ascii="Arial" w:eastAsia="Times New Roman" w:hAnsi="Arial" w:cs="Arial"/>
                <w:sz w:val="20"/>
                <w:szCs w:val="20"/>
                <w:lang w:eastAsia="en-GB"/>
              </w:rPr>
            </w:pPr>
            <w:r w:rsidRPr="000C12AC">
              <w:rPr>
                <w:rFonts w:ascii="Arial" w:eastAsia="Arial" w:hAnsi="Arial" w:cs="Arial"/>
                <w:sz w:val="20"/>
                <w:szCs w:val="20"/>
                <w:lang w:eastAsia="en-GB" w:bidi="en-GB"/>
              </w:rPr>
              <w:t>Location</w:t>
            </w:r>
          </w:p>
        </w:tc>
        <w:tc>
          <w:tcPr>
            <w:tcW w:w="0" w:type="auto"/>
          </w:tcPr>
          <w:p w14:paraId="1DAB5172" w14:textId="77777777" w:rsidR="000C12AC" w:rsidRPr="000C12AC" w:rsidRDefault="000C12AC" w:rsidP="000C12AC">
            <w:pPr>
              <w:spacing w:after="200" w:line="276" w:lineRule="auto"/>
              <w:jc w:val="center"/>
              <w:rPr>
                <w:rFonts w:ascii="Arial" w:eastAsia="Times New Roman" w:hAnsi="Arial" w:cs="Arial"/>
                <w:sz w:val="20"/>
                <w:szCs w:val="20"/>
                <w:lang w:eastAsia="en-GB"/>
              </w:rPr>
            </w:pPr>
            <w:r w:rsidRPr="000C12AC">
              <w:rPr>
                <w:rFonts w:ascii="Arial" w:eastAsia="Arial" w:hAnsi="Arial" w:cs="Arial"/>
                <w:sz w:val="20"/>
                <w:szCs w:val="20"/>
                <w:lang w:eastAsia="en-GB" w:bidi="en-GB"/>
              </w:rPr>
              <w:t>Duration</w:t>
            </w:r>
          </w:p>
        </w:tc>
        <w:tc>
          <w:tcPr>
            <w:tcW w:w="0" w:type="auto"/>
          </w:tcPr>
          <w:p w14:paraId="50603344" w14:textId="77777777" w:rsidR="000C12AC" w:rsidRPr="000C12AC" w:rsidRDefault="000C12AC" w:rsidP="000C12AC">
            <w:pPr>
              <w:spacing w:after="200" w:line="276" w:lineRule="auto"/>
              <w:jc w:val="center"/>
              <w:rPr>
                <w:rFonts w:ascii="Arial" w:eastAsia="Times New Roman" w:hAnsi="Arial" w:cs="Arial"/>
                <w:sz w:val="20"/>
                <w:szCs w:val="20"/>
                <w:lang w:eastAsia="en-GB"/>
              </w:rPr>
            </w:pPr>
            <w:r w:rsidRPr="000C12AC">
              <w:rPr>
                <w:rFonts w:ascii="Arial" w:eastAsia="Arial" w:hAnsi="Arial" w:cs="Arial"/>
                <w:sz w:val="20"/>
                <w:szCs w:val="20"/>
                <w:lang w:eastAsia="en-GB" w:bidi="en-GB"/>
              </w:rPr>
              <w:t>Current tariff</w:t>
            </w:r>
          </w:p>
        </w:tc>
        <w:tc>
          <w:tcPr>
            <w:tcW w:w="1205" w:type="dxa"/>
          </w:tcPr>
          <w:p w14:paraId="159BA207" w14:textId="77777777" w:rsidR="000C12AC" w:rsidRPr="000C12AC" w:rsidRDefault="000C12AC" w:rsidP="000C12AC">
            <w:pPr>
              <w:spacing w:after="200" w:line="276" w:lineRule="auto"/>
              <w:jc w:val="center"/>
              <w:rPr>
                <w:rFonts w:ascii="Arial" w:eastAsia="Times New Roman" w:hAnsi="Arial" w:cs="Arial"/>
                <w:sz w:val="20"/>
                <w:szCs w:val="20"/>
                <w:lang w:eastAsia="en-GB"/>
              </w:rPr>
            </w:pPr>
            <w:r w:rsidRPr="000C12AC">
              <w:rPr>
                <w:rFonts w:ascii="Arial" w:eastAsia="Arial" w:hAnsi="Arial" w:cs="Arial"/>
                <w:sz w:val="20"/>
                <w:szCs w:val="20"/>
                <w:lang w:eastAsia="en-GB" w:bidi="en-GB"/>
              </w:rPr>
              <w:t>Proposed increase</w:t>
            </w:r>
          </w:p>
        </w:tc>
      </w:tr>
      <w:tr w:rsidR="000C12AC" w:rsidRPr="000C12AC" w14:paraId="188062AB" w14:textId="77777777" w:rsidTr="000C12AC">
        <w:trPr>
          <w:trHeight w:val="875"/>
          <w:jc w:val="center"/>
        </w:trPr>
        <w:tc>
          <w:tcPr>
            <w:tcW w:w="2055" w:type="dxa"/>
          </w:tcPr>
          <w:p w14:paraId="39A571F5"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Boating Lake</w:t>
            </w:r>
          </w:p>
        </w:tc>
        <w:tc>
          <w:tcPr>
            <w:tcW w:w="0" w:type="auto"/>
          </w:tcPr>
          <w:p w14:paraId="1B1197ED"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Up to 1 Hour</w:t>
            </w:r>
          </w:p>
          <w:p w14:paraId="0CFE235C"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1 to 2 Hours</w:t>
            </w:r>
          </w:p>
          <w:p w14:paraId="0C9F461C"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2 to 4 Hours</w:t>
            </w:r>
          </w:p>
          <w:p w14:paraId="555150CD"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 xml:space="preserve"> Over 4 Hours</w:t>
            </w:r>
          </w:p>
        </w:tc>
        <w:tc>
          <w:tcPr>
            <w:tcW w:w="0" w:type="auto"/>
          </w:tcPr>
          <w:p w14:paraId="2B959DE4"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£1.50</w:t>
            </w:r>
          </w:p>
          <w:p w14:paraId="25D7105E"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£2.00</w:t>
            </w:r>
          </w:p>
          <w:p w14:paraId="469BA623"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£3.50</w:t>
            </w:r>
          </w:p>
          <w:p w14:paraId="5C416B33"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£5.50</w:t>
            </w:r>
          </w:p>
        </w:tc>
        <w:tc>
          <w:tcPr>
            <w:tcW w:w="1205" w:type="dxa"/>
          </w:tcPr>
          <w:p w14:paraId="54BA5F3D"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£2.00</w:t>
            </w:r>
          </w:p>
          <w:p w14:paraId="0CE48D97"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£2.50</w:t>
            </w:r>
          </w:p>
          <w:p w14:paraId="371898F2"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£4.00</w:t>
            </w:r>
          </w:p>
          <w:p w14:paraId="45B05381"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£6.00</w:t>
            </w:r>
          </w:p>
        </w:tc>
      </w:tr>
      <w:tr w:rsidR="000C12AC" w:rsidRPr="000C12AC" w14:paraId="1CF8F5A0" w14:textId="77777777" w:rsidTr="000C12AC">
        <w:trPr>
          <w:trHeight w:val="20"/>
          <w:jc w:val="center"/>
        </w:trPr>
        <w:tc>
          <w:tcPr>
            <w:tcW w:w="2055" w:type="dxa"/>
          </w:tcPr>
          <w:p w14:paraId="1055F5B1"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Civic Offices</w:t>
            </w:r>
          </w:p>
        </w:tc>
        <w:tc>
          <w:tcPr>
            <w:tcW w:w="0" w:type="auto"/>
          </w:tcPr>
          <w:p w14:paraId="4CBF4A49"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Up to 1 Hour</w:t>
            </w:r>
          </w:p>
          <w:p w14:paraId="6191BB31"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1 to 2 Hours</w:t>
            </w:r>
          </w:p>
          <w:p w14:paraId="2EC73D7D"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2 to 4 Hours</w:t>
            </w:r>
          </w:p>
          <w:p w14:paraId="2C8EB376"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Over 4 Hours</w:t>
            </w:r>
          </w:p>
        </w:tc>
        <w:tc>
          <w:tcPr>
            <w:tcW w:w="0" w:type="auto"/>
          </w:tcPr>
          <w:p w14:paraId="7987818B"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£1.50</w:t>
            </w:r>
          </w:p>
          <w:p w14:paraId="5E819CDE"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£2.00</w:t>
            </w:r>
          </w:p>
          <w:p w14:paraId="2D6BD5BA"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£3.50</w:t>
            </w:r>
          </w:p>
          <w:p w14:paraId="1CF31BB0"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£5.50</w:t>
            </w:r>
          </w:p>
        </w:tc>
        <w:tc>
          <w:tcPr>
            <w:tcW w:w="1205" w:type="dxa"/>
          </w:tcPr>
          <w:p w14:paraId="3579DD9E"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£2.00</w:t>
            </w:r>
          </w:p>
          <w:p w14:paraId="1F37D675"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£2.50</w:t>
            </w:r>
          </w:p>
          <w:p w14:paraId="3C2B1B19"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£4.00</w:t>
            </w:r>
          </w:p>
          <w:p w14:paraId="5CBB6AB1"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£6.00</w:t>
            </w:r>
          </w:p>
        </w:tc>
      </w:tr>
      <w:tr w:rsidR="000C12AC" w:rsidRPr="000C12AC" w14:paraId="5CFAA889" w14:textId="77777777" w:rsidTr="000C12AC">
        <w:trPr>
          <w:trHeight w:val="20"/>
          <w:jc w:val="center"/>
        </w:trPr>
        <w:tc>
          <w:tcPr>
            <w:tcW w:w="2055" w:type="dxa"/>
          </w:tcPr>
          <w:p w14:paraId="15F3AF21"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Leisure Centre</w:t>
            </w:r>
          </w:p>
        </w:tc>
        <w:tc>
          <w:tcPr>
            <w:tcW w:w="0" w:type="auto"/>
          </w:tcPr>
          <w:p w14:paraId="40923AB6"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Up to 1 Hour</w:t>
            </w:r>
          </w:p>
          <w:p w14:paraId="44E33B06"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1 to 2 Hours</w:t>
            </w:r>
          </w:p>
          <w:p w14:paraId="5C5C2607"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2 to 4 Hours</w:t>
            </w:r>
          </w:p>
          <w:p w14:paraId="562BB402"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Over 4 Hours</w:t>
            </w:r>
          </w:p>
        </w:tc>
        <w:tc>
          <w:tcPr>
            <w:tcW w:w="0" w:type="auto"/>
          </w:tcPr>
          <w:p w14:paraId="65A585EB"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£1.50</w:t>
            </w:r>
          </w:p>
          <w:p w14:paraId="1A0F765E"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£2.00</w:t>
            </w:r>
          </w:p>
          <w:p w14:paraId="5E3CC080"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£3.50</w:t>
            </w:r>
          </w:p>
          <w:p w14:paraId="5BB1CBDC"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 xml:space="preserve">   N/A</w:t>
            </w:r>
          </w:p>
        </w:tc>
        <w:tc>
          <w:tcPr>
            <w:tcW w:w="1205" w:type="dxa"/>
          </w:tcPr>
          <w:p w14:paraId="4EE69D33"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£2.00</w:t>
            </w:r>
          </w:p>
          <w:p w14:paraId="0029850C"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£2.50</w:t>
            </w:r>
          </w:p>
          <w:p w14:paraId="53E1D6D4"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£4.00</w:t>
            </w:r>
          </w:p>
          <w:p w14:paraId="19FB6912"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 xml:space="preserve">   N/A</w:t>
            </w:r>
          </w:p>
        </w:tc>
      </w:tr>
      <w:tr w:rsidR="000C12AC" w:rsidRPr="000C12AC" w14:paraId="5A57F509" w14:textId="77777777" w:rsidTr="000C12AC">
        <w:trPr>
          <w:trHeight w:val="20"/>
          <w:jc w:val="center"/>
        </w:trPr>
        <w:tc>
          <w:tcPr>
            <w:tcW w:w="2055" w:type="dxa"/>
          </w:tcPr>
          <w:p w14:paraId="1720772C"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 xml:space="preserve">Grant Street </w:t>
            </w:r>
          </w:p>
        </w:tc>
        <w:tc>
          <w:tcPr>
            <w:tcW w:w="0" w:type="auto"/>
          </w:tcPr>
          <w:p w14:paraId="53889FEF"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Up to 1 Hour</w:t>
            </w:r>
          </w:p>
          <w:p w14:paraId="3B6C8292"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1 to 2 Hours</w:t>
            </w:r>
          </w:p>
          <w:p w14:paraId="4CD9E059"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2 to 4 Hours</w:t>
            </w:r>
          </w:p>
          <w:p w14:paraId="5D8090D8"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Over 4 Hours</w:t>
            </w:r>
          </w:p>
          <w:p w14:paraId="2841987E"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HGV</w:t>
            </w:r>
          </w:p>
        </w:tc>
        <w:tc>
          <w:tcPr>
            <w:tcW w:w="0" w:type="auto"/>
          </w:tcPr>
          <w:p w14:paraId="7783F46F"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£1.00</w:t>
            </w:r>
          </w:p>
          <w:p w14:paraId="1C453E49"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£1.50</w:t>
            </w:r>
          </w:p>
          <w:p w14:paraId="27734904"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£2.50</w:t>
            </w:r>
          </w:p>
          <w:p w14:paraId="0CC4F7C5"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£3.00</w:t>
            </w:r>
          </w:p>
          <w:p w14:paraId="7B6207D2"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£3.00</w:t>
            </w:r>
          </w:p>
        </w:tc>
        <w:tc>
          <w:tcPr>
            <w:tcW w:w="1205" w:type="dxa"/>
          </w:tcPr>
          <w:p w14:paraId="7AD2F986"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£2.00</w:t>
            </w:r>
          </w:p>
          <w:p w14:paraId="0ABB7BCD"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£3.00</w:t>
            </w:r>
          </w:p>
          <w:p w14:paraId="55890D29"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£4.50</w:t>
            </w:r>
          </w:p>
          <w:p w14:paraId="05CAC5C0"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£6.00</w:t>
            </w:r>
          </w:p>
          <w:p w14:paraId="4F1100C9"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£6.00</w:t>
            </w:r>
          </w:p>
        </w:tc>
      </w:tr>
      <w:tr w:rsidR="000C12AC" w:rsidRPr="000C12AC" w14:paraId="726CE4E8" w14:textId="77777777" w:rsidTr="000C12AC">
        <w:trPr>
          <w:trHeight w:val="20"/>
          <w:jc w:val="center"/>
        </w:trPr>
        <w:tc>
          <w:tcPr>
            <w:tcW w:w="2055" w:type="dxa"/>
          </w:tcPr>
          <w:p w14:paraId="7B604830"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High Street</w:t>
            </w:r>
          </w:p>
        </w:tc>
        <w:tc>
          <w:tcPr>
            <w:tcW w:w="0" w:type="auto"/>
          </w:tcPr>
          <w:p w14:paraId="37BE452F"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Up to 1 Hour</w:t>
            </w:r>
          </w:p>
          <w:p w14:paraId="1970FDB5"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1 to 2 Hours</w:t>
            </w:r>
          </w:p>
          <w:p w14:paraId="1EC1D63B"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2 to 4 Hours</w:t>
            </w:r>
          </w:p>
          <w:p w14:paraId="0D44683C"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Over 4 Hours</w:t>
            </w:r>
          </w:p>
        </w:tc>
        <w:tc>
          <w:tcPr>
            <w:tcW w:w="0" w:type="auto"/>
          </w:tcPr>
          <w:p w14:paraId="145F6E43"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£1.50</w:t>
            </w:r>
          </w:p>
          <w:p w14:paraId="2C15B71D"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£2.50</w:t>
            </w:r>
          </w:p>
          <w:p w14:paraId="581EA4E8"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£4.00</w:t>
            </w:r>
          </w:p>
          <w:p w14:paraId="2AA93C2A"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£5.50</w:t>
            </w:r>
          </w:p>
        </w:tc>
        <w:tc>
          <w:tcPr>
            <w:tcW w:w="1205" w:type="dxa"/>
          </w:tcPr>
          <w:p w14:paraId="3975CF9B"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£2.00</w:t>
            </w:r>
          </w:p>
          <w:p w14:paraId="77AA378F"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£3.00</w:t>
            </w:r>
          </w:p>
          <w:p w14:paraId="58226960"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£4.50</w:t>
            </w:r>
          </w:p>
          <w:p w14:paraId="3B316E9A"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£6.00</w:t>
            </w:r>
          </w:p>
        </w:tc>
      </w:tr>
      <w:tr w:rsidR="000C12AC" w:rsidRPr="000C12AC" w14:paraId="05C925F4" w14:textId="77777777" w:rsidTr="000C12AC">
        <w:trPr>
          <w:trHeight w:val="20"/>
          <w:jc w:val="center"/>
        </w:trPr>
        <w:tc>
          <w:tcPr>
            <w:tcW w:w="2055" w:type="dxa"/>
          </w:tcPr>
          <w:p w14:paraId="569685C0"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Meridian</w:t>
            </w:r>
          </w:p>
        </w:tc>
        <w:tc>
          <w:tcPr>
            <w:tcW w:w="0" w:type="auto"/>
          </w:tcPr>
          <w:p w14:paraId="6795FF1F"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Up to 1 Hour</w:t>
            </w:r>
          </w:p>
          <w:p w14:paraId="00694971"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1 to 2 Hours</w:t>
            </w:r>
          </w:p>
          <w:p w14:paraId="62332D38"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2 to 4 Hours</w:t>
            </w:r>
          </w:p>
          <w:p w14:paraId="605AADE3"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Over 4 Hours</w:t>
            </w:r>
          </w:p>
        </w:tc>
        <w:tc>
          <w:tcPr>
            <w:tcW w:w="0" w:type="auto"/>
          </w:tcPr>
          <w:p w14:paraId="11CDBEF3"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£1.50</w:t>
            </w:r>
          </w:p>
          <w:p w14:paraId="1D232FD2"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£2.00</w:t>
            </w:r>
          </w:p>
          <w:p w14:paraId="69EE3FF6"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£3.50</w:t>
            </w:r>
          </w:p>
          <w:p w14:paraId="7418B4CE"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£5.50</w:t>
            </w:r>
          </w:p>
        </w:tc>
        <w:tc>
          <w:tcPr>
            <w:tcW w:w="1205" w:type="dxa"/>
          </w:tcPr>
          <w:p w14:paraId="72DD2703"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£2.00</w:t>
            </w:r>
          </w:p>
          <w:p w14:paraId="292E98C0"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£2.50</w:t>
            </w:r>
          </w:p>
          <w:p w14:paraId="7BA6BE8F"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£4.00</w:t>
            </w:r>
          </w:p>
          <w:p w14:paraId="46E978B9"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£6.00</w:t>
            </w:r>
          </w:p>
        </w:tc>
      </w:tr>
      <w:tr w:rsidR="000C12AC" w:rsidRPr="000C12AC" w14:paraId="4F74F783" w14:textId="77777777" w:rsidTr="000C12AC">
        <w:trPr>
          <w:trHeight w:val="20"/>
          <w:jc w:val="center"/>
        </w:trPr>
        <w:tc>
          <w:tcPr>
            <w:tcW w:w="2055" w:type="dxa"/>
          </w:tcPr>
          <w:p w14:paraId="10C1C5D4"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North Promenade</w:t>
            </w:r>
          </w:p>
        </w:tc>
        <w:tc>
          <w:tcPr>
            <w:tcW w:w="0" w:type="auto"/>
          </w:tcPr>
          <w:p w14:paraId="74CF14BA"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Up to 1 Hour</w:t>
            </w:r>
          </w:p>
          <w:p w14:paraId="475B250C"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1 to 2 Hours</w:t>
            </w:r>
          </w:p>
          <w:p w14:paraId="0EA91268"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2 to 4 Hours</w:t>
            </w:r>
          </w:p>
          <w:p w14:paraId="0733D97B"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Over 4 Hours</w:t>
            </w:r>
          </w:p>
        </w:tc>
        <w:tc>
          <w:tcPr>
            <w:tcW w:w="0" w:type="auto"/>
          </w:tcPr>
          <w:p w14:paraId="6B2AF1E9"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£2.00</w:t>
            </w:r>
          </w:p>
          <w:p w14:paraId="698F7A9E"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£3.00</w:t>
            </w:r>
          </w:p>
          <w:p w14:paraId="405FECB8"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£5.00</w:t>
            </w:r>
          </w:p>
          <w:p w14:paraId="3B092935"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£7.00</w:t>
            </w:r>
          </w:p>
        </w:tc>
        <w:tc>
          <w:tcPr>
            <w:tcW w:w="1205" w:type="dxa"/>
          </w:tcPr>
          <w:p w14:paraId="697EB257"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£2.50</w:t>
            </w:r>
          </w:p>
          <w:p w14:paraId="3C8C9683"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£3.50</w:t>
            </w:r>
          </w:p>
          <w:p w14:paraId="7876F06F"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£5.50</w:t>
            </w:r>
          </w:p>
          <w:p w14:paraId="05F2D228"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£8.00</w:t>
            </w:r>
          </w:p>
        </w:tc>
      </w:tr>
      <w:tr w:rsidR="000C12AC" w:rsidRPr="000C12AC" w14:paraId="0B9134F4" w14:textId="77777777" w:rsidTr="000C12AC">
        <w:trPr>
          <w:trHeight w:val="20"/>
          <w:jc w:val="center"/>
        </w:trPr>
        <w:tc>
          <w:tcPr>
            <w:tcW w:w="2055" w:type="dxa"/>
          </w:tcPr>
          <w:p w14:paraId="55483228"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Central Promenade</w:t>
            </w:r>
          </w:p>
        </w:tc>
        <w:tc>
          <w:tcPr>
            <w:tcW w:w="0" w:type="auto"/>
          </w:tcPr>
          <w:p w14:paraId="4DB91301"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Up to 1 Hour</w:t>
            </w:r>
          </w:p>
          <w:p w14:paraId="501AEB79"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1 to 2 Hours</w:t>
            </w:r>
          </w:p>
          <w:p w14:paraId="33C86031"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2 to 4 Hours</w:t>
            </w:r>
          </w:p>
          <w:p w14:paraId="291F0C79"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Over 4 Hours</w:t>
            </w:r>
          </w:p>
        </w:tc>
        <w:tc>
          <w:tcPr>
            <w:tcW w:w="0" w:type="auto"/>
          </w:tcPr>
          <w:p w14:paraId="272E3B2D"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£2.00</w:t>
            </w:r>
          </w:p>
          <w:p w14:paraId="33A0F02F"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£3.00</w:t>
            </w:r>
          </w:p>
          <w:p w14:paraId="402B15D0"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£5.00</w:t>
            </w:r>
          </w:p>
          <w:p w14:paraId="4FF0A521"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£7.00</w:t>
            </w:r>
          </w:p>
        </w:tc>
        <w:tc>
          <w:tcPr>
            <w:tcW w:w="1205" w:type="dxa"/>
          </w:tcPr>
          <w:p w14:paraId="5DFBB149"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£2.50</w:t>
            </w:r>
          </w:p>
          <w:p w14:paraId="1BCD369B"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£3.50</w:t>
            </w:r>
          </w:p>
          <w:p w14:paraId="2AB4A02B"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£5.50</w:t>
            </w:r>
          </w:p>
          <w:p w14:paraId="6E714C83"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£8.00</w:t>
            </w:r>
          </w:p>
        </w:tc>
      </w:tr>
      <w:tr w:rsidR="000C12AC" w:rsidRPr="000C12AC" w14:paraId="68788006" w14:textId="77777777" w:rsidTr="000C12AC">
        <w:trPr>
          <w:trHeight w:val="20"/>
          <w:jc w:val="center"/>
        </w:trPr>
        <w:tc>
          <w:tcPr>
            <w:tcW w:w="2055" w:type="dxa"/>
          </w:tcPr>
          <w:p w14:paraId="5CA935C0"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St Peter's Avenue</w:t>
            </w:r>
          </w:p>
        </w:tc>
        <w:tc>
          <w:tcPr>
            <w:tcW w:w="0" w:type="auto"/>
          </w:tcPr>
          <w:p w14:paraId="62800108"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Up to 1 Hour</w:t>
            </w:r>
          </w:p>
          <w:p w14:paraId="63B47A87"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1 to 2 Hours</w:t>
            </w:r>
          </w:p>
          <w:p w14:paraId="1DCD7918"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lastRenderedPageBreak/>
              <w:t>2 to 4 Hours</w:t>
            </w:r>
          </w:p>
          <w:p w14:paraId="6EAB3E58"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Over 4 Hours</w:t>
            </w:r>
          </w:p>
        </w:tc>
        <w:tc>
          <w:tcPr>
            <w:tcW w:w="0" w:type="auto"/>
          </w:tcPr>
          <w:p w14:paraId="3A83B1C0"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lastRenderedPageBreak/>
              <w:t>£1.50</w:t>
            </w:r>
          </w:p>
          <w:p w14:paraId="6946EF49"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£2.50</w:t>
            </w:r>
          </w:p>
          <w:p w14:paraId="6156A9DF"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lastRenderedPageBreak/>
              <w:t>£4.00</w:t>
            </w:r>
          </w:p>
          <w:p w14:paraId="54BFAE7F"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£5.50</w:t>
            </w:r>
          </w:p>
        </w:tc>
        <w:tc>
          <w:tcPr>
            <w:tcW w:w="1205" w:type="dxa"/>
          </w:tcPr>
          <w:p w14:paraId="589619D9"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lastRenderedPageBreak/>
              <w:t>£2.00</w:t>
            </w:r>
          </w:p>
          <w:p w14:paraId="116A8043"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£3.00</w:t>
            </w:r>
          </w:p>
          <w:p w14:paraId="3DC7496E"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lastRenderedPageBreak/>
              <w:t>£4.50</w:t>
            </w:r>
          </w:p>
          <w:p w14:paraId="2158D88E"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£6.00</w:t>
            </w:r>
          </w:p>
        </w:tc>
      </w:tr>
      <w:tr w:rsidR="000C12AC" w:rsidRPr="000C12AC" w14:paraId="049E8FE9" w14:textId="77777777" w:rsidTr="000C12AC">
        <w:trPr>
          <w:trHeight w:val="20"/>
          <w:jc w:val="center"/>
        </w:trPr>
        <w:tc>
          <w:tcPr>
            <w:tcW w:w="2055" w:type="dxa"/>
          </w:tcPr>
          <w:p w14:paraId="71D4481C"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lastRenderedPageBreak/>
              <w:t>Thrunscoe Land</w:t>
            </w:r>
          </w:p>
        </w:tc>
        <w:tc>
          <w:tcPr>
            <w:tcW w:w="0" w:type="auto"/>
          </w:tcPr>
          <w:p w14:paraId="77DF4385"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Up to 1 Hour</w:t>
            </w:r>
          </w:p>
          <w:p w14:paraId="4B2E2E24"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1 to 2 Hours</w:t>
            </w:r>
          </w:p>
          <w:p w14:paraId="45ACF96A"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2 to 4 Hours</w:t>
            </w:r>
          </w:p>
          <w:p w14:paraId="17E92549"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Over 4 Hours</w:t>
            </w:r>
          </w:p>
        </w:tc>
        <w:tc>
          <w:tcPr>
            <w:tcW w:w="0" w:type="auto"/>
          </w:tcPr>
          <w:p w14:paraId="664829D3"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£1.50</w:t>
            </w:r>
          </w:p>
          <w:p w14:paraId="7979685A"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£2.00</w:t>
            </w:r>
          </w:p>
          <w:p w14:paraId="41A549B1"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£3.50</w:t>
            </w:r>
          </w:p>
          <w:p w14:paraId="7D08F505"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£5.50</w:t>
            </w:r>
          </w:p>
        </w:tc>
        <w:tc>
          <w:tcPr>
            <w:tcW w:w="1205" w:type="dxa"/>
          </w:tcPr>
          <w:p w14:paraId="5BACCC55"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£2.00</w:t>
            </w:r>
          </w:p>
          <w:p w14:paraId="0F27BB1D"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£2.50</w:t>
            </w:r>
          </w:p>
          <w:p w14:paraId="02420009"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£4.00</w:t>
            </w:r>
          </w:p>
          <w:p w14:paraId="39080B19"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£6.00</w:t>
            </w:r>
          </w:p>
        </w:tc>
      </w:tr>
      <w:tr w:rsidR="000C12AC" w:rsidRPr="000C12AC" w14:paraId="246A079F" w14:textId="77777777" w:rsidTr="000C12AC">
        <w:trPr>
          <w:trHeight w:val="20"/>
          <w:jc w:val="center"/>
        </w:trPr>
        <w:tc>
          <w:tcPr>
            <w:tcW w:w="2055" w:type="dxa"/>
          </w:tcPr>
          <w:p w14:paraId="52038F3F"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Wardall Street</w:t>
            </w:r>
          </w:p>
        </w:tc>
        <w:tc>
          <w:tcPr>
            <w:tcW w:w="0" w:type="auto"/>
          </w:tcPr>
          <w:p w14:paraId="6D9B472A"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Up to 1 Hour</w:t>
            </w:r>
          </w:p>
          <w:p w14:paraId="790609F2"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1 to 2 Hours</w:t>
            </w:r>
          </w:p>
          <w:p w14:paraId="77B87422"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2 to 4 Hours</w:t>
            </w:r>
          </w:p>
          <w:p w14:paraId="7A4C39DA"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Over 4 Hours</w:t>
            </w:r>
          </w:p>
        </w:tc>
        <w:tc>
          <w:tcPr>
            <w:tcW w:w="0" w:type="auto"/>
          </w:tcPr>
          <w:p w14:paraId="595469FD"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£1.50</w:t>
            </w:r>
          </w:p>
          <w:p w14:paraId="1672EA40"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£2.00</w:t>
            </w:r>
          </w:p>
          <w:p w14:paraId="51915CD6"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£3.50</w:t>
            </w:r>
          </w:p>
          <w:p w14:paraId="50A35170"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£5.50</w:t>
            </w:r>
          </w:p>
        </w:tc>
        <w:tc>
          <w:tcPr>
            <w:tcW w:w="1205" w:type="dxa"/>
          </w:tcPr>
          <w:p w14:paraId="24780B68"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£2.00</w:t>
            </w:r>
          </w:p>
          <w:p w14:paraId="2C5A66D4"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£2.50</w:t>
            </w:r>
          </w:p>
          <w:p w14:paraId="2327A8E3"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£4.00</w:t>
            </w:r>
          </w:p>
          <w:p w14:paraId="4386C616"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£6.00</w:t>
            </w:r>
          </w:p>
        </w:tc>
      </w:tr>
      <w:tr w:rsidR="000C12AC" w:rsidRPr="000C12AC" w14:paraId="5E6E6C33" w14:textId="77777777" w:rsidTr="000C12AC">
        <w:trPr>
          <w:trHeight w:val="20"/>
          <w:jc w:val="center"/>
        </w:trPr>
        <w:tc>
          <w:tcPr>
            <w:tcW w:w="2055" w:type="dxa"/>
          </w:tcPr>
          <w:p w14:paraId="12B31922"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Yarra Road</w:t>
            </w:r>
          </w:p>
          <w:p w14:paraId="7BD7F3EE" w14:textId="77777777" w:rsidR="000C12AC" w:rsidRPr="000C12AC" w:rsidRDefault="000C12AC" w:rsidP="000C12AC">
            <w:pPr>
              <w:jc w:val="center"/>
              <w:rPr>
                <w:rFonts w:ascii="Arial" w:eastAsia="Times New Roman" w:hAnsi="Arial" w:cs="Arial"/>
                <w:color w:val="0D0D0D"/>
                <w:sz w:val="20"/>
                <w:szCs w:val="20"/>
                <w:lang w:val="en-US" w:eastAsia="ja-JP"/>
              </w:rPr>
            </w:pPr>
          </w:p>
        </w:tc>
        <w:tc>
          <w:tcPr>
            <w:tcW w:w="0" w:type="auto"/>
          </w:tcPr>
          <w:p w14:paraId="26B5F5B6"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Up to 1 Hour</w:t>
            </w:r>
          </w:p>
          <w:p w14:paraId="2DA01186"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1 to 2 Hours</w:t>
            </w:r>
          </w:p>
          <w:p w14:paraId="70CD0350"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2 to 4 Hours</w:t>
            </w:r>
          </w:p>
          <w:p w14:paraId="040518C4"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Over 4 Hours</w:t>
            </w:r>
          </w:p>
        </w:tc>
        <w:tc>
          <w:tcPr>
            <w:tcW w:w="0" w:type="auto"/>
          </w:tcPr>
          <w:p w14:paraId="5293BEB1"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£1.50</w:t>
            </w:r>
          </w:p>
          <w:p w14:paraId="09075B94"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£2.00</w:t>
            </w:r>
          </w:p>
          <w:p w14:paraId="7A50F6FB"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£3.50</w:t>
            </w:r>
          </w:p>
          <w:p w14:paraId="0F20008F"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£5.50</w:t>
            </w:r>
          </w:p>
        </w:tc>
        <w:tc>
          <w:tcPr>
            <w:tcW w:w="1205" w:type="dxa"/>
          </w:tcPr>
          <w:p w14:paraId="59C22DB6"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£2.00</w:t>
            </w:r>
          </w:p>
          <w:p w14:paraId="09608F10"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£2.50</w:t>
            </w:r>
          </w:p>
          <w:p w14:paraId="585D1A86"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£4.00</w:t>
            </w:r>
          </w:p>
          <w:p w14:paraId="06CF6BFD" w14:textId="77777777" w:rsidR="000C12AC" w:rsidRPr="000C12AC" w:rsidRDefault="000C12AC" w:rsidP="000C12AC">
            <w:pPr>
              <w:jc w:val="center"/>
              <w:rPr>
                <w:rFonts w:ascii="Arial" w:eastAsia="Times New Roman" w:hAnsi="Arial" w:cs="Arial"/>
                <w:color w:val="0D0D0D"/>
                <w:sz w:val="20"/>
                <w:szCs w:val="20"/>
                <w:lang w:val="en-US" w:eastAsia="ja-JP"/>
              </w:rPr>
            </w:pPr>
            <w:r w:rsidRPr="000C12AC">
              <w:rPr>
                <w:rFonts w:ascii="Arial" w:eastAsia="Times New Roman" w:hAnsi="Arial" w:cs="Arial"/>
                <w:color w:val="0D0D0D"/>
                <w:sz w:val="20"/>
                <w:szCs w:val="20"/>
                <w:lang w:val="en-US" w:eastAsia="ja-JP"/>
              </w:rPr>
              <w:t>£6.00</w:t>
            </w:r>
          </w:p>
        </w:tc>
      </w:tr>
    </w:tbl>
    <w:p w14:paraId="6AF94BB9" w14:textId="77777777" w:rsidR="00DF67C3" w:rsidRDefault="00DF67C3"/>
    <w:p w14:paraId="20137D20" w14:textId="4241A88E" w:rsidR="00672742" w:rsidRPr="007606B7" w:rsidRDefault="00672742" w:rsidP="00672742">
      <w:pPr>
        <w:jc w:val="both"/>
        <w:rPr>
          <w:rFonts w:ascii="Arial" w:eastAsia="Times New Roman" w:hAnsi="Arial" w:cs="Times New Roman"/>
          <w:sz w:val="24"/>
          <w:szCs w:val="28"/>
          <w:lang w:eastAsia="en-GB"/>
        </w:rPr>
      </w:pPr>
      <w:r w:rsidRPr="007606B7">
        <w:rPr>
          <w:rFonts w:ascii="Arial" w:eastAsia="Times New Roman" w:hAnsi="Arial" w:cs="Times New Roman"/>
          <w:sz w:val="24"/>
          <w:szCs w:val="28"/>
          <w:lang w:eastAsia="en-GB"/>
        </w:rPr>
        <w:t xml:space="preserve">For further information </w:t>
      </w:r>
      <w:r w:rsidR="00262E20" w:rsidRPr="007606B7">
        <w:rPr>
          <w:rFonts w:ascii="Arial" w:eastAsia="Times New Roman" w:hAnsi="Arial" w:cs="Times New Roman"/>
          <w:sz w:val="24"/>
          <w:szCs w:val="28"/>
          <w:lang w:eastAsia="en-GB"/>
        </w:rPr>
        <w:t>contact Ms L Bromley, Parking Manager, at the address below.</w:t>
      </w:r>
    </w:p>
    <w:p w14:paraId="37B1E1EC" w14:textId="79767749" w:rsidR="00672742" w:rsidRDefault="00672742" w:rsidP="00672742">
      <w:pPr>
        <w:jc w:val="both"/>
        <w:rPr>
          <w:rFonts w:ascii="Arial" w:eastAsia="Times New Roman" w:hAnsi="Arial" w:cs="Times New Roman"/>
          <w:sz w:val="24"/>
          <w:szCs w:val="28"/>
          <w:lang w:eastAsia="en-GB"/>
        </w:rPr>
      </w:pPr>
      <w:r w:rsidRPr="007606B7">
        <w:rPr>
          <w:rFonts w:ascii="Arial" w:eastAsia="Times New Roman" w:hAnsi="Arial" w:cs="Times New Roman"/>
          <w:sz w:val="24"/>
          <w:szCs w:val="28"/>
          <w:lang w:eastAsia="en-GB"/>
        </w:rPr>
        <w:t xml:space="preserve">In all other respects, the provisions of </w:t>
      </w:r>
      <w:r w:rsidR="007606B7" w:rsidRPr="007606B7">
        <w:rPr>
          <w:rFonts w:ascii="Arial" w:eastAsia="Times New Roman" w:hAnsi="Arial" w:cs="Times New Roman"/>
          <w:sz w:val="24"/>
          <w:szCs w:val="28"/>
          <w:lang w:eastAsia="en-GB"/>
        </w:rPr>
        <w:t xml:space="preserve">the </w:t>
      </w:r>
      <w:r w:rsidRPr="007606B7">
        <w:rPr>
          <w:rFonts w:ascii="Arial" w:eastAsia="Times New Roman" w:hAnsi="Arial" w:cs="Times New Roman"/>
          <w:sz w:val="24"/>
          <w:szCs w:val="28"/>
          <w:lang w:eastAsia="en-GB"/>
        </w:rPr>
        <w:t xml:space="preserve">North East Lincolnshire </w:t>
      </w:r>
      <w:r w:rsidR="00C042E9" w:rsidRPr="007606B7">
        <w:rPr>
          <w:rFonts w:ascii="Arial" w:eastAsia="Times New Roman" w:hAnsi="Arial" w:cs="Times New Roman"/>
          <w:sz w:val="24"/>
          <w:szCs w:val="28"/>
          <w:lang w:eastAsia="en-GB"/>
        </w:rPr>
        <w:t xml:space="preserve">Borough </w:t>
      </w:r>
      <w:r w:rsidRPr="007606B7">
        <w:rPr>
          <w:rFonts w:ascii="Arial" w:eastAsia="Times New Roman" w:hAnsi="Arial" w:cs="Times New Roman"/>
          <w:sz w:val="24"/>
          <w:szCs w:val="28"/>
          <w:lang w:eastAsia="en-GB"/>
        </w:rPr>
        <w:t>Council (Off-Street Parking Places) Order 20</w:t>
      </w:r>
      <w:r w:rsidR="00C7248D" w:rsidRPr="007606B7">
        <w:rPr>
          <w:rFonts w:ascii="Arial" w:eastAsia="Times New Roman" w:hAnsi="Arial" w:cs="Times New Roman"/>
          <w:sz w:val="24"/>
          <w:szCs w:val="28"/>
          <w:lang w:eastAsia="en-GB"/>
        </w:rPr>
        <w:t>22</w:t>
      </w:r>
      <w:r w:rsidR="007606B7" w:rsidRPr="007606B7">
        <w:rPr>
          <w:rFonts w:ascii="Arial" w:eastAsia="Times New Roman" w:hAnsi="Arial" w:cs="Times New Roman"/>
          <w:sz w:val="24"/>
          <w:szCs w:val="28"/>
          <w:lang w:eastAsia="en-GB"/>
        </w:rPr>
        <w:t xml:space="preserve"> (“the Original Order”),</w:t>
      </w:r>
      <w:r w:rsidR="004E53D7" w:rsidRPr="007606B7">
        <w:rPr>
          <w:rFonts w:ascii="Arial" w:eastAsia="Times New Roman" w:hAnsi="Arial" w:cs="Times New Roman"/>
          <w:sz w:val="24"/>
          <w:szCs w:val="28"/>
          <w:lang w:eastAsia="en-GB"/>
        </w:rPr>
        <w:t xml:space="preserve"> </w:t>
      </w:r>
      <w:r w:rsidR="007606B7" w:rsidRPr="007606B7">
        <w:rPr>
          <w:rFonts w:ascii="Arial" w:eastAsia="Times New Roman" w:hAnsi="Arial" w:cs="Times New Roman"/>
          <w:sz w:val="24"/>
          <w:szCs w:val="28"/>
          <w:lang w:eastAsia="en-GB"/>
        </w:rPr>
        <w:t>save as amended by the First Amendment Order, the Second Amendment Order</w:t>
      </w:r>
      <w:r w:rsidR="00E512C4">
        <w:rPr>
          <w:rFonts w:ascii="Arial" w:eastAsia="Times New Roman" w:hAnsi="Arial" w:cs="Times New Roman"/>
          <w:sz w:val="24"/>
          <w:szCs w:val="28"/>
          <w:lang w:eastAsia="en-GB"/>
        </w:rPr>
        <w:t xml:space="preserve"> and the </w:t>
      </w:r>
      <w:r w:rsidR="00E512C4" w:rsidRPr="00E512C4">
        <w:rPr>
          <w:rFonts w:ascii="Arial" w:eastAsia="Times New Roman" w:hAnsi="Arial" w:cs="Times New Roman"/>
          <w:sz w:val="24"/>
          <w:szCs w:val="28"/>
          <w:lang w:eastAsia="en-GB"/>
        </w:rPr>
        <w:t>Fourth Amendment Order</w:t>
      </w:r>
      <w:r w:rsidR="00E512C4">
        <w:rPr>
          <w:rFonts w:ascii="Arial" w:eastAsia="Times New Roman" w:hAnsi="Arial" w:cs="Times New Roman"/>
          <w:sz w:val="24"/>
          <w:szCs w:val="28"/>
          <w:lang w:eastAsia="en-GB"/>
        </w:rPr>
        <w:t>,</w:t>
      </w:r>
      <w:r w:rsidR="007606B7" w:rsidRPr="007606B7">
        <w:rPr>
          <w:rFonts w:ascii="Arial" w:eastAsia="Times New Roman" w:hAnsi="Arial" w:cs="Times New Roman"/>
          <w:sz w:val="24"/>
          <w:szCs w:val="28"/>
          <w:lang w:eastAsia="en-GB"/>
        </w:rPr>
        <w:t xml:space="preserve"> the Original Order remain in full force and effect.</w:t>
      </w:r>
    </w:p>
    <w:p w14:paraId="4F45C39B" w14:textId="28CA9E11" w:rsidR="005349B8" w:rsidRDefault="00241CB1" w:rsidP="00672742">
      <w:pPr>
        <w:jc w:val="both"/>
        <w:rPr>
          <w:rFonts w:ascii="Arial" w:eastAsia="Times New Roman" w:hAnsi="Arial" w:cs="Times New Roman"/>
          <w:sz w:val="24"/>
          <w:szCs w:val="28"/>
          <w:lang w:eastAsia="en-GB"/>
        </w:rPr>
      </w:pPr>
      <w:r w:rsidRPr="001C4CBF">
        <w:rPr>
          <w:rFonts w:ascii="Arial" w:eastAsia="Times New Roman" w:hAnsi="Arial" w:cs="Times New Roman"/>
          <w:sz w:val="24"/>
          <w:szCs w:val="28"/>
          <w:lang w:eastAsia="en-GB"/>
        </w:rPr>
        <w:t xml:space="preserve">Dated </w:t>
      </w:r>
      <w:r>
        <w:rPr>
          <w:rFonts w:ascii="Arial" w:eastAsia="Times New Roman" w:hAnsi="Arial" w:cs="Times New Roman"/>
          <w:sz w:val="24"/>
          <w:szCs w:val="28"/>
          <w:lang w:eastAsia="en-GB"/>
        </w:rPr>
        <w:t>30</w:t>
      </w:r>
      <w:r w:rsidR="00672742" w:rsidRPr="001C4CBF">
        <w:rPr>
          <w:rFonts w:ascii="Arial" w:eastAsia="Times New Roman" w:hAnsi="Arial" w:cs="Times New Roman"/>
          <w:sz w:val="24"/>
          <w:szCs w:val="28"/>
          <w:lang w:eastAsia="en-GB"/>
        </w:rPr>
        <w:t xml:space="preserve"> </w:t>
      </w:r>
      <w:r w:rsidR="00C7248D" w:rsidRPr="001C4CBF">
        <w:rPr>
          <w:rFonts w:ascii="Arial" w:eastAsia="Times New Roman" w:hAnsi="Arial" w:cs="Times New Roman"/>
          <w:sz w:val="24"/>
          <w:szCs w:val="28"/>
          <w:lang w:eastAsia="en-GB"/>
        </w:rPr>
        <w:t>January 2024</w:t>
      </w:r>
    </w:p>
    <w:p w14:paraId="40C52EB5" w14:textId="7103C9E5" w:rsidR="0011233B" w:rsidRPr="00262E20" w:rsidRDefault="00BF479D" w:rsidP="00262E20">
      <w:pPr>
        <w:tabs>
          <w:tab w:val="center" w:pos="4333"/>
        </w:tabs>
        <w:suppressAutoHyphens/>
        <w:spacing w:before="120" w:after="120" w:line="240" w:lineRule="auto"/>
        <w:jc w:val="center"/>
        <w:rPr>
          <w:rFonts w:ascii="Arial" w:eastAsia="Times New Roman" w:hAnsi="Arial" w:cs="Arial"/>
          <w:b/>
          <w:spacing w:val="-3"/>
          <w:sz w:val="28"/>
          <w:szCs w:val="32"/>
          <w:u w:val="single"/>
          <w:lang w:eastAsia="en-GB"/>
        </w:rPr>
      </w:pPr>
      <w:r w:rsidRPr="00BF479D">
        <w:rPr>
          <w:rFonts w:ascii="Arial" w:eastAsia="Times New Roman" w:hAnsi="Arial" w:cs="Arial"/>
          <w:b/>
          <w:spacing w:val="-3"/>
          <w:sz w:val="28"/>
          <w:szCs w:val="32"/>
          <w:u w:val="single"/>
          <w:lang w:eastAsia="en-GB"/>
        </w:rPr>
        <w:t>Carolina Borgstrom, Director for Economy, Environment and Infrastructure</w:t>
      </w:r>
    </w:p>
    <w:p w14:paraId="118078D6" w14:textId="679D9EBB" w:rsidR="005349B8" w:rsidRPr="00262E20" w:rsidRDefault="0011233B" w:rsidP="00262E20">
      <w:pPr>
        <w:tabs>
          <w:tab w:val="left" w:pos="-720"/>
        </w:tabs>
        <w:suppressAutoHyphens/>
        <w:spacing w:after="0" w:line="240" w:lineRule="auto"/>
        <w:jc w:val="center"/>
        <w:rPr>
          <w:rFonts w:ascii="Arial" w:eastAsia="Times New Roman" w:hAnsi="Arial" w:cs="Times New Roman"/>
          <w:spacing w:val="-3"/>
          <w:sz w:val="24"/>
          <w:szCs w:val="28"/>
          <w:lang w:eastAsia="en-GB"/>
        </w:rPr>
      </w:pPr>
      <w:r w:rsidRPr="00262E20">
        <w:rPr>
          <w:rFonts w:ascii="Arial" w:eastAsia="Times New Roman" w:hAnsi="Arial" w:cs="Times New Roman"/>
          <w:spacing w:val="-3"/>
          <w:sz w:val="24"/>
          <w:szCs w:val="28"/>
          <w:lang w:eastAsia="en-GB"/>
        </w:rPr>
        <w:t>Municipal Offices, Town Hall Square, Great Grimsby, DN31 1HU</w:t>
      </w:r>
    </w:p>
    <w:sectPr w:rsidR="005349B8" w:rsidRPr="00262E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B8"/>
    <w:rsid w:val="0001342E"/>
    <w:rsid w:val="000C12AC"/>
    <w:rsid w:val="000E24E1"/>
    <w:rsid w:val="0011233B"/>
    <w:rsid w:val="0011590D"/>
    <w:rsid w:val="00120982"/>
    <w:rsid w:val="00197A6D"/>
    <w:rsid w:val="001C4CBF"/>
    <w:rsid w:val="001E6A9D"/>
    <w:rsid w:val="001F68F8"/>
    <w:rsid w:val="00241CB1"/>
    <w:rsid w:val="00262E20"/>
    <w:rsid w:val="00270873"/>
    <w:rsid w:val="002772BA"/>
    <w:rsid w:val="002E7F40"/>
    <w:rsid w:val="002E7F7C"/>
    <w:rsid w:val="00302931"/>
    <w:rsid w:val="0033432B"/>
    <w:rsid w:val="00386D33"/>
    <w:rsid w:val="003F3E9E"/>
    <w:rsid w:val="00416360"/>
    <w:rsid w:val="004531D7"/>
    <w:rsid w:val="004653A9"/>
    <w:rsid w:val="00466D73"/>
    <w:rsid w:val="004C59AA"/>
    <w:rsid w:val="004E53D7"/>
    <w:rsid w:val="0051288F"/>
    <w:rsid w:val="00512C3C"/>
    <w:rsid w:val="0051394A"/>
    <w:rsid w:val="005349B8"/>
    <w:rsid w:val="005403FA"/>
    <w:rsid w:val="00592619"/>
    <w:rsid w:val="00596393"/>
    <w:rsid w:val="006607D4"/>
    <w:rsid w:val="00662D25"/>
    <w:rsid w:val="00666788"/>
    <w:rsid w:val="00672742"/>
    <w:rsid w:val="00674963"/>
    <w:rsid w:val="00687EFC"/>
    <w:rsid w:val="006B7B24"/>
    <w:rsid w:val="00753BDA"/>
    <w:rsid w:val="007606B7"/>
    <w:rsid w:val="0076376F"/>
    <w:rsid w:val="007B0E80"/>
    <w:rsid w:val="007D2A3A"/>
    <w:rsid w:val="007E0259"/>
    <w:rsid w:val="00832968"/>
    <w:rsid w:val="008422EC"/>
    <w:rsid w:val="00842B21"/>
    <w:rsid w:val="008537E0"/>
    <w:rsid w:val="008856D5"/>
    <w:rsid w:val="00893FEF"/>
    <w:rsid w:val="008E79EC"/>
    <w:rsid w:val="0092264A"/>
    <w:rsid w:val="0093339B"/>
    <w:rsid w:val="0094271E"/>
    <w:rsid w:val="00952E73"/>
    <w:rsid w:val="00983D9B"/>
    <w:rsid w:val="009962FE"/>
    <w:rsid w:val="009A4B43"/>
    <w:rsid w:val="009C4C38"/>
    <w:rsid w:val="009F2584"/>
    <w:rsid w:val="009F3253"/>
    <w:rsid w:val="00A01B07"/>
    <w:rsid w:val="00A45ACE"/>
    <w:rsid w:val="00A65D84"/>
    <w:rsid w:val="00A86B97"/>
    <w:rsid w:val="00AC7BFF"/>
    <w:rsid w:val="00AD35DB"/>
    <w:rsid w:val="00B0011E"/>
    <w:rsid w:val="00B179BB"/>
    <w:rsid w:val="00B260A1"/>
    <w:rsid w:val="00B662EF"/>
    <w:rsid w:val="00B7139F"/>
    <w:rsid w:val="00BC1218"/>
    <w:rsid w:val="00BE30F1"/>
    <w:rsid w:val="00BF479D"/>
    <w:rsid w:val="00C042E9"/>
    <w:rsid w:val="00C22C52"/>
    <w:rsid w:val="00C23DD6"/>
    <w:rsid w:val="00C30E06"/>
    <w:rsid w:val="00C71BC9"/>
    <w:rsid w:val="00C7248D"/>
    <w:rsid w:val="00CA306E"/>
    <w:rsid w:val="00CB7AE0"/>
    <w:rsid w:val="00CC54AC"/>
    <w:rsid w:val="00CE0628"/>
    <w:rsid w:val="00CE277A"/>
    <w:rsid w:val="00CF4FD2"/>
    <w:rsid w:val="00D12190"/>
    <w:rsid w:val="00D2281C"/>
    <w:rsid w:val="00D52C6A"/>
    <w:rsid w:val="00DD03A5"/>
    <w:rsid w:val="00DD716A"/>
    <w:rsid w:val="00DF50D2"/>
    <w:rsid w:val="00DF67C3"/>
    <w:rsid w:val="00E25940"/>
    <w:rsid w:val="00E512C4"/>
    <w:rsid w:val="00E95112"/>
    <w:rsid w:val="00F31987"/>
    <w:rsid w:val="00F41616"/>
    <w:rsid w:val="00FA0B1E"/>
    <w:rsid w:val="00FF1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39EA2"/>
  <w15:chartTrackingRefBased/>
  <w15:docId w15:val="{EAD69255-1534-4DB5-9E68-00649FE9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49B8"/>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0C12AC"/>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A1564173777C4E94C231A5021B1577" ma:contentTypeVersion="11" ma:contentTypeDescription="Create a new document." ma:contentTypeScope="" ma:versionID="d0f265b5180c8b0c186d781ad1438eca">
  <xsd:schema xmlns:xsd="http://www.w3.org/2001/XMLSchema" xmlns:xs="http://www.w3.org/2001/XMLSchema" xmlns:p="http://schemas.microsoft.com/office/2006/metadata/properties" xmlns:ns3="c902cd2e-2d87-459c-a4c4-731a99b9cb6c" xmlns:ns4="86672f88-8b4c-4cc0-a687-d770828cae53" targetNamespace="http://schemas.microsoft.com/office/2006/metadata/properties" ma:root="true" ma:fieldsID="f8406973cc512ea357d19f921e06b79d" ns3:_="" ns4:_="">
    <xsd:import namespace="c902cd2e-2d87-459c-a4c4-731a99b9cb6c"/>
    <xsd:import namespace="86672f88-8b4c-4cc0-a687-d770828cae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2cd2e-2d87-459c-a4c4-731a99b9cb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672f88-8b4c-4cc0-a687-d770828cae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C01B24-EA72-42D0-B60B-A0FA4A77BE6C}">
  <ds:schemaRefs>
    <ds:schemaRef ds:uri="http://schemas.microsoft.com/sharepoint/v3/contenttype/forms"/>
  </ds:schemaRefs>
</ds:datastoreItem>
</file>

<file path=customXml/itemProps2.xml><?xml version="1.0" encoding="utf-8"?>
<ds:datastoreItem xmlns:ds="http://schemas.openxmlformats.org/officeDocument/2006/customXml" ds:itemID="{8D57A303-2C39-4ED6-A98A-8BC224B70CF4}">
  <ds:schemaRef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c902cd2e-2d87-459c-a4c4-731a99b9cb6c"/>
    <ds:schemaRef ds:uri="http://purl.org/dc/elements/1.1/"/>
    <ds:schemaRef ds:uri="http://schemas.microsoft.com/office/infopath/2007/PartnerControls"/>
    <ds:schemaRef ds:uri="86672f88-8b4c-4cc0-a687-d770828cae53"/>
    <ds:schemaRef ds:uri="http://purl.org/dc/dcmitype/"/>
  </ds:schemaRefs>
</ds:datastoreItem>
</file>

<file path=customXml/itemProps3.xml><?xml version="1.0" encoding="utf-8"?>
<ds:datastoreItem xmlns:ds="http://schemas.openxmlformats.org/officeDocument/2006/customXml" ds:itemID="{4EF74BA1-F2DD-4C43-B8E1-01BCF02AD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2cd2e-2d87-459c-a4c4-731a99b9cb6c"/>
    <ds:schemaRef ds:uri="86672f88-8b4c-4cc0-a687-d770828ca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16</cp:revision>
  <dcterms:created xsi:type="dcterms:W3CDTF">2022-03-17T10:07:00Z</dcterms:created>
  <dcterms:modified xsi:type="dcterms:W3CDTF">2024-01-23T09:22:00Z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0x01010075A1564173777C4E94C231A5021B1577</vt:lpwstr>
  </property>
</Properties>
</file>