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3ECFF" w14:textId="77777777" w:rsidR="009E7310" w:rsidRDefault="009E7310">
      <w:pPr>
        <w:jc w:val="center"/>
        <w:rPr>
          <w:rFonts w:ascii="Arial" w:hAnsi="Arial"/>
          <w:b/>
          <w:lang w:val="en-US"/>
        </w:rPr>
      </w:pPr>
    </w:p>
    <w:p w14:paraId="5D87EA4C" w14:textId="77777777" w:rsidR="009E7310" w:rsidRDefault="009E7310">
      <w:pPr>
        <w:rPr>
          <w:rFonts w:ascii="Arial" w:hAnsi="Arial"/>
          <w:lang w:val="en-US"/>
        </w:rPr>
      </w:pPr>
    </w:p>
    <w:p w14:paraId="42344285" w14:textId="77777777" w:rsidR="009E7310" w:rsidRDefault="009E7310">
      <w:pPr>
        <w:rPr>
          <w:rFonts w:ascii="Arial" w:hAnsi="Arial"/>
          <w:lang w:val="en-US"/>
        </w:rPr>
      </w:pPr>
    </w:p>
    <w:p w14:paraId="69E8CB25" w14:textId="77777777" w:rsidR="009E7310" w:rsidRDefault="009E7310">
      <w:pPr>
        <w:rPr>
          <w:rFonts w:ascii="Arial" w:hAnsi="Arial"/>
          <w:lang w:val="en-US"/>
        </w:rPr>
      </w:pPr>
    </w:p>
    <w:p w14:paraId="22C63AB0" w14:textId="77777777" w:rsidR="009E7310" w:rsidRDefault="009E7310">
      <w:pPr>
        <w:rPr>
          <w:rFonts w:ascii="Arial" w:hAnsi="Arial"/>
          <w:lang w:val="en-US"/>
        </w:rPr>
      </w:pPr>
    </w:p>
    <w:p w14:paraId="29C62929" w14:textId="77777777" w:rsidR="009E7310" w:rsidRDefault="009E7310">
      <w:pPr>
        <w:rPr>
          <w:rFonts w:ascii="Arial" w:hAnsi="Arial"/>
          <w:lang w:val="en-US"/>
        </w:rPr>
      </w:pPr>
    </w:p>
    <w:p w14:paraId="3225DEB7" w14:textId="77777777" w:rsidR="009E7310" w:rsidRDefault="009E7310">
      <w:pPr>
        <w:rPr>
          <w:rFonts w:ascii="Arial" w:hAnsi="Arial"/>
          <w:lang w:val="en-US"/>
        </w:rPr>
      </w:pPr>
    </w:p>
    <w:p w14:paraId="71DDDDA1" w14:textId="77777777" w:rsidR="009E7310" w:rsidRDefault="009E7310">
      <w:pPr>
        <w:rPr>
          <w:rFonts w:ascii="Arial" w:hAnsi="Arial"/>
          <w:lang w:val="en-US"/>
        </w:rPr>
      </w:pPr>
    </w:p>
    <w:p w14:paraId="678C70CF" w14:textId="77777777" w:rsidR="009E7310" w:rsidRDefault="009E7310">
      <w:pPr>
        <w:rPr>
          <w:rFonts w:ascii="Arial" w:hAnsi="Arial"/>
          <w:lang w:val="en-US"/>
        </w:rPr>
      </w:pPr>
    </w:p>
    <w:p w14:paraId="11D090D7" w14:textId="77777777" w:rsidR="009E7310" w:rsidRDefault="009E7310">
      <w:pPr>
        <w:rPr>
          <w:rFonts w:ascii="Arial" w:hAnsi="Arial"/>
          <w:lang w:val="en-US"/>
        </w:rPr>
      </w:pPr>
    </w:p>
    <w:p w14:paraId="09514134" w14:textId="77777777" w:rsidR="009E7310" w:rsidRDefault="009E7310">
      <w:pPr>
        <w:rPr>
          <w:rFonts w:ascii="Arial" w:hAnsi="Arial"/>
          <w:lang w:val="en-US"/>
        </w:rPr>
      </w:pPr>
    </w:p>
    <w:p w14:paraId="0D3F2B1B" w14:textId="77777777" w:rsidR="009E7310" w:rsidRDefault="009E7310">
      <w:pPr>
        <w:rPr>
          <w:rFonts w:ascii="Arial" w:hAnsi="Arial"/>
          <w:lang w:val="en-US"/>
        </w:rPr>
      </w:pPr>
    </w:p>
    <w:p w14:paraId="4B655BA9" w14:textId="77777777" w:rsidR="009E7310" w:rsidRDefault="009E7310">
      <w:pPr>
        <w:jc w:val="center"/>
        <w:rPr>
          <w:rFonts w:ascii="Arial" w:hAnsi="Arial"/>
          <w:lang w:val="en-US"/>
        </w:rPr>
      </w:pPr>
    </w:p>
    <w:p w14:paraId="0A7A4CB9" w14:textId="77777777" w:rsidR="007015DA" w:rsidRPr="007015DA" w:rsidRDefault="007015DA">
      <w:pPr>
        <w:jc w:val="center"/>
        <w:rPr>
          <w:rFonts w:ascii="Arial" w:hAnsi="Arial" w:cs="Arial"/>
          <w:b/>
          <w:szCs w:val="24"/>
        </w:rPr>
      </w:pPr>
      <w:r w:rsidRPr="007015DA">
        <w:rPr>
          <w:rFonts w:ascii="Arial" w:hAnsi="Arial" w:cs="Arial"/>
          <w:b/>
          <w:szCs w:val="24"/>
        </w:rPr>
        <w:t xml:space="preserve">PUBLIC PATH DIVERSION ORDER </w:t>
      </w:r>
    </w:p>
    <w:p w14:paraId="10DDFF05" w14:textId="77777777" w:rsidR="007015DA" w:rsidRPr="007015DA" w:rsidRDefault="001F429F">
      <w:pPr>
        <w:jc w:val="center"/>
        <w:rPr>
          <w:rFonts w:ascii="Arial" w:hAnsi="Arial" w:cs="Arial"/>
          <w:b/>
          <w:szCs w:val="24"/>
        </w:rPr>
      </w:pPr>
      <w:r>
        <w:rPr>
          <w:rFonts w:ascii="Arial" w:hAnsi="Arial" w:cs="Arial"/>
          <w:b/>
          <w:szCs w:val="24"/>
        </w:rPr>
        <w:t>HIGHWAYS ACT 1980</w:t>
      </w:r>
    </w:p>
    <w:p w14:paraId="2F8D23EE" w14:textId="77777777" w:rsidR="009E7310" w:rsidRPr="007015DA" w:rsidRDefault="009E7310">
      <w:pPr>
        <w:rPr>
          <w:rFonts w:ascii="Arial" w:hAnsi="Arial" w:cs="Arial"/>
          <w:szCs w:val="24"/>
          <w:lang w:val="en-US"/>
        </w:rPr>
      </w:pPr>
    </w:p>
    <w:p w14:paraId="54A83561" w14:textId="77777777" w:rsidR="009E7310" w:rsidRPr="007A5867" w:rsidRDefault="009E7310">
      <w:pPr>
        <w:rPr>
          <w:rFonts w:ascii="Arial" w:hAnsi="Arial" w:cs="Arial"/>
          <w:szCs w:val="24"/>
          <w:lang w:val="en-US"/>
        </w:rPr>
      </w:pPr>
    </w:p>
    <w:p w14:paraId="5414B4DC" w14:textId="77777777" w:rsidR="009E7310" w:rsidRPr="007A5867" w:rsidRDefault="009E7310">
      <w:pPr>
        <w:rPr>
          <w:rFonts w:ascii="Arial" w:hAnsi="Arial" w:cs="Arial"/>
          <w:szCs w:val="24"/>
          <w:lang w:val="en-US"/>
        </w:rPr>
      </w:pPr>
    </w:p>
    <w:p w14:paraId="396B47F8" w14:textId="77777777" w:rsidR="009E7310" w:rsidRPr="007A5867" w:rsidRDefault="009E7310">
      <w:pPr>
        <w:rPr>
          <w:rFonts w:ascii="Arial" w:hAnsi="Arial" w:cs="Arial"/>
          <w:szCs w:val="24"/>
          <w:lang w:val="en-US"/>
        </w:rPr>
      </w:pPr>
    </w:p>
    <w:p w14:paraId="63B4CC15" w14:textId="77777777" w:rsidR="009E7310" w:rsidRPr="007A5867" w:rsidRDefault="009E7310">
      <w:pPr>
        <w:rPr>
          <w:rFonts w:ascii="Arial" w:hAnsi="Arial" w:cs="Arial"/>
          <w:szCs w:val="24"/>
          <w:lang w:val="en-US"/>
        </w:rPr>
      </w:pPr>
    </w:p>
    <w:p w14:paraId="2A063D69" w14:textId="77777777" w:rsidR="009E7310" w:rsidRPr="007A5867" w:rsidRDefault="009E7310">
      <w:pPr>
        <w:rPr>
          <w:rFonts w:ascii="Arial" w:hAnsi="Arial" w:cs="Arial"/>
          <w:szCs w:val="24"/>
          <w:lang w:val="en-US"/>
        </w:rPr>
      </w:pPr>
    </w:p>
    <w:p w14:paraId="4C6EC1AE" w14:textId="77777777" w:rsidR="009E7310" w:rsidRPr="007A5867" w:rsidRDefault="009E7310">
      <w:pPr>
        <w:rPr>
          <w:rFonts w:ascii="Arial" w:hAnsi="Arial" w:cs="Arial"/>
          <w:szCs w:val="24"/>
          <w:lang w:val="en-US"/>
        </w:rPr>
      </w:pPr>
    </w:p>
    <w:p w14:paraId="50091690" w14:textId="77777777" w:rsidR="009E7310" w:rsidRPr="007A5867" w:rsidRDefault="009E7310">
      <w:pPr>
        <w:rPr>
          <w:rFonts w:ascii="Arial" w:hAnsi="Arial" w:cs="Arial"/>
          <w:szCs w:val="24"/>
          <w:lang w:val="en-US"/>
        </w:rPr>
      </w:pPr>
    </w:p>
    <w:p w14:paraId="07B370CD" w14:textId="77777777" w:rsidR="009E7310" w:rsidRPr="007A5867" w:rsidRDefault="00880442">
      <w:pPr>
        <w:jc w:val="center"/>
        <w:rPr>
          <w:rFonts w:ascii="Arial" w:hAnsi="Arial" w:cs="Arial"/>
          <w:b/>
          <w:szCs w:val="24"/>
          <w:lang w:val="en-US"/>
        </w:rPr>
      </w:pPr>
      <w:proofErr w:type="gramStart"/>
      <w:r w:rsidRPr="007A5867">
        <w:rPr>
          <w:rFonts w:ascii="Arial" w:hAnsi="Arial" w:cs="Arial"/>
          <w:b/>
          <w:szCs w:val="24"/>
          <w:lang w:val="en-US"/>
        </w:rPr>
        <w:t>North East</w:t>
      </w:r>
      <w:proofErr w:type="gramEnd"/>
      <w:r w:rsidRPr="007A5867">
        <w:rPr>
          <w:rFonts w:ascii="Arial" w:hAnsi="Arial" w:cs="Arial"/>
          <w:b/>
          <w:szCs w:val="24"/>
          <w:lang w:val="en-US"/>
        </w:rPr>
        <w:t xml:space="preserve"> Lincolnshire Council</w:t>
      </w:r>
    </w:p>
    <w:p w14:paraId="09FB1DD3" w14:textId="7B755484" w:rsidR="009E7310" w:rsidRPr="001257B3" w:rsidRDefault="001257B3" w:rsidP="00880442">
      <w:pPr>
        <w:jc w:val="center"/>
        <w:rPr>
          <w:rFonts w:ascii="Arial" w:hAnsi="Arial" w:cs="Arial"/>
          <w:b/>
          <w:szCs w:val="24"/>
          <w:lang w:val="en-US"/>
        </w:rPr>
      </w:pPr>
      <w:r w:rsidRPr="001257B3">
        <w:rPr>
          <w:rFonts w:ascii="Arial" w:hAnsi="Arial" w:cs="Arial"/>
          <w:b/>
          <w:szCs w:val="24"/>
          <w:lang w:val="en-US"/>
        </w:rPr>
        <w:t xml:space="preserve">Public Footpath 162, </w:t>
      </w:r>
      <w:proofErr w:type="spellStart"/>
      <w:r w:rsidRPr="001257B3">
        <w:rPr>
          <w:rFonts w:ascii="Arial" w:hAnsi="Arial" w:cs="Arial"/>
          <w:b/>
          <w:szCs w:val="24"/>
          <w:lang w:val="en-US"/>
        </w:rPr>
        <w:t>Beelsby</w:t>
      </w:r>
      <w:proofErr w:type="spellEnd"/>
      <w:r w:rsidRPr="001257B3">
        <w:rPr>
          <w:rFonts w:ascii="Arial" w:hAnsi="Arial" w:cs="Arial"/>
          <w:b/>
          <w:szCs w:val="24"/>
          <w:lang w:val="en-US"/>
        </w:rPr>
        <w:t>, Public Path Diversion Order 2023</w:t>
      </w:r>
    </w:p>
    <w:p w14:paraId="01B3E7B8" w14:textId="77777777" w:rsidR="009E7310" w:rsidRPr="007A5867" w:rsidRDefault="009E7310">
      <w:pPr>
        <w:jc w:val="center"/>
        <w:rPr>
          <w:rFonts w:ascii="Arial" w:hAnsi="Arial" w:cs="Arial"/>
          <w:szCs w:val="24"/>
          <w:lang w:val="en-US"/>
        </w:rPr>
      </w:pPr>
    </w:p>
    <w:p w14:paraId="4AF44A01" w14:textId="2E4D1E90" w:rsidR="007015DA" w:rsidRDefault="009E7310" w:rsidP="001257B3">
      <w:pPr>
        <w:jc w:val="center"/>
        <w:rPr>
          <w:rFonts w:ascii="Arial" w:hAnsi="Arial" w:cs="Arial"/>
          <w:b/>
          <w:szCs w:val="24"/>
          <w:lang w:val="en-US"/>
        </w:rPr>
      </w:pPr>
      <w:r w:rsidRPr="000F29DA">
        <w:rPr>
          <w:rFonts w:ascii="Arial" w:hAnsi="Arial" w:cs="Arial"/>
          <w:sz w:val="18"/>
          <w:szCs w:val="18"/>
          <w:lang w:val="en-US"/>
        </w:rPr>
        <w:br w:type="page"/>
      </w:r>
      <w:r w:rsidR="001257B3" w:rsidRPr="001257B3">
        <w:rPr>
          <w:rFonts w:ascii="Arial" w:hAnsi="Arial" w:cs="Arial"/>
          <w:b/>
          <w:szCs w:val="24"/>
          <w:lang w:val="en-US"/>
        </w:rPr>
        <w:lastRenderedPageBreak/>
        <w:t>HIGHWAYS ACT 1980</w:t>
      </w:r>
    </w:p>
    <w:p w14:paraId="104867AF" w14:textId="38F31121" w:rsidR="009E7310" w:rsidRDefault="00880442" w:rsidP="001257B3">
      <w:pPr>
        <w:jc w:val="center"/>
        <w:rPr>
          <w:rFonts w:ascii="Arial" w:hAnsi="Arial" w:cs="Arial"/>
          <w:b/>
          <w:szCs w:val="24"/>
          <w:lang w:val="en-US"/>
        </w:rPr>
      </w:pPr>
      <w:proofErr w:type="gramStart"/>
      <w:r w:rsidRPr="007A5867">
        <w:rPr>
          <w:rFonts w:ascii="Arial" w:hAnsi="Arial" w:cs="Arial"/>
          <w:b/>
          <w:szCs w:val="24"/>
          <w:lang w:val="en-US"/>
        </w:rPr>
        <w:t xml:space="preserve">North </w:t>
      </w:r>
      <w:r w:rsidR="001257B3" w:rsidRPr="001257B3">
        <w:rPr>
          <w:rFonts w:ascii="Arial" w:hAnsi="Arial" w:cs="Arial"/>
          <w:b/>
          <w:szCs w:val="24"/>
          <w:lang w:val="en-US"/>
        </w:rPr>
        <w:t>East</w:t>
      </w:r>
      <w:proofErr w:type="gramEnd"/>
      <w:r w:rsidR="001257B3" w:rsidRPr="001257B3">
        <w:rPr>
          <w:rFonts w:ascii="Arial" w:hAnsi="Arial" w:cs="Arial"/>
          <w:b/>
          <w:szCs w:val="24"/>
          <w:lang w:val="en-US"/>
        </w:rPr>
        <w:t xml:space="preserve"> Lincolnshire Council Public Footpath No. 162 </w:t>
      </w:r>
      <w:proofErr w:type="spellStart"/>
      <w:r w:rsidR="001257B3" w:rsidRPr="001257B3">
        <w:rPr>
          <w:rFonts w:ascii="Arial" w:hAnsi="Arial" w:cs="Arial"/>
          <w:b/>
          <w:szCs w:val="24"/>
          <w:lang w:val="en-US"/>
        </w:rPr>
        <w:t>Beelsby</w:t>
      </w:r>
      <w:proofErr w:type="spellEnd"/>
      <w:r w:rsidR="001257B3" w:rsidRPr="001257B3">
        <w:rPr>
          <w:rFonts w:ascii="Arial" w:hAnsi="Arial" w:cs="Arial"/>
          <w:b/>
          <w:szCs w:val="24"/>
          <w:lang w:val="en-US"/>
        </w:rPr>
        <w:t xml:space="preserve"> Public Path Diversion Order 2023</w:t>
      </w:r>
    </w:p>
    <w:p w14:paraId="0C65548B" w14:textId="77777777" w:rsidR="001257B3" w:rsidRPr="001257B3" w:rsidRDefault="001257B3" w:rsidP="001257B3">
      <w:pPr>
        <w:jc w:val="center"/>
        <w:rPr>
          <w:rFonts w:ascii="Arial" w:hAnsi="Arial" w:cs="Arial"/>
          <w:b/>
          <w:szCs w:val="24"/>
          <w:lang w:val="en-US"/>
        </w:rPr>
      </w:pPr>
    </w:p>
    <w:p w14:paraId="26C94A1C" w14:textId="221DDF06" w:rsidR="001257B3" w:rsidRDefault="001257B3" w:rsidP="00236B91">
      <w:pPr>
        <w:jc w:val="both"/>
        <w:rPr>
          <w:rFonts w:ascii="Arial" w:hAnsi="Arial" w:cs="Arial"/>
          <w:szCs w:val="24"/>
          <w:lang w:val="en-US"/>
        </w:rPr>
      </w:pPr>
      <w:r w:rsidRPr="001257B3">
        <w:rPr>
          <w:rFonts w:ascii="Arial" w:hAnsi="Arial" w:cs="Arial"/>
          <w:szCs w:val="24"/>
          <w:lang w:val="en-US"/>
        </w:rPr>
        <w:t xml:space="preserve">This Order is made by the </w:t>
      </w:r>
      <w:proofErr w:type="gramStart"/>
      <w:r w:rsidRPr="001257B3">
        <w:rPr>
          <w:rFonts w:ascii="Arial" w:hAnsi="Arial" w:cs="Arial"/>
          <w:szCs w:val="24"/>
          <w:lang w:val="en-US"/>
        </w:rPr>
        <w:t>North East</w:t>
      </w:r>
      <w:proofErr w:type="gramEnd"/>
      <w:r w:rsidRPr="001257B3">
        <w:rPr>
          <w:rFonts w:ascii="Arial" w:hAnsi="Arial" w:cs="Arial"/>
          <w:szCs w:val="24"/>
          <w:lang w:val="en-US"/>
        </w:rPr>
        <w:t xml:space="preserve"> Lincolnshire Council ("the authority") under section 119 of the Highways Act 1980 ("the 1980 Act") because in the interests of the owner of land crossed by the footpath described in paragraph 1 of this Order that in the interests of the owner of the land crossed by the path it is expedient that the line of the path should be diverted</w:t>
      </w:r>
      <w:r>
        <w:rPr>
          <w:rFonts w:ascii="Arial" w:hAnsi="Arial" w:cs="Arial"/>
          <w:szCs w:val="24"/>
          <w:lang w:val="en-US"/>
        </w:rPr>
        <w:t>.</w:t>
      </w:r>
    </w:p>
    <w:p w14:paraId="2DBB157F" w14:textId="77777777" w:rsidR="001257B3" w:rsidRPr="001257B3" w:rsidRDefault="001257B3" w:rsidP="00236B91">
      <w:pPr>
        <w:jc w:val="both"/>
        <w:rPr>
          <w:rFonts w:ascii="Arial" w:hAnsi="Arial" w:cs="Arial"/>
          <w:szCs w:val="24"/>
          <w:lang w:val="en-US"/>
        </w:rPr>
      </w:pPr>
    </w:p>
    <w:p w14:paraId="339406F4" w14:textId="77777777" w:rsidR="009E7310" w:rsidRPr="007A5867" w:rsidRDefault="009E7310">
      <w:pPr>
        <w:jc w:val="both"/>
        <w:rPr>
          <w:rFonts w:ascii="Arial" w:hAnsi="Arial" w:cs="Arial"/>
          <w:b/>
          <w:szCs w:val="24"/>
          <w:lang w:val="en-US"/>
        </w:rPr>
      </w:pPr>
      <w:r w:rsidRPr="007A5867">
        <w:rPr>
          <w:rFonts w:ascii="Arial" w:hAnsi="Arial" w:cs="Arial"/>
          <w:b/>
          <w:szCs w:val="24"/>
          <w:lang w:val="en-US"/>
        </w:rPr>
        <w:t>BY THIS ORDER</w:t>
      </w:r>
    </w:p>
    <w:p w14:paraId="50DB8047" w14:textId="77777777" w:rsidR="009E7310" w:rsidRPr="007A5867" w:rsidRDefault="009E7310">
      <w:pPr>
        <w:jc w:val="both"/>
        <w:rPr>
          <w:rFonts w:ascii="Arial" w:hAnsi="Arial" w:cs="Arial"/>
          <w:b/>
          <w:szCs w:val="24"/>
          <w:lang w:val="en-US"/>
        </w:rPr>
      </w:pPr>
    </w:p>
    <w:p w14:paraId="79BF79C3" w14:textId="17DE7056" w:rsidR="00F10A79" w:rsidRPr="001257B3" w:rsidRDefault="001257B3" w:rsidP="00EE56B3">
      <w:pPr>
        <w:pStyle w:val="ListParagraph"/>
        <w:numPr>
          <w:ilvl w:val="0"/>
          <w:numId w:val="5"/>
        </w:numPr>
        <w:overflowPunct/>
        <w:autoSpaceDE/>
        <w:autoSpaceDN/>
        <w:adjustRightInd/>
        <w:spacing w:line="276" w:lineRule="auto"/>
        <w:jc w:val="both"/>
        <w:textAlignment w:val="auto"/>
        <w:rPr>
          <w:rFonts w:ascii="Arial" w:hAnsi="Arial" w:cs="Arial"/>
          <w:szCs w:val="24"/>
        </w:rPr>
      </w:pPr>
      <w:r w:rsidRPr="001257B3">
        <w:rPr>
          <w:rFonts w:ascii="Arial" w:hAnsi="Arial" w:cs="Arial"/>
          <w:szCs w:val="24"/>
        </w:rPr>
        <w:t xml:space="preserve">The public rights of way over the land situated at </w:t>
      </w:r>
      <w:proofErr w:type="spellStart"/>
      <w:r w:rsidRPr="001257B3">
        <w:rPr>
          <w:rFonts w:ascii="Arial" w:hAnsi="Arial" w:cs="Arial"/>
          <w:szCs w:val="24"/>
        </w:rPr>
        <w:t>Beelsby</w:t>
      </w:r>
      <w:proofErr w:type="spellEnd"/>
      <w:r w:rsidRPr="001257B3">
        <w:rPr>
          <w:rFonts w:ascii="Arial" w:hAnsi="Arial" w:cs="Arial"/>
          <w:szCs w:val="24"/>
        </w:rPr>
        <w:t xml:space="preserve"> House Farm in the Parish of </w:t>
      </w:r>
      <w:proofErr w:type="spellStart"/>
      <w:r w:rsidRPr="001257B3">
        <w:rPr>
          <w:rFonts w:ascii="Arial" w:hAnsi="Arial" w:cs="Arial"/>
          <w:szCs w:val="24"/>
        </w:rPr>
        <w:t>Beelsby</w:t>
      </w:r>
      <w:proofErr w:type="spellEnd"/>
      <w:r w:rsidRPr="001257B3">
        <w:rPr>
          <w:rFonts w:ascii="Arial" w:hAnsi="Arial" w:cs="Arial"/>
          <w:szCs w:val="24"/>
        </w:rPr>
        <w:t xml:space="preserve"> shown by a bold continuous line on the map contained in this Order and described in Part 1 of the Schedule to the Order shall be stopped up on the date on which North East Lincolnshire Council certify that work has been carried out to bring the site of the new highway mentioned in Part 2 of the schedule to this Order into fit condition for use by the public.</w:t>
      </w:r>
    </w:p>
    <w:p w14:paraId="07926FFA" w14:textId="77777777" w:rsidR="001257B3" w:rsidRPr="001257B3" w:rsidRDefault="001257B3" w:rsidP="00EE56B3">
      <w:pPr>
        <w:overflowPunct/>
        <w:autoSpaceDE/>
        <w:autoSpaceDN/>
        <w:adjustRightInd/>
        <w:spacing w:line="276" w:lineRule="auto"/>
        <w:jc w:val="both"/>
        <w:textAlignment w:val="auto"/>
        <w:rPr>
          <w:rFonts w:ascii="Arial" w:hAnsi="Arial" w:cs="Arial"/>
          <w:szCs w:val="24"/>
        </w:rPr>
      </w:pPr>
    </w:p>
    <w:p w14:paraId="75E58C01" w14:textId="6F5FCF9F" w:rsidR="00A9790D" w:rsidRDefault="001257B3" w:rsidP="00EE56B3">
      <w:pPr>
        <w:pStyle w:val="ListParagraph"/>
        <w:numPr>
          <w:ilvl w:val="0"/>
          <w:numId w:val="5"/>
        </w:numPr>
        <w:spacing w:line="276" w:lineRule="auto"/>
        <w:jc w:val="both"/>
        <w:rPr>
          <w:rFonts w:ascii="Arial" w:hAnsi="Arial" w:cs="Arial"/>
          <w:szCs w:val="24"/>
          <w:lang w:val="en-US"/>
        </w:rPr>
      </w:pPr>
      <w:r w:rsidRPr="001257B3">
        <w:rPr>
          <w:rFonts w:ascii="Arial" w:hAnsi="Arial" w:cs="Arial"/>
          <w:szCs w:val="24"/>
          <w:lang w:val="en-US"/>
        </w:rPr>
        <w:t>Notwithstanding paragraph 1 of this Order statutory undertakers shall have the same rights over the land referred to in paragraph 1 above, in respect of their apparatus under, in, upon over, along, or across the said land as they had immediately before the date of confirmation of this Order.</w:t>
      </w:r>
    </w:p>
    <w:p w14:paraId="49ACF32F" w14:textId="77777777" w:rsidR="001257B3" w:rsidRPr="001257B3" w:rsidRDefault="001257B3" w:rsidP="00EE56B3">
      <w:pPr>
        <w:pStyle w:val="ListParagraph"/>
        <w:spacing w:line="276" w:lineRule="auto"/>
        <w:jc w:val="both"/>
        <w:rPr>
          <w:rFonts w:ascii="Arial" w:hAnsi="Arial" w:cs="Arial"/>
          <w:szCs w:val="24"/>
          <w:lang w:val="en-US"/>
        </w:rPr>
      </w:pPr>
    </w:p>
    <w:p w14:paraId="7183FBCD" w14:textId="77777777" w:rsidR="001257B3" w:rsidRPr="001257B3" w:rsidRDefault="001257B3" w:rsidP="00EE56B3">
      <w:pPr>
        <w:spacing w:line="276" w:lineRule="auto"/>
        <w:jc w:val="both"/>
        <w:rPr>
          <w:rFonts w:ascii="Arial" w:hAnsi="Arial" w:cs="Arial"/>
          <w:szCs w:val="24"/>
          <w:lang w:val="en-US"/>
        </w:rPr>
      </w:pPr>
    </w:p>
    <w:p w14:paraId="6639DDB8" w14:textId="452CF6C4" w:rsidR="001257B3" w:rsidRDefault="001257B3" w:rsidP="00EE56B3">
      <w:pPr>
        <w:pStyle w:val="ListParagraph"/>
        <w:numPr>
          <w:ilvl w:val="0"/>
          <w:numId w:val="5"/>
        </w:numPr>
        <w:spacing w:line="276" w:lineRule="auto"/>
        <w:jc w:val="both"/>
        <w:rPr>
          <w:rFonts w:ascii="Arial" w:hAnsi="Arial" w:cs="Arial"/>
          <w:szCs w:val="24"/>
        </w:rPr>
      </w:pPr>
      <w:r w:rsidRPr="001257B3">
        <w:rPr>
          <w:rFonts w:ascii="Arial" w:hAnsi="Arial" w:cs="Arial"/>
          <w:szCs w:val="24"/>
        </w:rPr>
        <w:t>There shall at the end of 28 days from the date of confirmation of this Order be a Public Footpath over land situated at "</w:t>
      </w:r>
      <w:proofErr w:type="spellStart"/>
      <w:r w:rsidRPr="001257B3">
        <w:rPr>
          <w:rFonts w:ascii="Arial" w:hAnsi="Arial" w:cs="Arial"/>
          <w:szCs w:val="24"/>
        </w:rPr>
        <w:t>Beelsby</w:t>
      </w:r>
      <w:proofErr w:type="spellEnd"/>
      <w:r w:rsidRPr="001257B3">
        <w:rPr>
          <w:rFonts w:ascii="Arial" w:hAnsi="Arial" w:cs="Arial"/>
          <w:szCs w:val="24"/>
        </w:rPr>
        <w:t xml:space="preserve"> House Farm" in the Parish of </w:t>
      </w:r>
      <w:proofErr w:type="spellStart"/>
      <w:r w:rsidRPr="001257B3">
        <w:rPr>
          <w:rFonts w:ascii="Arial" w:hAnsi="Arial" w:cs="Arial"/>
          <w:szCs w:val="24"/>
        </w:rPr>
        <w:t>Beelsby</w:t>
      </w:r>
      <w:proofErr w:type="spellEnd"/>
      <w:r w:rsidRPr="001257B3">
        <w:rPr>
          <w:rFonts w:ascii="Arial" w:hAnsi="Arial" w:cs="Arial"/>
          <w:szCs w:val="24"/>
        </w:rPr>
        <w:t xml:space="preserve"> described in Part 2 of the schedule to this Order and shown as the broken line on the map attached to this Order.</w:t>
      </w:r>
    </w:p>
    <w:p w14:paraId="632608D0" w14:textId="77777777" w:rsidR="001257B3" w:rsidRPr="001257B3" w:rsidRDefault="001257B3" w:rsidP="00EE56B3">
      <w:pPr>
        <w:spacing w:line="276" w:lineRule="auto"/>
        <w:jc w:val="both"/>
        <w:rPr>
          <w:rFonts w:ascii="Arial" w:hAnsi="Arial" w:cs="Arial"/>
          <w:szCs w:val="24"/>
        </w:rPr>
      </w:pPr>
    </w:p>
    <w:p w14:paraId="7ED18FFF" w14:textId="32200EBA" w:rsidR="001257B3" w:rsidRPr="00EE56B3" w:rsidRDefault="001257B3" w:rsidP="00EE56B3">
      <w:pPr>
        <w:pStyle w:val="ListParagraph"/>
        <w:numPr>
          <w:ilvl w:val="0"/>
          <w:numId w:val="5"/>
        </w:numPr>
        <w:spacing w:line="276" w:lineRule="auto"/>
        <w:jc w:val="both"/>
        <w:rPr>
          <w:rFonts w:ascii="Arial" w:hAnsi="Arial" w:cs="Arial"/>
          <w:szCs w:val="24"/>
        </w:rPr>
      </w:pPr>
      <w:r w:rsidRPr="001257B3">
        <w:rPr>
          <w:rFonts w:ascii="Arial" w:hAnsi="Arial" w:cs="Arial"/>
          <w:szCs w:val="24"/>
        </w:rPr>
        <w:t>The rights conferred on the public under the Order shall be subject to the limitations and conditions set out in Part 3 of the Schedule.</w:t>
      </w:r>
    </w:p>
    <w:p w14:paraId="2D0C98F9" w14:textId="77777777" w:rsidR="001257B3" w:rsidRPr="001257B3" w:rsidRDefault="001257B3" w:rsidP="00EE56B3">
      <w:pPr>
        <w:spacing w:line="276" w:lineRule="auto"/>
        <w:jc w:val="both"/>
        <w:rPr>
          <w:rFonts w:ascii="Arial" w:hAnsi="Arial" w:cs="Arial"/>
          <w:szCs w:val="24"/>
        </w:rPr>
      </w:pPr>
    </w:p>
    <w:p w14:paraId="27D92438" w14:textId="77777777" w:rsidR="001257B3" w:rsidRDefault="001257B3" w:rsidP="00EE56B3">
      <w:pPr>
        <w:pStyle w:val="ListParagraph"/>
        <w:numPr>
          <w:ilvl w:val="0"/>
          <w:numId w:val="5"/>
        </w:numPr>
        <w:spacing w:line="276" w:lineRule="auto"/>
        <w:jc w:val="both"/>
        <w:rPr>
          <w:rFonts w:ascii="Arial" w:hAnsi="Arial" w:cs="Arial"/>
          <w:szCs w:val="24"/>
        </w:rPr>
      </w:pPr>
      <w:r w:rsidRPr="001257B3">
        <w:rPr>
          <w:rFonts w:ascii="Arial" w:hAnsi="Arial" w:cs="Arial"/>
          <w:szCs w:val="24"/>
        </w:rPr>
        <w:t>This Order may be cited as "North East Lincolnshire Council.</w:t>
      </w:r>
    </w:p>
    <w:p w14:paraId="1297BB2E" w14:textId="77777777" w:rsidR="001257B3" w:rsidRDefault="001257B3" w:rsidP="00EE56B3">
      <w:pPr>
        <w:pStyle w:val="ListParagraph"/>
        <w:spacing w:line="276" w:lineRule="auto"/>
        <w:jc w:val="both"/>
        <w:rPr>
          <w:rFonts w:ascii="Arial" w:hAnsi="Arial" w:cs="Arial"/>
          <w:szCs w:val="24"/>
        </w:rPr>
      </w:pPr>
      <w:r>
        <w:rPr>
          <w:rFonts w:ascii="Arial" w:hAnsi="Arial" w:cs="Arial"/>
          <w:szCs w:val="24"/>
        </w:rPr>
        <w:t xml:space="preserve"> </w:t>
      </w:r>
    </w:p>
    <w:p w14:paraId="5C27D442" w14:textId="5A2D7675" w:rsidR="00675E0C" w:rsidRPr="001257B3" w:rsidRDefault="001257B3" w:rsidP="00EE56B3">
      <w:pPr>
        <w:pStyle w:val="ListParagraph"/>
        <w:numPr>
          <w:ilvl w:val="0"/>
          <w:numId w:val="5"/>
        </w:numPr>
        <w:spacing w:line="276" w:lineRule="auto"/>
        <w:jc w:val="both"/>
        <w:rPr>
          <w:rFonts w:ascii="Arial" w:hAnsi="Arial" w:cs="Arial"/>
          <w:szCs w:val="24"/>
        </w:rPr>
      </w:pPr>
      <w:r w:rsidRPr="001257B3">
        <w:rPr>
          <w:rFonts w:ascii="Arial" w:hAnsi="Arial" w:cs="Arial"/>
          <w:szCs w:val="24"/>
        </w:rPr>
        <w:t xml:space="preserve">Public Footpath 162, </w:t>
      </w:r>
      <w:proofErr w:type="spellStart"/>
      <w:r w:rsidRPr="001257B3">
        <w:rPr>
          <w:rFonts w:ascii="Arial" w:hAnsi="Arial" w:cs="Arial"/>
          <w:szCs w:val="24"/>
        </w:rPr>
        <w:t>Beelsby</w:t>
      </w:r>
      <w:proofErr w:type="spellEnd"/>
      <w:r w:rsidRPr="001257B3">
        <w:rPr>
          <w:rFonts w:ascii="Arial" w:hAnsi="Arial" w:cs="Arial"/>
          <w:szCs w:val="24"/>
        </w:rPr>
        <w:t>, Public Path Diversion Order 2023</w:t>
      </w:r>
      <w:r>
        <w:rPr>
          <w:rFonts w:ascii="Arial" w:hAnsi="Arial" w:cs="Arial"/>
          <w:szCs w:val="24"/>
        </w:rPr>
        <w:t>’’</w:t>
      </w:r>
    </w:p>
    <w:p w14:paraId="7F06C689" w14:textId="77777777" w:rsidR="00526DF2" w:rsidRDefault="00526DF2" w:rsidP="00675E0C">
      <w:pPr>
        <w:pStyle w:val="ListParagraph"/>
        <w:rPr>
          <w:rFonts w:ascii="Arial" w:hAnsi="Arial" w:cs="Arial"/>
          <w:szCs w:val="24"/>
          <w:lang w:val="en-US"/>
        </w:rPr>
      </w:pPr>
    </w:p>
    <w:p w14:paraId="41FB6F74" w14:textId="77777777" w:rsidR="00526DF2" w:rsidRDefault="00526DF2" w:rsidP="00675E0C">
      <w:pPr>
        <w:pStyle w:val="ListParagraph"/>
        <w:rPr>
          <w:rFonts w:ascii="Arial" w:hAnsi="Arial" w:cs="Arial"/>
          <w:szCs w:val="24"/>
          <w:lang w:val="en-US"/>
        </w:rPr>
      </w:pPr>
    </w:p>
    <w:p w14:paraId="65EF8E61" w14:textId="77777777" w:rsidR="00526DF2" w:rsidRDefault="00526DF2" w:rsidP="00675E0C">
      <w:pPr>
        <w:pStyle w:val="ListParagraph"/>
        <w:rPr>
          <w:rFonts w:ascii="Arial" w:hAnsi="Arial" w:cs="Arial"/>
          <w:szCs w:val="24"/>
          <w:lang w:val="en-US"/>
        </w:rPr>
      </w:pPr>
    </w:p>
    <w:p w14:paraId="323605E4" w14:textId="77777777" w:rsidR="003134EC" w:rsidRDefault="003134EC" w:rsidP="00675E0C">
      <w:pPr>
        <w:pStyle w:val="ListParagraph"/>
        <w:rPr>
          <w:rFonts w:ascii="Arial" w:hAnsi="Arial" w:cs="Arial"/>
          <w:szCs w:val="24"/>
          <w:lang w:val="en-US"/>
        </w:rPr>
      </w:pPr>
    </w:p>
    <w:p w14:paraId="5D8CCFD2" w14:textId="77777777" w:rsidR="003134EC" w:rsidRDefault="003134EC" w:rsidP="00675E0C">
      <w:pPr>
        <w:pStyle w:val="ListParagraph"/>
        <w:rPr>
          <w:rFonts w:ascii="Arial" w:hAnsi="Arial" w:cs="Arial"/>
          <w:szCs w:val="24"/>
          <w:lang w:val="en-US"/>
        </w:rPr>
      </w:pPr>
    </w:p>
    <w:p w14:paraId="7E0D9CE0" w14:textId="77777777" w:rsidR="003134EC" w:rsidRDefault="003134EC" w:rsidP="00675E0C">
      <w:pPr>
        <w:pStyle w:val="ListParagraph"/>
        <w:rPr>
          <w:rFonts w:ascii="Arial" w:hAnsi="Arial" w:cs="Arial"/>
          <w:szCs w:val="24"/>
          <w:lang w:val="en-US"/>
        </w:rPr>
      </w:pPr>
    </w:p>
    <w:p w14:paraId="26EAF35A" w14:textId="77777777" w:rsidR="00A10912" w:rsidRDefault="00A10912" w:rsidP="001257B3">
      <w:pPr>
        <w:rPr>
          <w:rFonts w:ascii="Arial" w:hAnsi="Arial" w:cs="Arial"/>
          <w:szCs w:val="24"/>
          <w:lang w:val="en-US"/>
        </w:rPr>
      </w:pPr>
    </w:p>
    <w:p w14:paraId="1E868BEE" w14:textId="77777777" w:rsidR="00526DF2" w:rsidRPr="00EE56B3" w:rsidRDefault="00526DF2" w:rsidP="00EE56B3">
      <w:pPr>
        <w:rPr>
          <w:rFonts w:ascii="Arial" w:hAnsi="Arial" w:cs="Arial"/>
          <w:szCs w:val="24"/>
          <w:lang w:val="en-US"/>
        </w:rPr>
      </w:pPr>
    </w:p>
    <w:p w14:paraId="2AB2E0D6" w14:textId="77777777" w:rsidR="00526DF2" w:rsidRDefault="00526DF2" w:rsidP="00675E0C">
      <w:pPr>
        <w:pStyle w:val="ListParagraph"/>
        <w:rPr>
          <w:rFonts w:ascii="Arial" w:hAnsi="Arial" w:cs="Arial"/>
          <w:szCs w:val="24"/>
          <w:lang w:val="en-US"/>
        </w:rPr>
      </w:pPr>
    </w:p>
    <w:p w14:paraId="2B682E23" w14:textId="77777777" w:rsidR="009E7310" w:rsidRPr="007A5867" w:rsidRDefault="009E7310" w:rsidP="00880442">
      <w:pPr>
        <w:jc w:val="center"/>
        <w:rPr>
          <w:rFonts w:ascii="Arial" w:hAnsi="Arial" w:cs="Arial"/>
          <w:b/>
          <w:szCs w:val="24"/>
        </w:rPr>
      </w:pPr>
      <w:r w:rsidRPr="007A5867">
        <w:rPr>
          <w:rFonts w:ascii="Arial" w:hAnsi="Arial" w:cs="Arial"/>
          <w:b/>
          <w:szCs w:val="24"/>
        </w:rPr>
        <w:t>SCHEDULE</w:t>
      </w:r>
    </w:p>
    <w:p w14:paraId="56BEB7A0" w14:textId="77777777" w:rsidR="009E7310" w:rsidRDefault="009E7310">
      <w:pPr>
        <w:jc w:val="center"/>
        <w:rPr>
          <w:rFonts w:ascii="Arial" w:hAnsi="Arial" w:cs="Arial"/>
          <w:b/>
          <w:szCs w:val="24"/>
          <w:lang w:val="en-US"/>
        </w:rPr>
      </w:pPr>
    </w:p>
    <w:p w14:paraId="6D9756D4" w14:textId="77777777" w:rsidR="00675E0C" w:rsidRPr="00675E0C" w:rsidRDefault="00675E0C" w:rsidP="00675E0C">
      <w:pPr>
        <w:tabs>
          <w:tab w:val="left" w:pos="720"/>
        </w:tabs>
        <w:spacing w:line="360" w:lineRule="auto"/>
        <w:jc w:val="center"/>
        <w:rPr>
          <w:rFonts w:ascii="Arial" w:hAnsi="Arial"/>
          <w:b/>
          <w:szCs w:val="24"/>
          <w:u w:val="single"/>
        </w:rPr>
      </w:pPr>
      <w:r w:rsidRPr="00675E0C">
        <w:rPr>
          <w:rFonts w:ascii="Arial" w:hAnsi="Arial"/>
          <w:b/>
          <w:szCs w:val="24"/>
          <w:u w:val="single"/>
        </w:rPr>
        <w:t xml:space="preserve">PART </w:t>
      </w:r>
      <w:r w:rsidR="003A403B">
        <w:rPr>
          <w:rFonts w:ascii="Arial" w:hAnsi="Arial"/>
          <w:b/>
          <w:szCs w:val="24"/>
          <w:u w:val="single"/>
        </w:rPr>
        <w:t>1</w:t>
      </w:r>
    </w:p>
    <w:p w14:paraId="61EAFDD2" w14:textId="77777777" w:rsidR="00675E0C" w:rsidRPr="00675E0C" w:rsidRDefault="00675E0C" w:rsidP="00675E0C">
      <w:pPr>
        <w:tabs>
          <w:tab w:val="left" w:pos="720"/>
        </w:tabs>
        <w:spacing w:line="360" w:lineRule="auto"/>
        <w:jc w:val="center"/>
        <w:rPr>
          <w:rFonts w:ascii="Arial" w:hAnsi="Arial"/>
          <w:bCs/>
          <w:szCs w:val="24"/>
          <w:u w:val="single"/>
        </w:rPr>
      </w:pPr>
      <w:r w:rsidRPr="00675E0C">
        <w:rPr>
          <w:rFonts w:ascii="Arial" w:hAnsi="Arial"/>
          <w:bCs/>
          <w:szCs w:val="24"/>
          <w:u w:val="single"/>
        </w:rPr>
        <w:t xml:space="preserve">Description of site of existing path </w:t>
      </w:r>
    </w:p>
    <w:p w14:paraId="3D73FAE5" w14:textId="77777777" w:rsidR="001257B3" w:rsidRPr="001257B3" w:rsidRDefault="001257B3" w:rsidP="001257B3">
      <w:pPr>
        <w:rPr>
          <w:rFonts w:ascii="Arial" w:hAnsi="Arial" w:cs="Arial"/>
        </w:rPr>
      </w:pPr>
      <w:r w:rsidRPr="001257B3">
        <w:rPr>
          <w:rFonts w:ascii="Arial" w:hAnsi="Arial" w:cs="Arial"/>
        </w:rPr>
        <w:t xml:space="preserve">That part of Public Footpath 162 commencing at Public Footpath 162 at Ordnance Survey Grid Reference TA520904, 401752 (Point A on the plan attached) running in a south </w:t>
      </w:r>
      <w:proofErr w:type="spellStart"/>
      <w:r w:rsidRPr="001257B3">
        <w:rPr>
          <w:rFonts w:ascii="Arial" w:hAnsi="Arial" w:cs="Arial"/>
        </w:rPr>
        <w:t>south</w:t>
      </w:r>
      <w:proofErr w:type="spellEnd"/>
      <w:r w:rsidRPr="001257B3">
        <w:rPr>
          <w:rFonts w:ascii="Arial" w:hAnsi="Arial" w:cs="Arial"/>
        </w:rPr>
        <w:t xml:space="preserve"> easterly direction for approximately 143 metres in length to Ordnance Survey Grid reference TA520957, 401619 (point Bon the attached plan) to the continuation of Public Footpath 162. </w:t>
      </w:r>
    </w:p>
    <w:p w14:paraId="256CF970" w14:textId="77777777" w:rsidR="001257B3" w:rsidRPr="001257B3" w:rsidRDefault="001257B3" w:rsidP="001257B3">
      <w:pPr>
        <w:rPr>
          <w:rFonts w:ascii="Arial" w:hAnsi="Arial" w:cs="Arial"/>
        </w:rPr>
      </w:pPr>
      <w:r w:rsidRPr="001257B3">
        <w:rPr>
          <w:rFonts w:ascii="Arial" w:hAnsi="Arial" w:cs="Arial"/>
        </w:rPr>
        <w:t xml:space="preserve">For the avoidance of doubt the intention of this order is to stop up the </w:t>
      </w:r>
    </w:p>
    <w:p w14:paraId="088D350E" w14:textId="60A9F3C9" w:rsidR="007F2C3C" w:rsidRDefault="001257B3" w:rsidP="001257B3">
      <w:pPr>
        <w:rPr>
          <w:rFonts w:ascii="Arial" w:hAnsi="Arial" w:cs="Arial"/>
        </w:rPr>
      </w:pPr>
      <w:r w:rsidRPr="001257B3">
        <w:rPr>
          <w:rFonts w:ascii="Arial" w:hAnsi="Arial" w:cs="Arial"/>
        </w:rPr>
        <w:t>highway described above in its entirety.</w:t>
      </w:r>
    </w:p>
    <w:p w14:paraId="06456307" w14:textId="77777777" w:rsidR="001257B3" w:rsidRPr="007F2C3C" w:rsidRDefault="001257B3" w:rsidP="001257B3">
      <w:pPr>
        <w:jc w:val="center"/>
        <w:rPr>
          <w:rFonts w:ascii="Arial" w:hAnsi="Arial" w:cs="Arial"/>
          <w:bCs/>
          <w:szCs w:val="24"/>
          <w:lang w:val="en-US"/>
        </w:rPr>
      </w:pPr>
    </w:p>
    <w:p w14:paraId="2C3915F5" w14:textId="77777777" w:rsidR="00675E0C" w:rsidRDefault="00675E0C" w:rsidP="00675E0C">
      <w:pPr>
        <w:tabs>
          <w:tab w:val="left" w:pos="720"/>
        </w:tabs>
        <w:jc w:val="center"/>
        <w:rPr>
          <w:rFonts w:ascii="Arial" w:hAnsi="Arial"/>
          <w:b/>
          <w:szCs w:val="24"/>
          <w:u w:val="single"/>
        </w:rPr>
      </w:pPr>
      <w:r w:rsidRPr="00675E0C">
        <w:rPr>
          <w:rFonts w:ascii="Arial" w:hAnsi="Arial"/>
          <w:b/>
          <w:szCs w:val="24"/>
          <w:u w:val="single"/>
        </w:rPr>
        <w:t>PART 2</w:t>
      </w:r>
    </w:p>
    <w:p w14:paraId="250C1080" w14:textId="77777777" w:rsidR="00675E0C" w:rsidRPr="00675E0C" w:rsidRDefault="00675E0C" w:rsidP="00675E0C">
      <w:pPr>
        <w:tabs>
          <w:tab w:val="left" w:pos="720"/>
        </w:tabs>
        <w:jc w:val="center"/>
        <w:rPr>
          <w:rFonts w:ascii="Arial" w:hAnsi="Arial"/>
          <w:b/>
          <w:szCs w:val="24"/>
          <w:u w:val="single"/>
        </w:rPr>
      </w:pPr>
    </w:p>
    <w:p w14:paraId="5AE1D6B0" w14:textId="77777777" w:rsidR="00675E0C" w:rsidRPr="00675E0C" w:rsidRDefault="00675E0C" w:rsidP="00675E0C">
      <w:pPr>
        <w:tabs>
          <w:tab w:val="left" w:pos="720"/>
        </w:tabs>
        <w:jc w:val="center"/>
        <w:rPr>
          <w:rFonts w:ascii="Arial" w:hAnsi="Arial"/>
          <w:bCs/>
          <w:szCs w:val="24"/>
          <w:u w:val="single"/>
        </w:rPr>
      </w:pPr>
      <w:r w:rsidRPr="00675E0C">
        <w:rPr>
          <w:rFonts w:ascii="Arial" w:hAnsi="Arial"/>
          <w:bCs/>
          <w:szCs w:val="24"/>
          <w:u w:val="single"/>
        </w:rPr>
        <w:t xml:space="preserve">Description of site of </w:t>
      </w:r>
      <w:r w:rsidR="00526DF2">
        <w:rPr>
          <w:rFonts w:ascii="Arial" w:hAnsi="Arial"/>
          <w:bCs/>
          <w:szCs w:val="24"/>
          <w:u w:val="single"/>
        </w:rPr>
        <w:t>alternative h</w:t>
      </w:r>
      <w:r w:rsidRPr="00675E0C">
        <w:rPr>
          <w:rFonts w:ascii="Arial" w:hAnsi="Arial"/>
          <w:bCs/>
          <w:szCs w:val="24"/>
          <w:u w:val="single"/>
        </w:rPr>
        <w:t>ighway</w:t>
      </w:r>
    </w:p>
    <w:p w14:paraId="24F61620" w14:textId="77777777" w:rsidR="00675E0C" w:rsidRDefault="00675E0C" w:rsidP="00675E0C">
      <w:pPr>
        <w:tabs>
          <w:tab w:val="left" w:pos="720"/>
        </w:tabs>
        <w:rPr>
          <w:rFonts w:ascii="Arial" w:hAnsi="Arial"/>
          <w:szCs w:val="24"/>
        </w:rPr>
      </w:pPr>
    </w:p>
    <w:p w14:paraId="56A9661F" w14:textId="77777777" w:rsidR="001257B3" w:rsidRPr="001257B3" w:rsidRDefault="001257B3" w:rsidP="001257B3">
      <w:pPr>
        <w:rPr>
          <w:rFonts w:ascii="Arial" w:hAnsi="Arial"/>
          <w:szCs w:val="24"/>
        </w:rPr>
      </w:pPr>
      <w:r w:rsidRPr="001257B3">
        <w:rPr>
          <w:rFonts w:ascii="Arial" w:hAnsi="Arial"/>
          <w:szCs w:val="24"/>
        </w:rPr>
        <w:t xml:space="preserve">A length of Public Footpath commencing at Public Footpath 162 Ordnance </w:t>
      </w:r>
    </w:p>
    <w:p w14:paraId="3BBF992A" w14:textId="77777777" w:rsidR="001257B3" w:rsidRPr="001257B3" w:rsidRDefault="001257B3" w:rsidP="001257B3">
      <w:pPr>
        <w:rPr>
          <w:rFonts w:ascii="Arial" w:hAnsi="Arial"/>
          <w:szCs w:val="24"/>
        </w:rPr>
      </w:pPr>
      <w:r w:rsidRPr="001257B3">
        <w:rPr>
          <w:rFonts w:ascii="Arial" w:hAnsi="Arial"/>
          <w:szCs w:val="24"/>
        </w:rPr>
        <w:t xml:space="preserve">Survey Grid Reference TA520904, 401752 (point A on the attached plan) the path turns to a North Eastly direction for approximately 28 metres to </w:t>
      </w:r>
    </w:p>
    <w:p w14:paraId="4063BB4C" w14:textId="77777777" w:rsidR="001257B3" w:rsidRPr="001257B3" w:rsidRDefault="001257B3" w:rsidP="001257B3">
      <w:pPr>
        <w:rPr>
          <w:rFonts w:ascii="Arial" w:hAnsi="Arial"/>
          <w:szCs w:val="24"/>
        </w:rPr>
      </w:pPr>
      <w:r w:rsidRPr="001257B3">
        <w:rPr>
          <w:rFonts w:ascii="Arial" w:hAnsi="Arial"/>
          <w:szCs w:val="24"/>
        </w:rPr>
        <w:t xml:space="preserve">Ordnance Survey Grid reference TA520925, 401772 (point C on the attached plan) where it changes direction to a South Easterly for approximately 54 </w:t>
      </w:r>
    </w:p>
    <w:p w14:paraId="4D1520AF" w14:textId="77777777" w:rsidR="001257B3" w:rsidRPr="001257B3" w:rsidRDefault="001257B3" w:rsidP="001257B3">
      <w:pPr>
        <w:rPr>
          <w:rFonts w:ascii="Arial" w:hAnsi="Arial"/>
          <w:szCs w:val="24"/>
        </w:rPr>
      </w:pPr>
      <w:r w:rsidRPr="001257B3">
        <w:rPr>
          <w:rFonts w:ascii="Arial" w:hAnsi="Arial"/>
          <w:szCs w:val="24"/>
        </w:rPr>
        <w:t xml:space="preserve">metres to Ordnance Survey Grid reference TA520962, 401733 (point D on </w:t>
      </w:r>
    </w:p>
    <w:p w14:paraId="3E93BDC1" w14:textId="77777777" w:rsidR="001257B3" w:rsidRPr="001257B3" w:rsidRDefault="001257B3" w:rsidP="001257B3">
      <w:pPr>
        <w:rPr>
          <w:rFonts w:ascii="Arial" w:hAnsi="Arial"/>
          <w:szCs w:val="24"/>
        </w:rPr>
      </w:pPr>
      <w:r w:rsidRPr="001257B3">
        <w:rPr>
          <w:rFonts w:ascii="Arial" w:hAnsi="Arial"/>
          <w:szCs w:val="24"/>
        </w:rPr>
        <w:t xml:space="preserve">the attached plan) the path turns to a south </w:t>
      </w:r>
      <w:proofErr w:type="spellStart"/>
      <w:r w:rsidRPr="001257B3">
        <w:rPr>
          <w:rFonts w:ascii="Arial" w:hAnsi="Arial"/>
          <w:szCs w:val="24"/>
        </w:rPr>
        <w:t>south</w:t>
      </w:r>
      <w:proofErr w:type="spellEnd"/>
      <w:r w:rsidRPr="001257B3">
        <w:rPr>
          <w:rFonts w:ascii="Arial" w:hAnsi="Arial"/>
          <w:szCs w:val="24"/>
        </w:rPr>
        <w:t xml:space="preserve"> westerly direction and runs for 31 metres to Ordnance Survey Map reference TA520952, 401703 (point E on the attached plan) where the path turns to a south westerly direction for 28 metres to Ordnance Survey Grid Reference TA 520931, 401682 (point Fon the attached plan) the path the changes direction to south </w:t>
      </w:r>
      <w:proofErr w:type="spellStart"/>
      <w:r w:rsidRPr="001257B3">
        <w:rPr>
          <w:rFonts w:ascii="Arial" w:hAnsi="Arial"/>
          <w:szCs w:val="24"/>
        </w:rPr>
        <w:t>south</w:t>
      </w:r>
      <w:proofErr w:type="spellEnd"/>
      <w:r w:rsidRPr="001257B3">
        <w:rPr>
          <w:rFonts w:ascii="Arial" w:hAnsi="Arial"/>
          <w:szCs w:val="24"/>
        </w:rPr>
        <w:t xml:space="preserve"> easterly and runs for 18 metres to Ordnance Survey Grid Reference TA520938, 401665 </w:t>
      </w:r>
    </w:p>
    <w:p w14:paraId="44E36955" w14:textId="77777777" w:rsidR="001257B3" w:rsidRPr="001257B3" w:rsidRDefault="001257B3" w:rsidP="001257B3">
      <w:pPr>
        <w:rPr>
          <w:rFonts w:ascii="Arial" w:hAnsi="Arial"/>
          <w:szCs w:val="24"/>
        </w:rPr>
      </w:pPr>
      <w:r w:rsidRPr="001257B3">
        <w:rPr>
          <w:rFonts w:ascii="Arial" w:hAnsi="Arial"/>
          <w:szCs w:val="24"/>
        </w:rPr>
        <w:t xml:space="preserve">(Point G on the attached plan) the path then turns to a south </w:t>
      </w:r>
      <w:proofErr w:type="spellStart"/>
      <w:r w:rsidRPr="001257B3">
        <w:rPr>
          <w:rFonts w:ascii="Arial" w:hAnsi="Arial"/>
          <w:szCs w:val="24"/>
        </w:rPr>
        <w:t>south</w:t>
      </w:r>
      <w:proofErr w:type="spellEnd"/>
      <w:r w:rsidRPr="001257B3">
        <w:rPr>
          <w:rFonts w:ascii="Arial" w:hAnsi="Arial"/>
          <w:szCs w:val="24"/>
        </w:rPr>
        <w:t xml:space="preserve"> westerly direction to Ordnance Survey Grid Reference TA 520931, 401642 (point H on the attached plan) where the path then changes direction to south easterly for approximately 35 metres where it joins TA520957, 401619 (point Bon the </w:t>
      </w:r>
    </w:p>
    <w:p w14:paraId="634CC203" w14:textId="77777777" w:rsidR="001257B3" w:rsidRPr="001257B3" w:rsidRDefault="001257B3" w:rsidP="001257B3">
      <w:pPr>
        <w:rPr>
          <w:rFonts w:ascii="Arial" w:hAnsi="Arial"/>
          <w:szCs w:val="24"/>
        </w:rPr>
      </w:pPr>
      <w:r w:rsidRPr="001257B3">
        <w:rPr>
          <w:rFonts w:ascii="Arial" w:hAnsi="Arial"/>
          <w:szCs w:val="24"/>
        </w:rPr>
        <w:t xml:space="preserve">attached plan) Public Footpath 162. An approximate total length of 224 </w:t>
      </w:r>
    </w:p>
    <w:p w14:paraId="12BBC8A8" w14:textId="77777777" w:rsidR="001257B3" w:rsidRDefault="001257B3" w:rsidP="001257B3">
      <w:pPr>
        <w:rPr>
          <w:rFonts w:ascii="Arial" w:hAnsi="Arial"/>
          <w:szCs w:val="24"/>
        </w:rPr>
      </w:pPr>
      <w:r w:rsidRPr="001257B3">
        <w:rPr>
          <w:rFonts w:ascii="Arial" w:hAnsi="Arial"/>
          <w:szCs w:val="24"/>
        </w:rPr>
        <w:t xml:space="preserve">metres. </w:t>
      </w:r>
    </w:p>
    <w:p w14:paraId="514742E9" w14:textId="77777777" w:rsidR="001257B3" w:rsidRPr="001257B3" w:rsidRDefault="001257B3" w:rsidP="001257B3">
      <w:pPr>
        <w:rPr>
          <w:rFonts w:ascii="Arial" w:hAnsi="Arial"/>
          <w:szCs w:val="24"/>
        </w:rPr>
      </w:pPr>
    </w:p>
    <w:p w14:paraId="28C088D7" w14:textId="490D8728" w:rsidR="00C105AD" w:rsidRDefault="001257B3" w:rsidP="001257B3">
      <w:pPr>
        <w:rPr>
          <w:rFonts w:ascii="Arial" w:hAnsi="Arial"/>
          <w:szCs w:val="24"/>
        </w:rPr>
      </w:pPr>
      <w:r w:rsidRPr="001257B3">
        <w:rPr>
          <w:rFonts w:ascii="Arial" w:hAnsi="Arial"/>
          <w:szCs w:val="24"/>
        </w:rPr>
        <w:t>The Public Footpath between A-C-D-E-F-G-H-8 will be one and a half metres wide.</w:t>
      </w:r>
    </w:p>
    <w:p w14:paraId="7D4E6C9B" w14:textId="77777777" w:rsidR="00165BDB" w:rsidRDefault="00165BDB" w:rsidP="00675E0C">
      <w:pPr>
        <w:jc w:val="both"/>
        <w:rPr>
          <w:rFonts w:ascii="Arial" w:hAnsi="Arial" w:cs="Arial"/>
          <w:szCs w:val="24"/>
          <w:lang w:val="en-US"/>
        </w:rPr>
      </w:pPr>
    </w:p>
    <w:p w14:paraId="0E68CB99" w14:textId="55B2DB2B" w:rsidR="001257B3" w:rsidRDefault="001257B3" w:rsidP="001257B3">
      <w:pPr>
        <w:tabs>
          <w:tab w:val="left" w:pos="720"/>
        </w:tabs>
        <w:jc w:val="center"/>
        <w:rPr>
          <w:rFonts w:ascii="Arial" w:hAnsi="Arial"/>
          <w:b/>
          <w:szCs w:val="24"/>
          <w:u w:val="single"/>
        </w:rPr>
      </w:pPr>
      <w:r w:rsidRPr="00675E0C">
        <w:rPr>
          <w:rFonts w:ascii="Arial" w:hAnsi="Arial"/>
          <w:b/>
          <w:szCs w:val="24"/>
          <w:u w:val="single"/>
        </w:rPr>
        <w:t xml:space="preserve">PART </w:t>
      </w:r>
      <w:r>
        <w:rPr>
          <w:rFonts w:ascii="Arial" w:hAnsi="Arial"/>
          <w:b/>
          <w:szCs w:val="24"/>
          <w:u w:val="single"/>
        </w:rPr>
        <w:t>3</w:t>
      </w:r>
    </w:p>
    <w:p w14:paraId="65576C0B" w14:textId="77777777" w:rsidR="001257B3" w:rsidRPr="00675E0C" w:rsidRDefault="001257B3" w:rsidP="001257B3">
      <w:pPr>
        <w:tabs>
          <w:tab w:val="left" w:pos="720"/>
        </w:tabs>
        <w:jc w:val="center"/>
        <w:rPr>
          <w:rFonts w:ascii="Arial" w:hAnsi="Arial"/>
          <w:b/>
          <w:szCs w:val="24"/>
          <w:u w:val="single"/>
        </w:rPr>
      </w:pPr>
    </w:p>
    <w:p w14:paraId="65D8DC6D" w14:textId="7534A00B" w:rsidR="001257B3" w:rsidRDefault="001257B3" w:rsidP="001257B3">
      <w:pPr>
        <w:tabs>
          <w:tab w:val="left" w:pos="720"/>
        </w:tabs>
        <w:jc w:val="center"/>
        <w:rPr>
          <w:rFonts w:ascii="Arial" w:hAnsi="Arial"/>
          <w:bCs/>
          <w:szCs w:val="24"/>
          <w:u w:val="single"/>
        </w:rPr>
      </w:pPr>
      <w:r>
        <w:rPr>
          <w:rFonts w:ascii="Arial" w:hAnsi="Arial"/>
          <w:bCs/>
          <w:szCs w:val="24"/>
          <w:u w:val="single"/>
        </w:rPr>
        <w:t>Limitations and Conditions</w:t>
      </w:r>
    </w:p>
    <w:p w14:paraId="46A24C50" w14:textId="77777777" w:rsidR="001257B3" w:rsidRDefault="001257B3" w:rsidP="001257B3">
      <w:pPr>
        <w:tabs>
          <w:tab w:val="left" w:pos="720"/>
        </w:tabs>
        <w:jc w:val="center"/>
        <w:rPr>
          <w:rFonts w:ascii="Arial" w:hAnsi="Arial"/>
          <w:bCs/>
          <w:szCs w:val="24"/>
          <w:u w:val="single"/>
        </w:rPr>
      </w:pPr>
    </w:p>
    <w:p w14:paraId="63931C80" w14:textId="1DB94C2B" w:rsidR="001257B3" w:rsidRPr="001257B3" w:rsidRDefault="001257B3" w:rsidP="001257B3">
      <w:pPr>
        <w:tabs>
          <w:tab w:val="left" w:pos="720"/>
        </w:tabs>
        <w:rPr>
          <w:rFonts w:ascii="Arial" w:hAnsi="Arial"/>
          <w:bCs/>
          <w:szCs w:val="24"/>
        </w:rPr>
      </w:pPr>
      <w:r>
        <w:rPr>
          <w:rFonts w:ascii="Arial" w:hAnsi="Arial"/>
          <w:bCs/>
          <w:szCs w:val="24"/>
        </w:rPr>
        <w:t>None</w:t>
      </w:r>
    </w:p>
    <w:p w14:paraId="476525D2" w14:textId="77777777" w:rsidR="001257B3" w:rsidRPr="007A5867" w:rsidRDefault="001257B3" w:rsidP="00675E0C">
      <w:pPr>
        <w:jc w:val="both"/>
        <w:rPr>
          <w:rFonts w:ascii="Arial" w:hAnsi="Arial" w:cs="Arial"/>
          <w:szCs w:val="24"/>
          <w:lang w:val="en-US"/>
        </w:rPr>
      </w:pPr>
    </w:p>
    <w:p w14:paraId="44A9619B" w14:textId="77777777" w:rsidR="00B5326A" w:rsidRPr="007A5867" w:rsidRDefault="00B5326A" w:rsidP="00675E0C">
      <w:pPr>
        <w:jc w:val="both"/>
        <w:rPr>
          <w:rFonts w:ascii="Arial" w:hAnsi="Arial" w:cs="Arial"/>
          <w:b/>
          <w:szCs w:val="24"/>
          <w:lang w:val="en-US"/>
        </w:rPr>
      </w:pPr>
    </w:p>
    <w:p w14:paraId="31125558" w14:textId="070DB61F" w:rsidR="009E7310" w:rsidRPr="007A5867" w:rsidRDefault="009E7310">
      <w:pPr>
        <w:spacing w:line="480" w:lineRule="auto"/>
        <w:rPr>
          <w:rFonts w:ascii="Arial" w:hAnsi="Arial" w:cs="Arial"/>
          <w:b/>
          <w:szCs w:val="24"/>
          <w:lang w:val="en-US"/>
        </w:rPr>
      </w:pPr>
      <w:r w:rsidRPr="001257B3">
        <w:rPr>
          <w:rFonts w:ascii="Arial" w:hAnsi="Arial" w:cs="Arial"/>
          <w:b/>
          <w:szCs w:val="24"/>
          <w:u w:val="single"/>
          <w:lang w:val="en-US"/>
        </w:rPr>
        <w:t>THE COMMON SEAL</w:t>
      </w:r>
      <w:r w:rsidRPr="007A5867">
        <w:rPr>
          <w:rFonts w:ascii="Arial" w:hAnsi="Arial" w:cs="Arial"/>
          <w:b/>
          <w:szCs w:val="24"/>
          <w:lang w:val="en-US"/>
        </w:rPr>
        <w:t xml:space="preserve"> of </w:t>
      </w:r>
      <w:r w:rsidR="001257B3">
        <w:rPr>
          <w:rFonts w:ascii="Arial" w:hAnsi="Arial" w:cs="Arial"/>
          <w:b/>
          <w:szCs w:val="24"/>
          <w:lang w:val="en-US"/>
        </w:rPr>
        <w:t>the</w:t>
      </w:r>
    </w:p>
    <w:p w14:paraId="2760E93C" w14:textId="4F72ED7D" w:rsidR="009E7310" w:rsidRPr="001257B3" w:rsidRDefault="001257B3">
      <w:pPr>
        <w:spacing w:line="480" w:lineRule="auto"/>
        <w:rPr>
          <w:rFonts w:ascii="Arial" w:hAnsi="Arial" w:cs="Arial"/>
          <w:b/>
          <w:szCs w:val="24"/>
          <w:u w:val="single"/>
          <w:lang w:val="en-US"/>
        </w:rPr>
      </w:pPr>
      <w:proofErr w:type="gramStart"/>
      <w:r w:rsidRPr="001257B3">
        <w:rPr>
          <w:rFonts w:ascii="Arial" w:hAnsi="Arial" w:cs="Arial"/>
          <w:b/>
          <w:szCs w:val="24"/>
          <w:u w:val="single"/>
          <w:lang w:val="en-US"/>
        </w:rPr>
        <w:t>NORTH EAST</w:t>
      </w:r>
      <w:proofErr w:type="gramEnd"/>
      <w:r w:rsidRPr="001257B3">
        <w:rPr>
          <w:rFonts w:ascii="Arial" w:hAnsi="Arial" w:cs="Arial"/>
          <w:b/>
          <w:szCs w:val="24"/>
          <w:u w:val="single"/>
          <w:lang w:val="en-US"/>
        </w:rPr>
        <w:t xml:space="preserve"> LINCOLNSHIRE BOROUGH COUNCIL</w:t>
      </w:r>
    </w:p>
    <w:p w14:paraId="4BE07B96" w14:textId="279D5B42" w:rsidR="009E7310" w:rsidRDefault="00EE56B3">
      <w:pPr>
        <w:spacing w:line="480" w:lineRule="auto"/>
        <w:rPr>
          <w:rFonts w:ascii="Arial" w:hAnsi="Arial" w:cs="Arial"/>
          <w:szCs w:val="24"/>
          <w:lang w:val="en-US"/>
        </w:rPr>
      </w:pPr>
      <w:r w:rsidRPr="00EE56B3">
        <w:rPr>
          <w:rFonts w:ascii="Arial" w:hAnsi="Arial" w:cs="Arial"/>
          <w:b/>
          <w:szCs w:val="24"/>
          <w:lang w:val="en-US"/>
        </w:rPr>
        <w:lastRenderedPageBreak/>
        <w:drawing>
          <wp:anchor distT="0" distB="0" distL="114300" distR="114300" simplePos="0" relativeHeight="251660288" behindDoc="1" locked="0" layoutInCell="1" allowOverlap="1" wp14:anchorId="1BBAB434" wp14:editId="20E5C370">
            <wp:simplePos x="0" y="0"/>
            <wp:positionH relativeFrom="margin">
              <wp:posOffset>-676275</wp:posOffset>
            </wp:positionH>
            <wp:positionV relativeFrom="paragraph">
              <wp:posOffset>389890</wp:posOffset>
            </wp:positionV>
            <wp:extent cx="2561590" cy="771525"/>
            <wp:effectExtent l="0" t="0" r="0" b="9525"/>
            <wp:wrapTight wrapText="bothSides">
              <wp:wrapPolygon edited="0">
                <wp:start x="0" y="0"/>
                <wp:lineTo x="0" y="21333"/>
                <wp:lineTo x="21364" y="21333"/>
                <wp:lineTo x="21364" y="0"/>
                <wp:lineTo x="0" y="0"/>
              </wp:wrapPolygon>
            </wp:wrapTight>
            <wp:docPr id="13866685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6854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561590" cy="771525"/>
                    </a:xfrm>
                    <a:prstGeom prst="rect">
                      <a:avLst/>
                    </a:prstGeom>
                  </pic:spPr>
                </pic:pic>
              </a:graphicData>
            </a:graphic>
            <wp14:sizeRelH relativeFrom="margin">
              <wp14:pctWidth>0</wp14:pctWidth>
            </wp14:sizeRelH>
            <wp14:sizeRelV relativeFrom="margin">
              <wp14:pctHeight>0</wp14:pctHeight>
            </wp14:sizeRelV>
          </wp:anchor>
        </w:drawing>
      </w:r>
      <w:r w:rsidR="001257B3" w:rsidRPr="001257B3">
        <w:rPr>
          <w:rFonts w:ascii="Arial" w:hAnsi="Arial" w:cs="Arial"/>
          <w:b/>
          <w:noProof/>
          <w:szCs w:val="24"/>
          <w:lang w:val="en-US"/>
        </w:rPr>
        <w:drawing>
          <wp:anchor distT="0" distB="0" distL="114300" distR="114300" simplePos="0" relativeHeight="251658240" behindDoc="1" locked="0" layoutInCell="1" allowOverlap="1" wp14:anchorId="4DAA9BF7" wp14:editId="2987594F">
            <wp:simplePos x="0" y="0"/>
            <wp:positionH relativeFrom="column">
              <wp:posOffset>4124325</wp:posOffset>
            </wp:positionH>
            <wp:positionV relativeFrom="paragraph">
              <wp:posOffset>0</wp:posOffset>
            </wp:positionV>
            <wp:extent cx="1717040" cy="1857375"/>
            <wp:effectExtent l="0" t="0" r="0" b="9525"/>
            <wp:wrapTight wrapText="bothSides">
              <wp:wrapPolygon edited="0">
                <wp:start x="0" y="0"/>
                <wp:lineTo x="0" y="21489"/>
                <wp:lineTo x="21328" y="21489"/>
                <wp:lineTo x="21328" y="0"/>
                <wp:lineTo x="0" y="0"/>
              </wp:wrapPolygon>
            </wp:wrapTight>
            <wp:docPr id="8579661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6614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04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310" w:rsidRPr="007A5867">
        <w:rPr>
          <w:rFonts w:ascii="Arial" w:hAnsi="Arial" w:cs="Arial"/>
          <w:szCs w:val="24"/>
          <w:lang w:val="en-US"/>
        </w:rPr>
        <w:t>was hereunto affixed</w:t>
      </w:r>
      <w:r w:rsidR="001257B3">
        <w:rPr>
          <w:rFonts w:ascii="Arial" w:hAnsi="Arial" w:cs="Arial"/>
          <w:szCs w:val="24"/>
          <w:lang w:val="en-US"/>
        </w:rPr>
        <w:t xml:space="preserve"> </w:t>
      </w:r>
      <w:proofErr w:type="gramStart"/>
      <w:r w:rsidR="001257B3">
        <w:rPr>
          <w:rFonts w:ascii="Arial" w:hAnsi="Arial" w:cs="Arial"/>
          <w:szCs w:val="24"/>
          <w:lang w:val="en-US"/>
        </w:rPr>
        <w:t>this</w:t>
      </w:r>
      <w:proofErr w:type="gramEnd"/>
    </w:p>
    <w:p w14:paraId="6EA87262" w14:textId="45855868" w:rsidR="001257B3" w:rsidRDefault="00EE56B3">
      <w:pPr>
        <w:spacing w:line="480" w:lineRule="auto"/>
        <w:rPr>
          <w:rFonts w:ascii="Arial" w:hAnsi="Arial" w:cs="Arial"/>
          <w:szCs w:val="24"/>
          <w:lang w:val="en-US"/>
        </w:rPr>
      </w:pPr>
      <w:r w:rsidRPr="001257B3">
        <w:rPr>
          <w:rFonts w:ascii="Arial" w:hAnsi="Arial" w:cs="Arial"/>
          <w:noProof/>
          <w:szCs w:val="24"/>
          <w:lang w:val="en-US"/>
        </w:rPr>
        <w:drawing>
          <wp:inline distT="0" distB="0" distL="0" distR="0" wp14:anchorId="6377A75A" wp14:editId="097D9A7C">
            <wp:extent cx="1795780" cy="752475"/>
            <wp:effectExtent l="0" t="0" r="0" b="9525"/>
            <wp:docPr id="450471822" name="Picture 2" descr="Official signature reading K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71822" name="Picture 2" descr="Official signature reading K Thomp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5780" cy="752475"/>
                    </a:xfrm>
                    <a:prstGeom prst="rect">
                      <a:avLst/>
                    </a:prstGeom>
                    <a:noFill/>
                    <a:ln>
                      <a:noFill/>
                    </a:ln>
                  </pic:spPr>
                </pic:pic>
              </a:graphicData>
            </a:graphic>
          </wp:inline>
        </w:drawing>
      </w:r>
    </w:p>
    <w:p w14:paraId="1BDAACC4" w14:textId="05B46614" w:rsidR="001257B3" w:rsidRDefault="001257B3">
      <w:pPr>
        <w:spacing w:line="480" w:lineRule="auto"/>
        <w:rPr>
          <w:rFonts w:ascii="Arial" w:hAnsi="Arial" w:cs="Arial"/>
          <w:szCs w:val="24"/>
          <w:lang w:val="en-US"/>
        </w:rPr>
      </w:pPr>
    </w:p>
    <w:p w14:paraId="607616E5" w14:textId="77ED3FEB" w:rsidR="001257B3" w:rsidRDefault="001257B3">
      <w:pPr>
        <w:spacing w:line="480" w:lineRule="auto"/>
        <w:rPr>
          <w:rFonts w:ascii="Arial" w:hAnsi="Arial" w:cs="Arial"/>
          <w:szCs w:val="24"/>
          <w:lang w:val="en-US"/>
        </w:rPr>
      </w:pPr>
      <w:r>
        <w:rPr>
          <w:rFonts w:ascii="Arial" w:hAnsi="Arial" w:cs="Arial"/>
          <w:szCs w:val="24"/>
          <w:lang w:val="en-US"/>
        </w:rPr>
        <w:t xml:space="preserve">In the presence of: - </w:t>
      </w:r>
    </w:p>
    <w:p w14:paraId="301064B8" w14:textId="5C509608" w:rsidR="001257B3" w:rsidRPr="007A5867" w:rsidRDefault="001257B3">
      <w:pPr>
        <w:spacing w:line="480" w:lineRule="auto"/>
        <w:rPr>
          <w:rFonts w:ascii="Arial" w:hAnsi="Arial" w:cs="Arial"/>
          <w:szCs w:val="24"/>
          <w:lang w:val="en-US"/>
        </w:rPr>
      </w:pPr>
      <w:proofErr w:type="spellStart"/>
      <w:r>
        <w:rPr>
          <w:rFonts w:ascii="Arial" w:hAnsi="Arial" w:cs="Arial"/>
          <w:szCs w:val="24"/>
          <w:lang w:val="en-US"/>
        </w:rPr>
        <w:t>Authorised</w:t>
      </w:r>
      <w:proofErr w:type="spellEnd"/>
      <w:r>
        <w:rPr>
          <w:rFonts w:ascii="Arial" w:hAnsi="Arial" w:cs="Arial"/>
          <w:szCs w:val="24"/>
          <w:lang w:val="en-US"/>
        </w:rPr>
        <w:t xml:space="preserve"> Officer </w:t>
      </w:r>
    </w:p>
    <w:p w14:paraId="7DF20CB2" w14:textId="0777D3CB" w:rsidR="009E7310" w:rsidRPr="007A5867" w:rsidRDefault="009E7310" w:rsidP="00E25B83">
      <w:pPr>
        <w:spacing w:line="480" w:lineRule="auto"/>
        <w:rPr>
          <w:rFonts w:ascii="Arial" w:hAnsi="Arial" w:cs="Arial"/>
          <w:b/>
          <w:szCs w:val="24"/>
          <w:lang w:val="en-US"/>
        </w:rPr>
      </w:pPr>
    </w:p>
    <w:sectPr w:rsidR="009E7310" w:rsidRPr="007A586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9CE8" w14:textId="77777777" w:rsidR="00D01EDD" w:rsidRDefault="00D01EDD">
      <w:r>
        <w:separator/>
      </w:r>
    </w:p>
  </w:endnote>
  <w:endnote w:type="continuationSeparator" w:id="0">
    <w:p w14:paraId="5379EBF6" w14:textId="77777777" w:rsidR="00D01EDD" w:rsidRDefault="00D0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472D" w14:textId="77777777" w:rsidR="00D01EDD" w:rsidRDefault="00D01EDD">
      <w:r>
        <w:separator/>
      </w:r>
    </w:p>
  </w:footnote>
  <w:footnote w:type="continuationSeparator" w:id="0">
    <w:p w14:paraId="088FD7DC" w14:textId="77777777" w:rsidR="00D01EDD" w:rsidRDefault="00D01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017CB"/>
    <w:multiLevelType w:val="hybridMultilevel"/>
    <w:tmpl w:val="ECEE2170"/>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248A7F8E"/>
    <w:multiLevelType w:val="hybridMultilevel"/>
    <w:tmpl w:val="D4A68466"/>
    <w:lvl w:ilvl="0" w:tplc="740675E2">
      <w:start w:val="1"/>
      <w:numFmt w:val="decimal"/>
      <w:lvlText w:val="%1."/>
      <w:lvlJc w:val="left"/>
      <w:pPr>
        <w:tabs>
          <w:tab w:val="num" w:pos="1140"/>
        </w:tabs>
        <w:ind w:left="1140" w:hanging="4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6B446FC0"/>
    <w:multiLevelType w:val="hybridMultilevel"/>
    <w:tmpl w:val="D89C86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99B0FBC"/>
    <w:multiLevelType w:val="hybridMultilevel"/>
    <w:tmpl w:val="B8CE64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B831C56"/>
    <w:multiLevelType w:val="multilevel"/>
    <w:tmpl w:val="6CF0BA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803037704">
    <w:abstractNumId w:val="4"/>
  </w:num>
  <w:num w:numId="2" w16cid:durableId="2038121580">
    <w:abstractNumId w:val="0"/>
  </w:num>
  <w:num w:numId="3" w16cid:durableId="948396625">
    <w:abstractNumId w:val="1"/>
  </w:num>
  <w:num w:numId="4" w16cid:durableId="413625761">
    <w:abstractNumId w:val="2"/>
  </w:num>
  <w:num w:numId="5" w16cid:durableId="2119717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2E"/>
    <w:rsid w:val="000365D1"/>
    <w:rsid w:val="000578E5"/>
    <w:rsid w:val="0006114F"/>
    <w:rsid w:val="000A454B"/>
    <w:rsid w:val="000B472F"/>
    <w:rsid w:val="000C2F0C"/>
    <w:rsid w:val="000C7352"/>
    <w:rsid w:val="000F29DA"/>
    <w:rsid w:val="00111479"/>
    <w:rsid w:val="001162B0"/>
    <w:rsid w:val="001257B3"/>
    <w:rsid w:val="00141C5A"/>
    <w:rsid w:val="00142043"/>
    <w:rsid w:val="00142F5F"/>
    <w:rsid w:val="00144516"/>
    <w:rsid w:val="0014783F"/>
    <w:rsid w:val="00165BDB"/>
    <w:rsid w:val="001834DC"/>
    <w:rsid w:val="00191A60"/>
    <w:rsid w:val="001A37C4"/>
    <w:rsid w:val="001D0C9E"/>
    <w:rsid w:val="001E1332"/>
    <w:rsid w:val="001F429F"/>
    <w:rsid w:val="00223E16"/>
    <w:rsid w:val="00227133"/>
    <w:rsid w:val="00236B91"/>
    <w:rsid w:val="00237135"/>
    <w:rsid w:val="00255ADB"/>
    <w:rsid w:val="002767BF"/>
    <w:rsid w:val="00291FA9"/>
    <w:rsid w:val="00293B50"/>
    <w:rsid w:val="00296E11"/>
    <w:rsid w:val="002A257A"/>
    <w:rsid w:val="002A450F"/>
    <w:rsid w:val="002A581B"/>
    <w:rsid w:val="002B4A10"/>
    <w:rsid w:val="002C20ED"/>
    <w:rsid w:val="002D2285"/>
    <w:rsid w:val="002E75AA"/>
    <w:rsid w:val="002F07A6"/>
    <w:rsid w:val="002F20FA"/>
    <w:rsid w:val="002F2806"/>
    <w:rsid w:val="002F33D6"/>
    <w:rsid w:val="002F3C78"/>
    <w:rsid w:val="003134EC"/>
    <w:rsid w:val="00324E20"/>
    <w:rsid w:val="00330ED3"/>
    <w:rsid w:val="00344DA6"/>
    <w:rsid w:val="003752B4"/>
    <w:rsid w:val="00390C29"/>
    <w:rsid w:val="003A403B"/>
    <w:rsid w:val="003D5DC1"/>
    <w:rsid w:val="003F6FFF"/>
    <w:rsid w:val="004016C3"/>
    <w:rsid w:val="00465D18"/>
    <w:rsid w:val="004753F8"/>
    <w:rsid w:val="0047571E"/>
    <w:rsid w:val="00476606"/>
    <w:rsid w:val="00490491"/>
    <w:rsid w:val="004A1912"/>
    <w:rsid w:val="004E41DD"/>
    <w:rsid w:val="00502AFE"/>
    <w:rsid w:val="00502C1E"/>
    <w:rsid w:val="00516EFF"/>
    <w:rsid w:val="00526725"/>
    <w:rsid w:val="00526DF2"/>
    <w:rsid w:val="00533A64"/>
    <w:rsid w:val="005368C8"/>
    <w:rsid w:val="00557C9C"/>
    <w:rsid w:val="00562495"/>
    <w:rsid w:val="00565484"/>
    <w:rsid w:val="0056572B"/>
    <w:rsid w:val="005803B8"/>
    <w:rsid w:val="005B39E8"/>
    <w:rsid w:val="005B6D16"/>
    <w:rsid w:val="005C2D1F"/>
    <w:rsid w:val="005D3E7A"/>
    <w:rsid w:val="0063415C"/>
    <w:rsid w:val="00645C36"/>
    <w:rsid w:val="006521AD"/>
    <w:rsid w:val="00652A26"/>
    <w:rsid w:val="006564BE"/>
    <w:rsid w:val="0066700C"/>
    <w:rsid w:val="00670E8E"/>
    <w:rsid w:val="00675E0C"/>
    <w:rsid w:val="0068396E"/>
    <w:rsid w:val="00691CBF"/>
    <w:rsid w:val="006925A9"/>
    <w:rsid w:val="006B0F2E"/>
    <w:rsid w:val="006B61AD"/>
    <w:rsid w:val="006E1B16"/>
    <w:rsid w:val="006E47D6"/>
    <w:rsid w:val="007015DA"/>
    <w:rsid w:val="0070582D"/>
    <w:rsid w:val="00710770"/>
    <w:rsid w:val="00725968"/>
    <w:rsid w:val="00742B15"/>
    <w:rsid w:val="00742D10"/>
    <w:rsid w:val="0075267B"/>
    <w:rsid w:val="00770861"/>
    <w:rsid w:val="00776FB9"/>
    <w:rsid w:val="0078163E"/>
    <w:rsid w:val="007A5867"/>
    <w:rsid w:val="007A6E6E"/>
    <w:rsid w:val="007B25C8"/>
    <w:rsid w:val="007C0F43"/>
    <w:rsid w:val="007E27F4"/>
    <w:rsid w:val="007F1821"/>
    <w:rsid w:val="007F2C3C"/>
    <w:rsid w:val="007F52C9"/>
    <w:rsid w:val="008001CD"/>
    <w:rsid w:val="00824179"/>
    <w:rsid w:val="0085224E"/>
    <w:rsid w:val="00852FFB"/>
    <w:rsid w:val="0086228F"/>
    <w:rsid w:val="00862CF9"/>
    <w:rsid w:val="008637A8"/>
    <w:rsid w:val="00880442"/>
    <w:rsid w:val="008924C4"/>
    <w:rsid w:val="00892A71"/>
    <w:rsid w:val="008A26A9"/>
    <w:rsid w:val="0090656C"/>
    <w:rsid w:val="009203D3"/>
    <w:rsid w:val="0092634F"/>
    <w:rsid w:val="00935722"/>
    <w:rsid w:val="009379AB"/>
    <w:rsid w:val="00962D6A"/>
    <w:rsid w:val="00970477"/>
    <w:rsid w:val="0097109D"/>
    <w:rsid w:val="00980467"/>
    <w:rsid w:val="00994F41"/>
    <w:rsid w:val="009A6397"/>
    <w:rsid w:val="009A7C7A"/>
    <w:rsid w:val="009B64B7"/>
    <w:rsid w:val="009C752F"/>
    <w:rsid w:val="009E3378"/>
    <w:rsid w:val="009E7310"/>
    <w:rsid w:val="009F174D"/>
    <w:rsid w:val="009F6482"/>
    <w:rsid w:val="009F7AD3"/>
    <w:rsid w:val="00A041E0"/>
    <w:rsid w:val="00A10912"/>
    <w:rsid w:val="00A44730"/>
    <w:rsid w:val="00A47553"/>
    <w:rsid w:val="00A50C65"/>
    <w:rsid w:val="00A652F1"/>
    <w:rsid w:val="00A66FE7"/>
    <w:rsid w:val="00A70DB8"/>
    <w:rsid w:val="00A71A26"/>
    <w:rsid w:val="00A7668B"/>
    <w:rsid w:val="00A833C6"/>
    <w:rsid w:val="00A97567"/>
    <w:rsid w:val="00A9790D"/>
    <w:rsid w:val="00AB5273"/>
    <w:rsid w:val="00AD68C0"/>
    <w:rsid w:val="00AF56C8"/>
    <w:rsid w:val="00B00D0F"/>
    <w:rsid w:val="00B24968"/>
    <w:rsid w:val="00B5326A"/>
    <w:rsid w:val="00B6633E"/>
    <w:rsid w:val="00B72299"/>
    <w:rsid w:val="00B85285"/>
    <w:rsid w:val="00B86130"/>
    <w:rsid w:val="00B868E3"/>
    <w:rsid w:val="00BA54AC"/>
    <w:rsid w:val="00BE0B21"/>
    <w:rsid w:val="00BE774E"/>
    <w:rsid w:val="00BF73E4"/>
    <w:rsid w:val="00C105AD"/>
    <w:rsid w:val="00C31D86"/>
    <w:rsid w:val="00C77B74"/>
    <w:rsid w:val="00C863EE"/>
    <w:rsid w:val="00C90926"/>
    <w:rsid w:val="00CA473A"/>
    <w:rsid w:val="00CB4474"/>
    <w:rsid w:val="00CC42A9"/>
    <w:rsid w:val="00CD09DD"/>
    <w:rsid w:val="00CE3873"/>
    <w:rsid w:val="00D01EDD"/>
    <w:rsid w:val="00D1743C"/>
    <w:rsid w:val="00D24AC4"/>
    <w:rsid w:val="00D30456"/>
    <w:rsid w:val="00D36790"/>
    <w:rsid w:val="00D5755C"/>
    <w:rsid w:val="00D700D2"/>
    <w:rsid w:val="00D82C40"/>
    <w:rsid w:val="00DA5A61"/>
    <w:rsid w:val="00DB70EA"/>
    <w:rsid w:val="00DC0EFE"/>
    <w:rsid w:val="00E10148"/>
    <w:rsid w:val="00E25B83"/>
    <w:rsid w:val="00E33794"/>
    <w:rsid w:val="00E64FEC"/>
    <w:rsid w:val="00E83391"/>
    <w:rsid w:val="00EA73E8"/>
    <w:rsid w:val="00EC0376"/>
    <w:rsid w:val="00ED5C59"/>
    <w:rsid w:val="00EE45D5"/>
    <w:rsid w:val="00EE56B3"/>
    <w:rsid w:val="00EF3695"/>
    <w:rsid w:val="00F10A79"/>
    <w:rsid w:val="00F10F46"/>
    <w:rsid w:val="00F2625E"/>
    <w:rsid w:val="00F4687B"/>
    <w:rsid w:val="00F53AED"/>
    <w:rsid w:val="00F6548D"/>
    <w:rsid w:val="00F73FFD"/>
    <w:rsid w:val="00F84208"/>
    <w:rsid w:val="00FA72C9"/>
    <w:rsid w:val="00FC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477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7B3"/>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Arial" w:hAnsi="Arial"/>
      <w:b/>
      <w:sz w:val="20"/>
      <w:lang w:val="en-US"/>
    </w:rPr>
  </w:style>
  <w:style w:type="paragraph" w:styleId="Heading2">
    <w:name w:val="heading 2"/>
    <w:basedOn w:val="Normal"/>
    <w:next w:val="Normal"/>
    <w:qFormat/>
    <w:pPr>
      <w:keepNext/>
      <w:jc w:val="center"/>
      <w:outlineLvl w:val="1"/>
    </w:pPr>
    <w:rPr>
      <w:rFonts w:ascii="Arial" w:hAnsi="Arial"/>
      <w:i/>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0"/>
      <w:lang w:val="en-US"/>
    </w:rPr>
  </w:style>
  <w:style w:type="paragraph" w:styleId="BodyText2">
    <w:name w:val="Body Text 2"/>
    <w:basedOn w:val="Normal"/>
    <w:pPr>
      <w:ind w:left="426" w:hanging="426"/>
      <w:jc w:val="both"/>
    </w:pPr>
    <w:rPr>
      <w:rFonts w:ascii="Arial" w:hAnsi="Arial"/>
      <w:sz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sid w:val="00880442"/>
    <w:rPr>
      <w:i/>
      <w:iCs/>
    </w:rPr>
  </w:style>
  <w:style w:type="character" w:customStyle="1" w:styleId="legamendquote1">
    <w:name w:val="legamendquote1"/>
    <w:rsid w:val="00880442"/>
    <w:rPr>
      <w:b w:val="0"/>
      <w:bCs w:val="0"/>
      <w:i w:val="0"/>
      <w:iCs w:val="0"/>
    </w:rPr>
  </w:style>
  <w:style w:type="character" w:customStyle="1" w:styleId="legdsleglhslegp3no">
    <w:name w:val="legds leglhs legp3no"/>
    <w:basedOn w:val="DefaultParagraphFont"/>
    <w:rsid w:val="00880442"/>
  </w:style>
  <w:style w:type="character" w:customStyle="1" w:styleId="legdslegrhslegp3text">
    <w:name w:val="legds legrhs legp3text"/>
    <w:basedOn w:val="DefaultParagraphFont"/>
    <w:rsid w:val="00880442"/>
  </w:style>
  <w:style w:type="paragraph" w:styleId="ListParagraph">
    <w:name w:val="List Paragraph"/>
    <w:basedOn w:val="Normal"/>
    <w:uiPriority w:val="34"/>
    <w:qFormat/>
    <w:rsid w:val="00F2625E"/>
    <w:pPr>
      <w:ind w:left="720"/>
    </w:pPr>
  </w:style>
  <w:style w:type="paragraph" w:styleId="BalloonText">
    <w:name w:val="Balloon Text"/>
    <w:basedOn w:val="Normal"/>
    <w:link w:val="BalloonTextChar"/>
    <w:rsid w:val="00FA72C9"/>
    <w:rPr>
      <w:rFonts w:ascii="Tahoma" w:hAnsi="Tahoma" w:cs="Tahoma"/>
      <w:sz w:val="16"/>
      <w:szCs w:val="16"/>
    </w:rPr>
  </w:style>
  <w:style w:type="character" w:customStyle="1" w:styleId="BalloonTextChar">
    <w:name w:val="Balloon Text Char"/>
    <w:link w:val="BalloonText"/>
    <w:rsid w:val="00FA7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96105">
      <w:bodyDiv w:val="1"/>
      <w:marLeft w:val="0"/>
      <w:marRight w:val="0"/>
      <w:marTop w:val="0"/>
      <w:marBottom w:val="0"/>
      <w:divBdr>
        <w:top w:val="none" w:sz="0" w:space="0" w:color="auto"/>
        <w:left w:val="none" w:sz="0" w:space="0" w:color="auto"/>
        <w:bottom w:val="none" w:sz="0" w:space="0" w:color="auto"/>
        <w:right w:val="none" w:sz="0" w:space="0" w:color="auto"/>
      </w:divBdr>
    </w:div>
    <w:div w:id="1671172347">
      <w:bodyDiv w:val="1"/>
      <w:marLeft w:val="0"/>
      <w:marRight w:val="0"/>
      <w:marTop w:val="0"/>
      <w:marBottom w:val="0"/>
      <w:divBdr>
        <w:top w:val="none" w:sz="0" w:space="0" w:color="auto"/>
        <w:left w:val="none" w:sz="0" w:space="0" w:color="auto"/>
        <w:bottom w:val="none" w:sz="0" w:space="0" w:color="auto"/>
        <w:right w:val="none" w:sz="0" w:space="0" w:color="auto"/>
      </w:divBdr>
      <w:divsChild>
        <w:div w:id="545264490">
          <w:marLeft w:val="2775"/>
          <w:marRight w:val="2775"/>
          <w:marTop w:val="0"/>
          <w:marBottom w:val="0"/>
          <w:divBdr>
            <w:top w:val="none" w:sz="0" w:space="0" w:color="auto"/>
            <w:left w:val="none" w:sz="0" w:space="0" w:color="auto"/>
            <w:bottom w:val="none" w:sz="0" w:space="0" w:color="auto"/>
            <w:right w:val="none" w:sz="0" w:space="0" w:color="auto"/>
          </w:divBdr>
          <w:divsChild>
            <w:div w:id="1146968605">
              <w:marLeft w:val="0"/>
              <w:marRight w:val="0"/>
              <w:marTop w:val="0"/>
              <w:marBottom w:val="0"/>
              <w:divBdr>
                <w:top w:val="none" w:sz="0" w:space="0" w:color="auto"/>
                <w:left w:val="none" w:sz="0" w:space="0" w:color="auto"/>
                <w:bottom w:val="none" w:sz="0" w:space="0" w:color="auto"/>
                <w:right w:val="none" w:sz="0" w:space="0" w:color="auto"/>
              </w:divBdr>
              <w:divsChild>
                <w:div w:id="11624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2024-07-01T13:58:00Z</dcterms:created>
  <dcterms:modified xsi:type="dcterms:W3CDTF">2024-07-01T13:58:00Z</dcterms:modified>
</cp:coreProperties>
</file>