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042F" w14:textId="57245610" w:rsidR="00B42239" w:rsidRPr="0084037D" w:rsidRDefault="00362CD8" w:rsidP="26CBB223">
      <w:pPr>
        <w:pStyle w:val="Title"/>
        <w:rPr>
          <w:rFonts w:ascii="Calibri Light" w:hAnsi="Calibri Light"/>
          <w:b/>
          <w:bCs/>
          <w:u w:val="single"/>
        </w:rPr>
      </w:pPr>
      <w:r w:rsidRPr="0084037D">
        <w:t>HOUSING ASSISTANCE POLICY</w:t>
      </w:r>
    </w:p>
    <w:p w14:paraId="100D6067" w14:textId="5B8050DA" w:rsidR="001644A6" w:rsidRPr="003F4163" w:rsidRDefault="003D12A8" w:rsidP="161862CE">
      <w:pPr>
        <w:pStyle w:val="Heading2"/>
        <w:rPr>
          <w:rFonts w:ascii="Calibri Light" w:eastAsia="MS Gothic" w:hAnsi="Calibri Light" w:cs="Times New Roman"/>
          <w:b/>
          <w:bCs/>
          <w:sz w:val="40"/>
          <w:szCs w:val="40"/>
          <w:u w:val="single"/>
        </w:rPr>
      </w:pPr>
      <w:r w:rsidRPr="003F4163">
        <w:rPr>
          <w:sz w:val="40"/>
          <w:szCs w:val="40"/>
        </w:rPr>
        <w:t>NORTH EAST LINCOLNSHIRE COUNCIL</w:t>
      </w:r>
    </w:p>
    <w:p w14:paraId="11C5ADF8" w14:textId="28AD87B7" w:rsidR="161862CE" w:rsidRPr="0084037D" w:rsidRDefault="161862CE" w:rsidP="161862CE"/>
    <w:p w14:paraId="749C3B8D" w14:textId="64AAB0D5" w:rsidR="0002036C" w:rsidRPr="0007547F" w:rsidRDefault="084B499F" w:rsidP="3EEF3566">
      <w:pPr>
        <w:pStyle w:val="Heading1"/>
        <w:rPr>
          <w:rFonts w:ascii="Calibri" w:eastAsiaTheme="minorEastAsia" w:hAnsi="Calibri" w:cs="Calibri"/>
          <w:b/>
          <w:bCs/>
          <w:color w:val="auto"/>
          <w:sz w:val="24"/>
          <w:szCs w:val="24"/>
          <w:lang w:eastAsia="en-GB"/>
        </w:rPr>
      </w:pPr>
      <w:r w:rsidRPr="0007547F">
        <w:rPr>
          <w:rFonts w:ascii="Calibri" w:eastAsiaTheme="minorEastAsia" w:hAnsi="Calibri" w:cs="Calibri"/>
          <w:b/>
          <w:bCs/>
          <w:color w:val="auto"/>
          <w:sz w:val="24"/>
          <w:szCs w:val="24"/>
        </w:rPr>
        <w:t>INTRODUC</w:t>
      </w:r>
      <w:r w:rsidR="72C33F18" w:rsidRPr="0007547F">
        <w:rPr>
          <w:rFonts w:ascii="Calibri" w:eastAsiaTheme="minorEastAsia" w:hAnsi="Calibri" w:cs="Calibri"/>
          <w:b/>
          <w:bCs/>
          <w:color w:val="auto"/>
          <w:sz w:val="24"/>
          <w:szCs w:val="24"/>
        </w:rPr>
        <w:t>TION</w:t>
      </w:r>
    </w:p>
    <w:p w14:paraId="0FF48BED" w14:textId="302F0C72" w:rsidR="09A787BF" w:rsidRPr="0007547F" w:rsidRDefault="003D12A8" w:rsidP="00000107">
      <w:pPr>
        <w:spacing w:line="257" w:lineRule="auto"/>
        <w:jc w:val="both"/>
        <w:rPr>
          <w:rFonts w:ascii="Calibri" w:eastAsia="Calibri" w:hAnsi="Calibri" w:cs="Calibri"/>
        </w:rPr>
      </w:pPr>
      <w:r w:rsidRPr="0007547F">
        <w:rPr>
          <w:rFonts w:ascii="Calibri" w:eastAsia="Calibri" w:hAnsi="Calibri" w:cs="Calibri"/>
        </w:rPr>
        <w:t>North East Lincolnshire Council</w:t>
      </w:r>
      <w:r w:rsidR="005E25BC" w:rsidRPr="0007547F">
        <w:rPr>
          <w:rFonts w:ascii="Calibri" w:eastAsia="Calibri" w:hAnsi="Calibri" w:cs="Calibri"/>
        </w:rPr>
        <w:t>’</w:t>
      </w:r>
      <w:r w:rsidRPr="0007547F">
        <w:rPr>
          <w:rFonts w:ascii="Calibri" w:eastAsia="Calibri" w:hAnsi="Calibri" w:cs="Calibri"/>
        </w:rPr>
        <w:t xml:space="preserve">s </w:t>
      </w:r>
      <w:r w:rsidR="09A787BF" w:rsidRPr="0007547F">
        <w:rPr>
          <w:rFonts w:ascii="Calibri" w:eastAsia="Calibri" w:hAnsi="Calibri" w:cs="Calibri"/>
        </w:rPr>
        <w:t xml:space="preserve">Housing </w:t>
      </w:r>
      <w:r w:rsidRPr="0007547F">
        <w:rPr>
          <w:rFonts w:ascii="Calibri" w:eastAsia="Calibri" w:hAnsi="Calibri" w:cs="Calibri"/>
        </w:rPr>
        <w:t>A</w:t>
      </w:r>
      <w:r w:rsidR="09A787BF" w:rsidRPr="0007547F">
        <w:rPr>
          <w:rFonts w:ascii="Calibri" w:eastAsia="Calibri" w:hAnsi="Calibri" w:cs="Calibri"/>
        </w:rPr>
        <w:t xml:space="preserve">ssistance Policy sets out the financial assistance available for residents of </w:t>
      </w:r>
      <w:r w:rsidRPr="0007547F">
        <w:rPr>
          <w:rFonts w:ascii="Calibri" w:eastAsia="Calibri" w:hAnsi="Calibri" w:cs="Calibri"/>
        </w:rPr>
        <w:t>North East Lincolnshire</w:t>
      </w:r>
      <w:r w:rsidR="09A787BF" w:rsidRPr="0007547F">
        <w:rPr>
          <w:rFonts w:ascii="Calibri" w:eastAsia="Calibri" w:hAnsi="Calibri" w:cs="Calibri"/>
        </w:rPr>
        <w:t xml:space="preserve"> </w:t>
      </w:r>
      <w:r w:rsidR="73694223" w:rsidRPr="0007547F">
        <w:rPr>
          <w:rFonts w:ascii="Calibri" w:eastAsia="Calibri" w:hAnsi="Calibri" w:cs="Calibri"/>
        </w:rPr>
        <w:t xml:space="preserve">to enable </w:t>
      </w:r>
      <w:r w:rsidR="09A787BF" w:rsidRPr="0007547F">
        <w:rPr>
          <w:rFonts w:ascii="Calibri" w:eastAsia="Calibri" w:hAnsi="Calibri" w:cs="Calibri"/>
        </w:rPr>
        <w:t>people to remain living as independently as possible in safe and healthy homes</w:t>
      </w:r>
      <w:r w:rsidR="79CFD887" w:rsidRPr="0007547F">
        <w:rPr>
          <w:rFonts w:ascii="Calibri" w:eastAsia="Calibri" w:hAnsi="Calibri" w:cs="Calibri"/>
        </w:rPr>
        <w:t xml:space="preserve"> by way of </w:t>
      </w:r>
      <w:r w:rsidR="008B12D5" w:rsidRPr="0007547F">
        <w:rPr>
          <w:rFonts w:ascii="Calibri" w:eastAsia="Calibri" w:hAnsi="Calibri" w:cs="Calibri"/>
        </w:rPr>
        <w:t xml:space="preserve">improvements, </w:t>
      </w:r>
      <w:r w:rsidR="79CFD887" w:rsidRPr="0007547F">
        <w:rPr>
          <w:rFonts w:ascii="Calibri" w:eastAsia="Calibri" w:hAnsi="Calibri" w:cs="Calibri"/>
        </w:rPr>
        <w:t>aids and adaptations to the home environment.</w:t>
      </w:r>
    </w:p>
    <w:p w14:paraId="435DAB2C" w14:textId="58BABB6B" w:rsidR="09A787BF" w:rsidRPr="0007547F" w:rsidRDefault="09A787BF" w:rsidP="00000107">
      <w:pPr>
        <w:spacing w:line="257" w:lineRule="auto"/>
        <w:jc w:val="both"/>
        <w:rPr>
          <w:rFonts w:ascii="Calibri" w:hAnsi="Calibri" w:cs="Calibri"/>
        </w:rPr>
      </w:pPr>
      <w:r w:rsidRPr="0007547F">
        <w:rPr>
          <w:rFonts w:ascii="Calibri" w:eastAsia="Calibri" w:hAnsi="Calibri" w:cs="Calibri"/>
        </w:rPr>
        <w:t>There are 2 main elements to this policy: Mandatory Disabled Facilities Grants funding through the Better Care Fund and how the Council intends to implement their powers under the Regulatory Reform Order.</w:t>
      </w:r>
    </w:p>
    <w:p w14:paraId="47E81C3F" w14:textId="783B2CCA" w:rsidR="09A787BF" w:rsidRPr="0007547F" w:rsidRDefault="09A787BF" w:rsidP="00000107">
      <w:pPr>
        <w:spacing w:line="257" w:lineRule="auto"/>
        <w:jc w:val="both"/>
        <w:rPr>
          <w:rFonts w:ascii="Calibri" w:eastAsia="Calibri" w:hAnsi="Calibri" w:cs="Calibri"/>
        </w:rPr>
      </w:pPr>
      <w:r w:rsidRPr="0007547F">
        <w:rPr>
          <w:rFonts w:ascii="Calibri" w:eastAsia="Calibri" w:hAnsi="Calibri" w:cs="Calibri"/>
        </w:rPr>
        <w:t>This policy aims to assist disabled people to live safely and independently in their own home</w:t>
      </w:r>
      <w:r w:rsidR="6A4C7622" w:rsidRPr="0007547F">
        <w:rPr>
          <w:rFonts w:ascii="Calibri" w:eastAsia="Calibri" w:hAnsi="Calibri" w:cs="Calibri"/>
        </w:rPr>
        <w:t xml:space="preserve"> and </w:t>
      </w:r>
      <w:r w:rsidRPr="0007547F">
        <w:rPr>
          <w:rFonts w:ascii="Calibri" w:eastAsia="Calibri" w:hAnsi="Calibri" w:cs="Calibri"/>
        </w:rPr>
        <w:t xml:space="preserve">sets out how this will be done in line with legislation, good practice guidance, the Better Care fund plan and through offering </w:t>
      </w:r>
      <w:r w:rsidR="7CFC072C" w:rsidRPr="0007547F">
        <w:rPr>
          <w:rFonts w:ascii="Calibri" w:eastAsia="Calibri" w:hAnsi="Calibri" w:cs="Calibri"/>
        </w:rPr>
        <w:t>excellent value</w:t>
      </w:r>
      <w:r w:rsidRPr="0007547F">
        <w:rPr>
          <w:rFonts w:ascii="Calibri" w:eastAsia="Calibri" w:hAnsi="Calibri" w:cs="Calibri"/>
        </w:rPr>
        <w:t xml:space="preserve"> for money. </w:t>
      </w:r>
    </w:p>
    <w:p w14:paraId="085639E4" w14:textId="59AAE8AF" w:rsidR="09A787BF" w:rsidRPr="0007547F" w:rsidRDefault="008B12D5" w:rsidP="00000107">
      <w:pPr>
        <w:spacing w:line="257" w:lineRule="auto"/>
        <w:jc w:val="both"/>
        <w:rPr>
          <w:rFonts w:ascii="Calibri" w:hAnsi="Calibri" w:cs="Calibri"/>
        </w:rPr>
      </w:pPr>
      <w:r w:rsidRPr="0007547F">
        <w:rPr>
          <w:rFonts w:ascii="Calibri" w:eastAsia="Calibri" w:hAnsi="Calibri" w:cs="Calibri"/>
        </w:rPr>
        <w:t>North East Lincolnshire Council</w:t>
      </w:r>
      <w:r w:rsidR="09A787BF" w:rsidRPr="0007547F">
        <w:rPr>
          <w:rFonts w:ascii="Calibri" w:eastAsia="Calibri" w:hAnsi="Calibri" w:cs="Calibri"/>
        </w:rPr>
        <w:t xml:space="preserve"> will work with the following key partners to deliver this policy: </w:t>
      </w:r>
    </w:p>
    <w:p w14:paraId="20AB578E" w14:textId="271DA863" w:rsidR="09A787BF" w:rsidRPr="0007547F" w:rsidRDefault="000532EF" w:rsidP="00000107">
      <w:pPr>
        <w:pStyle w:val="ListParagraph"/>
        <w:numPr>
          <w:ilvl w:val="0"/>
          <w:numId w:val="1"/>
        </w:numPr>
        <w:jc w:val="both"/>
        <w:rPr>
          <w:rFonts w:ascii="Calibri" w:eastAsia="Calibri" w:hAnsi="Calibri" w:cs="Calibri"/>
        </w:rPr>
      </w:pPr>
      <w:bookmarkStart w:id="0" w:name="_Hlk119066706"/>
      <w:r w:rsidRPr="0007547F">
        <w:rPr>
          <w:rFonts w:ascii="Calibri" w:eastAsia="Calibri" w:hAnsi="Calibri" w:cs="Calibri"/>
        </w:rPr>
        <w:t xml:space="preserve">Integrated Care </w:t>
      </w:r>
      <w:r w:rsidR="005A4F57" w:rsidRPr="0007547F">
        <w:rPr>
          <w:rFonts w:ascii="Calibri" w:eastAsia="Calibri" w:hAnsi="Calibri" w:cs="Calibri"/>
        </w:rPr>
        <w:t>Partnership</w:t>
      </w:r>
    </w:p>
    <w:p w14:paraId="7C886CE8" w14:textId="29761B8E" w:rsidR="000532EF" w:rsidRPr="0007547F" w:rsidRDefault="000532EF" w:rsidP="00000107">
      <w:pPr>
        <w:pStyle w:val="ListParagraph"/>
        <w:numPr>
          <w:ilvl w:val="0"/>
          <w:numId w:val="1"/>
        </w:numPr>
        <w:jc w:val="both"/>
        <w:rPr>
          <w:rFonts w:ascii="Calibri" w:eastAsia="Calibri" w:hAnsi="Calibri" w:cs="Calibri"/>
        </w:rPr>
      </w:pPr>
      <w:r w:rsidRPr="0007547F">
        <w:rPr>
          <w:rFonts w:ascii="Calibri" w:eastAsia="Calibri" w:hAnsi="Calibri" w:cs="Calibri"/>
        </w:rPr>
        <w:t>Children’s Services</w:t>
      </w:r>
    </w:p>
    <w:p w14:paraId="52BA29F7" w14:textId="2D0CB3D7" w:rsidR="09A787BF" w:rsidRPr="0007547F" w:rsidRDefault="09A787BF" w:rsidP="00000107">
      <w:pPr>
        <w:pStyle w:val="ListParagraph"/>
        <w:numPr>
          <w:ilvl w:val="0"/>
          <w:numId w:val="1"/>
        </w:numPr>
        <w:jc w:val="both"/>
        <w:rPr>
          <w:rFonts w:ascii="Calibri" w:eastAsia="Calibri" w:hAnsi="Calibri" w:cs="Calibri"/>
        </w:rPr>
      </w:pPr>
      <w:r w:rsidRPr="0007547F">
        <w:rPr>
          <w:rFonts w:ascii="Calibri" w:eastAsia="Calibri" w:hAnsi="Calibri" w:cs="Calibri"/>
        </w:rPr>
        <w:t>Public Health</w:t>
      </w:r>
    </w:p>
    <w:p w14:paraId="44F63E00" w14:textId="3C74E670" w:rsidR="09A787BF" w:rsidRPr="0007547F" w:rsidRDefault="09A787BF" w:rsidP="00000107">
      <w:pPr>
        <w:pStyle w:val="ListParagraph"/>
        <w:numPr>
          <w:ilvl w:val="0"/>
          <w:numId w:val="1"/>
        </w:numPr>
        <w:jc w:val="both"/>
        <w:rPr>
          <w:rFonts w:ascii="Calibri" w:eastAsia="Calibri" w:hAnsi="Calibri" w:cs="Calibri"/>
        </w:rPr>
      </w:pPr>
      <w:r w:rsidRPr="0007547F">
        <w:rPr>
          <w:rFonts w:ascii="Calibri" w:eastAsia="Calibri" w:hAnsi="Calibri" w:cs="Calibri"/>
        </w:rPr>
        <w:t>Neighbo</w:t>
      </w:r>
      <w:r w:rsidR="005A4F57" w:rsidRPr="0007547F">
        <w:rPr>
          <w:rFonts w:ascii="Calibri" w:eastAsia="Calibri" w:hAnsi="Calibri" w:cs="Calibri"/>
        </w:rPr>
        <w:t>u</w:t>
      </w:r>
      <w:r w:rsidRPr="0007547F">
        <w:rPr>
          <w:rFonts w:ascii="Calibri" w:eastAsia="Calibri" w:hAnsi="Calibri" w:cs="Calibri"/>
        </w:rPr>
        <w:t>ring Authorities</w:t>
      </w:r>
    </w:p>
    <w:p w14:paraId="6CF035E4" w14:textId="77CF0218" w:rsidR="09A787BF" w:rsidRPr="0007547F" w:rsidRDefault="000532EF" w:rsidP="00000107">
      <w:pPr>
        <w:pStyle w:val="ListParagraph"/>
        <w:numPr>
          <w:ilvl w:val="0"/>
          <w:numId w:val="1"/>
        </w:numPr>
        <w:jc w:val="both"/>
        <w:rPr>
          <w:rFonts w:ascii="Calibri" w:eastAsia="Calibri" w:hAnsi="Calibri" w:cs="Calibri"/>
        </w:rPr>
      </w:pPr>
      <w:r w:rsidRPr="0007547F">
        <w:rPr>
          <w:rFonts w:ascii="Calibri" w:eastAsia="Calibri" w:hAnsi="Calibri" w:cs="Calibri"/>
        </w:rPr>
        <w:t xml:space="preserve">Local </w:t>
      </w:r>
      <w:r w:rsidR="09A787BF" w:rsidRPr="0007547F">
        <w:rPr>
          <w:rFonts w:ascii="Calibri" w:eastAsia="Calibri" w:hAnsi="Calibri" w:cs="Calibri"/>
        </w:rPr>
        <w:t>Registered Providers</w:t>
      </w:r>
    </w:p>
    <w:p w14:paraId="5BCCDEEE" w14:textId="334946C6" w:rsidR="09A787BF" w:rsidRPr="0007547F" w:rsidRDefault="000532EF" w:rsidP="00000107">
      <w:pPr>
        <w:pStyle w:val="ListParagraph"/>
        <w:numPr>
          <w:ilvl w:val="0"/>
          <w:numId w:val="1"/>
        </w:numPr>
        <w:jc w:val="both"/>
        <w:rPr>
          <w:rFonts w:ascii="Calibri" w:eastAsia="Calibri" w:hAnsi="Calibri" w:cs="Calibri"/>
        </w:rPr>
      </w:pPr>
      <w:r w:rsidRPr="0007547F">
        <w:rPr>
          <w:rFonts w:ascii="Calibri" w:eastAsia="Calibri" w:hAnsi="Calibri" w:cs="Calibri"/>
        </w:rPr>
        <w:t>Property Owners and Tenants</w:t>
      </w:r>
    </w:p>
    <w:bookmarkEnd w:id="0"/>
    <w:p w14:paraId="72BC6D92" w14:textId="1D2CDCFE" w:rsidR="004A367E" w:rsidRPr="0084037D" w:rsidRDefault="004A367E" w:rsidP="00000107">
      <w:pPr>
        <w:pStyle w:val="Title"/>
        <w:jc w:val="both"/>
        <w:rPr>
          <w:rFonts w:asciiTheme="minorHAnsi" w:hAnsiTheme="minorHAnsi" w:cstheme="minorHAnsi"/>
          <w:bCs/>
          <w:color w:val="000000"/>
          <w:sz w:val="24"/>
        </w:rPr>
      </w:pPr>
      <w:r w:rsidRPr="0084037D">
        <w:rPr>
          <w:rFonts w:asciiTheme="minorHAnsi" w:hAnsiTheme="minorHAnsi" w:cstheme="minorHAnsi"/>
          <w:b/>
          <w:color w:val="000000"/>
          <w:sz w:val="24"/>
        </w:rPr>
        <w:t>LEGISLATIVE CONTEXT</w:t>
      </w:r>
    </w:p>
    <w:p w14:paraId="41C4615E" w14:textId="77777777" w:rsidR="004A367E" w:rsidRPr="0084037D" w:rsidRDefault="004A367E" w:rsidP="00000107">
      <w:pPr>
        <w:pStyle w:val="Title"/>
        <w:ind w:left="720"/>
        <w:jc w:val="both"/>
        <w:rPr>
          <w:rFonts w:asciiTheme="minorHAnsi" w:hAnsiTheme="minorHAnsi" w:cstheme="minorHAnsi"/>
          <w:b/>
          <w:color w:val="000000"/>
          <w:sz w:val="24"/>
        </w:rPr>
      </w:pPr>
    </w:p>
    <w:p w14:paraId="25D81935" w14:textId="25B8061D" w:rsidR="004A367E" w:rsidRPr="0084037D" w:rsidRDefault="004A367E" w:rsidP="00000107">
      <w:pPr>
        <w:pStyle w:val="Title"/>
        <w:jc w:val="both"/>
        <w:rPr>
          <w:rFonts w:asciiTheme="minorHAnsi" w:hAnsiTheme="minorHAnsi" w:cstheme="minorHAnsi"/>
          <w:b/>
          <w:color w:val="000000"/>
          <w:sz w:val="24"/>
        </w:rPr>
      </w:pPr>
      <w:r w:rsidRPr="0084037D">
        <w:rPr>
          <w:rFonts w:asciiTheme="minorHAnsi" w:hAnsiTheme="minorHAnsi" w:cstheme="minorHAnsi"/>
          <w:color w:val="000000"/>
          <w:sz w:val="24"/>
        </w:rPr>
        <w:t>Housing Assistance is offered in accordance with the Regulatory Reform (Housing Assistance) (England and Wales) Order 2002 with the underlying legislation governing the provision of mandatory Disabled Facilities Grants (DFG) covered by the 1996 Housing Grants, Construction and Regeneration Act</w:t>
      </w:r>
      <w:r w:rsidR="008F3A31">
        <w:rPr>
          <w:rFonts w:asciiTheme="minorHAnsi" w:hAnsiTheme="minorHAnsi" w:cstheme="minorHAnsi"/>
          <w:color w:val="000000"/>
          <w:sz w:val="24"/>
        </w:rPr>
        <w:t xml:space="preserve"> and the Chronically Sick and Disabled Persons Act 1970 (with reference to minor adaptations)</w:t>
      </w:r>
      <w:r w:rsidRPr="0084037D">
        <w:rPr>
          <w:rFonts w:asciiTheme="minorHAnsi" w:hAnsiTheme="minorHAnsi" w:cstheme="minorHAnsi"/>
          <w:color w:val="000000"/>
          <w:sz w:val="24"/>
        </w:rPr>
        <w:t>. This enables the council to use its discretionary powers to make better use of its limited resources.</w:t>
      </w:r>
    </w:p>
    <w:p w14:paraId="6E4BD9B9" w14:textId="77777777" w:rsidR="004A367E" w:rsidRPr="0084037D" w:rsidRDefault="004A367E" w:rsidP="00000107">
      <w:pPr>
        <w:pStyle w:val="Title"/>
        <w:ind w:left="720"/>
        <w:jc w:val="both"/>
        <w:rPr>
          <w:rFonts w:asciiTheme="minorHAnsi" w:hAnsiTheme="minorHAnsi" w:cstheme="minorHAnsi"/>
          <w:b/>
          <w:color w:val="000000"/>
          <w:sz w:val="24"/>
        </w:rPr>
      </w:pPr>
    </w:p>
    <w:p w14:paraId="002F9AC9" w14:textId="77777777" w:rsidR="004A367E" w:rsidRPr="0084037D" w:rsidRDefault="004A367E" w:rsidP="00000107">
      <w:pPr>
        <w:pStyle w:val="Title"/>
        <w:jc w:val="both"/>
        <w:rPr>
          <w:rFonts w:asciiTheme="minorHAnsi" w:hAnsiTheme="minorHAnsi" w:cstheme="minorHAnsi"/>
          <w:b/>
          <w:color w:val="000000"/>
          <w:sz w:val="24"/>
        </w:rPr>
      </w:pPr>
      <w:r w:rsidRPr="0084037D">
        <w:rPr>
          <w:rFonts w:asciiTheme="minorHAnsi" w:hAnsiTheme="minorHAnsi" w:cstheme="minorHAnsi"/>
          <w:color w:val="000000"/>
          <w:sz w:val="24"/>
        </w:rPr>
        <w:t>The Housing Grants, Construction and Regeneration Act 1996: Part 1 as amended by the Disabled Facilities Grant Order 2008 states that the local authority has a statutory duty to provide adaptations to homes for disabled people. Funding for these adaptations is provided through DFG.</w:t>
      </w:r>
    </w:p>
    <w:p w14:paraId="3D51B1B1" w14:textId="77777777" w:rsidR="004A367E" w:rsidRPr="0084037D" w:rsidRDefault="004A367E" w:rsidP="00000107">
      <w:pPr>
        <w:pStyle w:val="Title"/>
        <w:ind w:left="720"/>
        <w:jc w:val="both"/>
        <w:rPr>
          <w:rFonts w:asciiTheme="minorHAnsi" w:hAnsiTheme="minorHAnsi" w:cstheme="minorHAnsi"/>
          <w:b/>
          <w:color w:val="000000"/>
          <w:sz w:val="24"/>
        </w:rPr>
      </w:pPr>
    </w:p>
    <w:p w14:paraId="021A9CA6" w14:textId="04513F33" w:rsidR="004A367E" w:rsidRPr="0084037D" w:rsidRDefault="004A367E" w:rsidP="00000107">
      <w:pPr>
        <w:pStyle w:val="Title"/>
        <w:jc w:val="both"/>
        <w:rPr>
          <w:rFonts w:asciiTheme="minorHAnsi" w:hAnsiTheme="minorHAnsi" w:cstheme="minorHAnsi"/>
          <w:b/>
          <w:color w:val="FF0000"/>
          <w:sz w:val="24"/>
        </w:rPr>
      </w:pPr>
      <w:r w:rsidRPr="0084037D">
        <w:rPr>
          <w:rFonts w:asciiTheme="minorHAnsi" w:hAnsiTheme="minorHAnsi" w:cstheme="minorHAnsi"/>
          <w:color w:val="000000"/>
          <w:sz w:val="24"/>
        </w:rPr>
        <w:t>The Care Act 2014 states that local authorities must provide or arrange services, resources or facilities that maximise independence</w:t>
      </w:r>
      <w:r w:rsidR="00261277" w:rsidRPr="0084037D">
        <w:rPr>
          <w:rFonts w:asciiTheme="minorHAnsi" w:hAnsiTheme="minorHAnsi" w:cstheme="minorHAnsi"/>
          <w:color w:val="000000"/>
          <w:sz w:val="24"/>
        </w:rPr>
        <w:t>.</w:t>
      </w:r>
      <w:r w:rsidRPr="0084037D">
        <w:rPr>
          <w:rFonts w:asciiTheme="minorHAnsi" w:hAnsiTheme="minorHAnsi" w:cstheme="minorHAnsi"/>
          <w:color w:val="000000"/>
          <w:sz w:val="24"/>
        </w:rPr>
        <w:t xml:space="preserve"> </w:t>
      </w:r>
    </w:p>
    <w:p w14:paraId="51F8337E" w14:textId="77777777" w:rsidR="004A367E" w:rsidRPr="0084037D" w:rsidRDefault="004A367E" w:rsidP="00000107">
      <w:pPr>
        <w:pStyle w:val="Title"/>
        <w:jc w:val="both"/>
        <w:rPr>
          <w:rFonts w:asciiTheme="minorHAnsi" w:hAnsiTheme="minorHAnsi" w:cstheme="minorHAnsi"/>
          <w:b/>
          <w:color w:val="FF0000"/>
          <w:sz w:val="24"/>
        </w:rPr>
      </w:pPr>
    </w:p>
    <w:p w14:paraId="45734E14" w14:textId="6E17EA41" w:rsidR="004A367E" w:rsidRPr="00000107" w:rsidRDefault="004A367E" w:rsidP="00000107">
      <w:pPr>
        <w:jc w:val="both"/>
        <w:rPr>
          <w:color w:val="FF0000"/>
          <w:sz w:val="24"/>
          <w:szCs w:val="24"/>
        </w:rPr>
      </w:pPr>
      <w:r w:rsidRPr="00000107">
        <w:rPr>
          <w:sz w:val="24"/>
          <w:szCs w:val="24"/>
        </w:rPr>
        <w:t xml:space="preserve">DFG Guidance 2022 states that where the social care authority determines that a need has been established it is their duty to assist, even where the housing authority is unable to approve or to fully fund an application. </w:t>
      </w:r>
      <w:r w:rsidR="005A4F57" w:rsidRPr="00000107">
        <w:rPr>
          <w:sz w:val="24"/>
          <w:szCs w:val="24"/>
        </w:rPr>
        <w:t>So,</w:t>
      </w:r>
      <w:r w:rsidRPr="00000107">
        <w:rPr>
          <w:sz w:val="24"/>
          <w:szCs w:val="24"/>
        </w:rPr>
        <w:t xml:space="preserve"> for example, where an applicant </w:t>
      </w:r>
      <w:r w:rsidR="00CC05A1" w:rsidRPr="00000107">
        <w:rPr>
          <w:sz w:val="24"/>
          <w:szCs w:val="24"/>
        </w:rPr>
        <w:t>who is eligible for assistance</w:t>
      </w:r>
      <w:r w:rsidR="007A630B" w:rsidRPr="00000107">
        <w:rPr>
          <w:sz w:val="24"/>
          <w:szCs w:val="24"/>
        </w:rPr>
        <w:t>)</w:t>
      </w:r>
      <w:r w:rsidRPr="00000107">
        <w:rPr>
          <w:sz w:val="24"/>
          <w:szCs w:val="24"/>
        </w:rPr>
        <w:t xml:space="preserve"> is </w:t>
      </w:r>
      <w:r w:rsidRPr="00000107">
        <w:rPr>
          <w:sz w:val="24"/>
          <w:szCs w:val="24"/>
        </w:rPr>
        <w:lastRenderedPageBreak/>
        <w:t>assessed as needing an adaptation which is outside the scope of the statutory DFG duty, then the social care authority can provide i</w:t>
      </w:r>
      <w:r w:rsidR="00EA3333">
        <w:rPr>
          <w:sz w:val="24"/>
          <w:szCs w:val="24"/>
        </w:rPr>
        <w:t>t.</w:t>
      </w:r>
    </w:p>
    <w:p w14:paraId="1775D6B3" w14:textId="52CB88E9" w:rsidR="00130155" w:rsidRPr="0084037D" w:rsidRDefault="00362CD8" w:rsidP="00000107">
      <w:pPr>
        <w:jc w:val="both"/>
        <w:rPr>
          <w:rFonts w:ascii="Calibri" w:eastAsia="Arial" w:hAnsi="Calibri" w:cs="Calibri"/>
          <w:sz w:val="24"/>
          <w:szCs w:val="24"/>
          <w:lang w:eastAsia="en-GB"/>
        </w:rPr>
      </w:pPr>
      <w:r w:rsidRPr="0084037D">
        <w:rPr>
          <w:rFonts w:ascii="Calibri" w:eastAsia="Arial" w:hAnsi="Calibri" w:cs="Calibri"/>
          <w:b/>
          <w:bCs/>
          <w:sz w:val="24"/>
          <w:szCs w:val="24"/>
          <w:lang w:eastAsia="en-GB"/>
        </w:rPr>
        <w:t xml:space="preserve">STRATEGIC </w:t>
      </w:r>
      <w:r w:rsidR="00533E73" w:rsidRPr="0084037D">
        <w:rPr>
          <w:rFonts w:ascii="Calibri" w:eastAsia="Arial" w:hAnsi="Calibri" w:cs="Calibri"/>
          <w:b/>
          <w:bCs/>
          <w:sz w:val="24"/>
          <w:szCs w:val="24"/>
          <w:lang w:eastAsia="en-GB"/>
        </w:rPr>
        <w:t xml:space="preserve">ALIGNMENT WITH </w:t>
      </w:r>
      <w:r w:rsidR="005A4F57" w:rsidRPr="0084037D">
        <w:rPr>
          <w:rFonts w:ascii="Calibri" w:eastAsia="Arial" w:hAnsi="Calibri" w:cs="Calibri"/>
          <w:b/>
          <w:bCs/>
          <w:sz w:val="24"/>
          <w:szCs w:val="24"/>
          <w:lang w:eastAsia="en-GB"/>
        </w:rPr>
        <w:t>AIMS, OBJECTIVES</w:t>
      </w:r>
      <w:r w:rsidR="00533E73" w:rsidRPr="0084037D">
        <w:rPr>
          <w:rFonts w:ascii="Calibri" w:eastAsia="Arial" w:hAnsi="Calibri" w:cs="Calibri"/>
          <w:b/>
          <w:bCs/>
          <w:sz w:val="24"/>
          <w:szCs w:val="24"/>
          <w:lang w:eastAsia="en-GB"/>
        </w:rPr>
        <w:t xml:space="preserve"> &amp; PRIORITIES</w:t>
      </w:r>
    </w:p>
    <w:p w14:paraId="498D02EE" w14:textId="23E628BE" w:rsidR="0067240C" w:rsidRPr="0084037D" w:rsidRDefault="0067240C" w:rsidP="00000107">
      <w:pPr>
        <w:jc w:val="both"/>
        <w:rPr>
          <w:rFonts w:ascii="Calibri" w:eastAsia="Arial" w:hAnsi="Calibri" w:cs="Calibri"/>
          <w:sz w:val="24"/>
          <w:szCs w:val="24"/>
          <w:lang w:eastAsia="en-GB"/>
        </w:rPr>
      </w:pPr>
      <w:r w:rsidRPr="0084037D">
        <w:rPr>
          <w:rFonts w:ascii="Calibri" w:eastAsia="Arial" w:hAnsi="Calibri" w:cs="Calibri"/>
          <w:sz w:val="24"/>
          <w:szCs w:val="24"/>
          <w:lang w:eastAsia="en-GB"/>
        </w:rPr>
        <w:t>This policy supports the integration of health, care and housing systems and processes</w:t>
      </w:r>
      <w:r w:rsidR="002B3901" w:rsidRPr="0084037D">
        <w:rPr>
          <w:rFonts w:ascii="Calibri" w:eastAsia="Arial" w:hAnsi="Calibri" w:cs="Calibri"/>
          <w:sz w:val="24"/>
          <w:szCs w:val="24"/>
          <w:lang w:eastAsia="en-GB"/>
        </w:rPr>
        <w:t xml:space="preserve">; </w:t>
      </w:r>
      <w:r w:rsidRPr="0084037D">
        <w:rPr>
          <w:rFonts w:ascii="Calibri" w:eastAsia="Arial" w:hAnsi="Calibri" w:cs="Calibri"/>
          <w:sz w:val="24"/>
          <w:szCs w:val="24"/>
          <w:lang w:eastAsia="en-GB"/>
        </w:rPr>
        <w:t>the development of preventative services to avoid more costly implications elsewhere</w:t>
      </w:r>
      <w:r w:rsidR="002B3901" w:rsidRPr="0084037D">
        <w:rPr>
          <w:rFonts w:ascii="Calibri" w:eastAsia="Arial" w:hAnsi="Calibri" w:cs="Calibri"/>
          <w:sz w:val="24"/>
          <w:szCs w:val="24"/>
          <w:lang w:eastAsia="en-GB"/>
        </w:rPr>
        <w:t xml:space="preserve">; </w:t>
      </w:r>
      <w:r w:rsidRPr="0084037D">
        <w:rPr>
          <w:rFonts w:ascii="Calibri" w:eastAsia="Arial" w:hAnsi="Calibri" w:cs="Calibri"/>
          <w:sz w:val="24"/>
          <w:szCs w:val="24"/>
          <w:lang w:eastAsia="en-GB"/>
        </w:rPr>
        <w:t>and the development of community services closer to or in people’s own homes. It also seeks to address inequalities of health through the provision of appropriate adaptations.</w:t>
      </w:r>
    </w:p>
    <w:p w14:paraId="41B632B0" w14:textId="77777777" w:rsidR="0067240C" w:rsidRPr="0084037D" w:rsidRDefault="0067240C" w:rsidP="00000107">
      <w:pPr>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This policy articulates the practical inventions committed to supporting delivery of the priorities in the: </w:t>
      </w:r>
    </w:p>
    <w:p w14:paraId="0ED74A16" w14:textId="77777777" w:rsidR="000532EF" w:rsidRPr="0084037D" w:rsidRDefault="0067240C" w:rsidP="00000107">
      <w:pPr>
        <w:pStyle w:val="ListParagraph"/>
        <w:numPr>
          <w:ilvl w:val="0"/>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Corporate Plan </w:t>
      </w:r>
    </w:p>
    <w:p w14:paraId="21CF0399" w14:textId="65637A1E" w:rsidR="000532EF" w:rsidRPr="0084037D" w:rsidRDefault="000532EF" w:rsidP="00000107">
      <w:pPr>
        <w:pStyle w:val="ListParagraph"/>
        <w:numPr>
          <w:ilvl w:val="1"/>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Stronger Economy</w:t>
      </w:r>
    </w:p>
    <w:p w14:paraId="0C5BD765" w14:textId="1E0072CC" w:rsidR="000532EF" w:rsidRPr="0084037D" w:rsidRDefault="000532EF" w:rsidP="00000107">
      <w:pPr>
        <w:pStyle w:val="ListParagraph"/>
        <w:numPr>
          <w:ilvl w:val="1"/>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Stronger Communities</w:t>
      </w:r>
    </w:p>
    <w:p w14:paraId="1240B1C3" w14:textId="4A507605" w:rsidR="000532EF" w:rsidRPr="0084037D" w:rsidRDefault="000532EF" w:rsidP="00000107">
      <w:pPr>
        <w:ind w:left="720"/>
        <w:jc w:val="both"/>
        <w:rPr>
          <w:rFonts w:ascii="Calibri" w:eastAsia="Arial" w:hAnsi="Calibri" w:cs="Calibri"/>
          <w:sz w:val="24"/>
          <w:szCs w:val="24"/>
          <w:lang w:eastAsia="en-GB"/>
        </w:rPr>
      </w:pPr>
      <w:r w:rsidRPr="0084037D">
        <w:rPr>
          <w:rFonts w:ascii="Calibri" w:eastAsia="Arial" w:hAnsi="Calibri" w:cs="Calibri"/>
          <w:sz w:val="24"/>
          <w:szCs w:val="24"/>
          <w:lang w:eastAsia="en-GB"/>
        </w:rPr>
        <w:t>This policy supports the following priorities from our Outcomes Framework.</w:t>
      </w:r>
    </w:p>
    <w:p w14:paraId="0BCC6946" w14:textId="48DCD581" w:rsidR="000532EF" w:rsidRPr="0084037D" w:rsidRDefault="000532EF" w:rsidP="00000107">
      <w:pPr>
        <w:pStyle w:val="ListParagraph"/>
        <w:numPr>
          <w:ilvl w:val="0"/>
          <w:numId w:val="17"/>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Enjoy good health and wellbeing</w:t>
      </w:r>
    </w:p>
    <w:p w14:paraId="5AF790D3" w14:textId="739CFAEA" w:rsidR="000532EF" w:rsidRPr="0084037D" w:rsidRDefault="000532EF" w:rsidP="00000107">
      <w:pPr>
        <w:pStyle w:val="ListParagraph"/>
        <w:numPr>
          <w:ilvl w:val="0"/>
          <w:numId w:val="17"/>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Live in a safe environment, can have their say about things that are important to </w:t>
      </w:r>
      <w:r w:rsidR="001B0FF5" w:rsidRPr="0084037D">
        <w:rPr>
          <w:rFonts w:ascii="Calibri" w:eastAsia="Arial" w:hAnsi="Calibri" w:cs="Calibri"/>
          <w:sz w:val="24"/>
          <w:szCs w:val="24"/>
          <w:lang w:eastAsia="en-GB"/>
        </w:rPr>
        <w:t>the</w:t>
      </w:r>
      <w:r w:rsidR="001B0FF5">
        <w:rPr>
          <w:rFonts w:ascii="Calibri" w:eastAsia="Arial" w:hAnsi="Calibri" w:cs="Calibri"/>
          <w:sz w:val="24"/>
          <w:szCs w:val="24"/>
          <w:lang w:eastAsia="en-GB"/>
        </w:rPr>
        <w:t>m</w:t>
      </w:r>
      <w:r w:rsidR="001B0FF5" w:rsidRPr="0084037D">
        <w:rPr>
          <w:rFonts w:ascii="Calibri" w:eastAsia="Arial" w:hAnsi="Calibri" w:cs="Calibri"/>
          <w:sz w:val="24"/>
          <w:szCs w:val="24"/>
          <w:lang w:eastAsia="en-GB"/>
        </w:rPr>
        <w:t xml:space="preserve"> </w:t>
      </w:r>
      <w:r w:rsidRPr="0084037D">
        <w:rPr>
          <w:rFonts w:ascii="Calibri" w:eastAsia="Arial" w:hAnsi="Calibri" w:cs="Calibri"/>
          <w:sz w:val="24"/>
          <w:szCs w:val="24"/>
          <w:lang w:eastAsia="en-GB"/>
        </w:rPr>
        <w:t>and participate fully in their communities.</w:t>
      </w:r>
    </w:p>
    <w:p w14:paraId="31BB3347" w14:textId="7E1EA924" w:rsidR="0067240C" w:rsidRPr="0084037D" w:rsidRDefault="00E10DC0" w:rsidP="00000107">
      <w:pPr>
        <w:pStyle w:val="ListParagraph"/>
        <w:numPr>
          <w:ilvl w:val="0"/>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Strategic </w:t>
      </w:r>
      <w:r w:rsidR="0067240C" w:rsidRPr="0084037D">
        <w:rPr>
          <w:rFonts w:ascii="Calibri" w:eastAsia="Arial" w:hAnsi="Calibri" w:cs="Calibri"/>
          <w:sz w:val="24"/>
          <w:szCs w:val="24"/>
          <w:lang w:eastAsia="en-GB"/>
        </w:rPr>
        <w:t xml:space="preserve">Housing </w:t>
      </w:r>
      <w:r w:rsidRPr="0084037D">
        <w:rPr>
          <w:rFonts w:ascii="Calibri" w:eastAsia="Arial" w:hAnsi="Calibri" w:cs="Calibri"/>
          <w:sz w:val="24"/>
          <w:szCs w:val="24"/>
          <w:lang w:eastAsia="en-GB"/>
        </w:rPr>
        <w:t>S</w:t>
      </w:r>
      <w:r w:rsidR="0067240C" w:rsidRPr="0084037D">
        <w:rPr>
          <w:rFonts w:ascii="Calibri" w:eastAsia="Arial" w:hAnsi="Calibri" w:cs="Calibri"/>
          <w:sz w:val="24"/>
          <w:szCs w:val="24"/>
          <w:lang w:eastAsia="en-GB"/>
        </w:rPr>
        <w:t>trateg</w:t>
      </w:r>
      <w:r w:rsidRPr="0084037D">
        <w:rPr>
          <w:rFonts w:ascii="Calibri" w:eastAsia="Arial" w:hAnsi="Calibri" w:cs="Calibri"/>
          <w:sz w:val="24"/>
          <w:szCs w:val="24"/>
          <w:lang w:eastAsia="en-GB"/>
        </w:rPr>
        <w:t>y</w:t>
      </w:r>
    </w:p>
    <w:p w14:paraId="794BD72A" w14:textId="51734FB8" w:rsidR="00E10DC0" w:rsidRPr="0084037D" w:rsidRDefault="00EA0BEA" w:rsidP="00000107">
      <w:pPr>
        <w:ind w:left="720"/>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The Housing Strategy identifies four main </w:t>
      </w:r>
      <w:r w:rsidR="0007547F" w:rsidRPr="0084037D">
        <w:rPr>
          <w:rFonts w:ascii="Calibri" w:eastAsia="Arial" w:hAnsi="Calibri" w:cs="Calibri"/>
          <w:sz w:val="24"/>
          <w:szCs w:val="24"/>
          <w:lang w:eastAsia="en-GB"/>
        </w:rPr>
        <w:t>aims.</w:t>
      </w:r>
    </w:p>
    <w:p w14:paraId="0F871203" w14:textId="23C6B431" w:rsidR="00EA0BEA" w:rsidRPr="0084037D" w:rsidRDefault="00EA0BEA" w:rsidP="00000107">
      <w:pPr>
        <w:pStyle w:val="ListParagraph"/>
        <w:numPr>
          <w:ilvl w:val="0"/>
          <w:numId w:val="1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Build Enough Homes</w:t>
      </w:r>
    </w:p>
    <w:p w14:paraId="18FB7CEB" w14:textId="3C5CAC02" w:rsidR="00EA0BEA" w:rsidRPr="0084037D" w:rsidRDefault="00EA0BEA" w:rsidP="00000107">
      <w:pPr>
        <w:pStyle w:val="ListParagraph"/>
        <w:numPr>
          <w:ilvl w:val="0"/>
          <w:numId w:val="1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Build the right homes in the right places</w:t>
      </w:r>
    </w:p>
    <w:p w14:paraId="4A3F9A53" w14:textId="733C9D1E" w:rsidR="00EA0BEA" w:rsidRPr="0084037D" w:rsidRDefault="00EA0BEA" w:rsidP="00000107">
      <w:pPr>
        <w:pStyle w:val="ListParagraph"/>
        <w:numPr>
          <w:ilvl w:val="0"/>
          <w:numId w:val="1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Improve and make best use of existing housing stock and assets</w:t>
      </w:r>
    </w:p>
    <w:p w14:paraId="77648A92" w14:textId="1E2DBB0E" w:rsidR="00EA0BEA" w:rsidRPr="0084037D" w:rsidRDefault="00EA0BEA" w:rsidP="00000107">
      <w:pPr>
        <w:pStyle w:val="ListParagraph"/>
        <w:numPr>
          <w:ilvl w:val="0"/>
          <w:numId w:val="1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Build Safe Communities</w:t>
      </w:r>
    </w:p>
    <w:p w14:paraId="5B6DCA79" w14:textId="4FB5B4B9" w:rsidR="00EA0BEA" w:rsidRPr="0084037D" w:rsidRDefault="00EA0BEA" w:rsidP="00000107">
      <w:pPr>
        <w:ind w:left="720"/>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This strategy supports the ambition to improve and make best use of existing housing stock and assets.  It also supports building safe </w:t>
      </w:r>
      <w:r w:rsidR="003A1A03" w:rsidRPr="0084037D">
        <w:rPr>
          <w:rFonts w:ascii="Calibri" w:eastAsia="Arial" w:hAnsi="Calibri" w:cs="Calibri"/>
          <w:sz w:val="24"/>
          <w:szCs w:val="24"/>
          <w:lang w:eastAsia="en-GB"/>
        </w:rPr>
        <w:t>communities</w:t>
      </w:r>
      <w:r w:rsidRPr="0084037D">
        <w:rPr>
          <w:rFonts w:ascii="Calibri" w:eastAsia="Arial" w:hAnsi="Calibri" w:cs="Calibri"/>
          <w:sz w:val="24"/>
          <w:szCs w:val="24"/>
          <w:lang w:eastAsia="en-GB"/>
        </w:rPr>
        <w:t>.</w:t>
      </w:r>
    </w:p>
    <w:p w14:paraId="0BE5B42A" w14:textId="77777777" w:rsidR="00EA0BEA" w:rsidRPr="0084037D" w:rsidRDefault="0067240C" w:rsidP="00000107">
      <w:pPr>
        <w:pStyle w:val="ListParagraph"/>
        <w:numPr>
          <w:ilvl w:val="0"/>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Health and Wellbeing Strategy</w:t>
      </w:r>
    </w:p>
    <w:p w14:paraId="26FA4E61" w14:textId="434AF93C" w:rsidR="00EA0BEA" w:rsidRPr="0084037D" w:rsidRDefault="004A3D7C" w:rsidP="00000107">
      <w:pPr>
        <w:pStyle w:val="ListParagraph"/>
        <w:numPr>
          <w:ilvl w:val="1"/>
          <w:numId w:val="8"/>
        </w:numPr>
        <w:jc w:val="both"/>
        <w:rPr>
          <w:rFonts w:ascii="Calibri" w:eastAsia="Arial" w:hAnsi="Calibri" w:cs="Calibri"/>
          <w:sz w:val="24"/>
          <w:szCs w:val="24"/>
          <w:lang w:eastAsia="en-GB"/>
        </w:rPr>
      </w:pPr>
      <w:r w:rsidRPr="0084037D">
        <w:rPr>
          <w:rFonts w:ascii="Arial" w:hAnsi="Arial" w:cs="Arial"/>
          <w:bCs/>
        </w:rPr>
        <w:t>Sustainable Communities</w:t>
      </w:r>
    </w:p>
    <w:p w14:paraId="2E483855" w14:textId="6F87EE15" w:rsidR="004A3D7C" w:rsidRPr="0084037D" w:rsidRDefault="004A3D7C" w:rsidP="00000107">
      <w:pPr>
        <w:pStyle w:val="ListParagraph"/>
        <w:numPr>
          <w:ilvl w:val="2"/>
          <w:numId w:val="8"/>
        </w:numPr>
        <w:jc w:val="both"/>
        <w:rPr>
          <w:rFonts w:ascii="Calibri" w:eastAsia="Arial" w:hAnsi="Calibri" w:cs="Calibri"/>
          <w:sz w:val="24"/>
          <w:szCs w:val="24"/>
          <w:lang w:eastAsia="en-GB"/>
        </w:rPr>
      </w:pPr>
      <w:r w:rsidRPr="0084037D">
        <w:rPr>
          <w:rFonts w:ascii="Arial" w:hAnsi="Arial" w:cs="Arial"/>
          <w:bCs/>
        </w:rPr>
        <w:t>North East Lincolnshire will be a place where people are supported to live independently and have access to the means to connect to other people and places.</w:t>
      </w:r>
    </w:p>
    <w:p w14:paraId="4CC58295" w14:textId="57A212BE" w:rsidR="004A3D7C" w:rsidRPr="0084037D" w:rsidRDefault="004A3D7C" w:rsidP="00000107">
      <w:pPr>
        <w:pStyle w:val="ListParagraph"/>
        <w:numPr>
          <w:ilvl w:val="0"/>
          <w:numId w:val="20"/>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Health and Wellbeing</w:t>
      </w:r>
    </w:p>
    <w:p w14:paraId="7FB5F67C" w14:textId="5F982FE4" w:rsidR="004A3D7C" w:rsidRPr="0084037D" w:rsidRDefault="004A3D7C" w:rsidP="00000107">
      <w:pPr>
        <w:pStyle w:val="ListParagraph"/>
        <w:numPr>
          <w:ilvl w:val="1"/>
          <w:numId w:val="20"/>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People will be informed, capable of living independent lives, self-supporting and </w:t>
      </w:r>
      <w:r w:rsidR="00984ABD" w:rsidRPr="0084037D">
        <w:rPr>
          <w:rFonts w:ascii="Calibri" w:eastAsia="Arial" w:hAnsi="Calibri" w:cs="Calibri"/>
          <w:sz w:val="24"/>
          <w:szCs w:val="24"/>
          <w:lang w:eastAsia="en-GB"/>
        </w:rPr>
        <w:t>resilient</w:t>
      </w:r>
      <w:r w:rsidRPr="0084037D">
        <w:rPr>
          <w:rFonts w:ascii="Calibri" w:eastAsia="Arial" w:hAnsi="Calibri" w:cs="Calibri"/>
          <w:sz w:val="24"/>
          <w:szCs w:val="24"/>
          <w:lang w:eastAsia="en-GB"/>
        </w:rPr>
        <w:t xml:space="preserve"> in maintaining/improving their own health</w:t>
      </w:r>
    </w:p>
    <w:p w14:paraId="79AC6F45" w14:textId="5F3B89A1" w:rsidR="004A3D7C" w:rsidRPr="0084037D" w:rsidRDefault="004A3D7C" w:rsidP="00000107">
      <w:pPr>
        <w:pStyle w:val="ListParagraph"/>
        <w:numPr>
          <w:ilvl w:val="0"/>
          <w:numId w:val="20"/>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Safe and Secure</w:t>
      </w:r>
    </w:p>
    <w:p w14:paraId="0A1BDA15" w14:textId="5B93375A" w:rsidR="004A3D7C" w:rsidRPr="0084037D" w:rsidRDefault="004A3D7C" w:rsidP="00000107">
      <w:pPr>
        <w:pStyle w:val="ListParagraph"/>
        <w:numPr>
          <w:ilvl w:val="1"/>
          <w:numId w:val="20"/>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Every child will be brought up by supportive and nurturing families live in good quality housing w</w:t>
      </w:r>
      <w:r w:rsidR="00984ABD" w:rsidRPr="0084037D">
        <w:rPr>
          <w:rFonts w:ascii="Calibri" w:eastAsia="Arial" w:hAnsi="Calibri" w:cs="Calibri"/>
          <w:sz w:val="24"/>
          <w:szCs w:val="24"/>
          <w:lang w:eastAsia="en-GB"/>
        </w:rPr>
        <w:t>h</w:t>
      </w:r>
      <w:r w:rsidRPr="0084037D">
        <w:rPr>
          <w:rFonts w:ascii="Calibri" w:eastAsia="Arial" w:hAnsi="Calibri" w:cs="Calibri"/>
          <w:sz w:val="24"/>
          <w:szCs w:val="24"/>
          <w:lang w:eastAsia="en-GB"/>
        </w:rPr>
        <w:t xml:space="preserve">ich is designed to meet a range of </w:t>
      </w:r>
      <w:r w:rsidR="00984ABD" w:rsidRPr="0084037D">
        <w:rPr>
          <w:rFonts w:ascii="Calibri" w:eastAsia="Arial" w:hAnsi="Calibri" w:cs="Calibri"/>
          <w:sz w:val="24"/>
          <w:szCs w:val="24"/>
          <w:lang w:eastAsia="en-GB"/>
        </w:rPr>
        <w:t>different</w:t>
      </w:r>
      <w:r w:rsidRPr="0084037D">
        <w:rPr>
          <w:rFonts w:ascii="Calibri" w:eastAsia="Arial" w:hAnsi="Calibri" w:cs="Calibri"/>
          <w:sz w:val="24"/>
          <w:szCs w:val="24"/>
          <w:lang w:eastAsia="en-GB"/>
        </w:rPr>
        <w:t xml:space="preserve"> needs, supporting people to be as </w:t>
      </w:r>
      <w:r w:rsidR="00984ABD" w:rsidRPr="0084037D">
        <w:rPr>
          <w:rFonts w:ascii="Calibri" w:eastAsia="Arial" w:hAnsi="Calibri" w:cs="Calibri"/>
          <w:sz w:val="24"/>
          <w:szCs w:val="24"/>
          <w:lang w:eastAsia="en-GB"/>
        </w:rPr>
        <w:t>independent</w:t>
      </w:r>
      <w:r w:rsidRPr="0084037D">
        <w:rPr>
          <w:rFonts w:ascii="Calibri" w:eastAsia="Arial" w:hAnsi="Calibri" w:cs="Calibri"/>
          <w:sz w:val="24"/>
          <w:szCs w:val="24"/>
          <w:lang w:eastAsia="en-GB"/>
        </w:rPr>
        <w:t xml:space="preserve"> as possible.  </w:t>
      </w:r>
    </w:p>
    <w:p w14:paraId="3DEBC05E" w14:textId="30A8478A" w:rsidR="0067240C" w:rsidRPr="0084037D" w:rsidRDefault="0067240C" w:rsidP="00000107">
      <w:pPr>
        <w:pStyle w:val="ListParagraph"/>
        <w:numPr>
          <w:ilvl w:val="0"/>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lastRenderedPageBreak/>
        <w:t>Integrated Care plan</w:t>
      </w:r>
    </w:p>
    <w:p w14:paraId="42CD415E" w14:textId="072FFBEC" w:rsidR="00984ABD" w:rsidRPr="0084037D" w:rsidRDefault="00984ABD" w:rsidP="00000107">
      <w:pPr>
        <w:ind w:left="720"/>
        <w:jc w:val="both"/>
        <w:rPr>
          <w:rFonts w:ascii="Calibri" w:eastAsia="Arial" w:hAnsi="Calibri" w:cs="Calibri"/>
          <w:sz w:val="24"/>
          <w:szCs w:val="24"/>
          <w:lang w:eastAsia="en-GB"/>
        </w:rPr>
      </w:pPr>
      <w:r w:rsidRPr="0084037D">
        <w:rPr>
          <w:rFonts w:ascii="Calibri" w:eastAsia="Arial" w:hAnsi="Calibri" w:cs="Calibri"/>
          <w:sz w:val="24"/>
          <w:szCs w:val="24"/>
          <w:lang w:eastAsia="en-GB"/>
        </w:rPr>
        <w:t>Aligns with the broader place objectives for North East Lincolnshire</w:t>
      </w:r>
    </w:p>
    <w:p w14:paraId="2EF2D37E" w14:textId="1F7A2FCE" w:rsidR="00984ABD" w:rsidRPr="0084037D" w:rsidRDefault="00984ABD" w:rsidP="00000107">
      <w:pPr>
        <w:pStyle w:val="ListParagraph"/>
        <w:numPr>
          <w:ilvl w:val="1"/>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Enjoy and benefit from a strong economy</w:t>
      </w:r>
    </w:p>
    <w:p w14:paraId="2D88AE61" w14:textId="6283AFDE" w:rsidR="00984ABD" w:rsidRPr="0084037D" w:rsidRDefault="00984ABD" w:rsidP="00000107">
      <w:pPr>
        <w:pStyle w:val="ListParagraph"/>
        <w:numPr>
          <w:ilvl w:val="1"/>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Feel safe and are safe</w:t>
      </w:r>
    </w:p>
    <w:p w14:paraId="70FEBEF9" w14:textId="3AFD11EA" w:rsidR="00984ABD" w:rsidRPr="0084037D" w:rsidRDefault="00984ABD" w:rsidP="00000107">
      <w:pPr>
        <w:pStyle w:val="ListParagraph"/>
        <w:numPr>
          <w:ilvl w:val="1"/>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Enjoy good health and wellbeing</w:t>
      </w:r>
    </w:p>
    <w:p w14:paraId="19A5081D" w14:textId="1A7D78C9" w:rsidR="00984ABD" w:rsidRPr="0084037D" w:rsidRDefault="00984ABD" w:rsidP="00000107">
      <w:pPr>
        <w:pStyle w:val="ListParagraph"/>
        <w:numPr>
          <w:ilvl w:val="1"/>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Benefit from sustainable communities</w:t>
      </w:r>
    </w:p>
    <w:p w14:paraId="5A8F7210" w14:textId="558B41AB" w:rsidR="00984ABD" w:rsidRPr="0084037D" w:rsidRDefault="00984ABD" w:rsidP="00000107">
      <w:pPr>
        <w:pStyle w:val="ListParagraph"/>
        <w:numPr>
          <w:ilvl w:val="1"/>
          <w:numId w:val="8"/>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Fulfil their potential through skills and learning </w:t>
      </w:r>
    </w:p>
    <w:p w14:paraId="618C5F05" w14:textId="77777777" w:rsidR="005A4F57" w:rsidRPr="0084037D" w:rsidRDefault="0067240C" w:rsidP="00000107">
      <w:pPr>
        <w:pStyle w:val="ListParagraph"/>
        <w:numPr>
          <w:ilvl w:val="0"/>
          <w:numId w:val="8"/>
        </w:numPr>
        <w:spacing w:after="0" w:line="240" w:lineRule="auto"/>
        <w:jc w:val="both"/>
        <w:rPr>
          <w:rFonts w:ascii="Calibri" w:eastAsia="Arial" w:hAnsi="Calibri" w:cs="Calibri"/>
          <w:sz w:val="24"/>
          <w:szCs w:val="24"/>
          <w:lang w:eastAsia="en-GB"/>
        </w:rPr>
      </w:pPr>
      <w:r w:rsidRPr="0084037D">
        <w:rPr>
          <w:rFonts w:ascii="Calibri" w:eastAsia="Arial" w:hAnsi="Calibri" w:cs="Calibri"/>
          <w:sz w:val="24"/>
          <w:szCs w:val="24"/>
          <w:lang w:eastAsia="en-GB"/>
        </w:rPr>
        <w:t>Better Care Fund Plan</w:t>
      </w:r>
    </w:p>
    <w:p w14:paraId="10E3A227" w14:textId="77777777" w:rsidR="005A4F57" w:rsidRPr="0084037D" w:rsidRDefault="005A4F57" w:rsidP="00000107">
      <w:pPr>
        <w:pStyle w:val="ListParagraph"/>
        <w:spacing w:after="0" w:line="240" w:lineRule="auto"/>
        <w:jc w:val="both"/>
        <w:rPr>
          <w:rFonts w:ascii="Calibri" w:eastAsia="Arial" w:hAnsi="Calibri" w:cs="Calibri"/>
          <w:sz w:val="24"/>
          <w:szCs w:val="24"/>
          <w:lang w:eastAsia="en-GB"/>
        </w:rPr>
      </w:pPr>
    </w:p>
    <w:p w14:paraId="4C29271D" w14:textId="61262EF0" w:rsidR="005A4F57" w:rsidRPr="0084037D" w:rsidRDefault="005A4F57" w:rsidP="00000107">
      <w:pPr>
        <w:pStyle w:val="ListParagraph"/>
        <w:numPr>
          <w:ilvl w:val="1"/>
          <w:numId w:val="8"/>
        </w:numPr>
        <w:spacing w:after="0" w:line="240" w:lineRule="auto"/>
        <w:jc w:val="both"/>
        <w:rPr>
          <w:rFonts w:ascii="Calibri" w:eastAsia="Arial" w:hAnsi="Calibri" w:cs="Calibri"/>
          <w:sz w:val="24"/>
          <w:szCs w:val="24"/>
          <w:lang w:eastAsia="en-GB"/>
        </w:rPr>
      </w:pPr>
      <w:r w:rsidRPr="0084037D">
        <w:rPr>
          <w:rFonts w:eastAsia="Arial"/>
          <w:sz w:val="24"/>
          <w:szCs w:val="24"/>
        </w:rPr>
        <w:t>Overarching approach to supporting people to remain independent at home, including strengths-based approaches and person-centred care.</w:t>
      </w:r>
    </w:p>
    <w:p w14:paraId="7575DB2C" w14:textId="77777777" w:rsidR="00984ABD" w:rsidRPr="0084037D" w:rsidRDefault="00984ABD" w:rsidP="00000107">
      <w:pPr>
        <w:pStyle w:val="ListParagraph"/>
        <w:ind w:left="1440"/>
        <w:jc w:val="both"/>
        <w:rPr>
          <w:rFonts w:ascii="Calibri" w:eastAsia="Arial" w:hAnsi="Calibri" w:cs="Calibri"/>
          <w:sz w:val="24"/>
          <w:szCs w:val="24"/>
          <w:lang w:eastAsia="en-GB"/>
        </w:rPr>
      </w:pPr>
    </w:p>
    <w:p w14:paraId="2DB041C2" w14:textId="211B8915" w:rsidR="00130155" w:rsidRPr="0084037D" w:rsidRDefault="00362CD8" w:rsidP="00000107">
      <w:pPr>
        <w:jc w:val="both"/>
        <w:rPr>
          <w:rFonts w:ascii="Calibri" w:eastAsia="Arial" w:hAnsi="Calibri" w:cs="Calibri"/>
          <w:b/>
          <w:bCs/>
          <w:sz w:val="24"/>
          <w:szCs w:val="24"/>
          <w:lang w:eastAsia="en-GB"/>
        </w:rPr>
      </w:pPr>
      <w:r w:rsidRPr="0084037D">
        <w:rPr>
          <w:rFonts w:ascii="Calibri" w:eastAsia="Arial" w:hAnsi="Calibri" w:cs="Calibri"/>
          <w:b/>
          <w:bCs/>
          <w:sz w:val="24"/>
          <w:szCs w:val="24"/>
          <w:lang w:eastAsia="en-GB"/>
        </w:rPr>
        <w:t>EVIDENCE OF NEED</w:t>
      </w:r>
    </w:p>
    <w:p w14:paraId="1F9979AE" w14:textId="08E303CA" w:rsidR="0067240C" w:rsidRPr="0084037D" w:rsidRDefault="0067240C" w:rsidP="00000107">
      <w:pPr>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In </w:t>
      </w:r>
      <w:r w:rsidR="00314941" w:rsidRPr="0084037D">
        <w:rPr>
          <w:rFonts w:ascii="Calibri" w:eastAsia="Arial" w:hAnsi="Calibri" w:cs="Calibri"/>
          <w:sz w:val="24"/>
          <w:szCs w:val="24"/>
          <w:lang w:eastAsia="en-GB"/>
        </w:rPr>
        <w:t>North East Lincolnshire,</w:t>
      </w:r>
      <w:r w:rsidRPr="0084037D">
        <w:rPr>
          <w:rFonts w:ascii="Calibri" w:eastAsia="Arial" w:hAnsi="Calibri" w:cs="Calibri"/>
          <w:sz w:val="24"/>
          <w:szCs w:val="24"/>
          <w:lang w:eastAsia="en-GB"/>
        </w:rPr>
        <w:t xml:space="preserve"> there are identified needs which this policy addresses</w:t>
      </w:r>
      <w:r w:rsidR="006A1901" w:rsidRPr="0084037D">
        <w:rPr>
          <w:rFonts w:ascii="Calibri" w:eastAsia="Arial" w:hAnsi="Calibri" w:cs="Calibri"/>
          <w:sz w:val="24"/>
          <w:szCs w:val="24"/>
          <w:lang w:eastAsia="en-GB"/>
        </w:rPr>
        <w:t>.</w:t>
      </w:r>
    </w:p>
    <w:p w14:paraId="1FB81221" w14:textId="77777777" w:rsidR="0067240C" w:rsidRPr="0084037D" w:rsidRDefault="0067240C" w:rsidP="00000107">
      <w:pPr>
        <w:spacing w:after="0"/>
        <w:jc w:val="both"/>
        <w:rPr>
          <w:rFonts w:ascii="Calibri" w:eastAsia="Arial" w:hAnsi="Calibri" w:cs="Calibri"/>
          <w:sz w:val="24"/>
          <w:szCs w:val="24"/>
          <w:lang w:eastAsia="en-GB"/>
        </w:rPr>
      </w:pPr>
      <w:r w:rsidRPr="0084037D">
        <w:rPr>
          <w:rFonts w:ascii="Calibri" w:eastAsia="Arial" w:hAnsi="Calibri" w:cs="Calibri"/>
          <w:sz w:val="24"/>
          <w:szCs w:val="24"/>
          <w:lang w:eastAsia="en-GB"/>
        </w:rPr>
        <w:t>These may be found locally in the form of:</w:t>
      </w:r>
    </w:p>
    <w:p w14:paraId="739C2DD0" w14:textId="4BA8E944" w:rsidR="0067240C" w:rsidRPr="0084037D" w:rsidRDefault="0067240C" w:rsidP="00000107">
      <w:pPr>
        <w:numPr>
          <w:ilvl w:val="0"/>
          <w:numId w:val="13"/>
        </w:numPr>
        <w:spacing w:after="0"/>
        <w:jc w:val="both"/>
        <w:rPr>
          <w:rFonts w:ascii="Calibri" w:eastAsia="Arial" w:hAnsi="Calibri" w:cs="Calibri"/>
          <w:sz w:val="24"/>
          <w:szCs w:val="24"/>
          <w:lang w:eastAsia="en-GB"/>
        </w:rPr>
      </w:pPr>
      <w:r w:rsidRPr="0084037D">
        <w:rPr>
          <w:rFonts w:ascii="Calibri" w:eastAsia="Arial" w:hAnsi="Calibri" w:cs="Calibri"/>
          <w:sz w:val="24"/>
          <w:szCs w:val="24"/>
          <w:lang w:eastAsia="en-GB"/>
        </w:rPr>
        <w:t>Joint Strategic Needs assessment data</w:t>
      </w:r>
      <w:r w:rsidR="00765913" w:rsidRPr="0084037D">
        <w:rPr>
          <w:rFonts w:ascii="Calibri" w:eastAsia="Arial" w:hAnsi="Calibri" w:cs="Calibri"/>
          <w:sz w:val="24"/>
          <w:szCs w:val="24"/>
          <w:lang w:eastAsia="en-GB"/>
        </w:rPr>
        <w:t xml:space="preserve"> 2021</w:t>
      </w:r>
    </w:p>
    <w:p w14:paraId="541B0D73" w14:textId="37660AC4" w:rsidR="00765913" w:rsidRPr="0084037D" w:rsidRDefault="00765913" w:rsidP="00000107">
      <w:pPr>
        <w:numPr>
          <w:ilvl w:val="0"/>
          <w:numId w:val="13"/>
        </w:numPr>
        <w:spacing w:after="0"/>
        <w:jc w:val="both"/>
        <w:rPr>
          <w:rFonts w:ascii="Calibri" w:eastAsia="Arial" w:hAnsi="Calibri" w:cs="Calibri"/>
          <w:sz w:val="24"/>
          <w:szCs w:val="24"/>
          <w:lang w:eastAsia="en-GB"/>
        </w:rPr>
      </w:pPr>
      <w:r w:rsidRPr="0084037D">
        <w:rPr>
          <w:rFonts w:ascii="Calibri" w:eastAsia="Arial" w:hAnsi="Calibri" w:cs="Calibri"/>
          <w:sz w:val="24"/>
          <w:szCs w:val="24"/>
          <w:lang w:eastAsia="en-GB"/>
        </w:rPr>
        <w:t>Housing Stock Modelling Survey 2020</w:t>
      </w:r>
    </w:p>
    <w:p w14:paraId="60B7C802" w14:textId="6CD41644" w:rsidR="00765913" w:rsidRPr="0084037D" w:rsidRDefault="00765913" w:rsidP="00000107">
      <w:pPr>
        <w:numPr>
          <w:ilvl w:val="0"/>
          <w:numId w:val="13"/>
        </w:numPr>
        <w:spacing w:after="0"/>
        <w:jc w:val="both"/>
        <w:rPr>
          <w:rFonts w:ascii="Calibri" w:eastAsia="Arial" w:hAnsi="Calibri" w:cs="Calibri"/>
          <w:sz w:val="24"/>
          <w:szCs w:val="24"/>
          <w:lang w:eastAsia="en-GB"/>
        </w:rPr>
      </w:pPr>
      <w:r w:rsidRPr="0084037D">
        <w:rPr>
          <w:rFonts w:ascii="Calibri" w:eastAsia="Arial" w:hAnsi="Calibri" w:cs="Calibri"/>
          <w:sz w:val="24"/>
          <w:szCs w:val="24"/>
          <w:lang w:eastAsia="en-GB"/>
        </w:rPr>
        <w:t>Housing Market Needs Assessment 2012 (soon to be updated)</w:t>
      </w:r>
    </w:p>
    <w:p w14:paraId="24DD68D8" w14:textId="77777777" w:rsidR="00765913" w:rsidRPr="0084037D" w:rsidRDefault="00765913" w:rsidP="00000107">
      <w:pPr>
        <w:spacing w:after="0"/>
        <w:jc w:val="both"/>
        <w:rPr>
          <w:rFonts w:ascii="Calibri" w:eastAsia="Arial" w:hAnsi="Calibri" w:cs="Calibri"/>
          <w:sz w:val="24"/>
          <w:szCs w:val="24"/>
          <w:lang w:eastAsia="en-GB"/>
        </w:rPr>
      </w:pPr>
    </w:p>
    <w:p w14:paraId="1A7D6DBC" w14:textId="06C1A484" w:rsidR="0067240C" w:rsidRPr="0084037D" w:rsidRDefault="0067240C" w:rsidP="00000107">
      <w:pPr>
        <w:spacing w:after="0"/>
        <w:jc w:val="both"/>
        <w:rPr>
          <w:rFonts w:ascii="Calibri" w:eastAsia="Arial" w:hAnsi="Calibri" w:cs="Calibri"/>
          <w:sz w:val="24"/>
          <w:szCs w:val="24"/>
          <w:lang w:eastAsia="en-GB"/>
        </w:rPr>
      </w:pPr>
      <w:r w:rsidRPr="0084037D">
        <w:rPr>
          <w:rFonts w:ascii="Calibri" w:eastAsia="Arial" w:hAnsi="Calibri" w:cs="Calibri"/>
          <w:sz w:val="24"/>
          <w:szCs w:val="24"/>
          <w:lang w:eastAsia="en-GB"/>
        </w:rPr>
        <w:t>Nationally in the form of</w:t>
      </w:r>
      <w:r w:rsidR="006A1901" w:rsidRPr="0084037D">
        <w:rPr>
          <w:rFonts w:ascii="Calibri" w:eastAsia="Arial" w:hAnsi="Calibri" w:cs="Calibri"/>
          <w:sz w:val="24"/>
          <w:szCs w:val="24"/>
          <w:lang w:eastAsia="en-GB"/>
        </w:rPr>
        <w:t>:</w:t>
      </w:r>
    </w:p>
    <w:p w14:paraId="58E78A3B" w14:textId="77777777" w:rsidR="0067240C" w:rsidRPr="0084037D" w:rsidRDefault="0067240C" w:rsidP="00000107">
      <w:pPr>
        <w:numPr>
          <w:ilvl w:val="0"/>
          <w:numId w:val="15"/>
        </w:numPr>
        <w:spacing w:after="0"/>
        <w:ind w:left="709" w:hanging="283"/>
        <w:jc w:val="both"/>
        <w:rPr>
          <w:rFonts w:ascii="Calibri" w:eastAsia="Arial" w:hAnsi="Calibri" w:cs="Calibri"/>
          <w:sz w:val="24"/>
          <w:szCs w:val="24"/>
          <w:lang w:eastAsia="en-GB"/>
        </w:rPr>
      </w:pPr>
      <w:r w:rsidRPr="0084037D">
        <w:rPr>
          <w:rFonts w:ascii="Calibri" w:eastAsia="Arial" w:hAnsi="Calibri" w:cs="Calibri"/>
          <w:sz w:val="24"/>
          <w:szCs w:val="24"/>
          <w:lang w:eastAsia="en-GB"/>
        </w:rPr>
        <w:t>ONS Data</w:t>
      </w:r>
    </w:p>
    <w:p w14:paraId="45AED778" w14:textId="77777777" w:rsidR="0067240C" w:rsidRPr="0084037D" w:rsidRDefault="0067240C" w:rsidP="00000107">
      <w:pPr>
        <w:numPr>
          <w:ilvl w:val="0"/>
          <w:numId w:val="15"/>
        </w:numPr>
        <w:spacing w:after="0"/>
        <w:ind w:left="709" w:hanging="283"/>
        <w:jc w:val="both"/>
        <w:rPr>
          <w:rFonts w:ascii="Calibri" w:eastAsia="Arial" w:hAnsi="Calibri" w:cs="Calibri"/>
          <w:sz w:val="24"/>
          <w:szCs w:val="24"/>
          <w:lang w:eastAsia="en-GB"/>
        </w:rPr>
      </w:pPr>
      <w:r w:rsidRPr="0084037D">
        <w:rPr>
          <w:rFonts w:ascii="Calibri" w:eastAsia="Arial" w:hAnsi="Calibri" w:cs="Calibri"/>
          <w:sz w:val="24"/>
          <w:szCs w:val="24"/>
          <w:lang w:eastAsia="en-GB"/>
        </w:rPr>
        <w:t>Census Data</w:t>
      </w:r>
    </w:p>
    <w:p w14:paraId="78DBB41B" w14:textId="34970C6C" w:rsidR="0067240C" w:rsidRPr="0084037D" w:rsidRDefault="0067240C" w:rsidP="00000107">
      <w:pPr>
        <w:numPr>
          <w:ilvl w:val="0"/>
          <w:numId w:val="15"/>
        </w:numPr>
        <w:spacing w:after="0"/>
        <w:ind w:left="709" w:hanging="283"/>
        <w:jc w:val="both"/>
        <w:rPr>
          <w:rFonts w:ascii="Calibri" w:eastAsia="Arial" w:hAnsi="Calibri" w:cs="Calibri"/>
          <w:sz w:val="24"/>
          <w:szCs w:val="24"/>
          <w:lang w:eastAsia="en-GB"/>
        </w:rPr>
      </w:pPr>
      <w:r w:rsidRPr="0084037D">
        <w:rPr>
          <w:rFonts w:ascii="Calibri" w:eastAsia="Arial" w:hAnsi="Calibri" w:cs="Calibri"/>
          <w:sz w:val="24"/>
          <w:szCs w:val="24"/>
          <w:lang w:eastAsia="en-GB"/>
        </w:rPr>
        <w:t>National House Condition survey</w:t>
      </w:r>
    </w:p>
    <w:p w14:paraId="21C46214" w14:textId="77777777" w:rsidR="00765913" w:rsidRPr="0084037D" w:rsidRDefault="00765913" w:rsidP="00000107">
      <w:pPr>
        <w:spacing w:after="0"/>
        <w:ind w:left="709" w:hanging="283"/>
        <w:jc w:val="both"/>
        <w:rPr>
          <w:rFonts w:ascii="Calibri" w:eastAsia="Arial" w:hAnsi="Calibri" w:cs="Calibri"/>
          <w:color w:val="00B050"/>
          <w:lang w:eastAsia="en-GB"/>
        </w:rPr>
      </w:pPr>
    </w:p>
    <w:p w14:paraId="7628DB66" w14:textId="1F672CA9" w:rsidR="00130155" w:rsidRPr="0084037D" w:rsidRDefault="00C9588D" w:rsidP="00000107">
      <w:pPr>
        <w:jc w:val="both"/>
        <w:rPr>
          <w:rFonts w:ascii="Calibri" w:eastAsia="Arial" w:hAnsi="Calibri" w:cs="Calibri"/>
          <w:b/>
          <w:bCs/>
          <w:sz w:val="24"/>
          <w:szCs w:val="24"/>
          <w:lang w:eastAsia="en-GB"/>
        </w:rPr>
      </w:pPr>
      <w:r w:rsidRPr="0084037D">
        <w:rPr>
          <w:rFonts w:ascii="Calibri" w:eastAsia="Arial" w:hAnsi="Calibri" w:cs="Calibri"/>
          <w:b/>
          <w:bCs/>
          <w:sz w:val="24"/>
          <w:szCs w:val="24"/>
          <w:lang w:eastAsia="en-GB"/>
        </w:rPr>
        <w:t xml:space="preserve">THE </w:t>
      </w:r>
      <w:r w:rsidR="00362CD8" w:rsidRPr="0084037D">
        <w:rPr>
          <w:rFonts w:ascii="Calibri" w:eastAsia="Arial" w:hAnsi="Calibri" w:cs="Calibri"/>
          <w:b/>
          <w:bCs/>
          <w:sz w:val="24"/>
          <w:szCs w:val="24"/>
          <w:lang w:eastAsia="en-GB"/>
        </w:rPr>
        <w:t>POLICY PRIORITIES</w:t>
      </w:r>
    </w:p>
    <w:p w14:paraId="41037130" w14:textId="7EB48E80" w:rsidR="00765913" w:rsidRPr="0084037D" w:rsidRDefault="00765913" w:rsidP="00000107">
      <w:pPr>
        <w:spacing w:after="0"/>
        <w:jc w:val="both"/>
        <w:rPr>
          <w:rFonts w:ascii="Calibri" w:eastAsia="Arial" w:hAnsi="Calibri" w:cs="Calibri"/>
          <w:sz w:val="24"/>
          <w:szCs w:val="24"/>
          <w:lang w:eastAsia="en-GB"/>
        </w:rPr>
      </w:pPr>
      <w:r w:rsidRPr="0084037D">
        <w:rPr>
          <w:rFonts w:ascii="Calibri" w:eastAsia="Arial" w:hAnsi="Calibri" w:cs="Calibri"/>
          <w:sz w:val="24"/>
          <w:szCs w:val="24"/>
          <w:lang w:eastAsia="en-GB"/>
        </w:rPr>
        <w:t xml:space="preserve">This policy aims to support the following </w:t>
      </w:r>
      <w:r w:rsidR="0007547F" w:rsidRPr="0084037D">
        <w:rPr>
          <w:rFonts w:ascii="Calibri" w:eastAsia="Arial" w:hAnsi="Calibri" w:cs="Calibri"/>
          <w:sz w:val="24"/>
          <w:szCs w:val="24"/>
          <w:lang w:eastAsia="en-GB"/>
        </w:rPr>
        <w:t>priorities.</w:t>
      </w:r>
    </w:p>
    <w:p w14:paraId="4FC91179" w14:textId="77777777" w:rsidR="00765913" w:rsidRPr="0084037D" w:rsidRDefault="00765913" w:rsidP="00000107">
      <w:pPr>
        <w:spacing w:after="0"/>
        <w:ind w:left="1020"/>
        <w:jc w:val="both"/>
        <w:rPr>
          <w:rFonts w:ascii="Calibri" w:eastAsia="Arial" w:hAnsi="Calibri" w:cs="Calibri"/>
          <w:sz w:val="24"/>
          <w:szCs w:val="24"/>
          <w:lang w:eastAsia="en-GB"/>
        </w:rPr>
      </w:pPr>
    </w:p>
    <w:p w14:paraId="08FC6C27" w14:textId="26D5DC0C" w:rsidR="0067240C" w:rsidRPr="0084037D" w:rsidRDefault="0067240C" w:rsidP="00000107">
      <w:pPr>
        <w:pStyle w:val="ListParagraph"/>
        <w:numPr>
          <w:ilvl w:val="3"/>
          <w:numId w:val="16"/>
        </w:numPr>
        <w:spacing w:after="0"/>
        <w:ind w:left="709" w:hanging="283"/>
        <w:jc w:val="both"/>
        <w:rPr>
          <w:rFonts w:ascii="Calibri" w:eastAsia="Arial" w:hAnsi="Calibri" w:cs="Calibri"/>
          <w:sz w:val="24"/>
          <w:szCs w:val="24"/>
          <w:lang w:eastAsia="en-GB"/>
        </w:rPr>
      </w:pPr>
      <w:r w:rsidRPr="0084037D">
        <w:rPr>
          <w:rFonts w:ascii="Calibri" w:eastAsia="Arial" w:hAnsi="Calibri" w:cs="Calibri"/>
          <w:sz w:val="24"/>
          <w:szCs w:val="24"/>
          <w:lang w:eastAsia="en-GB"/>
        </w:rPr>
        <w:t>Best use of DFG Funds in a fair and transparent manner</w:t>
      </w:r>
    </w:p>
    <w:p w14:paraId="56CDC4A5" w14:textId="77777777" w:rsidR="0067240C" w:rsidRPr="0084037D" w:rsidRDefault="0067240C" w:rsidP="00000107">
      <w:pPr>
        <w:numPr>
          <w:ilvl w:val="0"/>
          <w:numId w:val="16"/>
        </w:numPr>
        <w:spacing w:after="0"/>
        <w:ind w:left="709" w:hanging="283"/>
        <w:jc w:val="both"/>
        <w:rPr>
          <w:rFonts w:ascii="Calibri" w:eastAsia="Arial" w:hAnsi="Calibri" w:cs="Calibri"/>
          <w:sz w:val="24"/>
          <w:szCs w:val="24"/>
          <w:lang w:eastAsia="en-GB"/>
        </w:rPr>
      </w:pPr>
      <w:r w:rsidRPr="0084037D">
        <w:rPr>
          <w:rFonts w:ascii="Calibri" w:eastAsia="Arial" w:hAnsi="Calibri" w:cs="Calibri"/>
          <w:sz w:val="24"/>
          <w:szCs w:val="24"/>
          <w:lang w:eastAsia="en-GB"/>
        </w:rPr>
        <w:t>Improved housing conditions</w:t>
      </w:r>
    </w:p>
    <w:p w14:paraId="2EFDDBCA" w14:textId="77777777" w:rsidR="0067240C" w:rsidRPr="0084037D" w:rsidRDefault="0067240C" w:rsidP="00000107">
      <w:pPr>
        <w:numPr>
          <w:ilvl w:val="0"/>
          <w:numId w:val="16"/>
        </w:numPr>
        <w:spacing w:after="0"/>
        <w:ind w:left="709" w:hanging="283"/>
        <w:jc w:val="both"/>
        <w:rPr>
          <w:rFonts w:ascii="Calibri" w:eastAsia="Arial" w:hAnsi="Calibri" w:cs="Calibri"/>
          <w:sz w:val="24"/>
          <w:szCs w:val="24"/>
          <w:lang w:eastAsia="en-GB"/>
        </w:rPr>
      </w:pPr>
      <w:r w:rsidRPr="0084037D">
        <w:rPr>
          <w:rFonts w:ascii="Calibri" w:eastAsia="Arial" w:hAnsi="Calibri" w:cs="Calibri"/>
          <w:sz w:val="24"/>
          <w:szCs w:val="24"/>
          <w:lang w:eastAsia="en-GB"/>
        </w:rPr>
        <w:t>Enable Independence, Safety and Comfort</w:t>
      </w:r>
    </w:p>
    <w:p w14:paraId="02E96E36" w14:textId="77777777" w:rsidR="0067240C" w:rsidRPr="0084037D" w:rsidRDefault="0067240C" w:rsidP="00000107">
      <w:pPr>
        <w:jc w:val="both"/>
        <w:rPr>
          <w:rFonts w:ascii="Calibri" w:eastAsia="Arial" w:hAnsi="Calibri" w:cs="Calibri"/>
          <w:sz w:val="24"/>
          <w:szCs w:val="24"/>
          <w:lang w:eastAsia="en-GB"/>
        </w:rPr>
      </w:pPr>
    </w:p>
    <w:p w14:paraId="71B7FA52" w14:textId="4DB9B9A8" w:rsidR="00130155" w:rsidRPr="0084037D" w:rsidRDefault="0060694A" w:rsidP="00000107">
      <w:pPr>
        <w:jc w:val="both"/>
        <w:rPr>
          <w:rFonts w:ascii="Calibri" w:eastAsia="Arial" w:hAnsi="Calibri" w:cs="Calibri"/>
          <w:b/>
          <w:bCs/>
          <w:sz w:val="24"/>
          <w:szCs w:val="24"/>
          <w:lang w:eastAsia="en-GB"/>
        </w:rPr>
      </w:pPr>
      <w:r w:rsidRPr="0084037D">
        <w:rPr>
          <w:rFonts w:ascii="Calibri" w:eastAsia="Arial" w:hAnsi="Calibri" w:cs="Calibri"/>
          <w:b/>
          <w:bCs/>
          <w:sz w:val="24"/>
          <w:szCs w:val="24"/>
          <w:lang w:eastAsia="en-GB"/>
        </w:rPr>
        <w:t>FUNDING</w:t>
      </w:r>
    </w:p>
    <w:p w14:paraId="3797C026" w14:textId="6852D9FE" w:rsidR="0067240C" w:rsidRPr="0084037D" w:rsidRDefault="0067240C" w:rsidP="00000107">
      <w:pPr>
        <w:jc w:val="both"/>
        <w:rPr>
          <w:rFonts w:ascii="Calibri" w:eastAsia="Arial" w:hAnsi="Calibri" w:cs="Calibri"/>
          <w:sz w:val="24"/>
          <w:szCs w:val="24"/>
          <w:lang w:eastAsia="en-GB"/>
        </w:rPr>
      </w:pPr>
      <w:r w:rsidRPr="0084037D">
        <w:rPr>
          <w:rFonts w:ascii="Calibri" w:eastAsia="Arial" w:hAnsi="Calibri" w:cs="Calibri"/>
          <w:sz w:val="24"/>
          <w:szCs w:val="24"/>
          <w:lang w:eastAsia="en-GB"/>
        </w:rPr>
        <w:t>Until 2025</w:t>
      </w:r>
      <w:r w:rsidR="006A1901" w:rsidRPr="0084037D">
        <w:rPr>
          <w:rFonts w:ascii="Calibri" w:eastAsia="Arial" w:hAnsi="Calibri" w:cs="Calibri"/>
          <w:sz w:val="24"/>
          <w:szCs w:val="24"/>
          <w:lang w:eastAsia="en-GB"/>
        </w:rPr>
        <w:t>,</w:t>
      </w:r>
      <w:r w:rsidRPr="0084037D">
        <w:rPr>
          <w:rFonts w:ascii="Calibri" w:eastAsia="Arial" w:hAnsi="Calibri" w:cs="Calibri"/>
          <w:sz w:val="24"/>
          <w:szCs w:val="24"/>
          <w:lang w:eastAsia="en-GB"/>
        </w:rPr>
        <w:t xml:space="preserve"> the budget for the assistance under this policy will be </w:t>
      </w:r>
      <w:r w:rsidR="00765913" w:rsidRPr="0084037D">
        <w:rPr>
          <w:rFonts w:ascii="Calibri" w:eastAsia="Arial" w:hAnsi="Calibri" w:cs="Calibri"/>
          <w:sz w:val="24"/>
          <w:szCs w:val="24"/>
          <w:lang w:eastAsia="en-GB"/>
        </w:rPr>
        <w:t>£3.2m</w:t>
      </w:r>
      <w:r w:rsidRPr="0084037D">
        <w:rPr>
          <w:rFonts w:ascii="Calibri" w:eastAsia="Arial" w:hAnsi="Calibri" w:cs="Calibri"/>
          <w:sz w:val="24"/>
          <w:szCs w:val="24"/>
          <w:lang w:eastAsia="en-GB"/>
        </w:rPr>
        <w:t xml:space="preserve"> which is the allocation from central government. </w:t>
      </w:r>
    </w:p>
    <w:p w14:paraId="1D5ED921" w14:textId="77777777" w:rsidR="0067240C" w:rsidRPr="0084037D" w:rsidRDefault="0067240C" w:rsidP="00000107">
      <w:pPr>
        <w:jc w:val="both"/>
        <w:rPr>
          <w:rFonts w:ascii="Calibri" w:eastAsia="Arial" w:hAnsi="Calibri" w:cs="Calibri"/>
          <w:sz w:val="24"/>
          <w:szCs w:val="24"/>
          <w:lang w:eastAsia="en-GB"/>
        </w:rPr>
      </w:pPr>
      <w:r w:rsidRPr="0084037D">
        <w:rPr>
          <w:rFonts w:ascii="Calibri" w:eastAsia="Arial" w:hAnsi="Calibri" w:cs="Calibri"/>
          <w:sz w:val="24"/>
          <w:szCs w:val="24"/>
          <w:lang w:eastAsia="en-GB"/>
        </w:rPr>
        <w:t>All discretionary elements under this policy will be subject to funding being available.</w:t>
      </w:r>
    </w:p>
    <w:p w14:paraId="331EAAB5" w14:textId="1E7843C3" w:rsidR="0067240C" w:rsidRPr="0084037D" w:rsidRDefault="0067240C" w:rsidP="00000107">
      <w:pPr>
        <w:jc w:val="both"/>
        <w:rPr>
          <w:rFonts w:ascii="Calibri" w:eastAsia="Arial" w:hAnsi="Calibri" w:cs="Calibri"/>
          <w:sz w:val="24"/>
          <w:szCs w:val="24"/>
          <w:lang w:eastAsia="en-GB"/>
        </w:rPr>
      </w:pPr>
      <w:bookmarkStart w:id="1" w:name="_Hlk98424231"/>
      <w:r w:rsidRPr="0084037D">
        <w:rPr>
          <w:sz w:val="24"/>
          <w:szCs w:val="24"/>
        </w:rPr>
        <w:lastRenderedPageBreak/>
        <w:t>In order not to fetter discretion by creating an inflexible policy</w:t>
      </w:r>
      <w:r w:rsidR="006A1901" w:rsidRPr="0084037D">
        <w:rPr>
          <w:sz w:val="24"/>
          <w:szCs w:val="24"/>
        </w:rPr>
        <w:t>,</w:t>
      </w:r>
      <w:r w:rsidR="00671BC5">
        <w:rPr>
          <w:sz w:val="24"/>
          <w:szCs w:val="24"/>
        </w:rPr>
        <w:t xml:space="preserve"> </w:t>
      </w:r>
      <w:r w:rsidR="006A1901" w:rsidRPr="0084037D">
        <w:rPr>
          <w:sz w:val="24"/>
          <w:szCs w:val="24"/>
        </w:rPr>
        <w:t>a</w:t>
      </w:r>
      <w:r w:rsidRPr="0084037D">
        <w:rPr>
          <w:sz w:val="24"/>
          <w:szCs w:val="24"/>
        </w:rPr>
        <w:t>ll applications will be considered on their merits, and there is provision for flexibility in exceptional circumstances</w:t>
      </w:r>
      <w:bookmarkEnd w:id="1"/>
      <w:r w:rsidRPr="0084037D">
        <w:rPr>
          <w:sz w:val="24"/>
          <w:szCs w:val="24"/>
        </w:rPr>
        <w:t>.</w:t>
      </w:r>
    </w:p>
    <w:p w14:paraId="7DCE8C3E" w14:textId="77777777" w:rsidR="00765913" w:rsidRPr="0084037D" w:rsidRDefault="0060694A" w:rsidP="00000107">
      <w:pPr>
        <w:jc w:val="both"/>
        <w:rPr>
          <w:rFonts w:ascii="Calibri" w:eastAsia="Arial" w:hAnsi="Calibri" w:cs="Calibri"/>
          <w:sz w:val="24"/>
          <w:szCs w:val="24"/>
          <w:lang w:eastAsia="en-GB"/>
        </w:rPr>
      </w:pPr>
      <w:r w:rsidRPr="0084037D">
        <w:rPr>
          <w:rFonts w:ascii="Calibri" w:eastAsia="Arial" w:hAnsi="Calibri" w:cs="Calibri"/>
          <w:b/>
          <w:bCs/>
          <w:sz w:val="24"/>
          <w:szCs w:val="24"/>
          <w:lang w:eastAsia="en-GB"/>
        </w:rPr>
        <w:t>SUMMARY OF ASSISTANCE</w:t>
      </w:r>
      <w:r w:rsidR="0093015E" w:rsidRPr="0084037D">
        <w:rPr>
          <w:rFonts w:ascii="Calibri" w:eastAsia="Arial" w:hAnsi="Calibri" w:cs="Calibri"/>
          <w:sz w:val="24"/>
          <w:szCs w:val="24"/>
          <w:lang w:eastAsia="en-GB"/>
        </w:rPr>
        <w:t xml:space="preserve"> </w:t>
      </w:r>
    </w:p>
    <w:p w14:paraId="2CCAA7C5" w14:textId="1405BE46" w:rsidR="00130155" w:rsidRPr="0084037D" w:rsidRDefault="00765913" w:rsidP="00000107">
      <w:pPr>
        <w:pStyle w:val="ListParagraph"/>
        <w:numPr>
          <w:ilvl w:val="0"/>
          <w:numId w:val="23"/>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Aids and Adaptations (Mandatory and Discretionary)</w:t>
      </w:r>
    </w:p>
    <w:p w14:paraId="1042159F" w14:textId="4EF63F38" w:rsidR="00130155" w:rsidRPr="0084037D" w:rsidRDefault="00765913" w:rsidP="00000107">
      <w:pPr>
        <w:pStyle w:val="ListParagraph"/>
        <w:numPr>
          <w:ilvl w:val="0"/>
          <w:numId w:val="10"/>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Home Improvement Grants and Loans (Discretionary)</w:t>
      </w:r>
    </w:p>
    <w:p w14:paraId="6B323F76" w14:textId="3D440133" w:rsidR="00130155" w:rsidRDefault="00765913" w:rsidP="00000107">
      <w:pPr>
        <w:pStyle w:val="ListParagraph"/>
        <w:numPr>
          <w:ilvl w:val="0"/>
          <w:numId w:val="10"/>
        </w:numPr>
        <w:jc w:val="both"/>
        <w:rPr>
          <w:rFonts w:ascii="Calibri" w:eastAsia="Arial" w:hAnsi="Calibri" w:cs="Calibri"/>
          <w:sz w:val="24"/>
          <w:szCs w:val="24"/>
          <w:lang w:eastAsia="en-GB"/>
        </w:rPr>
      </w:pPr>
      <w:r w:rsidRPr="0084037D">
        <w:rPr>
          <w:rFonts w:ascii="Calibri" w:eastAsia="Arial" w:hAnsi="Calibri" w:cs="Calibri"/>
          <w:sz w:val="24"/>
          <w:szCs w:val="24"/>
          <w:lang w:eastAsia="en-GB"/>
        </w:rPr>
        <w:t>Landlord Assistance (Discretionary)</w:t>
      </w:r>
    </w:p>
    <w:p w14:paraId="74EEC782" w14:textId="5B4C8FCA" w:rsidR="00611EAE" w:rsidRPr="0084037D" w:rsidRDefault="00611EAE" w:rsidP="00000107">
      <w:pPr>
        <w:pStyle w:val="ListParagraph"/>
        <w:numPr>
          <w:ilvl w:val="0"/>
          <w:numId w:val="10"/>
        </w:numPr>
        <w:jc w:val="both"/>
        <w:rPr>
          <w:rFonts w:ascii="Calibri" w:eastAsia="Arial" w:hAnsi="Calibri" w:cs="Calibri"/>
          <w:sz w:val="24"/>
          <w:szCs w:val="24"/>
          <w:lang w:eastAsia="en-GB"/>
        </w:rPr>
      </w:pPr>
      <w:r>
        <w:rPr>
          <w:rFonts w:ascii="Calibri" w:eastAsia="Arial" w:hAnsi="Calibri" w:cs="Calibri"/>
          <w:sz w:val="24"/>
          <w:szCs w:val="24"/>
          <w:lang w:eastAsia="en-GB"/>
        </w:rPr>
        <w:t>Sanctuary Scheme for households at risk of domestic violence (Discretionary)</w:t>
      </w:r>
    </w:p>
    <w:p w14:paraId="4FBFA05C" w14:textId="0C56D8BA" w:rsidR="00130155" w:rsidRPr="0084037D" w:rsidRDefault="0093015E" w:rsidP="00000107">
      <w:pPr>
        <w:jc w:val="both"/>
        <w:rPr>
          <w:rFonts w:ascii="Calibri" w:eastAsia="Arial" w:hAnsi="Calibri" w:cs="Calibri"/>
          <w:b/>
          <w:bCs/>
          <w:sz w:val="24"/>
          <w:szCs w:val="24"/>
          <w:lang w:eastAsia="en-GB"/>
        </w:rPr>
      </w:pPr>
      <w:r w:rsidRPr="0084037D">
        <w:rPr>
          <w:rFonts w:ascii="Calibri" w:eastAsia="Arial" w:hAnsi="Calibri" w:cs="Calibri"/>
          <w:b/>
          <w:bCs/>
          <w:sz w:val="24"/>
          <w:szCs w:val="24"/>
          <w:lang w:eastAsia="en-GB"/>
        </w:rPr>
        <w:t xml:space="preserve">DETAILS OF HOW TO APPLY FOR </w:t>
      </w:r>
      <w:r w:rsidR="00765913" w:rsidRPr="0084037D">
        <w:rPr>
          <w:rFonts w:ascii="Calibri" w:eastAsia="Arial" w:hAnsi="Calibri" w:cs="Calibri"/>
          <w:b/>
          <w:bCs/>
          <w:sz w:val="24"/>
          <w:szCs w:val="24"/>
          <w:lang w:eastAsia="en-GB"/>
        </w:rPr>
        <w:t>AIDS AND ADAPTATIONS</w:t>
      </w:r>
    </w:p>
    <w:p w14:paraId="3DE66739" w14:textId="0B92FE8B" w:rsidR="00765913" w:rsidRPr="0084037D" w:rsidRDefault="00BC573D" w:rsidP="00000107">
      <w:pPr>
        <w:jc w:val="both"/>
        <w:rPr>
          <w:rFonts w:cstheme="minorHAnsi"/>
          <w:b/>
          <w:bCs/>
          <w:sz w:val="24"/>
          <w:szCs w:val="24"/>
        </w:rPr>
      </w:pPr>
      <w:r w:rsidRPr="0084037D">
        <w:rPr>
          <w:rFonts w:cstheme="minorHAnsi"/>
          <w:b/>
          <w:bCs/>
          <w:sz w:val="24"/>
          <w:szCs w:val="24"/>
        </w:rPr>
        <w:t>GETTING AN ASSESSMENT</w:t>
      </w:r>
    </w:p>
    <w:p w14:paraId="4B12DB62" w14:textId="0DE37595" w:rsidR="00765913" w:rsidRPr="0084037D" w:rsidRDefault="00765913" w:rsidP="00000107">
      <w:pPr>
        <w:jc w:val="both"/>
        <w:rPr>
          <w:rFonts w:cstheme="minorHAnsi"/>
          <w:sz w:val="24"/>
          <w:szCs w:val="24"/>
        </w:rPr>
      </w:pPr>
      <w:r w:rsidRPr="0084037D">
        <w:rPr>
          <w:rFonts w:cstheme="minorHAnsi"/>
          <w:sz w:val="24"/>
          <w:szCs w:val="24"/>
        </w:rPr>
        <w:t xml:space="preserve">Applicants must call the Single Point of Access (SPA) on 01472 256256.  The Service will forward </w:t>
      </w:r>
      <w:r w:rsidR="0007547F">
        <w:rPr>
          <w:rFonts w:cstheme="minorHAnsi"/>
          <w:sz w:val="24"/>
          <w:szCs w:val="24"/>
        </w:rPr>
        <w:t>all</w:t>
      </w:r>
      <w:r w:rsidRPr="0084037D">
        <w:rPr>
          <w:rFonts w:cstheme="minorHAnsi"/>
          <w:sz w:val="24"/>
          <w:szCs w:val="24"/>
        </w:rPr>
        <w:t xml:space="preserve"> </w:t>
      </w:r>
      <w:r w:rsidR="0007547F">
        <w:rPr>
          <w:rFonts w:cstheme="minorHAnsi"/>
          <w:sz w:val="24"/>
          <w:szCs w:val="24"/>
        </w:rPr>
        <w:t>applicants</w:t>
      </w:r>
      <w:r w:rsidRPr="0084037D">
        <w:rPr>
          <w:rFonts w:cstheme="minorHAnsi"/>
          <w:sz w:val="24"/>
          <w:szCs w:val="24"/>
        </w:rPr>
        <w:t xml:space="preserve"> to a triage service, who will </w:t>
      </w:r>
      <w:r w:rsidR="0007547F">
        <w:rPr>
          <w:rFonts w:cstheme="minorHAnsi"/>
          <w:sz w:val="24"/>
          <w:szCs w:val="24"/>
        </w:rPr>
        <w:t>refer</w:t>
      </w:r>
      <w:r w:rsidRPr="0084037D">
        <w:rPr>
          <w:rFonts w:cstheme="minorHAnsi"/>
          <w:sz w:val="24"/>
          <w:szCs w:val="24"/>
        </w:rPr>
        <w:t xml:space="preserve"> to the following;</w:t>
      </w:r>
    </w:p>
    <w:p w14:paraId="5D41F9E2" w14:textId="218802F6" w:rsidR="00765913" w:rsidRPr="0084037D" w:rsidRDefault="00765913" w:rsidP="00000107">
      <w:pPr>
        <w:pStyle w:val="ListParagraph"/>
        <w:numPr>
          <w:ilvl w:val="0"/>
          <w:numId w:val="26"/>
        </w:numPr>
        <w:jc w:val="both"/>
        <w:rPr>
          <w:rFonts w:cstheme="minorHAnsi"/>
          <w:sz w:val="24"/>
          <w:szCs w:val="24"/>
        </w:rPr>
      </w:pPr>
      <w:r w:rsidRPr="0084037D">
        <w:rPr>
          <w:rFonts w:cstheme="minorHAnsi"/>
          <w:sz w:val="24"/>
          <w:szCs w:val="24"/>
        </w:rPr>
        <w:t>Fast Track Adaptations – For adaptations where the applicant requires simple adaptations for example, a stair lift, ramps and access to bathing facilities.  The assessment will be carried out by a trusted assessor who is trained to understand when to refer a more complex case to an Occupational Therapist. Eligible works will include works to ensure the property is safe warm and dry.</w:t>
      </w:r>
      <w:r w:rsidR="0007547F">
        <w:rPr>
          <w:rFonts w:cstheme="minorHAnsi"/>
          <w:sz w:val="24"/>
          <w:szCs w:val="24"/>
        </w:rPr>
        <w:t xml:space="preserve">  </w:t>
      </w:r>
    </w:p>
    <w:p w14:paraId="292E2960" w14:textId="61BAFB27" w:rsidR="00765913" w:rsidRPr="0084037D" w:rsidRDefault="00765913" w:rsidP="00000107">
      <w:pPr>
        <w:pStyle w:val="ListParagraph"/>
        <w:numPr>
          <w:ilvl w:val="0"/>
          <w:numId w:val="26"/>
        </w:numPr>
        <w:jc w:val="both"/>
        <w:rPr>
          <w:rFonts w:cstheme="minorHAnsi"/>
          <w:sz w:val="24"/>
          <w:szCs w:val="24"/>
        </w:rPr>
      </w:pPr>
      <w:r w:rsidRPr="0084037D">
        <w:rPr>
          <w:rFonts w:cstheme="minorHAnsi"/>
          <w:sz w:val="24"/>
          <w:szCs w:val="24"/>
        </w:rPr>
        <w:t>Major Adaptation – For adaptations that are more complex, or where the client’s condition is likely to change due to their condition and any assessment will need to include future planning.  Eligible works will include works to ensure the property is safe warm and dry.</w:t>
      </w:r>
    </w:p>
    <w:p w14:paraId="2D196569" w14:textId="2E528AAB" w:rsidR="00BC573D" w:rsidRPr="0084037D" w:rsidRDefault="00BC573D" w:rsidP="00000107">
      <w:pPr>
        <w:jc w:val="both"/>
        <w:rPr>
          <w:rFonts w:eastAsia="Arial" w:cstheme="minorHAnsi"/>
          <w:b/>
          <w:bCs/>
          <w:sz w:val="24"/>
          <w:szCs w:val="24"/>
          <w:lang w:eastAsia="en-GB"/>
        </w:rPr>
      </w:pPr>
      <w:r w:rsidRPr="0084037D">
        <w:rPr>
          <w:rFonts w:eastAsia="Arial" w:cstheme="minorHAnsi"/>
          <w:b/>
          <w:bCs/>
          <w:sz w:val="24"/>
          <w:szCs w:val="24"/>
          <w:lang w:eastAsia="en-GB"/>
        </w:rPr>
        <w:t>DETAILS OF HOW TO APPLY FOR HOME IMPROVEMENT/LANDLORD ASSISTANCE</w:t>
      </w:r>
    </w:p>
    <w:p w14:paraId="2F9E7E24" w14:textId="3F40B19D" w:rsidR="00BC573D" w:rsidRPr="0084037D" w:rsidRDefault="009F209B" w:rsidP="00000107">
      <w:pPr>
        <w:jc w:val="both"/>
        <w:rPr>
          <w:rFonts w:eastAsia="Arial" w:cstheme="minorHAnsi"/>
          <w:sz w:val="24"/>
          <w:szCs w:val="24"/>
          <w:lang w:eastAsia="en-GB"/>
        </w:rPr>
      </w:pPr>
      <w:r w:rsidRPr="0084037D">
        <w:rPr>
          <w:rFonts w:eastAsia="Arial" w:cstheme="minorHAnsi"/>
          <w:sz w:val="24"/>
          <w:szCs w:val="24"/>
          <w:lang w:eastAsia="en-GB"/>
        </w:rPr>
        <w:t>Eligible a</w:t>
      </w:r>
      <w:r w:rsidR="00BC573D" w:rsidRPr="0084037D">
        <w:rPr>
          <w:rFonts w:eastAsia="Arial" w:cstheme="minorHAnsi"/>
          <w:sz w:val="24"/>
          <w:szCs w:val="24"/>
          <w:lang w:eastAsia="en-GB"/>
        </w:rPr>
        <w:t>pplicants must call the Home Improvement Service on 01472 324775, where they will be referred to the relevant department.</w:t>
      </w:r>
      <w:r w:rsidRPr="0084037D">
        <w:rPr>
          <w:rFonts w:eastAsia="Arial" w:cstheme="minorHAnsi"/>
          <w:sz w:val="24"/>
          <w:szCs w:val="24"/>
          <w:lang w:eastAsia="en-GB"/>
        </w:rPr>
        <w:t xml:space="preserve">  </w:t>
      </w:r>
    </w:p>
    <w:p w14:paraId="4908D4E6" w14:textId="25F82139" w:rsidR="00684811" w:rsidRPr="0084037D" w:rsidRDefault="009824E5" w:rsidP="00000107">
      <w:pPr>
        <w:pStyle w:val="paragraph"/>
        <w:spacing w:before="0" w:beforeAutospacing="0" w:after="0" w:afterAutospacing="0"/>
        <w:jc w:val="both"/>
        <w:textAlignment w:val="baseline"/>
        <w:rPr>
          <w:rFonts w:asciiTheme="minorHAnsi" w:hAnsiTheme="minorHAnsi" w:cstheme="minorHAnsi"/>
          <w:b/>
          <w:bCs/>
          <w:color w:val="4472C4"/>
        </w:rPr>
      </w:pPr>
      <w:r w:rsidRPr="00671BC5">
        <w:rPr>
          <w:rStyle w:val="normaltextrun"/>
          <w:rFonts w:asciiTheme="minorHAnsi" w:hAnsiTheme="minorHAnsi" w:cstheme="minorHAnsi"/>
          <w:b/>
          <w:bCs/>
        </w:rPr>
        <w:t xml:space="preserve">FULL </w:t>
      </w:r>
      <w:r w:rsidR="00684811" w:rsidRPr="00671BC5">
        <w:rPr>
          <w:rStyle w:val="normaltextrun"/>
          <w:rFonts w:asciiTheme="minorHAnsi" w:hAnsiTheme="minorHAnsi" w:cstheme="minorHAnsi"/>
          <w:b/>
          <w:bCs/>
        </w:rPr>
        <w:t xml:space="preserve">DETAILS OF </w:t>
      </w:r>
      <w:r w:rsidR="001644A6" w:rsidRPr="00671BC5">
        <w:rPr>
          <w:rStyle w:val="normaltextrun"/>
          <w:rFonts w:asciiTheme="minorHAnsi" w:hAnsiTheme="minorHAnsi" w:cstheme="minorHAnsi"/>
          <w:b/>
          <w:bCs/>
        </w:rPr>
        <w:t xml:space="preserve">ALL TYPES OF </w:t>
      </w:r>
      <w:r w:rsidR="00684811" w:rsidRPr="00671BC5">
        <w:rPr>
          <w:rStyle w:val="normaltextrun"/>
          <w:rFonts w:asciiTheme="minorHAnsi" w:hAnsiTheme="minorHAnsi" w:cstheme="minorHAnsi"/>
          <w:b/>
          <w:bCs/>
        </w:rPr>
        <w:t>FINANCIAL ASSISTANCE</w:t>
      </w:r>
      <w:r w:rsidR="00684811" w:rsidRPr="0084037D">
        <w:rPr>
          <w:rStyle w:val="tabchar"/>
          <w:rFonts w:asciiTheme="minorHAnsi" w:hAnsiTheme="minorHAnsi" w:cstheme="minorHAnsi"/>
          <w:b/>
          <w:bCs/>
          <w:color w:val="4472C4"/>
        </w:rPr>
        <w:tab/>
      </w:r>
      <w:r w:rsidR="00684811" w:rsidRPr="0084037D">
        <w:rPr>
          <w:rStyle w:val="eop"/>
          <w:rFonts w:asciiTheme="minorHAnsi" w:hAnsiTheme="minorHAnsi" w:cstheme="minorHAnsi"/>
          <w:b/>
          <w:bCs/>
          <w:color w:val="4472C4"/>
        </w:rPr>
        <w:t> </w:t>
      </w:r>
    </w:p>
    <w:p w14:paraId="3DB48C1E" w14:textId="413C2E8C" w:rsidR="00BC573D" w:rsidRPr="00671BC5" w:rsidRDefault="00BC573D" w:rsidP="00000107">
      <w:pPr>
        <w:pStyle w:val="paragraph"/>
        <w:spacing w:before="0" w:beforeAutospacing="0" w:after="0" w:afterAutospacing="0"/>
        <w:jc w:val="both"/>
        <w:textAlignment w:val="baseline"/>
        <w:rPr>
          <w:rStyle w:val="normaltextrun"/>
          <w:rFonts w:asciiTheme="minorHAnsi" w:hAnsiTheme="minorHAnsi" w:cstheme="minorHAnsi"/>
          <w:color w:val="000000"/>
        </w:rPr>
      </w:pPr>
    </w:p>
    <w:p w14:paraId="7C3E0258" w14:textId="03892AD1" w:rsidR="00CD5F4F" w:rsidRDefault="0007547F" w:rsidP="00000107">
      <w:pPr>
        <w:spacing w:after="75" w:line="240" w:lineRule="auto"/>
        <w:jc w:val="both"/>
        <w:rPr>
          <w:rFonts w:eastAsia="Times New Roman" w:cstheme="minorHAnsi"/>
          <w:b/>
          <w:bCs/>
          <w:color w:val="0B0C0C"/>
          <w:sz w:val="28"/>
          <w:szCs w:val="28"/>
          <w:u w:val="single"/>
          <w:lang w:eastAsia="en-GB"/>
        </w:rPr>
      </w:pPr>
      <w:r w:rsidRPr="0007547F">
        <w:rPr>
          <w:rFonts w:eastAsia="Times New Roman" w:cstheme="minorHAnsi"/>
          <w:b/>
          <w:bCs/>
          <w:color w:val="0B0C0C"/>
          <w:sz w:val="28"/>
          <w:szCs w:val="28"/>
          <w:u w:val="single"/>
          <w:lang w:eastAsia="en-GB"/>
        </w:rPr>
        <w:t>AIDS AND ADAPTATIONS</w:t>
      </w:r>
    </w:p>
    <w:p w14:paraId="403C3AAA" w14:textId="77777777" w:rsidR="0007547F" w:rsidRPr="0007547F" w:rsidRDefault="0007547F" w:rsidP="00000107">
      <w:pPr>
        <w:spacing w:after="75" w:line="240" w:lineRule="auto"/>
        <w:jc w:val="both"/>
        <w:rPr>
          <w:rFonts w:eastAsia="Times New Roman" w:cstheme="minorHAnsi"/>
          <w:b/>
          <w:bCs/>
          <w:color w:val="0B0C0C"/>
          <w:sz w:val="28"/>
          <w:szCs w:val="28"/>
          <w:u w:val="single"/>
          <w:lang w:eastAsia="en-GB"/>
        </w:rPr>
      </w:pPr>
    </w:p>
    <w:p w14:paraId="257999F6" w14:textId="28BF73C3" w:rsidR="00CD5F4F" w:rsidRPr="0084037D" w:rsidRDefault="00CC05A1" w:rsidP="00000107">
      <w:pPr>
        <w:spacing w:after="75"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Eligible Works</w:t>
      </w:r>
    </w:p>
    <w:p w14:paraId="34424110" w14:textId="73B496CE" w:rsidR="00CD5F4F" w:rsidRPr="0084037D" w:rsidRDefault="00CD5F4F" w:rsidP="00000107">
      <w:pPr>
        <w:spacing w:after="75"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All works must meet the following eligibility </w:t>
      </w:r>
      <w:r w:rsidR="003F4163" w:rsidRPr="0084037D">
        <w:rPr>
          <w:rFonts w:eastAsia="Times New Roman" w:cstheme="minorHAnsi"/>
          <w:color w:val="0B0C0C"/>
          <w:sz w:val="24"/>
          <w:szCs w:val="24"/>
          <w:lang w:eastAsia="en-GB"/>
        </w:rPr>
        <w:t>criteria.</w:t>
      </w:r>
    </w:p>
    <w:p w14:paraId="5287A797" w14:textId="77777777" w:rsidR="00671BC5" w:rsidRDefault="00CD5F4F" w:rsidP="00000107">
      <w:pPr>
        <w:numPr>
          <w:ilvl w:val="3"/>
          <w:numId w:val="27"/>
        </w:numPr>
        <w:tabs>
          <w:tab w:val="clear" w:pos="2880"/>
          <w:tab w:val="num" w:pos="709"/>
        </w:tabs>
        <w:spacing w:after="75" w:line="240" w:lineRule="auto"/>
        <w:ind w:hanging="2596"/>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Necessary and Appropriate – To meet the disabled persons and is a recommendation </w:t>
      </w:r>
      <w:r w:rsidRPr="00CC05A1">
        <w:rPr>
          <w:rFonts w:eastAsia="Times New Roman" w:cstheme="minorHAnsi"/>
          <w:color w:val="0B0C0C"/>
          <w:sz w:val="24"/>
          <w:szCs w:val="24"/>
          <w:lang w:eastAsia="en-GB"/>
        </w:rPr>
        <w:t>of a</w:t>
      </w:r>
      <w:r w:rsidR="00CC05A1" w:rsidRPr="00671BC5">
        <w:rPr>
          <w:rFonts w:eastAsia="Times New Roman" w:cstheme="minorHAnsi"/>
          <w:color w:val="0B0C0C"/>
          <w:sz w:val="24"/>
          <w:szCs w:val="24"/>
          <w:lang w:eastAsia="en-GB"/>
        </w:rPr>
        <w:t xml:space="preserve"> trusted assessor or an Occupational Therapist.</w:t>
      </w:r>
    </w:p>
    <w:p w14:paraId="3ED3E22A" w14:textId="76C72FF4" w:rsidR="00D810E8" w:rsidRPr="0084037D" w:rsidRDefault="00CD5F4F" w:rsidP="00000107">
      <w:pPr>
        <w:numPr>
          <w:ilvl w:val="3"/>
          <w:numId w:val="27"/>
        </w:numPr>
        <w:tabs>
          <w:tab w:val="clear" w:pos="2880"/>
          <w:tab w:val="num" w:pos="709"/>
        </w:tabs>
        <w:spacing w:after="75" w:line="240" w:lineRule="auto"/>
        <w:ind w:hanging="2596"/>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Reasonable and Practicable – Depending on the suitability of the property, its age and condition.  </w:t>
      </w:r>
    </w:p>
    <w:p w14:paraId="47160ECA" w14:textId="3D382FC8" w:rsidR="00CD5F4F" w:rsidRPr="00671BC5" w:rsidRDefault="00CD5F4F" w:rsidP="00000107">
      <w:pPr>
        <w:pStyle w:val="paragraph"/>
        <w:spacing w:before="0" w:beforeAutospacing="0" w:after="0" w:afterAutospacing="0"/>
        <w:jc w:val="both"/>
        <w:textAlignment w:val="baseline"/>
        <w:rPr>
          <w:rStyle w:val="normaltextrun"/>
          <w:rFonts w:asciiTheme="minorHAnsi" w:hAnsiTheme="minorHAnsi" w:cstheme="minorHAnsi"/>
          <w:color w:val="000000"/>
        </w:rPr>
      </w:pPr>
    </w:p>
    <w:p w14:paraId="2F8DF17C" w14:textId="13C30F6D" w:rsidR="006D1124" w:rsidRPr="00671BC5" w:rsidRDefault="00CC05A1" w:rsidP="00000107">
      <w:pPr>
        <w:pStyle w:val="paragraph"/>
        <w:spacing w:before="0" w:beforeAutospacing="0" w:after="0" w:afterAutospacing="0"/>
        <w:jc w:val="both"/>
        <w:textAlignment w:val="baseline"/>
        <w:rPr>
          <w:rStyle w:val="normaltextrun"/>
          <w:rFonts w:asciiTheme="minorHAnsi" w:hAnsiTheme="minorHAnsi" w:cstheme="minorHAnsi"/>
          <w:b/>
          <w:bCs/>
          <w:color w:val="000000"/>
        </w:rPr>
      </w:pPr>
      <w:r w:rsidRPr="00CC05A1">
        <w:rPr>
          <w:rStyle w:val="normaltextrun"/>
          <w:rFonts w:asciiTheme="minorHAnsi" w:hAnsiTheme="minorHAnsi" w:cstheme="minorHAnsi"/>
          <w:b/>
          <w:bCs/>
          <w:color w:val="000000"/>
        </w:rPr>
        <w:t>Timescales For Delivery</w:t>
      </w:r>
    </w:p>
    <w:p w14:paraId="74002592" w14:textId="3E4D633F" w:rsidR="006D1124" w:rsidRPr="0084037D" w:rsidRDefault="006D1124" w:rsidP="00000107">
      <w:pPr>
        <w:spacing w:before="120" w:after="120" w:line="240" w:lineRule="auto"/>
        <w:jc w:val="both"/>
        <w:rPr>
          <w:rFonts w:cstheme="minorHAnsi"/>
          <w:b/>
          <w:sz w:val="24"/>
          <w:szCs w:val="24"/>
        </w:rPr>
      </w:pPr>
      <w:r w:rsidRPr="0084037D">
        <w:rPr>
          <w:rFonts w:cstheme="minorHAnsi"/>
          <w:sz w:val="24"/>
          <w:szCs w:val="24"/>
        </w:rPr>
        <w:lastRenderedPageBreak/>
        <w:t xml:space="preserve">The applicant has up to 12 months for the works to be completed </w:t>
      </w:r>
      <w:r w:rsidR="008F3A31">
        <w:rPr>
          <w:rFonts w:cstheme="minorHAnsi"/>
          <w:sz w:val="24"/>
          <w:szCs w:val="24"/>
        </w:rPr>
        <w:t xml:space="preserve">(from receipt of a completed application form) </w:t>
      </w:r>
      <w:r w:rsidRPr="0084037D">
        <w:rPr>
          <w:rFonts w:cstheme="minorHAnsi"/>
          <w:sz w:val="24"/>
          <w:szCs w:val="24"/>
        </w:rPr>
        <w:t xml:space="preserve">and can choose to delay the works if they require. </w:t>
      </w:r>
    </w:p>
    <w:p w14:paraId="44AE4CEC" w14:textId="77777777" w:rsidR="006D1124" w:rsidRPr="0084037D" w:rsidRDefault="006D1124" w:rsidP="00000107">
      <w:pPr>
        <w:spacing w:before="120" w:after="120" w:line="240" w:lineRule="auto"/>
        <w:jc w:val="both"/>
        <w:rPr>
          <w:rFonts w:cstheme="minorHAnsi"/>
          <w:b/>
          <w:bCs/>
          <w:sz w:val="24"/>
          <w:szCs w:val="24"/>
        </w:rPr>
      </w:pPr>
      <w:r w:rsidRPr="0084037D">
        <w:rPr>
          <w:rFonts w:cstheme="minorHAnsi"/>
          <w:b/>
          <w:bCs/>
          <w:sz w:val="24"/>
          <w:szCs w:val="24"/>
        </w:rPr>
        <w:t>Key Stages</w:t>
      </w:r>
    </w:p>
    <w:p w14:paraId="6DC9CF60" w14:textId="77777777" w:rsidR="006D1124" w:rsidRPr="0084037D" w:rsidRDefault="006D1124" w:rsidP="00000107">
      <w:pPr>
        <w:spacing w:before="120" w:after="120" w:line="240" w:lineRule="auto"/>
        <w:jc w:val="both"/>
        <w:rPr>
          <w:rFonts w:cstheme="minorHAnsi"/>
          <w:sz w:val="24"/>
          <w:szCs w:val="24"/>
        </w:rPr>
      </w:pPr>
      <w:r w:rsidRPr="0084037D">
        <w:rPr>
          <w:rFonts w:cstheme="minorHAnsi"/>
          <w:sz w:val="24"/>
          <w:szCs w:val="24"/>
        </w:rPr>
        <w:t>There are five key stages of delivering a home adaptation:</w:t>
      </w:r>
    </w:p>
    <w:p w14:paraId="72258750" w14:textId="77777777" w:rsidR="006D1124" w:rsidRPr="0084037D" w:rsidRDefault="006D1124" w:rsidP="00000107">
      <w:pPr>
        <w:pStyle w:val="ListParagraph"/>
        <w:spacing w:before="120" w:after="120" w:line="240" w:lineRule="auto"/>
        <w:ind w:left="709" w:hanging="709"/>
        <w:jc w:val="both"/>
        <w:rPr>
          <w:rFonts w:cstheme="minorHAnsi"/>
          <w:b/>
          <w:sz w:val="24"/>
          <w:szCs w:val="24"/>
        </w:rPr>
      </w:pPr>
    </w:p>
    <w:p w14:paraId="24C50891" w14:textId="77777777" w:rsidR="006D1124" w:rsidRPr="0084037D" w:rsidRDefault="006D1124" w:rsidP="00000107">
      <w:pPr>
        <w:pStyle w:val="ListParagraph"/>
        <w:numPr>
          <w:ilvl w:val="0"/>
          <w:numId w:val="40"/>
        </w:numPr>
        <w:spacing w:before="100" w:beforeAutospacing="1" w:after="100" w:afterAutospacing="1" w:line="240" w:lineRule="auto"/>
        <w:ind w:left="709" w:hanging="425"/>
        <w:jc w:val="both"/>
        <w:rPr>
          <w:rFonts w:cstheme="minorHAnsi"/>
          <w:sz w:val="24"/>
          <w:szCs w:val="24"/>
        </w:rPr>
      </w:pPr>
      <w:r w:rsidRPr="0084037D">
        <w:rPr>
          <w:rFonts w:cstheme="minorHAnsi"/>
          <w:b/>
          <w:bCs/>
          <w:sz w:val="24"/>
          <w:szCs w:val="24"/>
        </w:rPr>
        <w:t>Stage 0:</w:t>
      </w:r>
      <w:r w:rsidRPr="0084037D">
        <w:rPr>
          <w:rFonts w:cstheme="minorHAnsi"/>
          <w:sz w:val="24"/>
          <w:szCs w:val="24"/>
        </w:rPr>
        <w:t xml:space="preserve"> Applicant contacts the Council through the 01472 256 256 single point of access.</w:t>
      </w:r>
    </w:p>
    <w:p w14:paraId="35E669EF" w14:textId="22CC14E4" w:rsidR="006D1124" w:rsidRPr="0084037D" w:rsidRDefault="006D1124" w:rsidP="00000107">
      <w:pPr>
        <w:pStyle w:val="ListParagraph"/>
        <w:numPr>
          <w:ilvl w:val="0"/>
          <w:numId w:val="40"/>
        </w:numPr>
        <w:spacing w:before="100" w:beforeAutospacing="1" w:after="100" w:afterAutospacing="1" w:line="240" w:lineRule="auto"/>
        <w:ind w:left="709" w:hanging="425"/>
        <w:jc w:val="both"/>
        <w:rPr>
          <w:rFonts w:cstheme="minorHAnsi"/>
          <w:sz w:val="24"/>
          <w:szCs w:val="24"/>
        </w:rPr>
      </w:pPr>
      <w:r w:rsidRPr="0084037D">
        <w:rPr>
          <w:rFonts w:cstheme="minorHAnsi"/>
          <w:b/>
          <w:bCs/>
          <w:sz w:val="24"/>
          <w:szCs w:val="24"/>
        </w:rPr>
        <w:t>Stage 1</w:t>
      </w:r>
      <w:r w:rsidRPr="0084037D">
        <w:rPr>
          <w:rFonts w:cstheme="minorHAnsi"/>
          <w:sz w:val="24"/>
          <w:szCs w:val="24"/>
        </w:rPr>
        <w:t>: The applicant will be directed to the minor adaptations service, trusted assessor, or occupational therapist, dependent</w:t>
      </w:r>
      <w:r w:rsidR="006A1901" w:rsidRPr="0084037D">
        <w:rPr>
          <w:rFonts w:cstheme="minorHAnsi"/>
          <w:sz w:val="24"/>
          <w:szCs w:val="24"/>
        </w:rPr>
        <w:t xml:space="preserve"> </w:t>
      </w:r>
      <w:r w:rsidRPr="0084037D">
        <w:rPr>
          <w:rFonts w:cstheme="minorHAnsi"/>
          <w:sz w:val="24"/>
          <w:szCs w:val="24"/>
        </w:rPr>
        <w:t>on the level of complexity and need.  The assessment will identify the relevant works required</w:t>
      </w:r>
      <w:r w:rsidR="00731337">
        <w:rPr>
          <w:rFonts w:cstheme="minorHAnsi"/>
          <w:sz w:val="24"/>
          <w:szCs w:val="24"/>
        </w:rPr>
        <w:t xml:space="preserve">, and when ultimately panel approves the application.  </w:t>
      </w:r>
    </w:p>
    <w:p w14:paraId="637AC5B2" w14:textId="7CB67817" w:rsidR="006D1124" w:rsidRPr="0084037D" w:rsidRDefault="006D1124" w:rsidP="00000107">
      <w:pPr>
        <w:pStyle w:val="ListParagraph"/>
        <w:numPr>
          <w:ilvl w:val="0"/>
          <w:numId w:val="40"/>
        </w:numPr>
        <w:spacing w:before="100" w:beforeAutospacing="1" w:after="100" w:afterAutospacing="1" w:line="240" w:lineRule="auto"/>
        <w:ind w:left="709" w:hanging="425"/>
        <w:jc w:val="both"/>
        <w:rPr>
          <w:rFonts w:cstheme="minorHAnsi"/>
          <w:sz w:val="24"/>
          <w:szCs w:val="24"/>
        </w:rPr>
      </w:pPr>
      <w:r w:rsidRPr="0084037D">
        <w:rPr>
          <w:rFonts w:cstheme="minorHAnsi"/>
          <w:b/>
          <w:bCs/>
          <w:sz w:val="24"/>
          <w:szCs w:val="24"/>
        </w:rPr>
        <w:t>Stage 2</w:t>
      </w:r>
      <w:r w:rsidRPr="0084037D">
        <w:rPr>
          <w:rFonts w:cstheme="minorHAnsi"/>
          <w:sz w:val="24"/>
          <w:szCs w:val="24"/>
        </w:rPr>
        <w:t xml:space="preserve">: </w:t>
      </w:r>
      <w:r w:rsidR="00731337">
        <w:rPr>
          <w:rFonts w:cstheme="minorHAnsi"/>
          <w:sz w:val="24"/>
          <w:szCs w:val="24"/>
        </w:rPr>
        <w:t>The referral is received by the delivery partner</w:t>
      </w:r>
      <w:r w:rsidR="0007547F">
        <w:rPr>
          <w:rFonts w:cstheme="minorHAnsi"/>
          <w:sz w:val="24"/>
          <w:szCs w:val="24"/>
        </w:rPr>
        <w:t xml:space="preserve">/or after a panel decision has been made, </w:t>
      </w:r>
      <w:r w:rsidR="00731337">
        <w:rPr>
          <w:rFonts w:cstheme="minorHAnsi"/>
          <w:sz w:val="24"/>
          <w:szCs w:val="24"/>
        </w:rPr>
        <w:t xml:space="preserve">and before the grant is processed. </w:t>
      </w:r>
    </w:p>
    <w:p w14:paraId="77FF2FA0" w14:textId="06E8DDDB" w:rsidR="006D1124" w:rsidRPr="0084037D" w:rsidRDefault="006D1124" w:rsidP="00000107">
      <w:pPr>
        <w:pStyle w:val="ListParagraph"/>
        <w:numPr>
          <w:ilvl w:val="0"/>
          <w:numId w:val="40"/>
        </w:numPr>
        <w:spacing w:before="100" w:beforeAutospacing="1" w:after="100" w:afterAutospacing="1" w:line="240" w:lineRule="auto"/>
        <w:ind w:left="709" w:hanging="425"/>
        <w:jc w:val="both"/>
        <w:rPr>
          <w:rFonts w:cstheme="minorHAnsi"/>
          <w:sz w:val="24"/>
          <w:szCs w:val="24"/>
        </w:rPr>
      </w:pPr>
      <w:r w:rsidRPr="0084037D">
        <w:rPr>
          <w:rFonts w:cstheme="minorHAnsi"/>
          <w:b/>
          <w:bCs/>
          <w:sz w:val="24"/>
          <w:szCs w:val="24"/>
        </w:rPr>
        <w:t>Stage 3</w:t>
      </w:r>
      <w:r w:rsidRPr="0084037D">
        <w:rPr>
          <w:rFonts w:cstheme="minorHAnsi"/>
          <w:sz w:val="24"/>
          <w:szCs w:val="24"/>
        </w:rPr>
        <w:t xml:space="preserve">: </w:t>
      </w:r>
      <w:r w:rsidR="0007547F">
        <w:rPr>
          <w:rFonts w:cstheme="minorHAnsi"/>
          <w:sz w:val="24"/>
          <w:szCs w:val="24"/>
        </w:rPr>
        <w:t>On receipt of a completed g</w:t>
      </w:r>
      <w:r w:rsidRPr="0084037D">
        <w:rPr>
          <w:rFonts w:cstheme="minorHAnsi"/>
          <w:sz w:val="24"/>
          <w:szCs w:val="24"/>
        </w:rPr>
        <w:t>rant application to grant approval</w:t>
      </w:r>
    </w:p>
    <w:p w14:paraId="13D317E5" w14:textId="77777777" w:rsidR="006D1124" w:rsidRPr="0084037D" w:rsidRDefault="006D1124" w:rsidP="00000107">
      <w:pPr>
        <w:pStyle w:val="ListParagraph"/>
        <w:numPr>
          <w:ilvl w:val="0"/>
          <w:numId w:val="40"/>
        </w:numPr>
        <w:spacing w:before="100" w:beforeAutospacing="1" w:after="100" w:afterAutospacing="1" w:line="240" w:lineRule="auto"/>
        <w:ind w:left="709" w:hanging="425"/>
        <w:jc w:val="both"/>
        <w:rPr>
          <w:rFonts w:cstheme="minorHAnsi"/>
          <w:sz w:val="24"/>
          <w:szCs w:val="24"/>
        </w:rPr>
      </w:pPr>
      <w:r w:rsidRPr="0084037D">
        <w:rPr>
          <w:rFonts w:cstheme="minorHAnsi"/>
          <w:b/>
          <w:bCs/>
          <w:sz w:val="24"/>
          <w:szCs w:val="24"/>
        </w:rPr>
        <w:t>Stage 4:</w:t>
      </w:r>
      <w:r w:rsidRPr="0084037D">
        <w:rPr>
          <w:rFonts w:cstheme="minorHAnsi"/>
          <w:sz w:val="24"/>
          <w:szCs w:val="24"/>
        </w:rPr>
        <w:t xml:space="preserve"> Approval of grant to completion of works.</w:t>
      </w:r>
    </w:p>
    <w:p w14:paraId="24486EF4" w14:textId="77777777" w:rsidR="006D1124" w:rsidRPr="0084037D" w:rsidRDefault="006D1124" w:rsidP="00000107">
      <w:pPr>
        <w:pStyle w:val="ListParagraph"/>
        <w:spacing w:before="100" w:beforeAutospacing="1" w:after="100" w:afterAutospacing="1" w:line="240" w:lineRule="auto"/>
        <w:ind w:left="709" w:hanging="425"/>
        <w:jc w:val="both"/>
        <w:rPr>
          <w:rFonts w:cstheme="minorHAnsi"/>
          <w:sz w:val="24"/>
          <w:szCs w:val="24"/>
        </w:rPr>
      </w:pPr>
    </w:p>
    <w:p w14:paraId="09D55A6A" w14:textId="40832613" w:rsidR="006D1124" w:rsidRPr="0084037D" w:rsidRDefault="006D1124" w:rsidP="00000107">
      <w:pPr>
        <w:spacing w:before="100" w:beforeAutospacing="1" w:after="100" w:afterAutospacing="1" w:line="240" w:lineRule="auto"/>
        <w:jc w:val="both"/>
        <w:rPr>
          <w:rFonts w:cstheme="minorHAnsi"/>
          <w:sz w:val="24"/>
          <w:szCs w:val="24"/>
        </w:rPr>
      </w:pPr>
      <w:r w:rsidRPr="0084037D">
        <w:rPr>
          <w:rFonts w:cstheme="minorHAnsi"/>
          <w:sz w:val="24"/>
          <w:szCs w:val="24"/>
        </w:rPr>
        <w:t>The timescales through these stages will depend upon the urgency and complexity of the adaptations required.  More urgent cases should be prioritised for action, but larger and more complex schemes will take longer to complete.  More urgent cases should be priorities for action, but larger and more complex schemes will take longer to complete.  The following table sets out the best practice targets</w:t>
      </w:r>
      <w:r w:rsidR="00AF535C">
        <w:rPr>
          <w:rFonts w:cstheme="minorHAnsi"/>
          <w:sz w:val="24"/>
          <w:szCs w:val="24"/>
        </w:rPr>
        <w:t xml:space="preserve"> (Government Guide published March 2022)</w:t>
      </w:r>
      <w:r w:rsidRPr="0084037D">
        <w:rPr>
          <w:rFonts w:cstheme="minorHAnsi"/>
          <w:sz w:val="24"/>
          <w:szCs w:val="24"/>
        </w:rPr>
        <w:t xml:space="preserve">, which should be met in </w:t>
      </w:r>
      <w:r w:rsidR="00C766B1">
        <w:rPr>
          <w:rFonts w:cstheme="minorHAnsi"/>
          <w:sz w:val="24"/>
          <w:szCs w:val="24"/>
        </w:rPr>
        <w:t>95</w:t>
      </w:r>
      <w:r w:rsidRPr="0084037D">
        <w:rPr>
          <w:rFonts w:cstheme="minorHAnsi"/>
          <w:sz w:val="24"/>
          <w:szCs w:val="24"/>
        </w:rPr>
        <w:t xml:space="preserve">% of the cases.  </w:t>
      </w:r>
    </w:p>
    <w:p w14:paraId="58FA4AD4" w14:textId="77777777" w:rsidR="006D1124" w:rsidRPr="0084037D" w:rsidRDefault="006D1124" w:rsidP="00000107">
      <w:pPr>
        <w:spacing w:before="525" w:line="240" w:lineRule="auto"/>
        <w:jc w:val="both"/>
        <w:outlineLvl w:val="3"/>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Target timescales (working days)</w:t>
      </w:r>
    </w:p>
    <w:tbl>
      <w:tblPr>
        <w:tblW w:w="10688" w:type="dxa"/>
        <w:tblCellMar>
          <w:top w:w="15" w:type="dxa"/>
          <w:left w:w="15" w:type="dxa"/>
          <w:bottom w:w="15" w:type="dxa"/>
          <w:right w:w="15" w:type="dxa"/>
        </w:tblCellMar>
        <w:tblLook w:val="04A0" w:firstRow="1" w:lastRow="0" w:firstColumn="1" w:lastColumn="0" w:noHBand="0" w:noVBand="1"/>
      </w:tblPr>
      <w:tblGrid>
        <w:gridCol w:w="3809"/>
        <w:gridCol w:w="1530"/>
        <w:gridCol w:w="1530"/>
        <w:gridCol w:w="1530"/>
        <w:gridCol w:w="1530"/>
        <w:gridCol w:w="759"/>
      </w:tblGrid>
      <w:tr w:rsidR="006D1124" w:rsidRPr="0084037D" w14:paraId="679B248F" w14:textId="77777777" w:rsidTr="000B4595">
        <w:trPr>
          <w:tblHeader/>
        </w:trPr>
        <w:tc>
          <w:tcPr>
            <w:tcW w:w="0" w:type="auto"/>
            <w:tcBorders>
              <w:bottom w:val="single" w:sz="6" w:space="0" w:color="B1B4B6"/>
            </w:tcBorders>
            <w:tcMar>
              <w:top w:w="150" w:type="dxa"/>
              <w:left w:w="0" w:type="dxa"/>
              <w:bottom w:w="150" w:type="dxa"/>
              <w:right w:w="300" w:type="dxa"/>
            </w:tcMar>
            <w:hideMark/>
          </w:tcPr>
          <w:p w14:paraId="15159B4F" w14:textId="77777777" w:rsidR="006D1124" w:rsidRPr="0084037D" w:rsidRDefault="006D1124" w:rsidP="00000107">
            <w:pPr>
              <w:spacing w:before="450" w:after="45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Type</w:t>
            </w:r>
          </w:p>
        </w:tc>
        <w:tc>
          <w:tcPr>
            <w:tcW w:w="0" w:type="auto"/>
            <w:tcBorders>
              <w:bottom w:val="single" w:sz="6" w:space="0" w:color="B1B4B6"/>
            </w:tcBorders>
            <w:tcMar>
              <w:top w:w="150" w:type="dxa"/>
              <w:left w:w="0" w:type="dxa"/>
              <w:bottom w:w="150" w:type="dxa"/>
              <w:right w:w="300" w:type="dxa"/>
            </w:tcMar>
            <w:hideMark/>
          </w:tcPr>
          <w:p w14:paraId="78F3D593" w14:textId="77777777" w:rsidR="006D1124" w:rsidRPr="0084037D" w:rsidRDefault="006D1124" w:rsidP="00000107">
            <w:pPr>
              <w:spacing w:before="450" w:after="45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Stage 1</w:t>
            </w:r>
          </w:p>
        </w:tc>
        <w:tc>
          <w:tcPr>
            <w:tcW w:w="0" w:type="auto"/>
            <w:tcBorders>
              <w:bottom w:val="single" w:sz="6" w:space="0" w:color="B1B4B6"/>
            </w:tcBorders>
            <w:tcMar>
              <w:top w:w="150" w:type="dxa"/>
              <w:left w:w="0" w:type="dxa"/>
              <w:bottom w:w="150" w:type="dxa"/>
              <w:right w:w="300" w:type="dxa"/>
            </w:tcMar>
            <w:hideMark/>
          </w:tcPr>
          <w:p w14:paraId="3D556B3A" w14:textId="77777777" w:rsidR="006D1124" w:rsidRPr="0084037D" w:rsidRDefault="006D1124" w:rsidP="00000107">
            <w:pPr>
              <w:spacing w:before="450" w:after="45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Stage 2</w:t>
            </w:r>
          </w:p>
        </w:tc>
        <w:tc>
          <w:tcPr>
            <w:tcW w:w="0" w:type="auto"/>
            <w:tcBorders>
              <w:bottom w:val="single" w:sz="6" w:space="0" w:color="B1B4B6"/>
            </w:tcBorders>
            <w:tcMar>
              <w:top w:w="150" w:type="dxa"/>
              <w:left w:w="0" w:type="dxa"/>
              <w:bottom w:w="150" w:type="dxa"/>
              <w:right w:w="300" w:type="dxa"/>
            </w:tcMar>
            <w:hideMark/>
          </w:tcPr>
          <w:p w14:paraId="10FF6F9B" w14:textId="77777777" w:rsidR="006D1124" w:rsidRPr="0084037D" w:rsidRDefault="006D1124" w:rsidP="00000107">
            <w:pPr>
              <w:spacing w:before="450" w:after="45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Stage 3</w:t>
            </w:r>
          </w:p>
        </w:tc>
        <w:tc>
          <w:tcPr>
            <w:tcW w:w="0" w:type="auto"/>
            <w:tcBorders>
              <w:bottom w:val="single" w:sz="6" w:space="0" w:color="B1B4B6"/>
            </w:tcBorders>
            <w:tcMar>
              <w:top w:w="150" w:type="dxa"/>
              <w:left w:w="0" w:type="dxa"/>
              <w:bottom w:w="150" w:type="dxa"/>
              <w:right w:w="300" w:type="dxa"/>
            </w:tcMar>
            <w:hideMark/>
          </w:tcPr>
          <w:p w14:paraId="3269577D" w14:textId="77777777" w:rsidR="006D1124" w:rsidRPr="0084037D" w:rsidRDefault="006D1124" w:rsidP="00000107">
            <w:pPr>
              <w:spacing w:before="450" w:after="45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Stage 4</w:t>
            </w:r>
          </w:p>
        </w:tc>
        <w:tc>
          <w:tcPr>
            <w:tcW w:w="0" w:type="auto"/>
            <w:tcBorders>
              <w:bottom w:val="single" w:sz="6" w:space="0" w:color="B1B4B6"/>
            </w:tcBorders>
            <w:tcMar>
              <w:top w:w="150" w:type="dxa"/>
              <w:left w:w="0" w:type="dxa"/>
              <w:bottom w:w="150" w:type="dxa"/>
              <w:right w:w="0" w:type="dxa"/>
            </w:tcMar>
            <w:hideMark/>
          </w:tcPr>
          <w:p w14:paraId="0E4E2982" w14:textId="77777777" w:rsidR="006D1124" w:rsidRPr="0084037D" w:rsidRDefault="006D1124" w:rsidP="00000107">
            <w:pPr>
              <w:spacing w:before="450" w:after="45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Total</w:t>
            </w:r>
          </w:p>
        </w:tc>
      </w:tr>
      <w:tr w:rsidR="006D1124" w:rsidRPr="0084037D" w14:paraId="5B8452DE" w14:textId="77777777" w:rsidTr="000B4595">
        <w:tc>
          <w:tcPr>
            <w:tcW w:w="0" w:type="auto"/>
            <w:tcBorders>
              <w:bottom w:val="single" w:sz="6" w:space="0" w:color="B1B4B6"/>
            </w:tcBorders>
            <w:tcMar>
              <w:top w:w="150" w:type="dxa"/>
              <w:left w:w="0" w:type="dxa"/>
              <w:bottom w:w="150" w:type="dxa"/>
              <w:right w:w="300" w:type="dxa"/>
            </w:tcMar>
            <w:hideMark/>
          </w:tcPr>
          <w:p w14:paraId="45D674F7"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Urgent &amp; Simple</w:t>
            </w:r>
          </w:p>
        </w:tc>
        <w:tc>
          <w:tcPr>
            <w:tcW w:w="0" w:type="auto"/>
            <w:tcBorders>
              <w:bottom w:val="single" w:sz="6" w:space="0" w:color="B1B4B6"/>
            </w:tcBorders>
            <w:tcMar>
              <w:top w:w="150" w:type="dxa"/>
              <w:left w:w="0" w:type="dxa"/>
              <w:bottom w:w="150" w:type="dxa"/>
              <w:right w:w="300" w:type="dxa"/>
            </w:tcMar>
            <w:hideMark/>
          </w:tcPr>
          <w:p w14:paraId="4F51FA9A"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5</w:t>
            </w:r>
          </w:p>
        </w:tc>
        <w:tc>
          <w:tcPr>
            <w:tcW w:w="0" w:type="auto"/>
            <w:tcBorders>
              <w:bottom w:val="single" w:sz="6" w:space="0" w:color="B1B4B6"/>
            </w:tcBorders>
            <w:tcMar>
              <w:top w:w="150" w:type="dxa"/>
              <w:left w:w="0" w:type="dxa"/>
              <w:bottom w:w="150" w:type="dxa"/>
              <w:right w:w="300" w:type="dxa"/>
            </w:tcMar>
            <w:hideMark/>
          </w:tcPr>
          <w:p w14:paraId="1707BBBE"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25</w:t>
            </w:r>
          </w:p>
        </w:tc>
        <w:tc>
          <w:tcPr>
            <w:tcW w:w="0" w:type="auto"/>
            <w:tcBorders>
              <w:bottom w:val="single" w:sz="6" w:space="0" w:color="B1B4B6"/>
            </w:tcBorders>
            <w:tcMar>
              <w:top w:w="150" w:type="dxa"/>
              <w:left w:w="0" w:type="dxa"/>
              <w:bottom w:w="150" w:type="dxa"/>
              <w:right w:w="300" w:type="dxa"/>
            </w:tcMar>
            <w:hideMark/>
          </w:tcPr>
          <w:p w14:paraId="1EBA1AAD"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5</w:t>
            </w:r>
          </w:p>
        </w:tc>
        <w:tc>
          <w:tcPr>
            <w:tcW w:w="0" w:type="auto"/>
            <w:tcBorders>
              <w:bottom w:val="single" w:sz="6" w:space="0" w:color="B1B4B6"/>
            </w:tcBorders>
            <w:tcMar>
              <w:top w:w="150" w:type="dxa"/>
              <w:left w:w="0" w:type="dxa"/>
              <w:bottom w:w="150" w:type="dxa"/>
              <w:right w:w="300" w:type="dxa"/>
            </w:tcMar>
            <w:hideMark/>
          </w:tcPr>
          <w:p w14:paraId="649E3098"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20</w:t>
            </w:r>
          </w:p>
        </w:tc>
        <w:tc>
          <w:tcPr>
            <w:tcW w:w="0" w:type="auto"/>
            <w:tcBorders>
              <w:bottom w:val="single" w:sz="6" w:space="0" w:color="B1B4B6"/>
            </w:tcBorders>
            <w:tcMar>
              <w:top w:w="150" w:type="dxa"/>
              <w:left w:w="0" w:type="dxa"/>
              <w:bottom w:w="150" w:type="dxa"/>
              <w:right w:w="0" w:type="dxa"/>
            </w:tcMar>
            <w:hideMark/>
          </w:tcPr>
          <w:p w14:paraId="23BB1794"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55</w:t>
            </w:r>
          </w:p>
        </w:tc>
      </w:tr>
      <w:tr w:rsidR="006D1124" w:rsidRPr="0084037D" w14:paraId="4A7F16A3" w14:textId="77777777" w:rsidTr="000B4595">
        <w:tc>
          <w:tcPr>
            <w:tcW w:w="0" w:type="auto"/>
            <w:tcBorders>
              <w:bottom w:val="single" w:sz="6" w:space="0" w:color="B1B4B6"/>
            </w:tcBorders>
            <w:tcMar>
              <w:top w:w="150" w:type="dxa"/>
              <w:left w:w="0" w:type="dxa"/>
              <w:bottom w:w="150" w:type="dxa"/>
              <w:right w:w="300" w:type="dxa"/>
            </w:tcMar>
            <w:hideMark/>
          </w:tcPr>
          <w:p w14:paraId="7E6C0123"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Non-urgent &amp; Simple</w:t>
            </w:r>
          </w:p>
        </w:tc>
        <w:tc>
          <w:tcPr>
            <w:tcW w:w="0" w:type="auto"/>
            <w:tcBorders>
              <w:bottom w:val="single" w:sz="6" w:space="0" w:color="B1B4B6"/>
            </w:tcBorders>
            <w:tcMar>
              <w:top w:w="150" w:type="dxa"/>
              <w:left w:w="0" w:type="dxa"/>
              <w:bottom w:w="150" w:type="dxa"/>
              <w:right w:w="300" w:type="dxa"/>
            </w:tcMar>
            <w:hideMark/>
          </w:tcPr>
          <w:p w14:paraId="10748A89"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20</w:t>
            </w:r>
          </w:p>
        </w:tc>
        <w:tc>
          <w:tcPr>
            <w:tcW w:w="0" w:type="auto"/>
            <w:tcBorders>
              <w:bottom w:val="single" w:sz="6" w:space="0" w:color="B1B4B6"/>
            </w:tcBorders>
            <w:tcMar>
              <w:top w:w="150" w:type="dxa"/>
              <w:left w:w="0" w:type="dxa"/>
              <w:bottom w:w="150" w:type="dxa"/>
              <w:right w:w="300" w:type="dxa"/>
            </w:tcMar>
            <w:hideMark/>
          </w:tcPr>
          <w:p w14:paraId="61F3761F"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50</w:t>
            </w:r>
          </w:p>
        </w:tc>
        <w:tc>
          <w:tcPr>
            <w:tcW w:w="0" w:type="auto"/>
            <w:tcBorders>
              <w:bottom w:val="single" w:sz="6" w:space="0" w:color="B1B4B6"/>
            </w:tcBorders>
            <w:tcMar>
              <w:top w:w="150" w:type="dxa"/>
              <w:left w:w="0" w:type="dxa"/>
              <w:bottom w:w="150" w:type="dxa"/>
              <w:right w:w="300" w:type="dxa"/>
            </w:tcMar>
            <w:hideMark/>
          </w:tcPr>
          <w:p w14:paraId="5407609F"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20</w:t>
            </w:r>
          </w:p>
        </w:tc>
        <w:tc>
          <w:tcPr>
            <w:tcW w:w="0" w:type="auto"/>
            <w:tcBorders>
              <w:bottom w:val="single" w:sz="6" w:space="0" w:color="B1B4B6"/>
            </w:tcBorders>
            <w:tcMar>
              <w:top w:w="150" w:type="dxa"/>
              <w:left w:w="0" w:type="dxa"/>
              <w:bottom w:w="150" w:type="dxa"/>
              <w:right w:w="300" w:type="dxa"/>
            </w:tcMar>
            <w:hideMark/>
          </w:tcPr>
          <w:p w14:paraId="3A129A0A"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40</w:t>
            </w:r>
          </w:p>
        </w:tc>
        <w:tc>
          <w:tcPr>
            <w:tcW w:w="0" w:type="auto"/>
            <w:tcBorders>
              <w:bottom w:val="single" w:sz="6" w:space="0" w:color="B1B4B6"/>
            </w:tcBorders>
            <w:tcMar>
              <w:top w:w="150" w:type="dxa"/>
              <w:left w:w="0" w:type="dxa"/>
              <w:bottom w:w="150" w:type="dxa"/>
              <w:right w:w="0" w:type="dxa"/>
            </w:tcMar>
            <w:hideMark/>
          </w:tcPr>
          <w:p w14:paraId="76AC4925"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130</w:t>
            </w:r>
          </w:p>
        </w:tc>
      </w:tr>
      <w:tr w:rsidR="006D1124" w:rsidRPr="0084037D" w14:paraId="5BFA3FF2" w14:textId="77777777" w:rsidTr="000B4595">
        <w:tc>
          <w:tcPr>
            <w:tcW w:w="0" w:type="auto"/>
            <w:tcBorders>
              <w:bottom w:val="single" w:sz="6" w:space="0" w:color="B1B4B6"/>
            </w:tcBorders>
            <w:tcMar>
              <w:top w:w="150" w:type="dxa"/>
              <w:left w:w="0" w:type="dxa"/>
              <w:bottom w:w="150" w:type="dxa"/>
              <w:right w:w="300" w:type="dxa"/>
            </w:tcMar>
            <w:hideMark/>
          </w:tcPr>
          <w:p w14:paraId="08945159"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lastRenderedPageBreak/>
              <w:t>Urgent &amp; Complex</w:t>
            </w:r>
          </w:p>
        </w:tc>
        <w:tc>
          <w:tcPr>
            <w:tcW w:w="0" w:type="auto"/>
            <w:tcBorders>
              <w:bottom w:val="single" w:sz="6" w:space="0" w:color="B1B4B6"/>
            </w:tcBorders>
            <w:tcMar>
              <w:top w:w="150" w:type="dxa"/>
              <w:left w:w="0" w:type="dxa"/>
              <w:bottom w:w="150" w:type="dxa"/>
              <w:right w:w="300" w:type="dxa"/>
            </w:tcMar>
            <w:hideMark/>
          </w:tcPr>
          <w:p w14:paraId="3D01668D"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20</w:t>
            </w:r>
          </w:p>
        </w:tc>
        <w:tc>
          <w:tcPr>
            <w:tcW w:w="0" w:type="auto"/>
            <w:tcBorders>
              <w:bottom w:val="single" w:sz="6" w:space="0" w:color="B1B4B6"/>
            </w:tcBorders>
            <w:tcMar>
              <w:top w:w="150" w:type="dxa"/>
              <w:left w:w="0" w:type="dxa"/>
              <w:bottom w:w="150" w:type="dxa"/>
              <w:right w:w="300" w:type="dxa"/>
            </w:tcMar>
            <w:hideMark/>
          </w:tcPr>
          <w:p w14:paraId="79C7F0EE"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45</w:t>
            </w:r>
          </w:p>
        </w:tc>
        <w:tc>
          <w:tcPr>
            <w:tcW w:w="0" w:type="auto"/>
            <w:tcBorders>
              <w:bottom w:val="single" w:sz="6" w:space="0" w:color="B1B4B6"/>
            </w:tcBorders>
            <w:tcMar>
              <w:top w:w="150" w:type="dxa"/>
              <w:left w:w="0" w:type="dxa"/>
              <w:bottom w:w="150" w:type="dxa"/>
              <w:right w:w="300" w:type="dxa"/>
            </w:tcMar>
            <w:hideMark/>
          </w:tcPr>
          <w:p w14:paraId="0672E622"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5</w:t>
            </w:r>
          </w:p>
        </w:tc>
        <w:tc>
          <w:tcPr>
            <w:tcW w:w="0" w:type="auto"/>
            <w:tcBorders>
              <w:bottom w:val="single" w:sz="6" w:space="0" w:color="B1B4B6"/>
            </w:tcBorders>
            <w:tcMar>
              <w:top w:w="150" w:type="dxa"/>
              <w:left w:w="0" w:type="dxa"/>
              <w:bottom w:w="150" w:type="dxa"/>
              <w:right w:w="300" w:type="dxa"/>
            </w:tcMar>
            <w:hideMark/>
          </w:tcPr>
          <w:p w14:paraId="00F349A6"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60</w:t>
            </w:r>
          </w:p>
        </w:tc>
        <w:tc>
          <w:tcPr>
            <w:tcW w:w="0" w:type="auto"/>
            <w:tcBorders>
              <w:bottom w:val="single" w:sz="6" w:space="0" w:color="B1B4B6"/>
            </w:tcBorders>
            <w:tcMar>
              <w:top w:w="150" w:type="dxa"/>
              <w:left w:w="0" w:type="dxa"/>
              <w:bottom w:w="150" w:type="dxa"/>
              <w:right w:w="0" w:type="dxa"/>
            </w:tcMar>
            <w:hideMark/>
          </w:tcPr>
          <w:p w14:paraId="105D07A0"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130</w:t>
            </w:r>
          </w:p>
        </w:tc>
      </w:tr>
      <w:tr w:rsidR="006D1124" w:rsidRPr="0084037D" w14:paraId="78ACA0C1" w14:textId="77777777" w:rsidTr="000B4595">
        <w:tc>
          <w:tcPr>
            <w:tcW w:w="0" w:type="auto"/>
            <w:tcBorders>
              <w:bottom w:val="single" w:sz="6" w:space="0" w:color="B1B4B6"/>
            </w:tcBorders>
            <w:tcMar>
              <w:top w:w="150" w:type="dxa"/>
              <w:left w:w="0" w:type="dxa"/>
              <w:bottom w:w="150" w:type="dxa"/>
              <w:right w:w="300" w:type="dxa"/>
            </w:tcMar>
            <w:hideMark/>
          </w:tcPr>
          <w:p w14:paraId="2A73FC72"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Non-urgent &amp; Complex</w:t>
            </w:r>
          </w:p>
        </w:tc>
        <w:tc>
          <w:tcPr>
            <w:tcW w:w="0" w:type="auto"/>
            <w:tcBorders>
              <w:bottom w:val="single" w:sz="6" w:space="0" w:color="B1B4B6"/>
            </w:tcBorders>
            <w:tcMar>
              <w:top w:w="150" w:type="dxa"/>
              <w:left w:w="0" w:type="dxa"/>
              <w:bottom w:w="150" w:type="dxa"/>
              <w:right w:w="300" w:type="dxa"/>
            </w:tcMar>
            <w:hideMark/>
          </w:tcPr>
          <w:p w14:paraId="3EA8752F"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35</w:t>
            </w:r>
          </w:p>
        </w:tc>
        <w:tc>
          <w:tcPr>
            <w:tcW w:w="0" w:type="auto"/>
            <w:tcBorders>
              <w:bottom w:val="single" w:sz="6" w:space="0" w:color="B1B4B6"/>
            </w:tcBorders>
            <w:tcMar>
              <w:top w:w="150" w:type="dxa"/>
              <w:left w:w="0" w:type="dxa"/>
              <w:bottom w:w="150" w:type="dxa"/>
              <w:right w:w="300" w:type="dxa"/>
            </w:tcMar>
            <w:hideMark/>
          </w:tcPr>
          <w:p w14:paraId="5FA468C2"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55</w:t>
            </w:r>
          </w:p>
        </w:tc>
        <w:tc>
          <w:tcPr>
            <w:tcW w:w="0" w:type="auto"/>
            <w:tcBorders>
              <w:bottom w:val="single" w:sz="6" w:space="0" w:color="B1B4B6"/>
            </w:tcBorders>
            <w:tcMar>
              <w:top w:w="150" w:type="dxa"/>
              <w:left w:w="0" w:type="dxa"/>
              <w:bottom w:w="150" w:type="dxa"/>
              <w:right w:w="300" w:type="dxa"/>
            </w:tcMar>
            <w:hideMark/>
          </w:tcPr>
          <w:p w14:paraId="4153CEC4"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20</w:t>
            </w:r>
          </w:p>
        </w:tc>
        <w:tc>
          <w:tcPr>
            <w:tcW w:w="0" w:type="auto"/>
            <w:tcBorders>
              <w:bottom w:val="single" w:sz="6" w:space="0" w:color="B1B4B6"/>
            </w:tcBorders>
            <w:tcMar>
              <w:top w:w="150" w:type="dxa"/>
              <w:left w:w="0" w:type="dxa"/>
              <w:bottom w:w="150" w:type="dxa"/>
              <w:right w:w="300" w:type="dxa"/>
            </w:tcMar>
            <w:hideMark/>
          </w:tcPr>
          <w:p w14:paraId="47300B72"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80</w:t>
            </w:r>
          </w:p>
        </w:tc>
        <w:tc>
          <w:tcPr>
            <w:tcW w:w="0" w:type="auto"/>
            <w:tcBorders>
              <w:bottom w:val="single" w:sz="6" w:space="0" w:color="B1B4B6"/>
            </w:tcBorders>
            <w:tcMar>
              <w:top w:w="150" w:type="dxa"/>
              <w:left w:w="0" w:type="dxa"/>
              <w:bottom w:w="150" w:type="dxa"/>
              <w:right w:w="0" w:type="dxa"/>
            </w:tcMar>
            <w:hideMark/>
          </w:tcPr>
          <w:p w14:paraId="1933F0E1" w14:textId="77777777" w:rsidR="006D1124" w:rsidRPr="0084037D" w:rsidRDefault="006D1124" w:rsidP="00000107">
            <w:pPr>
              <w:spacing w:before="450" w:after="450" w:line="240" w:lineRule="auto"/>
              <w:jc w:val="both"/>
              <w:rPr>
                <w:rFonts w:eastAsia="Times New Roman" w:cstheme="minorHAnsi"/>
                <w:sz w:val="24"/>
                <w:szCs w:val="24"/>
                <w:lang w:eastAsia="en-GB"/>
              </w:rPr>
            </w:pPr>
            <w:r w:rsidRPr="0084037D">
              <w:rPr>
                <w:rFonts w:eastAsia="Times New Roman" w:cstheme="minorHAnsi"/>
                <w:sz w:val="24"/>
                <w:szCs w:val="24"/>
                <w:lang w:eastAsia="en-GB"/>
              </w:rPr>
              <w:t>180</w:t>
            </w:r>
          </w:p>
        </w:tc>
      </w:tr>
    </w:tbl>
    <w:p w14:paraId="4555A1F7" w14:textId="77777777" w:rsidR="006D1124" w:rsidRPr="0084037D" w:rsidRDefault="006D1124" w:rsidP="00000107">
      <w:pPr>
        <w:pStyle w:val="Default"/>
        <w:spacing w:before="120"/>
        <w:jc w:val="both"/>
        <w:rPr>
          <w:rFonts w:asciiTheme="minorHAnsi" w:hAnsiTheme="minorHAnsi" w:cstheme="minorHAnsi"/>
        </w:rPr>
      </w:pPr>
      <w:r w:rsidRPr="0084037D">
        <w:rPr>
          <w:rFonts w:asciiTheme="minorHAnsi" w:hAnsiTheme="minorHAnsi" w:cstheme="minorHAnsi"/>
        </w:rPr>
        <w:t xml:space="preserve">The above targets are for guidance only. Where demand for the service is greater than the amount of resource available, waiting times for an adaptation may be affected. </w:t>
      </w:r>
    </w:p>
    <w:p w14:paraId="01336AAF" w14:textId="77777777" w:rsidR="006D1124" w:rsidRPr="0084037D" w:rsidRDefault="006D1124" w:rsidP="00000107">
      <w:pPr>
        <w:pStyle w:val="Default"/>
        <w:spacing w:before="120"/>
        <w:jc w:val="both"/>
        <w:rPr>
          <w:rFonts w:asciiTheme="minorHAnsi" w:hAnsiTheme="minorHAnsi" w:cstheme="minorHAnsi"/>
        </w:rPr>
      </w:pPr>
      <w:r w:rsidRPr="0084037D">
        <w:rPr>
          <w:rFonts w:asciiTheme="minorHAnsi" w:hAnsiTheme="minorHAnsi" w:cstheme="minorHAnsi"/>
        </w:rPr>
        <w:t>Situations exist that are outside the control / influence of the service. For example:</w:t>
      </w:r>
    </w:p>
    <w:p w14:paraId="2C9068E8" w14:textId="77777777" w:rsidR="006D1124" w:rsidRPr="0084037D" w:rsidRDefault="006D1124" w:rsidP="00000107">
      <w:pPr>
        <w:pStyle w:val="Default"/>
        <w:numPr>
          <w:ilvl w:val="0"/>
          <w:numId w:val="39"/>
        </w:numPr>
        <w:ind w:left="284" w:firstLine="248"/>
        <w:jc w:val="both"/>
        <w:rPr>
          <w:rFonts w:asciiTheme="minorHAnsi" w:hAnsiTheme="minorHAnsi" w:cstheme="minorHAnsi"/>
        </w:rPr>
      </w:pPr>
      <w:r w:rsidRPr="0084037D">
        <w:rPr>
          <w:rFonts w:asciiTheme="minorHAnsi" w:hAnsiTheme="minorHAnsi" w:cstheme="minorHAnsi"/>
        </w:rPr>
        <w:t>Sudden increase in demand and activity in the service</w:t>
      </w:r>
    </w:p>
    <w:p w14:paraId="3B156200" w14:textId="77777777" w:rsidR="006D1124" w:rsidRPr="0084037D" w:rsidRDefault="006D1124" w:rsidP="00000107">
      <w:pPr>
        <w:pStyle w:val="Default"/>
        <w:numPr>
          <w:ilvl w:val="0"/>
          <w:numId w:val="39"/>
        </w:numPr>
        <w:ind w:left="284" w:firstLine="248"/>
        <w:jc w:val="both"/>
        <w:rPr>
          <w:rFonts w:asciiTheme="minorHAnsi" w:hAnsiTheme="minorHAnsi" w:cstheme="minorHAnsi"/>
        </w:rPr>
      </w:pPr>
      <w:r w:rsidRPr="0084037D">
        <w:rPr>
          <w:rFonts w:asciiTheme="minorHAnsi" w:hAnsiTheme="minorHAnsi" w:cstheme="minorHAnsi"/>
        </w:rPr>
        <w:t>Delays in documentation being returned</w:t>
      </w:r>
    </w:p>
    <w:p w14:paraId="3E5D778C" w14:textId="1577C28F" w:rsidR="006D1124" w:rsidRDefault="006D1124" w:rsidP="00000107">
      <w:pPr>
        <w:pStyle w:val="Default"/>
        <w:numPr>
          <w:ilvl w:val="0"/>
          <w:numId w:val="39"/>
        </w:numPr>
        <w:ind w:left="284" w:firstLine="248"/>
        <w:jc w:val="both"/>
        <w:rPr>
          <w:rFonts w:asciiTheme="minorHAnsi" w:hAnsiTheme="minorHAnsi" w:cstheme="minorHAnsi"/>
        </w:rPr>
      </w:pPr>
      <w:r w:rsidRPr="0084037D">
        <w:rPr>
          <w:rFonts w:asciiTheme="minorHAnsi" w:hAnsiTheme="minorHAnsi" w:cstheme="minorHAnsi"/>
        </w:rPr>
        <w:t>Delays in the planning application process</w:t>
      </w:r>
    </w:p>
    <w:p w14:paraId="2E6FAA1D" w14:textId="192A40E0" w:rsidR="0007547F" w:rsidRPr="0084037D" w:rsidRDefault="0007547F" w:rsidP="00000107">
      <w:pPr>
        <w:pStyle w:val="Default"/>
        <w:numPr>
          <w:ilvl w:val="0"/>
          <w:numId w:val="39"/>
        </w:numPr>
        <w:ind w:left="284" w:firstLine="248"/>
        <w:jc w:val="both"/>
        <w:rPr>
          <w:rFonts w:asciiTheme="minorHAnsi" w:hAnsiTheme="minorHAnsi" w:cstheme="minorHAnsi"/>
        </w:rPr>
      </w:pPr>
      <w:r>
        <w:rPr>
          <w:rFonts w:asciiTheme="minorHAnsi" w:hAnsiTheme="minorHAnsi" w:cstheme="minorHAnsi"/>
        </w:rPr>
        <w:t xml:space="preserve">Reduction in funding available for adaptations. </w:t>
      </w:r>
    </w:p>
    <w:p w14:paraId="22C01A6A" w14:textId="2B4ECE88" w:rsidR="006D1124" w:rsidRPr="0084037D" w:rsidRDefault="006D1124" w:rsidP="00000107">
      <w:pPr>
        <w:pStyle w:val="Default"/>
        <w:spacing w:before="120" w:after="120"/>
        <w:ind w:left="851" w:hanging="1311"/>
        <w:jc w:val="both"/>
        <w:rPr>
          <w:rFonts w:asciiTheme="minorHAnsi" w:hAnsiTheme="minorHAnsi" w:cstheme="minorHAnsi"/>
        </w:rPr>
      </w:pPr>
      <w:r w:rsidRPr="0084037D">
        <w:rPr>
          <w:rFonts w:asciiTheme="minorHAnsi" w:hAnsiTheme="minorHAnsi" w:cstheme="minorHAnsi"/>
        </w:rPr>
        <w:t xml:space="preserve">    </w:t>
      </w:r>
      <w:r w:rsidR="008909E5" w:rsidRPr="0084037D">
        <w:rPr>
          <w:rFonts w:asciiTheme="minorHAnsi" w:hAnsiTheme="minorHAnsi" w:cstheme="minorHAnsi"/>
        </w:rPr>
        <w:t xml:space="preserve">     </w:t>
      </w:r>
      <w:r w:rsidRPr="0084037D">
        <w:rPr>
          <w:rFonts w:asciiTheme="minorHAnsi" w:hAnsiTheme="minorHAnsi" w:cstheme="minorHAnsi"/>
        </w:rPr>
        <w:t xml:space="preserve">In such circumstance, waiting times for the service will be unavoidably affected. </w:t>
      </w:r>
    </w:p>
    <w:p w14:paraId="3EC22535" w14:textId="77777777" w:rsidR="006D1124" w:rsidRPr="0084037D" w:rsidRDefault="006D1124" w:rsidP="00000107">
      <w:pPr>
        <w:pStyle w:val="ListParagraph"/>
        <w:spacing w:before="120" w:after="120" w:line="240" w:lineRule="auto"/>
        <w:ind w:left="0" w:hanging="886"/>
        <w:jc w:val="both"/>
        <w:rPr>
          <w:rFonts w:cstheme="minorHAnsi"/>
          <w:b/>
          <w:sz w:val="24"/>
          <w:szCs w:val="24"/>
        </w:rPr>
      </w:pPr>
    </w:p>
    <w:p w14:paraId="366D3F48" w14:textId="02587F8C" w:rsidR="00BC573D" w:rsidRPr="00671BC5" w:rsidRDefault="00BC573D" w:rsidP="00000107">
      <w:pPr>
        <w:pStyle w:val="paragraph"/>
        <w:spacing w:before="0" w:beforeAutospacing="0" w:after="0" w:afterAutospacing="0"/>
        <w:jc w:val="both"/>
        <w:textAlignment w:val="baseline"/>
        <w:rPr>
          <w:rStyle w:val="normaltextrun"/>
          <w:rFonts w:asciiTheme="minorHAnsi" w:hAnsiTheme="minorHAnsi" w:cstheme="minorHAnsi"/>
          <w:b/>
          <w:bCs/>
          <w:color w:val="000000"/>
        </w:rPr>
      </w:pPr>
      <w:r w:rsidRPr="00671BC5">
        <w:rPr>
          <w:rStyle w:val="normaltextrun"/>
          <w:rFonts w:asciiTheme="minorHAnsi" w:hAnsiTheme="minorHAnsi" w:cstheme="minorHAnsi"/>
          <w:b/>
          <w:bCs/>
          <w:color w:val="000000"/>
        </w:rPr>
        <w:t xml:space="preserve">MANDATORY </w:t>
      </w:r>
      <w:r w:rsidR="00D810E8" w:rsidRPr="00671BC5">
        <w:rPr>
          <w:rStyle w:val="normaltextrun"/>
          <w:rFonts w:asciiTheme="minorHAnsi" w:hAnsiTheme="minorHAnsi" w:cstheme="minorHAnsi"/>
          <w:b/>
          <w:bCs/>
          <w:color w:val="000000"/>
        </w:rPr>
        <w:t>DISABLED FACILITIES GRANT</w:t>
      </w:r>
    </w:p>
    <w:p w14:paraId="7762A0DD" w14:textId="77777777" w:rsidR="00BC573D" w:rsidRPr="00671BC5" w:rsidRDefault="00BC573D" w:rsidP="00000107">
      <w:pPr>
        <w:pStyle w:val="paragraph"/>
        <w:spacing w:before="0" w:beforeAutospacing="0" w:after="0" w:afterAutospacing="0"/>
        <w:jc w:val="both"/>
        <w:textAlignment w:val="baseline"/>
        <w:rPr>
          <w:rStyle w:val="normaltextrun"/>
          <w:rFonts w:asciiTheme="minorHAnsi" w:hAnsiTheme="minorHAnsi" w:cstheme="minorHAnsi"/>
          <w:b/>
          <w:bCs/>
          <w:color w:val="000000"/>
        </w:rPr>
      </w:pPr>
    </w:p>
    <w:p w14:paraId="0CAB8B4A" w14:textId="66CD0C87" w:rsidR="00BC573D" w:rsidRPr="0084037D" w:rsidRDefault="00BC573D" w:rsidP="00000107">
      <w:pPr>
        <w:spacing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The applicant must be disabled and meet the definition of a disabled person (includes disabilities due to older age) and must be a resident in North East Lincolnshire.</w:t>
      </w:r>
    </w:p>
    <w:p w14:paraId="29EC5314" w14:textId="6A3BEAF9" w:rsidR="00D810E8" w:rsidRPr="0084037D" w:rsidRDefault="00D810E8" w:rsidP="00000107">
      <w:pPr>
        <w:spacing w:after="0" w:line="240" w:lineRule="auto"/>
        <w:jc w:val="both"/>
        <w:rPr>
          <w:rFonts w:eastAsia="Times New Roman" w:cstheme="minorHAnsi"/>
          <w:color w:val="0B0C0C"/>
          <w:sz w:val="24"/>
          <w:szCs w:val="24"/>
          <w:lang w:eastAsia="en-GB"/>
        </w:rPr>
      </w:pPr>
    </w:p>
    <w:p w14:paraId="17B241F4" w14:textId="1821CCC4" w:rsidR="00D810E8" w:rsidRPr="0084037D" w:rsidRDefault="00D810E8" w:rsidP="00000107">
      <w:pPr>
        <w:spacing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The grant will fund works to an applicant</w:t>
      </w:r>
      <w:r w:rsidR="00AF535C">
        <w:rPr>
          <w:rFonts w:eastAsia="Times New Roman" w:cstheme="minorHAnsi"/>
          <w:color w:val="0B0C0C"/>
          <w:sz w:val="24"/>
          <w:szCs w:val="24"/>
          <w:lang w:eastAsia="en-GB"/>
        </w:rPr>
        <w:t>’</w:t>
      </w:r>
      <w:r w:rsidRPr="0084037D">
        <w:rPr>
          <w:rFonts w:eastAsia="Times New Roman" w:cstheme="minorHAnsi"/>
          <w:color w:val="0B0C0C"/>
          <w:sz w:val="24"/>
          <w:szCs w:val="24"/>
          <w:lang w:eastAsia="en-GB"/>
        </w:rPr>
        <w:t>s home to enable independent living</w:t>
      </w:r>
      <w:r w:rsidR="00AF535C">
        <w:rPr>
          <w:rFonts w:eastAsia="Times New Roman" w:cstheme="minorHAnsi"/>
          <w:color w:val="0B0C0C"/>
          <w:sz w:val="24"/>
          <w:szCs w:val="24"/>
          <w:lang w:eastAsia="en-GB"/>
        </w:rPr>
        <w:t xml:space="preserve"> and</w:t>
      </w:r>
      <w:r w:rsidR="00AF535C" w:rsidRPr="0084037D">
        <w:rPr>
          <w:rFonts w:eastAsia="Times New Roman" w:cstheme="minorHAnsi"/>
          <w:color w:val="0B0C0C"/>
          <w:sz w:val="24"/>
          <w:szCs w:val="24"/>
          <w:lang w:eastAsia="en-GB"/>
        </w:rPr>
        <w:t xml:space="preserve"> </w:t>
      </w:r>
      <w:r w:rsidRPr="0084037D">
        <w:rPr>
          <w:rFonts w:eastAsia="Times New Roman" w:cstheme="minorHAnsi"/>
          <w:color w:val="0B0C0C"/>
          <w:sz w:val="24"/>
          <w:szCs w:val="24"/>
          <w:lang w:eastAsia="en-GB"/>
        </w:rPr>
        <w:t xml:space="preserve">accessing cooking, bathing and sleeping facilities.  </w:t>
      </w:r>
    </w:p>
    <w:p w14:paraId="1F7148DA" w14:textId="77777777" w:rsidR="00CD5F4F" w:rsidRPr="0084037D" w:rsidRDefault="00CD5F4F" w:rsidP="00000107">
      <w:pPr>
        <w:spacing w:after="75" w:line="240" w:lineRule="auto"/>
        <w:jc w:val="both"/>
        <w:rPr>
          <w:rFonts w:eastAsia="Times New Roman" w:cstheme="minorHAnsi"/>
          <w:color w:val="0B0C0C"/>
          <w:sz w:val="24"/>
          <w:szCs w:val="24"/>
          <w:lang w:eastAsia="en-GB"/>
        </w:rPr>
      </w:pPr>
    </w:p>
    <w:p w14:paraId="54D00A63" w14:textId="7DD7EE3C" w:rsidR="00BC573D" w:rsidRPr="0084037D" w:rsidRDefault="00BC573D" w:rsidP="00000107">
      <w:pPr>
        <w:spacing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The amount of grant </w:t>
      </w:r>
      <w:r w:rsidR="00AF535C">
        <w:rPr>
          <w:rFonts w:eastAsia="Times New Roman" w:cstheme="minorHAnsi"/>
          <w:color w:val="0B0C0C"/>
          <w:sz w:val="24"/>
          <w:szCs w:val="24"/>
          <w:lang w:eastAsia="en-GB"/>
        </w:rPr>
        <w:t xml:space="preserve">is a </w:t>
      </w:r>
      <w:r w:rsidRPr="0084037D">
        <w:rPr>
          <w:rFonts w:eastAsia="Times New Roman" w:cstheme="minorHAnsi"/>
          <w:color w:val="0B0C0C"/>
          <w:sz w:val="24"/>
          <w:szCs w:val="24"/>
          <w:lang w:eastAsia="en-GB"/>
        </w:rPr>
        <w:t xml:space="preserve">maximum </w:t>
      </w:r>
      <w:r w:rsidR="00CD5F4F" w:rsidRPr="0084037D">
        <w:rPr>
          <w:rFonts w:eastAsia="Times New Roman" w:cstheme="minorHAnsi"/>
          <w:color w:val="0B0C0C"/>
          <w:sz w:val="24"/>
          <w:szCs w:val="24"/>
          <w:lang w:eastAsia="en-GB"/>
        </w:rPr>
        <w:t xml:space="preserve">of £30,000 </w:t>
      </w:r>
      <w:r w:rsidRPr="0084037D">
        <w:rPr>
          <w:rFonts w:eastAsia="Times New Roman" w:cstheme="minorHAnsi"/>
          <w:color w:val="0B0C0C"/>
          <w:sz w:val="24"/>
          <w:szCs w:val="24"/>
          <w:lang w:eastAsia="en-GB"/>
        </w:rPr>
        <w:t>per individual applicant</w:t>
      </w:r>
      <w:r w:rsidR="00CD5F4F" w:rsidRPr="0084037D">
        <w:rPr>
          <w:rFonts w:eastAsia="Times New Roman" w:cstheme="minorHAnsi"/>
          <w:color w:val="0B0C0C"/>
          <w:sz w:val="24"/>
          <w:szCs w:val="24"/>
          <w:lang w:eastAsia="en-GB"/>
        </w:rPr>
        <w:t xml:space="preserve">.  Costs include </w:t>
      </w:r>
      <w:r w:rsidRPr="0084037D">
        <w:rPr>
          <w:rFonts w:eastAsia="Times New Roman" w:cstheme="minorHAnsi"/>
          <w:color w:val="0B0C0C"/>
          <w:sz w:val="24"/>
          <w:szCs w:val="24"/>
          <w:lang w:eastAsia="en-GB"/>
        </w:rPr>
        <w:t>services</w:t>
      </w:r>
      <w:r w:rsidR="00CD5F4F" w:rsidRPr="0084037D">
        <w:rPr>
          <w:rFonts w:eastAsia="Times New Roman" w:cstheme="minorHAnsi"/>
          <w:color w:val="0B0C0C"/>
          <w:sz w:val="24"/>
          <w:szCs w:val="24"/>
          <w:lang w:eastAsia="en-GB"/>
        </w:rPr>
        <w:t xml:space="preserve"> </w:t>
      </w:r>
      <w:r w:rsidRPr="0084037D">
        <w:rPr>
          <w:rFonts w:eastAsia="Times New Roman" w:cstheme="minorHAnsi"/>
          <w:color w:val="0B0C0C"/>
          <w:sz w:val="24"/>
          <w:szCs w:val="24"/>
          <w:lang w:eastAsia="en-GB"/>
        </w:rPr>
        <w:t xml:space="preserve">and charges, means test </w:t>
      </w:r>
      <w:r w:rsidR="001B0FF5">
        <w:rPr>
          <w:rFonts w:eastAsia="Times New Roman" w:cstheme="minorHAnsi"/>
          <w:color w:val="0B0C0C"/>
          <w:sz w:val="24"/>
          <w:szCs w:val="24"/>
          <w:lang w:eastAsia="en-GB"/>
        </w:rPr>
        <w:t xml:space="preserve">(if undertaken) </w:t>
      </w:r>
      <w:r w:rsidRPr="0084037D">
        <w:rPr>
          <w:rFonts w:eastAsia="Times New Roman" w:cstheme="minorHAnsi"/>
          <w:color w:val="0B0C0C"/>
          <w:sz w:val="24"/>
          <w:szCs w:val="24"/>
          <w:lang w:eastAsia="en-GB"/>
        </w:rPr>
        <w:t>and exemptions</w:t>
      </w:r>
      <w:r w:rsidR="00CD5F4F" w:rsidRPr="0084037D">
        <w:rPr>
          <w:rFonts w:eastAsia="Times New Roman" w:cstheme="minorHAnsi"/>
          <w:color w:val="0B0C0C"/>
          <w:sz w:val="24"/>
          <w:szCs w:val="24"/>
          <w:lang w:eastAsia="en-GB"/>
        </w:rPr>
        <w:t>.</w:t>
      </w:r>
    </w:p>
    <w:p w14:paraId="77B39D76" w14:textId="77777777" w:rsidR="00CD5F4F" w:rsidRPr="00671BC5" w:rsidRDefault="00CD5F4F" w:rsidP="00000107">
      <w:pPr>
        <w:pStyle w:val="paragraph"/>
        <w:spacing w:before="0" w:beforeAutospacing="0" w:after="0" w:afterAutospacing="0"/>
        <w:jc w:val="both"/>
        <w:textAlignment w:val="baseline"/>
        <w:rPr>
          <w:rStyle w:val="normaltextrun"/>
          <w:rFonts w:asciiTheme="minorHAnsi" w:hAnsiTheme="minorHAnsi" w:cstheme="minorHAnsi"/>
          <w:color w:val="000000"/>
        </w:rPr>
      </w:pPr>
    </w:p>
    <w:p w14:paraId="38AB80FC" w14:textId="2C85D082" w:rsidR="00BC573D" w:rsidRPr="00671BC5" w:rsidRDefault="00BC573D" w:rsidP="00000107">
      <w:pPr>
        <w:pStyle w:val="paragraph"/>
        <w:spacing w:before="0" w:beforeAutospacing="0" w:after="0" w:afterAutospacing="0"/>
        <w:jc w:val="both"/>
        <w:textAlignment w:val="baseline"/>
        <w:rPr>
          <w:rStyle w:val="normaltextrun"/>
          <w:rFonts w:asciiTheme="minorHAnsi" w:hAnsiTheme="minorHAnsi" w:cstheme="minorHAnsi"/>
          <w:color w:val="000000"/>
        </w:rPr>
      </w:pPr>
      <w:r w:rsidRPr="00671BC5">
        <w:rPr>
          <w:rStyle w:val="normaltextrun"/>
          <w:rFonts w:asciiTheme="minorHAnsi" w:hAnsiTheme="minorHAnsi" w:cstheme="minorHAnsi"/>
          <w:color w:val="000000"/>
        </w:rPr>
        <w:t>Currently, the Council do not “means” test grants</w:t>
      </w:r>
      <w:r w:rsidR="001B0FF5">
        <w:rPr>
          <w:rStyle w:val="normaltextrun"/>
          <w:rFonts w:asciiTheme="minorHAnsi" w:hAnsiTheme="minorHAnsi" w:cstheme="minorHAnsi"/>
          <w:color w:val="000000"/>
        </w:rPr>
        <w:t>;</w:t>
      </w:r>
      <w:r w:rsidR="001B0FF5" w:rsidRPr="00671BC5">
        <w:rPr>
          <w:rStyle w:val="normaltextrun"/>
          <w:rFonts w:asciiTheme="minorHAnsi" w:hAnsiTheme="minorHAnsi" w:cstheme="minorHAnsi"/>
          <w:color w:val="000000"/>
        </w:rPr>
        <w:t xml:space="preserve"> </w:t>
      </w:r>
      <w:r w:rsidRPr="00671BC5">
        <w:rPr>
          <w:rStyle w:val="normaltextrun"/>
          <w:rFonts w:asciiTheme="minorHAnsi" w:hAnsiTheme="minorHAnsi" w:cstheme="minorHAnsi"/>
          <w:color w:val="000000"/>
        </w:rPr>
        <w:t>however</w:t>
      </w:r>
      <w:r w:rsidR="001B0FF5">
        <w:rPr>
          <w:rStyle w:val="normaltextrun"/>
          <w:rFonts w:asciiTheme="minorHAnsi" w:hAnsiTheme="minorHAnsi" w:cstheme="minorHAnsi"/>
          <w:color w:val="000000"/>
        </w:rPr>
        <w:t>,</w:t>
      </w:r>
      <w:r w:rsidRPr="00671BC5">
        <w:rPr>
          <w:rStyle w:val="normaltextrun"/>
          <w:rFonts w:asciiTheme="minorHAnsi" w:hAnsiTheme="minorHAnsi" w:cstheme="minorHAnsi"/>
          <w:color w:val="000000"/>
        </w:rPr>
        <w:t xml:space="preserve"> this is funding dependent and the Council reserves the right to re-introduce means testing, should funding be restricted.  </w:t>
      </w:r>
    </w:p>
    <w:p w14:paraId="195F0E62" w14:textId="77777777" w:rsidR="00BC573D" w:rsidRPr="00671BC5" w:rsidRDefault="00BC573D" w:rsidP="00000107">
      <w:pPr>
        <w:pStyle w:val="paragraph"/>
        <w:spacing w:before="0" w:beforeAutospacing="0" w:after="0" w:afterAutospacing="0"/>
        <w:jc w:val="both"/>
        <w:textAlignment w:val="baseline"/>
        <w:rPr>
          <w:rStyle w:val="normaltextrun"/>
          <w:rFonts w:asciiTheme="minorHAnsi" w:hAnsiTheme="minorHAnsi" w:cstheme="minorHAnsi"/>
          <w:color w:val="000000"/>
        </w:rPr>
      </w:pPr>
    </w:p>
    <w:p w14:paraId="68A08BBC" w14:textId="77777777" w:rsidR="00D810E8" w:rsidRPr="0084037D" w:rsidRDefault="00D810E8" w:rsidP="00000107">
      <w:pPr>
        <w:spacing w:before="75" w:after="300" w:line="240" w:lineRule="auto"/>
        <w:ind w:left="709" w:hanging="709"/>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Approval of an application</w:t>
      </w:r>
    </w:p>
    <w:p w14:paraId="721DAA13" w14:textId="7F077AD5" w:rsidR="00D810E8" w:rsidRPr="0084037D" w:rsidRDefault="00D810E8"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In approving a grant, the Council will need the following</w:t>
      </w:r>
      <w:r w:rsidR="00AF535C">
        <w:rPr>
          <w:rFonts w:eastAsia="Times New Roman" w:cstheme="minorHAnsi"/>
          <w:color w:val="0B0C0C"/>
          <w:sz w:val="24"/>
          <w:szCs w:val="24"/>
          <w:lang w:eastAsia="en-GB"/>
        </w:rPr>
        <w:t>:</w:t>
      </w:r>
    </w:p>
    <w:p w14:paraId="771281A0" w14:textId="77777777" w:rsidR="00D810E8" w:rsidRPr="0084037D" w:rsidRDefault="00D810E8" w:rsidP="00000107">
      <w:pPr>
        <w:pStyle w:val="ListParagraph"/>
        <w:numPr>
          <w:ilvl w:val="0"/>
          <w:numId w:val="30"/>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lastRenderedPageBreak/>
        <w:t>Completed application form</w:t>
      </w:r>
    </w:p>
    <w:p w14:paraId="1C03D887" w14:textId="77777777" w:rsidR="00D810E8" w:rsidRPr="0084037D" w:rsidRDefault="00D810E8" w:rsidP="00000107">
      <w:pPr>
        <w:pStyle w:val="ListParagraph"/>
        <w:numPr>
          <w:ilvl w:val="0"/>
          <w:numId w:val="30"/>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Certificate of occupation (including certificate of ownership)</w:t>
      </w:r>
    </w:p>
    <w:p w14:paraId="5A968131" w14:textId="77777777" w:rsidR="00D810E8" w:rsidRPr="0084037D" w:rsidRDefault="00D810E8" w:rsidP="00000107">
      <w:pPr>
        <w:pStyle w:val="ListParagraph"/>
        <w:numPr>
          <w:ilvl w:val="0"/>
          <w:numId w:val="30"/>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Where appropriate, a copy of the landlord’s permission to carry out works</w:t>
      </w:r>
    </w:p>
    <w:p w14:paraId="5AE71FF2" w14:textId="77777777" w:rsidR="00D810E8" w:rsidRPr="0084037D" w:rsidRDefault="00D810E8" w:rsidP="00000107">
      <w:pPr>
        <w:pStyle w:val="ListParagraph"/>
        <w:numPr>
          <w:ilvl w:val="0"/>
          <w:numId w:val="30"/>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Referral from a Trusted Assessor or Occupational Therapist detailing the recommended works</w:t>
      </w:r>
    </w:p>
    <w:p w14:paraId="6FC17D60" w14:textId="77777777" w:rsidR="00D810E8" w:rsidRPr="0084037D" w:rsidRDefault="00D810E8" w:rsidP="00000107">
      <w:pPr>
        <w:pStyle w:val="ListParagraph"/>
        <w:numPr>
          <w:ilvl w:val="0"/>
          <w:numId w:val="30"/>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Schedule of works with estimated costs</w:t>
      </w:r>
    </w:p>
    <w:p w14:paraId="6CF3AC61" w14:textId="27F69FDB" w:rsidR="00D810E8" w:rsidRPr="0084037D" w:rsidRDefault="00D810E8" w:rsidP="00000107">
      <w:pPr>
        <w:pStyle w:val="ListParagraph"/>
        <w:numPr>
          <w:ilvl w:val="0"/>
          <w:numId w:val="30"/>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Where appropriate, a copy of a completed means test</w:t>
      </w:r>
      <w:r w:rsidR="00AF535C">
        <w:rPr>
          <w:rFonts w:eastAsia="Times New Roman" w:cstheme="minorHAnsi"/>
          <w:color w:val="0B0C0C"/>
          <w:sz w:val="24"/>
          <w:szCs w:val="24"/>
          <w:lang w:eastAsia="en-GB"/>
        </w:rPr>
        <w:t>.</w:t>
      </w:r>
    </w:p>
    <w:p w14:paraId="4F7D94E7" w14:textId="365EE4EC" w:rsidR="00D810E8" w:rsidRPr="0084037D" w:rsidRDefault="00D810E8"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Once an application is approved, works to carry out the adaptation can start.  On receipt of a valid grant application, works must be completed within twelve months.</w:t>
      </w:r>
    </w:p>
    <w:p w14:paraId="29C3A01A" w14:textId="7B79EB21"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cstheme="minorHAnsi"/>
          <w:sz w:val="24"/>
          <w:szCs w:val="24"/>
        </w:rPr>
        <w:t xml:space="preserve">The grant will be land charged on owner occupier applications for a 10-year period for costs over £5,000.  For example, an adaptation costing £7,000 will mean £2,000 is held as a land charge. </w:t>
      </w:r>
    </w:p>
    <w:p w14:paraId="0050A3D0" w14:textId="21737B7B" w:rsidR="00130155" w:rsidRPr="0007547F" w:rsidRDefault="00D810E8" w:rsidP="00000107">
      <w:pPr>
        <w:pStyle w:val="paragraph"/>
        <w:spacing w:before="0" w:beforeAutospacing="0" w:after="0" w:afterAutospacing="0"/>
        <w:jc w:val="both"/>
        <w:textAlignment w:val="baseline"/>
        <w:rPr>
          <w:rStyle w:val="normaltextrun"/>
          <w:rFonts w:ascii="Calibri" w:hAnsi="Calibri" w:cs="Calibri"/>
          <w:b/>
          <w:bCs/>
          <w:color w:val="000000"/>
          <w:u w:val="single"/>
        </w:rPr>
      </w:pPr>
      <w:r w:rsidRPr="0007547F">
        <w:rPr>
          <w:rStyle w:val="normaltextrun"/>
          <w:rFonts w:ascii="Calibri" w:hAnsi="Calibri" w:cs="Calibri"/>
          <w:b/>
          <w:bCs/>
          <w:color w:val="000000"/>
          <w:u w:val="single"/>
        </w:rPr>
        <w:t xml:space="preserve">DISCRETIONARY ASSISTANCE </w:t>
      </w:r>
    </w:p>
    <w:p w14:paraId="6654D1D5" w14:textId="44687645" w:rsidR="00D810E8" w:rsidRPr="00671BC5" w:rsidRDefault="00D810E8" w:rsidP="00000107">
      <w:pPr>
        <w:pStyle w:val="paragraph"/>
        <w:spacing w:before="0" w:beforeAutospacing="0" w:after="0" w:afterAutospacing="0"/>
        <w:jc w:val="both"/>
        <w:textAlignment w:val="baseline"/>
        <w:rPr>
          <w:rStyle w:val="normaltextrun"/>
          <w:rFonts w:ascii="Calibri" w:hAnsi="Calibri" w:cs="Calibri"/>
          <w:color w:val="000000"/>
        </w:rPr>
      </w:pPr>
    </w:p>
    <w:p w14:paraId="4500D362" w14:textId="77777777" w:rsidR="00D810E8" w:rsidRPr="0084037D" w:rsidRDefault="00D810E8" w:rsidP="00000107">
      <w:pPr>
        <w:spacing w:before="75" w:after="0" w:line="240" w:lineRule="auto"/>
        <w:jc w:val="both"/>
        <w:rPr>
          <w:rFonts w:cstheme="minorHAnsi"/>
          <w:b/>
          <w:bCs/>
          <w:sz w:val="24"/>
          <w:szCs w:val="24"/>
        </w:rPr>
      </w:pPr>
      <w:r w:rsidRPr="0084037D">
        <w:rPr>
          <w:rFonts w:cstheme="minorHAnsi"/>
          <w:b/>
          <w:bCs/>
          <w:sz w:val="24"/>
          <w:szCs w:val="24"/>
        </w:rPr>
        <w:t>Minor Adaptations</w:t>
      </w:r>
    </w:p>
    <w:p w14:paraId="5094DE2B" w14:textId="45A2CCD8" w:rsidR="008F3A31" w:rsidRDefault="00D810E8" w:rsidP="00000107">
      <w:pPr>
        <w:spacing w:before="75" w:after="0" w:line="240" w:lineRule="auto"/>
        <w:jc w:val="both"/>
        <w:rPr>
          <w:rFonts w:cstheme="minorHAnsi"/>
          <w:sz w:val="24"/>
          <w:szCs w:val="24"/>
        </w:rPr>
      </w:pPr>
      <w:r w:rsidRPr="0084037D">
        <w:rPr>
          <w:rFonts w:cstheme="minorHAnsi"/>
          <w:sz w:val="24"/>
          <w:szCs w:val="24"/>
        </w:rPr>
        <w:t>Minor adaptations will provide minor works up to the value of £2,500.  Typical works are as follows; stair bannisters, ramps, half steps, replacement ergonomic taps, door widening, level threshold access</w:t>
      </w:r>
      <w:r w:rsidR="00D912BE">
        <w:rPr>
          <w:rFonts w:cstheme="minorHAnsi"/>
          <w:sz w:val="24"/>
          <w:szCs w:val="24"/>
        </w:rPr>
        <w:t xml:space="preserve">.  </w:t>
      </w:r>
      <w:r w:rsidR="008F3A31">
        <w:rPr>
          <w:rFonts w:cstheme="minorHAnsi"/>
          <w:sz w:val="24"/>
          <w:szCs w:val="24"/>
        </w:rPr>
        <w:t xml:space="preserve">Works must be compliant with the Chronically Sick and Disabled Persons Act. </w:t>
      </w:r>
    </w:p>
    <w:p w14:paraId="57B39161" w14:textId="77777777" w:rsidR="0007547F" w:rsidRDefault="0007547F" w:rsidP="00000107">
      <w:pPr>
        <w:spacing w:before="75" w:after="0" w:line="240" w:lineRule="auto"/>
        <w:jc w:val="both"/>
        <w:rPr>
          <w:rFonts w:cstheme="minorHAnsi"/>
          <w:sz w:val="24"/>
          <w:szCs w:val="24"/>
        </w:rPr>
      </w:pPr>
    </w:p>
    <w:p w14:paraId="0EADAA37" w14:textId="1E0F9AD5" w:rsidR="00D810E8" w:rsidRDefault="00D810E8" w:rsidP="00000107">
      <w:pPr>
        <w:spacing w:before="75" w:after="0" w:line="240" w:lineRule="auto"/>
        <w:jc w:val="both"/>
        <w:rPr>
          <w:rFonts w:cstheme="minorHAnsi"/>
          <w:sz w:val="24"/>
          <w:szCs w:val="24"/>
        </w:rPr>
      </w:pPr>
      <w:r w:rsidRPr="0084037D">
        <w:rPr>
          <w:rFonts w:cstheme="minorHAnsi"/>
          <w:sz w:val="24"/>
          <w:szCs w:val="24"/>
        </w:rPr>
        <w:t>Registered Provider</w:t>
      </w:r>
      <w:r w:rsidR="008F3A31">
        <w:rPr>
          <w:rFonts w:cstheme="minorHAnsi"/>
          <w:sz w:val="24"/>
          <w:szCs w:val="24"/>
        </w:rPr>
        <w:t>s</w:t>
      </w:r>
      <w:r w:rsidRPr="0084037D">
        <w:rPr>
          <w:rFonts w:cstheme="minorHAnsi"/>
          <w:sz w:val="24"/>
          <w:szCs w:val="24"/>
        </w:rPr>
        <w:t xml:space="preserve"> </w:t>
      </w:r>
      <w:r w:rsidR="00611EAE">
        <w:rPr>
          <w:rFonts w:cstheme="minorHAnsi"/>
          <w:sz w:val="24"/>
          <w:szCs w:val="24"/>
        </w:rPr>
        <w:t xml:space="preserve">who </w:t>
      </w:r>
      <w:r w:rsidRPr="0084037D">
        <w:rPr>
          <w:rFonts w:cstheme="minorHAnsi"/>
          <w:sz w:val="24"/>
          <w:szCs w:val="24"/>
        </w:rPr>
        <w:t xml:space="preserve">self-fund minor adaptations up to £1,000 for </w:t>
      </w:r>
      <w:r w:rsidR="00731337" w:rsidRPr="0084037D">
        <w:rPr>
          <w:rFonts w:cstheme="minorHAnsi"/>
          <w:sz w:val="24"/>
          <w:szCs w:val="24"/>
        </w:rPr>
        <w:t>tenants</w:t>
      </w:r>
      <w:r w:rsidR="00731337">
        <w:rPr>
          <w:rFonts w:cstheme="minorHAnsi"/>
          <w:sz w:val="24"/>
          <w:szCs w:val="24"/>
        </w:rPr>
        <w:t xml:space="preserve"> can</w:t>
      </w:r>
      <w:r w:rsidR="00611EAE">
        <w:rPr>
          <w:rFonts w:cstheme="minorHAnsi"/>
          <w:sz w:val="24"/>
          <w:szCs w:val="24"/>
        </w:rPr>
        <w:t xml:space="preserve"> recover costs over and above £1,000 up to</w:t>
      </w:r>
      <w:r w:rsidRPr="0084037D">
        <w:rPr>
          <w:rFonts w:cstheme="minorHAnsi"/>
          <w:sz w:val="24"/>
          <w:szCs w:val="24"/>
        </w:rPr>
        <w:t xml:space="preserve"> £2,500 with prior approval, and upon receipt of </w:t>
      </w:r>
      <w:r w:rsidR="00611EAE">
        <w:rPr>
          <w:rFonts w:cstheme="minorHAnsi"/>
          <w:sz w:val="24"/>
          <w:szCs w:val="24"/>
        </w:rPr>
        <w:t xml:space="preserve">evidence of </w:t>
      </w:r>
      <w:r w:rsidRPr="0084037D">
        <w:rPr>
          <w:rFonts w:cstheme="minorHAnsi"/>
          <w:sz w:val="24"/>
          <w:szCs w:val="24"/>
        </w:rPr>
        <w:t xml:space="preserve">costs.  </w:t>
      </w:r>
    </w:p>
    <w:p w14:paraId="2214DD0F" w14:textId="77777777" w:rsidR="0007547F" w:rsidRDefault="0007547F" w:rsidP="00000107">
      <w:pPr>
        <w:spacing w:before="75" w:after="0" w:line="240" w:lineRule="auto"/>
        <w:jc w:val="both"/>
        <w:rPr>
          <w:rFonts w:cstheme="minorHAnsi"/>
          <w:sz w:val="24"/>
          <w:szCs w:val="24"/>
        </w:rPr>
      </w:pPr>
    </w:p>
    <w:p w14:paraId="23BD9A40" w14:textId="2B7F0E42" w:rsidR="00D810E8" w:rsidRDefault="0007547F" w:rsidP="00000107">
      <w:pPr>
        <w:spacing w:before="75" w:after="0" w:line="240" w:lineRule="auto"/>
        <w:jc w:val="both"/>
        <w:rPr>
          <w:rFonts w:cstheme="minorHAnsi"/>
          <w:sz w:val="24"/>
          <w:szCs w:val="24"/>
        </w:rPr>
      </w:pPr>
      <w:r>
        <w:rPr>
          <w:rFonts w:cstheme="minorHAnsi"/>
          <w:sz w:val="24"/>
          <w:szCs w:val="24"/>
        </w:rPr>
        <w:t>Eligible c</w:t>
      </w:r>
      <w:r w:rsidR="00D810E8" w:rsidRPr="0084037D">
        <w:rPr>
          <w:rFonts w:cstheme="minorHAnsi"/>
          <w:sz w:val="24"/>
          <w:szCs w:val="24"/>
        </w:rPr>
        <w:t xml:space="preserve">osts can include transport to the Assisted Living Centre to try out equipment, </w:t>
      </w:r>
      <w:r w:rsidR="00611EAE">
        <w:rPr>
          <w:rFonts w:cstheme="minorHAnsi"/>
          <w:sz w:val="24"/>
          <w:szCs w:val="24"/>
        </w:rPr>
        <w:t xml:space="preserve">where a visit to try out equipment is required.  This must be arranged </w:t>
      </w:r>
      <w:r w:rsidR="008F3A31">
        <w:rPr>
          <w:rFonts w:cstheme="minorHAnsi"/>
          <w:sz w:val="24"/>
          <w:szCs w:val="24"/>
        </w:rPr>
        <w:t>through the Council’s Dial a Ride servic</w:t>
      </w:r>
      <w:r w:rsidR="00611EAE">
        <w:rPr>
          <w:rFonts w:cstheme="minorHAnsi"/>
          <w:sz w:val="24"/>
          <w:szCs w:val="24"/>
        </w:rPr>
        <w:t xml:space="preserve">e, where no other suitable transport arrangements are available. </w:t>
      </w:r>
    </w:p>
    <w:p w14:paraId="4452BCAA" w14:textId="77777777" w:rsidR="0007547F" w:rsidRPr="0084037D" w:rsidRDefault="0007547F" w:rsidP="00000107">
      <w:pPr>
        <w:spacing w:before="75" w:after="0" w:line="240" w:lineRule="auto"/>
        <w:jc w:val="both"/>
        <w:rPr>
          <w:rFonts w:cstheme="minorHAnsi"/>
          <w:sz w:val="24"/>
          <w:szCs w:val="24"/>
        </w:rPr>
      </w:pPr>
    </w:p>
    <w:p w14:paraId="359071EB" w14:textId="0D01DFB2" w:rsidR="00D810E8" w:rsidRPr="0084037D" w:rsidRDefault="00D810E8" w:rsidP="00000107">
      <w:pPr>
        <w:spacing w:before="75" w:after="0" w:line="240" w:lineRule="auto"/>
        <w:jc w:val="both"/>
        <w:rPr>
          <w:rFonts w:cstheme="minorHAnsi"/>
          <w:sz w:val="24"/>
          <w:szCs w:val="24"/>
        </w:rPr>
      </w:pPr>
      <w:r w:rsidRPr="0084037D">
        <w:rPr>
          <w:rFonts w:cstheme="minorHAnsi"/>
          <w:sz w:val="24"/>
          <w:szCs w:val="24"/>
        </w:rPr>
        <w:t xml:space="preserve">This grant will not be means tested.  </w:t>
      </w:r>
    </w:p>
    <w:p w14:paraId="768E1D24" w14:textId="77777777" w:rsidR="00D810E8" w:rsidRPr="00671BC5" w:rsidRDefault="00D810E8" w:rsidP="00000107">
      <w:pPr>
        <w:pStyle w:val="paragraph"/>
        <w:spacing w:before="0" w:beforeAutospacing="0" w:after="0" w:afterAutospacing="0"/>
        <w:jc w:val="both"/>
        <w:textAlignment w:val="baseline"/>
        <w:rPr>
          <w:rStyle w:val="normaltextrun"/>
          <w:rFonts w:asciiTheme="minorHAnsi" w:hAnsiTheme="minorHAnsi" w:cstheme="minorHAnsi"/>
          <w:color w:val="000000"/>
        </w:rPr>
      </w:pPr>
    </w:p>
    <w:p w14:paraId="288620AF" w14:textId="77777777" w:rsidR="00E17A1D" w:rsidRPr="0084037D" w:rsidRDefault="00E17A1D" w:rsidP="00000107">
      <w:pPr>
        <w:spacing w:before="75" w:after="300" w:line="240" w:lineRule="auto"/>
        <w:jc w:val="both"/>
        <w:rPr>
          <w:rFonts w:cstheme="minorHAnsi"/>
          <w:b/>
          <w:bCs/>
          <w:sz w:val="24"/>
          <w:szCs w:val="24"/>
        </w:rPr>
      </w:pPr>
      <w:r w:rsidRPr="0084037D">
        <w:rPr>
          <w:rFonts w:cstheme="minorHAnsi"/>
          <w:b/>
          <w:bCs/>
          <w:sz w:val="24"/>
          <w:szCs w:val="24"/>
        </w:rPr>
        <w:t>Fast Track Adaptation Grants</w:t>
      </w:r>
    </w:p>
    <w:p w14:paraId="4FC37579" w14:textId="320243C3" w:rsidR="00E17A1D" w:rsidRPr="0084037D" w:rsidRDefault="00E17A1D" w:rsidP="00000107">
      <w:pPr>
        <w:jc w:val="both"/>
        <w:rPr>
          <w:rFonts w:cstheme="minorHAnsi"/>
          <w:sz w:val="24"/>
          <w:szCs w:val="24"/>
        </w:rPr>
      </w:pPr>
      <w:r w:rsidRPr="0084037D">
        <w:rPr>
          <w:rFonts w:cstheme="minorHAnsi"/>
          <w:sz w:val="24"/>
          <w:szCs w:val="24"/>
        </w:rPr>
        <w:t xml:space="preserve">Where the applicants need is not progressive and can be met through a simple adaptation, the Council will carry out an assessment through an appointed Trusted Assessor.  </w:t>
      </w:r>
    </w:p>
    <w:p w14:paraId="20AA344E" w14:textId="3A001B18" w:rsidR="00E17A1D" w:rsidRPr="0084037D" w:rsidRDefault="00E17A1D" w:rsidP="00000107">
      <w:pPr>
        <w:jc w:val="both"/>
        <w:rPr>
          <w:rFonts w:cstheme="minorHAnsi"/>
          <w:sz w:val="24"/>
          <w:szCs w:val="24"/>
        </w:rPr>
      </w:pPr>
      <w:r w:rsidRPr="0084037D">
        <w:rPr>
          <w:rFonts w:cstheme="minorHAnsi"/>
          <w:sz w:val="24"/>
          <w:szCs w:val="24"/>
        </w:rPr>
        <w:t>The maximum grant is £15,000</w:t>
      </w:r>
      <w:r w:rsidR="009C119A">
        <w:rPr>
          <w:rFonts w:cstheme="minorHAnsi"/>
          <w:sz w:val="24"/>
          <w:szCs w:val="24"/>
        </w:rPr>
        <w:t>.</w:t>
      </w:r>
      <w:r w:rsidRPr="0084037D">
        <w:rPr>
          <w:rFonts w:cstheme="minorHAnsi"/>
          <w:sz w:val="24"/>
          <w:szCs w:val="24"/>
        </w:rPr>
        <w:t xml:space="preserve">  </w:t>
      </w:r>
    </w:p>
    <w:p w14:paraId="3CA0AA0C" w14:textId="2C3169BA" w:rsidR="00E17A1D" w:rsidRPr="0084037D" w:rsidRDefault="00E17A1D" w:rsidP="00000107">
      <w:pPr>
        <w:jc w:val="both"/>
        <w:rPr>
          <w:rFonts w:cstheme="minorHAnsi"/>
          <w:sz w:val="24"/>
          <w:szCs w:val="24"/>
        </w:rPr>
      </w:pPr>
      <w:r w:rsidRPr="0084037D">
        <w:rPr>
          <w:rFonts w:cstheme="minorHAnsi"/>
          <w:sz w:val="24"/>
          <w:szCs w:val="24"/>
        </w:rPr>
        <w:t>Applicants must be eligible for a mandatory DFG</w:t>
      </w:r>
      <w:r w:rsidR="0007547F">
        <w:rPr>
          <w:rFonts w:cstheme="minorHAnsi"/>
          <w:sz w:val="24"/>
          <w:szCs w:val="24"/>
        </w:rPr>
        <w:t xml:space="preserve"> (see above)</w:t>
      </w:r>
      <w:r w:rsidRPr="0084037D">
        <w:rPr>
          <w:rFonts w:cstheme="minorHAnsi"/>
          <w:sz w:val="24"/>
          <w:szCs w:val="24"/>
        </w:rPr>
        <w:t>.  Eligible works will include works to ensure the property is safe warm and dry, free from Category One hazards for homeowners and</w:t>
      </w:r>
      <w:r w:rsidR="00AF535C">
        <w:rPr>
          <w:rFonts w:cstheme="minorHAnsi"/>
          <w:sz w:val="24"/>
          <w:szCs w:val="24"/>
        </w:rPr>
        <w:t>,</w:t>
      </w:r>
      <w:r w:rsidRPr="0084037D">
        <w:rPr>
          <w:rFonts w:cstheme="minorHAnsi"/>
          <w:sz w:val="24"/>
          <w:szCs w:val="24"/>
        </w:rPr>
        <w:t xml:space="preserve"> in some cases</w:t>
      </w:r>
      <w:r w:rsidR="00AF535C">
        <w:rPr>
          <w:rFonts w:cstheme="minorHAnsi"/>
          <w:sz w:val="24"/>
          <w:szCs w:val="24"/>
        </w:rPr>
        <w:t>,</w:t>
      </w:r>
      <w:r w:rsidRPr="0084037D">
        <w:rPr>
          <w:rFonts w:cstheme="minorHAnsi"/>
          <w:sz w:val="24"/>
          <w:szCs w:val="24"/>
        </w:rPr>
        <w:t xml:space="preserve"> private sector landlords where works exceed those identified within the Housing Act 2004.  </w:t>
      </w:r>
    </w:p>
    <w:p w14:paraId="2A2AF8C5" w14:textId="77777777" w:rsidR="00E17A1D" w:rsidRPr="0084037D" w:rsidRDefault="00E17A1D" w:rsidP="00000107">
      <w:pPr>
        <w:spacing w:before="75" w:after="300" w:line="240" w:lineRule="auto"/>
        <w:jc w:val="both"/>
        <w:rPr>
          <w:rFonts w:eastAsia="Times New Roman" w:cstheme="minorHAnsi"/>
          <w:color w:val="0B0C0C"/>
          <w:sz w:val="24"/>
          <w:szCs w:val="24"/>
          <w:lang w:eastAsia="en-GB"/>
        </w:rPr>
      </w:pPr>
      <w:r w:rsidRPr="0084037D">
        <w:rPr>
          <w:rFonts w:cstheme="minorHAnsi"/>
          <w:sz w:val="24"/>
          <w:szCs w:val="24"/>
        </w:rPr>
        <w:lastRenderedPageBreak/>
        <w:t>Fast track Grants include existing adaptation replacement for example:</w:t>
      </w:r>
    </w:p>
    <w:p w14:paraId="4D966353" w14:textId="77777777" w:rsidR="00E17A1D" w:rsidRPr="0084037D" w:rsidRDefault="00E17A1D" w:rsidP="00000107">
      <w:pPr>
        <w:pStyle w:val="ListParagraph"/>
        <w:numPr>
          <w:ilvl w:val="0"/>
          <w:numId w:val="32"/>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Stairlifts</w:t>
      </w:r>
    </w:p>
    <w:p w14:paraId="1D6D451D" w14:textId="77777777" w:rsidR="00E17A1D" w:rsidRPr="0084037D" w:rsidRDefault="00E17A1D" w:rsidP="00000107">
      <w:pPr>
        <w:pStyle w:val="ListParagraph"/>
        <w:numPr>
          <w:ilvl w:val="0"/>
          <w:numId w:val="32"/>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Through floor lifts</w:t>
      </w:r>
    </w:p>
    <w:p w14:paraId="04013AD6" w14:textId="77777777" w:rsidR="00E17A1D" w:rsidRPr="0084037D" w:rsidRDefault="00E17A1D" w:rsidP="00000107">
      <w:pPr>
        <w:pStyle w:val="ListParagraph"/>
        <w:numPr>
          <w:ilvl w:val="0"/>
          <w:numId w:val="32"/>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Step lifts</w:t>
      </w:r>
    </w:p>
    <w:p w14:paraId="3E3ADA4A" w14:textId="77777777" w:rsidR="00E17A1D" w:rsidRPr="0084037D" w:rsidRDefault="00E17A1D" w:rsidP="00000107">
      <w:pPr>
        <w:pStyle w:val="ListParagraph"/>
        <w:numPr>
          <w:ilvl w:val="0"/>
          <w:numId w:val="32"/>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Ceiling Track hoists</w:t>
      </w:r>
    </w:p>
    <w:p w14:paraId="72D52BB6" w14:textId="77777777" w:rsidR="00E17A1D" w:rsidRPr="0084037D" w:rsidRDefault="00E17A1D" w:rsidP="00000107">
      <w:pPr>
        <w:pStyle w:val="ListParagraph"/>
        <w:numPr>
          <w:ilvl w:val="0"/>
          <w:numId w:val="32"/>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Level access showers</w:t>
      </w:r>
    </w:p>
    <w:p w14:paraId="76FAD55B" w14:textId="77777777" w:rsidR="00E17A1D" w:rsidRPr="0084037D" w:rsidRDefault="00E17A1D" w:rsidP="00000107">
      <w:pPr>
        <w:pStyle w:val="ListParagraph"/>
        <w:numPr>
          <w:ilvl w:val="0"/>
          <w:numId w:val="32"/>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Ramps</w:t>
      </w:r>
    </w:p>
    <w:p w14:paraId="72A223E6" w14:textId="4DD07C85" w:rsidR="00611EAE" w:rsidRPr="0084037D" w:rsidRDefault="0007547F" w:rsidP="00000107">
      <w:pPr>
        <w:spacing w:before="75" w:after="0" w:line="240" w:lineRule="auto"/>
        <w:jc w:val="both"/>
        <w:rPr>
          <w:rFonts w:cstheme="minorHAnsi"/>
          <w:sz w:val="24"/>
          <w:szCs w:val="24"/>
        </w:rPr>
      </w:pPr>
      <w:r>
        <w:rPr>
          <w:rFonts w:cstheme="minorHAnsi"/>
          <w:sz w:val="24"/>
          <w:szCs w:val="24"/>
        </w:rPr>
        <w:t>Eligible c</w:t>
      </w:r>
      <w:r w:rsidR="00611EAE" w:rsidRPr="0084037D">
        <w:rPr>
          <w:rFonts w:cstheme="minorHAnsi"/>
          <w:sz w:val="24"/>
          <w:szCs w:val="24"/>
        </w:rPr>
        <w:t xml:space="preserve">osts can include transport to the Assisted Living Centre to try out equipment, </w:t>
      </w:r>
      <w:r w:rsidR="00611EAE">
        <w:rPr>
          <w:rFonts w:cstheme="minorHAnsi"/>
          <w:sz w:val="24"/>
          <w:szCs w:val="24"/>
        </w:rPr>
        <w:t xml:space="preserve">where a visit to try out equipment is required.  This must be arranged through the Council’s Dial a Ride service, where no other suitable transport arrangements are available. </w:t>
      </w:r>
    </w:p>
    <w:p w14:paraId="514810A3" w14:textId="77777777" w:rsidR="00611EAE" w:rsidRPr="0084037D" w:rsidRDefault="00611EAE" w:rsidP="00000107">
      <w:pPr>
        <w:spacing w:before="75" w:after="0" w:line="240" w:lineRule="auto"/>
        <w:jc w:val="both"/>
        <w:rPr>
          <w:rFonts w:cstheme="minorHAnsi"/>
          <w:sz w:val="24"/>
          <w:szCs w:val="24"/>
        </w:rPr>
      </w:pPr>
      <w:r w:rsidRPr="0084037D">
        <w:rPr>
          <w:rFonts w:cstheme="minorHAnsi"/>
          <w:sz w:val="24"/>
          <w:szCs w:val="24"/>
        </w:rPr>
        <w:t xml:space="preserve">This grant will not be means tested.  </w:t>
      </w:r>
    </w:p>
    <w:p w14:paraId="4C58F6A4" w14:textId="77777777" w:rsidR="00611EAE" w:rsidRPr="00671BC5" w:rsidRDefault="00611EAE" w:rsidP="00000107">
      <w:pPr>
        <w:pStyle w:val="paragraph"/>
        <w:spacing w:before="0" w:beforeAutospacing="0" w:after="0" w:afterAutospacing="0"/>
        <w:jc w:val="both"/>
        <w:textAlignment w:val="baseline"/>
        <w:rPr>
          <w:rStyle w:val="normaltextrun"/>
          <w:rFonts w:ascii="Calibri" w:hAnsi="Calibri" w:cs="Calibri"/>
          <w:color w:val="000000"/>
        </w:rPr>
      </w:pPr>
    </w:p>
    <w:p w14:paraId="25B4439A" w14:textId="66168707"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cstheme="minorHAnsi"/>
          <w:sz w:val="24"/>
          <w:szCs w:val="24"/>
        </w:rPr>
        <w:t xml:space="preserve">The grant will be land charged on owner occupier applications for a 10-year period for costs over £5,000.  For example, an adaptation costing £7,000 will mean £2,000 is held as a land charge. </w:t>
      </w:r>
    </w:p>
    <w:p w14:paraId="4613AAF6" w14:textId="7888B334" w:rsidR="00E17A1D" w:rsidRPr="0084037D" w:rsidRDefault="00E17A1D" w:rsidP="00000107">
      <w:pPr>
        <w:jc w:val="both"/>
        <w:rPr>
          <w:rFonts w:cstheme="minorHAnsi"/>
          <w:b/>
          <w:bCs/>
          <w:sz w:val="24"/>
          <w:szCs w:val="24"/>
          <w:lang w:eastAsia="en-GB"/>
        </w:rPr>
      </w:pPr>
      <w:r w:rsidRPr="0084037D">
        <w:rPr>
          <w:rFonts w:cstheme="minorHAnsi"/>
          <w:b/>
          <w:bCs/>
          <w:sz w:val="24"/>
          <w:szCs w:val="24"/>
        </w:rPr>
        <w:t xml:space="preserve">Relocation Grant </w:t>
      </w:r>
    </w:p>
    <w:p w14:paraId="7B927CA6" w14:textId="4D58FC14" w:rsidR="00E17A1D" w:rsidRPr="0084037D" w:rsidRDefault="00E17A1D" w:rsidP="00000107">
      <w:pPr>
        <w:spacing w:before="75" w:after="300" w:line="240" w:lineRule="auto"/>
        <w:jc w:val="both"/>
        <w:rPr>
          <w:rFonts w:cstheme="minorHAnsi"/>
          <w:sz w:val="24"/>
          <w:szCs w:val="24"/>
        </w:rPr>
      </w:pPr>
      <w:r w:rsidRPr="0084037D">
        <w:rPr>
          <w:rFonts w:cstheme="minorHAnsi"/>
          <w:sz w:val="24"/>
          <w:szCs w:val="24"/>
        </w:rPr>
        <w:t>A relocation grant is available up to a maximum of £5,000 to anyone who has an OT/Trusted Assessor referral recommending they relocate to a more suitable property that can be adapted to meet their need.</w:t>
      </w:r>
      <w:r w:rsidR="0007547F">
        <w:rPr>
          <w:rFonts w:cstheme="minorHAnsi"/>
          <w:sz w:val="24"/>
          <w:szCs w:val="24"/>
        </w:rPr>
        <w:t xml:space="preserve">  The grant is open to owner occupiers and those living in rented accommodation.  </w:t>
      </w:r>
    </w:p>
    <w:p w14:paraId="4783DF75" w14:textId="7EBB0C23" w:rsidR="00E17A1D" w:rsidRPr="0084037D" w:rsidRDefault="00E17A1D" w:rsidP="00000107">
      <w:pPr>
        <w:spacing w:before="75" w:after="300" w:line="240" w:lineRule="auto"/>
        <w:jc w:val="both"/>
        <w:rPr>
          <w:rFonts w:cstheme="minorHAnsi"/>
          <w:sz w:val="24"/>
          <w:szCs w:val="24"/>
        </w:rPr>
      </w:pPr>
      <w:r w:rsidRPr="0084037D">
        <w:rPr>
          <w:rFonts w:cstheme="minorHAnsi"/>
          <w:sz w:val="24"/>
          <w:szCs w:val="24"/>
        </w:rPr>
        <w:t xml:space="preserve">Applicants must </w:t>
      </w:r>
      <w:r w:rsidR="00AF535C">
        <w:rPr>
          <w:rFonts w:cstheme="minorHAnsi"/>
          <w:sz w:val="24"/>
          <w:szCs w:val="24"/>
        </w:rPr>
        <w:t xml:space="preserve">be </w:t>
      </w:r>
      <w:r w:rsidRPr="0084037D">
        <w:rPr>
          <w:rFonts w:cstheme="minorHAnsi"/>
          <w:sz w:val="24"/>
          <w:szCs w:val="24"/>
        </w:rPr>
        <w:t>resident within North East Lincolnshire and move to a property within the borough.</w:t>
      </w:r>
    </w:p>
    <w:p w14:paraId="5BB448F1" w14:textId="77777777" w:rsidR="00E17A1D" w:rsidRPr="0084037D" w:rsidRDefault="00E17A1D" w:rsidP="00000107">
      <w:pPr>
        <w:spacing w:before="75" w:after="300" w:line="240" w:lineRule="auto"/>
        <w:jc w:val="both"/>
        <w:rPr>
          <w:rFonts w:eastAsia="Times New Roman" w:cstheme="minorHAnsi"/>
          <w:color w:val="0B0C0C"/>
          <w:sz w:val="24"/>
          <w:szCs w:val="24"/>
          <w:lang w:eastAsia="en-GB"/>
        </w:rPr>
      </w:pPr>
      <w:r w:rsidRPr="0084037D">
        <w:rPr>
          <w:rFonts w:cstheme="minorHAnsi"/>
          <w:sz w:val="24"/>
          <w:szCs w:val="24"/>
        </w:rPr>
        <w:t>Eligible costs include deposits, removal charges, solicitor fees, redecoration, and floor coverings.</w:t>
      </w:r>
    </w:p>
    <w:p w14:paraId="76E15013" w14:textId="0A27B501" w:rsidR="00E17A1D" w:rsidRPr="00671BC5" w:rsidRDefault="00E17A1D" w:rsidP="00000107">
      <w:pPr>
        <w:pStyle w:val="paragraph"/>
        <w:spacing w:before="0" w:beforeAutospacing="0" w:after="0" w:afterAutospacing="0"/>
        <w:jc w:val="both"/>
        <w:textAlignment w:val="baseline"/>
        <w:rPr>
          <w:rStyle w:val="normaltextrun"/>
          <w:rFonts w:ascii="Calibri" w:hAnsi="Calibri" w:cs="Calibri"/>
          <w:color w:val="000000"/>
        </w:rPr>
      </w:pPr>
      <w:r w:rsidRPr="00671BC5">
        <w:rPr>
          <w:rStyle w:val="normaltextrun"/>
          <w:rFonts w:ascii="Calibri" w:hAnsi="Calibri" w:cs="Calibri"/>
          <w:color w:val="000000"/>
        </w:rPr>
        <w:t>The Grant is not means tested and will not be placed as a charge on the property.</w:t>
      </w:r>
    </w:p>
    <w:p w14:paraId="547B95D1" w14:textId="30579DB0" w:rsidR="00D810E8" w:rsidRPr="00671BC5" w:rsidRDefault="00D810E8" w:rsidP="00000107">
      <w:pPr>
        <w:pStyle w:val="paragraph"/>
        <w:spacing w:before="0" w:beforeAutospacing="0" w:after="0" w:afterAutospacing="0"/>
        <w:jc w:val="both"/>
        <w:textAlignment w:val="baseline"/>
        <w:rPr>
          <w:rStyle w:val="eop"/>
          <w:rFonts w:ascii="Calibri" w:hAnsi="Calibri" w:cs="Calibri"/>
        </w:rPr>
      </w:pPr>
    </w:p>
    <w:p w14:paraId="46F1F1B9" w14:textId="77777777" w:rsidR="00E17A1D" w:rsidRPr="0084037D" w:rsidRDefault="00E17A1D" w:rsidP="00000107">
      <w:pPr>
        <w:spacing w:before="75" w:after="300" w:line="240" w:lineRule="auto"/>
        <w:jc w:val="both"/>
        <w:rPr>
          <w:rFonts w:cstheme="minorHAnsi"/>
          <w:sz w:val="24"/>
          <w:szCs w:val="24"/>
        </w:rPr>
      </w:pPr>
      <w:r w:rsidRPr="0084037D">
        <w:rPr>
          <w:rFonts w:cstheme="minorHAnsi"/>
          <w:b/>
          <w:bCs/>
          <w:sz w:val="24"/>
          <w:szCs w:val="24"/>
        </w:rPr>
        <w:t xml:space="preserve">Discretionary Top-Up Grant  </w:t>
      </w:r>
    </w:p>
    <w:p w14:paraId="2A079982" w14:textId="0904E800" w:rsidR="009C119A" w:rsidRPr="0084037D" w:rsidRDefault="00E17A1D" w:rsidP="00000107">
      <w:pPr>
        <w:spacing w:before="75" w:after="300" w:line="240" w:lineRule="auto"/>
        <w:jc w:val="both"/>
        <w:rPr>
          <w:rFonts w:cstheme="minorHAnsi"/>
          <w:sz w:val="24"/>
          <w:szCs w:val="24"/>
        </w:rPr>
      </w:pPr>
      <w:r w:rsidRPr="0084037D">
        <w:rPr>
          <w:rFonts w:cstheme="minorHAnsi"/>
          <w:sz w:val="24"/>
          <w:szCs w:val="24"/>
        </w:rPr>
        <w:t xml:space="preserve">Discretionary top-up grants are available to </w:t>
      </w:r>
      <w:r w:rsidR="009C119A">
        <w:rPr>
          <w:rFonts w:cstheme="minorHAnsi"/>
          <w:sz w:val="24"/>
          <w:szCs w:val="24"/>
        </w:rPr>
        <w:t xml:space="preserve">homeowner </w:t>
      </w:r>
      <w:r w:rsidRPr="0084037D">
        <w:rPr>
          <w:rFonts w:cstheme="minorHAnsi"/>
          <w:sz w:val="24"/>
          <w:szCs w:val="24"/>
        </w:rPr>
        <w:t xml:space="preserve">applicants who are eligible for a mandatory DFG and the suitable scheme cannot be achieved within the £30,000 grant maximum. </w:t>
      </w:r>
    </w:p>
    <w:p w14:paraId="103C6430" w14:textId="0C9C8CF3" w:rsidR="009C119A" w:rsidRDefault="00E17A1D" w:rsidP="00000107">
      <w:pPr>
        <w:spacing w:before="75" w:after="300" w:line="240" w:lineRule="auto"/>
        <w:jc w:val="both"/>
        <w:rPr>
          <w:rFonts w:cstheme="minorHAnsi"/>
          <w:sz w:val="24"/>
          <w:szCs w:val="24"/>
        </w:rPr>
      </w:pPr>
      <w:r w:rsidRPr="0084037D">
        <w:rPr>
          <w:rFonts w:cstheme="minorHAnsi"/>
          <w:sz w:val="24"/>
          <w:szCs w:val="24"/>
        </w:rPr>
        <w:t>The grant maximum of £</w:t>
      </w:r>
      <w:r w:rsidR="009C119A">
        <w:rPr>
          <w:rFonts w:cstheme="minorHAnsi"/>
          <w:sz w:val="24"/>
          <w:szCs w:val="24"/>
        </w:rPr>
        <w:t>45</w:t>
      </w:r>
      <w:r w:rsidRPr="0084037D">
        <w:rPr>
          <w:rFonts w:cstheme="minorHAnsi"/>
          <w:sz w:val="24"/>
          <w:szCs w:val="24"/>
        </w:rPr>
        <w:t xml:space="preserve">,000 </w:t>
      </w:r>
      <w:r w:rsidR="0007547F">
        <w:rPr>
          <w:rFonts w:cstheme="minorHAnsi"/>
          <w:sz w:val="24"/>
          <w:szCs w:val="24"/>
        </w:rPr>
        <w:t xml:space="preserve">(total grant could be in the region of £75,000) </w:t>
      </w:r>
      <w:r w:rsidR="00731337">
        <w:rPr>
          <w:rFonts w:cstheme="minorHAnsi"/>
          <w:sz w:val="24"/>
          <w:szCs w:val="24"/>
        </w:rPr>
        <w:t xml:space="preserve">for the Discretionary Grant </w:t>
      </w:r>
      <w:r w:rsidRPr="0084037D">
        <w:rPr>
          <w:rFonts w:cstheme="minorHAnsi"/>
          <w:sz w:val="24"/>
          <w:szCs w:val="24"/>
        </w:rPr>
        <w:t>will be fully land charged on owner occupier applications for a 10-year period.</w:t>
      </w:r>
    </w:p>
    <w:p w14:paraId="4C9A8DAB" w14:textId="315E86EE" w:rsidR="00E17A1D" w:rsidRPr="0084037D" w:rsidRDefault="009C119A" w:rsidP="00000107">
      <w:pPr>
        <w:spacing w:before="75" w:after="300" w:line="240" w:lineRule="auto"/>
        <w:jc w:val="both"/>
        <w:rPr>
          <w:rFonts w:eastAsia="Times New Roman" w:cstheme="minorHAnsi"/>
          <w:color w:val="0B0C0C"/>
          <w:sz w:val="24"/>
          <w:szCs w:val="24"/>
          <w:lang w:eastAsia="en-GB"/>
        </w:rPr>
      </w:pPr>
      <w:r>
        <w:rPr>
          <w:rFonts w:cstheme="minorHAnsi"/>
          <w:sz w:val="24"/>
          <w:szCs w:val="24"/>
        </w:rPr>
        <w:t>In exceptional circumstances, the grant can be made available applicants living in rented accommodation</w:t>
      </w:r>
      <w:r w:rsidR="00611EAE">
        <w:rPr>
          <w:rFonts w:cstheme="minorHAnsi"/>
          <w:sz w:val="24"/>
          <w:szCs w:val="24"/>
        </w:rPr>
        <w:t xml:space="preserve">.  Examples include where the applicant has exhausted all avenues to move </w:t>
      </w:r>
      <w:r w:rsidR="00611EAE">
        <w:rPr>
          <w:rFonts w:cstheme="minorHAnsi"/>
          <w:sz w:val="24"/>
          <w:szCs w:val="24"/>
        </w:rPr>
        <w:lastRenderedPageBreak/>
        <w:t xml:space="preserve">home.  </w:t>
      </w:r>
      <w:r>
        <w:rPr>
          <w:rFonts w:cstheme="minorHAnsi"/>
          <w:sz w:val="24"/>
          <w:szCs w:val="24"/>
        </w:rPr>
        <w:t xml:space="preserve"> </w:t>
      </w:r>
      <w:r w:rsidR="00611EAE">
        <w:rPr>
          <w:rFonts w:cstheme="minorHAnsi"/>
          <w:sz w:val="24"/>
          <w:szCs w:val="24"/>
        </w:rPr>
        <w:t xml:space="preserve">The landlord will be required to provide a </w:t>
      </w:r>
      <w:r w:rsidR="00731337">
        <w:rPr>
          <w:rFonts w:cstheme="minorHAnsi"/>
          <w:sz w:val="24"/>
          <w:szCs w:val="24"/>
        </w:rPr>
        <w:t>long-term</w:t>
      </w:r>
      <w:r w:rsidR="00611EAE">
        <w:rPr>
          <w:rFonts w:cstheme="minorHAnsi"/>
          <w:sz w:val="24"/>
          <w:szCs w:val="24"/>
        </w:rPr>
        <w:t xml:space="preserve"> tenancy, to maintain security of tenure for the tenants.</w:t>
      </w:r>
    </w:p>
    <w:p w14:paraId="1C06EA73" w14:textId="77777777" w:rsidR="003C50A1" w:rsidRPr="0084037D" w:rsidRDefault="003C50A1" w:rsidP="00000107">
      <w:pPr>
        <w:spacing w:before="75" w:after="300" w:line="240" w:lineRule="auto"/>
        <w:jc w:val="both"/>
        <w:rPr>
          <w:rFonts w:eastAsia="Times New Roman" w:cstheme="minorHAnsi"/>
          <w:b/>
          <w:bCs/>
          <w:color w:val="0B0C0C"/>
          <w:sz w:val="24"/>
          <w:szCs w:val="24"/>
          <w:lang w:eastAsia="en-GB"/>
        </w:rPr>
      </w:pPr>
      <w:r w:rsidRPr="0084037D">
        <w:rPr>
          <w:rFonts w:cstheme="minorHAnsi"/>
          <w:b/>
          <w:bCs/>
          <w:sz w:val="24"/>
          <w:szCs w:val="24"/>
        </w:rPr>
        <w:t xml:space="preserve">Hospital Discharge Grant </w:t>
      </w:r>
    </w:p>
    <w:p w14:paraId="3FF539F1" w14:textId="0411DDDB" w:rsidR="003C50A1" w:rsidRPr="0084037D" w:rsidRDefault="003C50A1" w:rsidP="00000107">
      <w:pPr>
        <w:spacing w:before="75" w:after="300" w:line="240" w:lineRule="auto"/>
        <w:jc w:val="both"/>
        <w:rPr>
          <w:rFonts w:cstheme="minorHAnsi"/>
          <w:sz w:val="24"/>
          <w:szCs w:val="24"/>
        </w:rPr>
      </w:pPr>
      <w:r w:rsidRPr="0084037D">
        <w:rPr>
          <w:rFonts w:cstheme="minorHAnsi"/>
          <w:sz w:val="24"/>
          <w:szCs w:val="24"/>
        </w:rPr>
        <w:t>This is a non means tested grant to assist anyone</w:t>
      </w:r>
      <w:r w:rsidR="00E7247F">
        <w:rPr>
          <w:rFonts w:cstheme="minorHAnsi"/>
          <w:sz w:val="24"/>
          <w:szCs w:val="24"/>
        </w:rPr>
        <w:t xml:space="preserve"> who is</w:t>
      </w:r>
      <w:r w:rsidRPr="0084037D">
        <w:rPr>
          <w:rFonts w:cstheme="minorHAnsi"/>
          <w:sz w:val="24"/>
          <w:szCs w:val="24"/>
        </w:rPr>
        <w:t xml:space="preserve"> unable to be discharged from hospital due to their home conditions, up to the value of £7,500.  These grants are not intended to replace a mandatory DFG and will only provide support to release hospital beds for patients who have a condition that is likely to improve.  </w:t>
      </w:r>
    </w:p>
    <w:p w14:paraId="39522A44" w14:textId="1F82E710" w:rsidR="003C50A1" w:rsidRPr="0084037D" w:rsidRDefault="003C50A1" w:rsidP="00000107">
      <w:pPr>
        <w:spacing w:before="75" w:after="300" w:line="240" w:lineRule="auto"/>
        <w:jc w:val="both"/>
        <w:rPr>
          <w:rFonts w:cstheme="minorHAnsi"/>
          <w:sz w:val="24"/>
          <w:szCs w:val="24"/>
        </w:rPr>
      </w:pPr>
      <w:r w:rsidRPr="0084037D">
        <w:rPr>
          <w:rFonts w:cstheme="minorHAnsi"/>
          <w:sz w:val="24"/>
          <w:szCs w:val="24"/>
        </w:rPr>
        <w:t xml:space="preserve">Referrals can be received through the Hospital Discharge Team and an assessment made by the Trusted Assessor where appropriate.  </w:t>
      </w:r>
    </w:p>
    <w:p w14:paraId="6039A6BF" w14:textId="5F178CFB" w:rsidR="00E17A1D" w:rsidRPr="0084037D" w:rsidRDefault="003C50A1" w:rsidP="00000107">
      <w:pPr>
        <w:spacing w:before="75" w:after="300" w:line="240" w:lineRule="auto"/>
        <w:jc w:val="both"/>
        <w:rPr>
          <w:rFonts w:cstheme="minorHAnsi"/>
          <w:sz w:val="24"/>
          <w:szCs w:val="24"/>
        </w:rPr>
      </w:pPr>
      <w:r w:rsidRPr="0084037D">
        <w:rPr>
          <w:rFonts w:cstheme="minorHAnsi"/>
          <w:sz w:val="24"/>
          <w:szCs w:val="24"/>
        </w:rPr>
        <w:t>An example of when this grant could be applied for is as follows: A resident who cannot be discharged until the property is free from clutter and cleansed</w:t>
      </w:r>
      <w:r w:rsidR="009C119A">
        <w:rPr>
          <w:rFonts w:cstheme="minorHAnsi"/>
          <w:sz w:val="24"/>
          <w:szCs w:val="24"/>
        </w:rPr>
        <w:t xml:space="preserve"> amongst other works that enable independent living.</w:t>
      </w:r>
      <w:r w:rsidRPr="0084037D">
        <w:rPr>
          <w:rFonts w:cstheme="minorHAnsi"/>
          <w:sz w:val="24"/>
          <w:szCs w:val="24"/>
        </w:rPr>
        <w:t xml:space="preserve"> </w:t>
      </w:r>
    </w:p>
    <w:p w14:paraId="2C4936DD" w14:textId="3F02007D" w:rsidR="00E17A1D" w:rsidRPr="00671BC5" w:rsidRDefault="003C50A1" w:rsidP="00000107">
      <w:pPr>
        <w:pStyle w:val="paragraph"/>
        <w:spacing w:before="0" w:beforeAutospacing="0" w:after="0" w:afterAutospacing="0"/>
        <w:jc w:val="both"/>
        <w:textAlignment w:val="baseline"/>
        <w:rPr>
          <w:rStyle w:val="eop"/>
          <w:rFonts w:ascii="Calibri" w:hAnsi="Calibri" w:cs="Calibri"/>
        </w:rPr>
      </w:pPr>
      <w:r w:rsidRPr="00671BC5">
        <w:rPr>
          <w:rStyle w:val="eop"/>
          <w:rFonts w:ascii="Calibri" w:hAnsi="Calibri" w:cs="Calibri"/>
        </w:rPr>
        <w:t xml:space="preserve">The grant is not means tested and will not require a land charge.  </w:t>
      </w:r>
    </w:p>
    <w:p w14:paraId="4AD995B3" w14:textId="1850C926" w:rsidR="003C50A1" w:rsidRPr="00671BC5" w:rsidRDefault="003C50A1" w:rsidP="00000107">
      <w:pPr>
        <w:pStyle w:val="paragraph"/>
        <w:spacing w:before="0" w:beforeAutospacing="0" w:after="0" w:afterAutospacing="0"/>
        <w:jc w:val="both"/>
        <w:textAlignment w:val="baseline"/>
        <w:rPr>
          <w:rStyle w:val="eop"/>
          <w:rFonts w:ascii="Calibri" w:hAnsi="Calibri" w:cs="Calibri"/>
        </w:rPr>
      </w:pPr>
    </w:p>
    <w:p w14:paraId="36E969CB" w14:textId="77777777" w:rsidR="003C50A1" w:rsidRPr="0084037D" w:rsidRDefault="003C50A1" w:rsidP="00000107">
      <w:pPr>
        <w:spacing w:before="75" w:after="30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Assistive Technology Grant</w:t>
      </w:r>
    </w:p>
    <w:p w14:paraId="48075E31" w14:textId="77777777"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According to the Medicines and Healthcare products Regulatory Agency (MHRA), the term ‘assistive technology’ refers to ‘products or systems that support and assist individuals with disabilities, restricted mobility, or other impairments to perform functions that might otherwise be difficult or impossible.   </w:t>
      </w:r>
    </w:p>
    <w:p w14:paraId="26EFB45E" w14:textId="5F8CDDA1"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Assistive technology can be included as part of a DFG to maximise the benefits of home adaptations.  In some circumstances, assisted technology will be required as a stand-alone adaptation.  This grant will support the appropriate smart technology up to the value of £</w:t>
      </w:r>
      <w:r w:rsidR="00731337">
        <w:rPr>
          <w:rFonts w:eastAsia="Times New Roman" w:cstheme="minorHAnsi"/>
          <w:color w:val="0B0C0C"/>
          <w:sz w:val="24"/>
          <w:szCs w:val="24"/>
          <w:lang w:eastAsia="en-GB"/>
        </w:rPr>
        <w:t>7,5</w:t>
      </w:r>
      <w:r w:rsidRPr="0084037D">
        <w:rPr>
          <w:rFonts w:eastAsia="Times New Roman" w:cstheme="minorHAnsi"/>
          <w:color w:val="0B0C0C"/>
          <w:sz w:val="24"/>
          <w:szCs w:val="24"/>
          <w:lang w:eastAsia="en-GB"/>
        </w:rPr>
        <w:t>00.</w:t>
      </w:r>
    </w:p>
    <w:p w14:paraId="449D1B7C" w14:textId="37C08F68"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The grant can enhance the health, wellbeing and independence of groups including people  </w:t>
      </w:r>
      <w:r w:rsidR="009C119A">
        <w:rPr>
          <w:rFonts w:eastAsia="Times New Roman" w:cstheme="minorHAnsi"/>
          <w:color w:val="0B0C0C"/>
          <w:sz w:val="24"/>
          <w:szCs w:val="24"/>
          <w:lang w:eastAsia="en-GB"/>
        </w:rPr>
        <w:t xml:space="preserve"> who are </w:t>
      </w:r>
      <w:r w:rsidR="00731337" w:rsidRPr="0084037D">
        <w:rPr>
          <w:rFonts w:eastAsia="Times New Roman" w:cstheme="minorHAnsi"/>
          <w:color w:val="0B0C0C"/>
          <w:sz w:val="24"/>
          <w:szCs w:val="24"/>
          <w:lang w:eastAsia="en-GB"/>
        </w:rPr>
        <w:t>autistic</w:t>
      </w:r>
      <w:r w:rsidR="00731337">
        <w:rPr>
          <w:rFonts w:eastAsia="Times New Roman" w:cstheme="minorHAnsi"/>
          <w:color w:val="0B0C0C"/>
          <w:sz w:val="24"/>
          <w:szCs w:val="24"/>
          <w:lang w:eastAsia="en-GB"/>
        </w:rPr>
        <w:t xml:space="preserve"> or</w:t>
      </w:r>
      <w:r w:rsidR="009C119A">
        <w:rPr>
          <w:rFonts w:eastAsia="Times New Roman" w:cstheme="minorHAnsi"/>
          <w:color w:val="0B0C0C"/>
          <w:sz w:val="24"/>
          <w:szCs w:val="24"/>
          <w:lang w:eastAsia="en-GB"/>
        </w:rPr>
        <w:t xml:space="preserve"> </w:t>
      </w:r>
      <w:r w:rsidR="00611EAE">
        <w:rPr>
          <w:rFonts w:eastAsia="Times New Roman" w:cstheme="minorHAnsi"/>
          <w:color w:val="0B0C0C"/>
          <w:sz w:val="24"/>
          <w:szCs w:val="24"/>
          <w:lang w:eastAsia="en-GB"/>
        </w:rPr>
        <w:t xml:space="preserve">have a </w:t>
      </w:r>
      <w:r w:rsidR="00760712">
        <w:rPr>
          <w:rFonts w:eastAsia="Times New Roman" w:cstheme="minorHAnsi"/>
          <w:color w:val="0B0C0C"/>
          <w:sz w:val="24"/>
          <w:szCs w:val="24"/>
          <w:lang w:eastAsia="en-GB"/>
        </w:rPr>
        <w:t xml:space="preserve">condition that means they require monitoring to ensure they are maintaining a daily routine.  </w:t>
      </w:r>
    </w:p>
    <w:p w14:paraId="22ACAE54" w14:textId="30EE0962"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Assistive technology can include remote heating controls, remote lighting, and video doorbell technology.  </w:t>
      </w:r>
    </w:p>
    <w:p w14:paraId="36EAB8F0" w14:textId="49AE9322"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The grant will not be means tested and will not require a land charge.</w:t>
      </w:r>
      <w:r w:rsidR="0007547F">
        <w:rPr>
          <w:rFonts w:eastAsia="Times New Roman" w:cstheme="minorHAnsi"/>
          <w:color w:val="0B0C0C"/>
          <w:sz w:val="24"/>
          <w:szCs w:val="24"/>
          <w:lang w:eastAsia="en-GB"/>
        </w:rPr>
        <w:t xml:space="preserve">  The grant can be used in addition to a DFG or </w:t>
      </w:r>
      <w:r w:rsidR="00C00E23">
        <w:rPr>
          <w:rFonts w:eastAsia="Times New Roman" w:cstheme="minorHAnsi"/>
          <w:color w:val="0B0C0C"/>
          <w:sz w:val="24"/>
          <w:szCs w:val="24"/>
          <w:lang w:eastAsia="en-GB"/>
        </w:rPr>
        <w:t xml:space="preserve">Fast Track grant.  </w:t>
      </w:r>
    </w:p>
    <w:p w14:paraId="3C548E6F" w14:textId="77777777" w:rsidR="003C50A1" w:rsidRPr="0084037D" w:rsidRDefault="003C50A1" w:rsidP="00000107">
      <w:pPr>
        <w:spacing w:before="75" w:after="30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Children in Foster Care/Joint Residency</w:t>
      </w:r>
    </w:p>
    <w:p w14:paraId="12ACC3F5" w14:textId="77777777"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lastRenderedPageBreak/>
        <w:t xml:space="preserve">Where a child has parents who are separated and the child lives for part of the time with each parent, a statutory DFG is only available at the address which is the main residence.  However, where it is in the best interests of the child to provide adaptations at both locations, the Council will use their discretionary powers to consider applications to adapt the homes of both parents.  </w:t>
      </w:r>
    </w:p>
    <w:p w14:paraId="07649B16" w14:textId="1BA6F790"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Children and young people who are placed in foster care and have a wide range of needs, will be able to access a DFG, where the foster carers are eligible for a DFG</w:t>
      </w:r>
      <w:r w:rsidR="00841289">
        <w:rPr>
          <w:rFonts w:eastAsia="Times New Roman" w:cstheme="minorHAnsi"/>
          <w:color w:val="0B0C0C"/>
          <w:sz w:val="24"/>
          <w:szCs w:val="24"/>
          <w:lang w:eastAsia="en-GB"/>
        </w:rPr>
        <w:t>.</w:t>
      </w:r>
    </w:p>
    <w:p w14:paraId="0C34A0BD" w14:textId="6BDF2F1F" w:rsidR="003C50A1" w:rsidRPr="0084037D" w:rsidRDefault="003C50A1"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Where appropriate, the grant can be used to support a child living in local authority care.  Each case will be referred on merit and longevity of residence.   </w:t>
      </w:r>
    </w:p>
    <w:p w14:paraId="6C1FADE6" w14:textId="36B1FC0F" w:rsidR="00C939B0" w:rsidRPr="0084037D" w:rsidRDefault="00C939B0"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Grants for Children are not means tested and </w:t>
      </w:r>
      <w:r w:rsidR="009C119A">
        <w:rPr>
          <w:rFonts w:eastAsia="Times New Roman" w:cstheme="minorHAnsi"/>
          <w:color w:val="0B0C0C"/>
          <w:sz w:val="24"/>
          <w:szCs w:val="24"/>
          <w:lang w:eastAsia="en-GB"/>
        </w:rPr>
        <w:t xml:space="preserve">the grant </w:t>
      </w:r>
      <w:r w:rsidRPr="0084037D">
        <w:rPr>
          <w:rFonts w:eastAsia="Times New Roman" w:cstheme="minorHAnsi"/>
          <w:color w:val="0B0C0C"/>
          <w:sz w:val="24"/>
          <w:szCs w:val="24"/>
          <w:lang w:eastAsia="en-GB"/>
        </w:rPr>
        <w:t>will not require a land charge.</w:t>
      </w:r>
    </w:p>
    <w:p w14:paraId="61122A15" w14:textId="788DB70F" w:rsidR="003C50A1" w:rsidRPr="0084037D" w:rsidRDefault="003C50A1" w:rsidP="00000107">
      <w:pPr>
        <w:spacing w:before="75" w:after="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Palliative Care Grant</w:t>
      </w:r>
    </w:p>
    <w:p w14:paraId="00448EA1" w14:textId="77777777" w:rsidR="003C50A1" w:rsidRPr="0084037D" w:rsidRDefault="003C50A1" w:rsidP="00000107">
      <w:pPr>
        <w:spacing w:after="0" w:line="240" w:lineRule="auto"/>
        <w:jc w:val="both"/>
        <w:rPr>
          <w:rFonts w:eastAsia="Times New Roman" w:cstheme="minorHAnsi"/>
          <w:color w:val="0B0C0C"/>
          <w:sz w:val="24"/>
          <w:szCs w:val="24"/>
          <w:lang w:eastAsia="en-GB"/>
        </w:rPr>
      </w:pPr>
    </w:p>
    <w:p w14:paraId="46C2821E" w14:textId="1349DCA4" w:rsidR="003C50A1" w:rsidRPr="0084037D" w:rsidRDefault="003C50A1" w:rsidP="00000107">
      <w:pPr>
        <w:spacing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The grant will provide assistance up to the value of £7,500</w:t>
      </w:r>
      <w:r w:rsidR="00C939B0" w:rsidRPr="0084037D">
        <w:rPr>
          <w:rFonts w:eastAsia="Times New Roman" w:cstheme="minorHAnsi"/>
          <w:color w:val="0B0C0C"/>
          <w:sz w:val="24"/>
          <w:szCs w:val="24"/>
          <w:lang w:eastAsia="en-GB"/>
        </w:rPr>
        <w:t xml:space="preserve"> for applicants who are reaching end of life, providing temporary adaptations to support independence and provide dignity during end of life.</w:t>
      </w:r>
    </w:p>
    <w:p w14:paraId="13A23B60" w14:textId="51CC8367" w:rsidR="00C939B0" w:rsidRPr="0084037D" w:rsidRDefault="00C939B0" w:rsidP="00000107">
      <w:pPr>
        <w:spacing w:after="0" w:line="240" w:lineRule="auto"/>
        <w:jc w:val="both"/>
        <w:rPr>
          <w:rFonts w:eastAsia="Times New Roman" w:cstheme="minorHAnsi"/>
          <w:color w:val="0B0C0C"/>
          <w:sz w:val="24"/>
          <w:szCs w:val="24"/>
          <w:lang w:eastAsia="en-GB"/>
        </w:rPr>
      </w:pPr>
    </w:p>
    <w:p w14:paraId="2DD9E2BB" w14:textId="567248D3" w:rsidR="00C939B0" w:rsidRPr="0084037D" w:rsidRDefault="00C939B0" w:rsidP="00000107">
      <w:pPr>
        <w:spacing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Eligible costs can include</w:t>
      </w:r>
      <w:r w:rsidR="006B329E">
        <w:rPr>
          <w:rFonts w:eastAsia="Times New Roman" w:cstheme="minorHAnsi"/>
          <w:color w:val="0B0C0C"/>
          <w:sz w:val="24"/>
          <w:szCs w:val="24"/>
          <w:lang w:eastAsia="en-GB"/>
        </w:rPr>
        <w:t xml:space="preserve"> (but not limited to)</w:t>
      </w:r>
      <w:r w:rsidRPr="0084037D">
        <w:rPr>
          <w:rFonts w:eastAsia="Times New Roman" w:cstheme="minorHAnsi"/>
          <w:color w:val="0B0C0C"/>
          <w:sz w:val="24"/>
          <w:szCs w:val="24"/>
          <w:lang w:eastAsia="en-GB"/>
        </w:rPr>
        <w:t xml:space="preserve"> renting a stairlift, renting a shower cubicle, or modular ramping to allow the patient to have easy access in and out of their home.   </w:t>
      </w:r>
    </w:p>
    <w:p w14:paraId="34FDE9DA" w14:textId="77777777" w:rsidR="003C50A1" w:rsidRPr="0084037D" w:rsidRDefault="003C50A1" w:rsidP="00000107">
      <w:pPr>
        <w:spacing w:after="0" w:line="240" w:lineRule="auto"/>
        <w:jc w:val="both"/>
        <w:rPr>
          <w:rFonts w:eastAsia="Times New Roman" w:cstheme="minorHAnsi"/>
          <w:color w:val="0B0C0C"/>
          <w:sz w:val="24"/>
          <w:szCs w:val="24"/>
          <w:lang w:eastAsia="en-GB"/>
        </w:rPr>
      </w:pPr>
    </w:p>
    <w:p w14:paraId="26682835" w14:textId="1D02A22A" w:rsidR="003C50A1" w:rsidRPr="0084037D" w:rsidRDefault="00C939B0" w:rsidP="00000107">
      <w:pPr>
        <w:spacing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The scheme provides a fast-track service, is not means tested and will not require a land charge.  </w:t>
      </w:r>
    </w:p>
    <w:p w14:paraId="296F8188" w14:textId="77777777" w:rsidR="00C939B0" w:rsidRPr="0084037D" w:rsidRDefault="00C939B0" w:rsidP="00000107">
      <w:pPr>
        <w:spacing w:before="75" w:after="30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Dementia Friendly Homes Grant</w:t>
      </w:r>
    </w:p>
    <w:p w14:paraId="35C90045" w14:textId="77777777" w:rsidR="00C939B0" w:rsidRPr="0084037D" w:rsidRDefault="00C939B0"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The grant is not means tested and will provide assistance up to the value of £7,500.</w:t>
      </w:r>
    </w:p>
    <w:p w14:paraId="019BBC55" w14:textId="34F8A020" w:rsidR="00C939B0"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Not all dementia sufferers have limited mobility.  </w:t>
      </w:r>
      <w:r w:rsidR="00C939B0" w:rsidRPr="0084037D">
        <w:rPr>
          <w:rFonts w:eastAsia="Times New Roman" w:cstheme="minorHAnsi"/>
          <w:color w:val="0B0C0C"/>
          <w:sz w:val="24"/>
          <w:szCs w:val="24"/>
          <w:lang w:eastAsia="en-GB"/>
        </w:rPr>
        <w:t>Th</w:t>
      </w:r>
      <w:r w:rsidRPr="0084037D">
        <w:rPr>
          <w:rFonts w:eastAsia="Times New Roman" w:cstheme="minorHAnsi"/>
          <w:color w:val="0B0C0C"/>
          <w:sz w:val="24"/>
          <w:szCs w:val="24"/>
          <w:lang w:eastAsia="en-GB"/>
        </w:rPr>
        <w:t>is</w:t>
      </w:r>
      <w:r w:rsidR="00C939B0" w:rsidRPr="0084037D">
        <w:rPr>
          <w:rFonts w:eastAsia="Times New Roman" w:cstheme="minorHAnsi"/>
          <w:color w:val="0B0C0C"/>
          <w:sz w:val="24"/>
          <w:szCs w:val="24"/>
          <w:lang w:eastAsia="en-GB"/>
        </w:rPr>
        <w:t xml:space="preserve"> grant supports people with dementia to manage their surroundings, retain independence and reduce feelings of confusion and anxiety.  Works can include coloured flooring, signage and safety features within the kitchen and bathroom.  It can also include adaptive technology, for example sensors and video doorbells that can be monitored by carers.  </w:t>
      </w:r>
    </w:p>
    <w:p w14:paraId="5C9A3F17" w14:textId="4123A9F7" w:rsidR="00C939B0" w:rsidRPr="0084037D" w:rsidRDefault="00C939B0"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Eligible applicants must have a clinical diagnosis of dementia.  An assessment will be completed by the Trusted Assessor and fellow clinicians who are caring for the applicant.  </w:t>
      </w:r>
    </w:p>
    <w:p w14:paraId="73845036" w14:textId="37B5D9A2" w:rsidR="00C939B0" w:rsidRPr="0084037D" w:rsidRDefault="00C939B0"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There will be no land charge</w:t>
      </w:r>
      <w:r w:rsidR="00C00E23">
        <w:rPr>
          <w:rFonts w:eastAsia="Times New Roman" w:cstheme="minorHAnsi"/>
          <w:color w:val="0B0C0C"/>
          <w:sz w:val="24"/>
          <w:szCs w:val="24"/>
          <w:lang w:eastAsia="en-GB"/>
        </w:rPr>
        <w:t xml:space="preserve"> and the grant is not means tested</w:t>
      </w:r>
      <w:r w:rsidRPr="0084037D">
        <w:rPr>
          <w:rFonts w:eastAsia="Times New Roman" w:cstheme="minorHAnsi"/>
          <w:color w:val="0B0C0C"/>
          <w:sz w:val="24"/>
          <w:szCs w:val="24"/>
          <w:lang w:eastAsia="en-GB"/>
        </w:rPr>
        <w:t xml:space="preserve">.  </w:t>
      </w:r>
    </w:p>
    <w:p w14:paraId="2A002655" w14:textId="77777777" w:rsidR="00FB218C" w:rsidRPr="0084037D" w:rsidRDefault="00FB218C" w:rsidP="00000107">
      <w:pPr>
        <w:spacing w:after="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Stay Warm Scheme</w:t>
      </w:r>
    </w:p>
    <w:p w14:paraId="225867AF" w14:textId="77777777" w:rsidR="00FB218C" w:rsidRPr="0084037D" w:rsidRDefault="00FB218C" w:rsidP="00000107">
      <w:pPr>
        <w:spacing w:line="240" w:lineRule="auto"/>
        <w:jc w:val="both"/>
        <w:rPr>
          <w:rFonts w:eastAsia="Times New Roman" w:cstheme="minorHAnsi"/>
          <w:color w:val="0B0C0C"/>
          <w:sz w:val="24"/>
          <w:szCs w:val="24"/>
          <w:lang w:eastAsia="en-GB"/>
        </w:rPr>
      </w:pPr>
    </w:p>
    <w:p w14:paraId="62CB6192" w14:textId="6C08A2BF" w:rsidR="00FB218C" w:rsidRPr="0084037D" w:rsidRDefault="00FB218C" w:rsidP="00000107">
      <w:pPr>
        <w:spacing w:line="240" w:lineRule="auto"/>
        <w:jc w:val="both"/>
        <w:rPr>
          <w:rFonts w:cstheme="minorHAnsi"/>
          <w:sz w:val="24"/>
          <w:szCs w:val="24"/>
          <w:lang w:eastAsia="en-GB"/>
        </w:rPr>
      </w:pPr>
      <w:r w:rsidRPr="0084037D">
        <w:rPr>
          <w:rFonts w:eastAsia="Times New Roman" w:cstheme="minorHAnsi"/>
          <w:color w:val="0B0C0C"/>
          <w:sz w:val="24"/>
          <w:szCs w:val="24"/>
          <w:lang w:eastAsia="en-GB"/>
        </w:rPr>
        <w:t>Available to owner occupiers, to fund works to eligible applicants who have received a referral from a medical clinician, and who have a medical condition made worse by living in a cold home.</w:t>
      </w:r>
    </w:p>
    <w:p w14:paraId="2F6AFDF3" w14:textId="77777777" w:rsidR="00FB218C" w:rsidRPr="0084037D" w:rsidRDefault="00FB218C" w:rsidP="00000107">
      <w:pPr>
        <w:jc w:val="both"/>
        <w:rPr>
          <w:rFonts w:eastAsia="Times New Roman" w:cstheme="minorHAnsi"/>
          <w:color w:val="0B0C0C"/>
          <w:sz w:val="24"/>
          <w:szCs w:val="24"/>
          <w:lang w:eastAsia="en-GB"/>
        </w:rPr>
      </w:pPr>
      <w:r w:rsidRPr="0084037D">
        <w:rPr>
          <w:rFonts w:cstheme="minorHAnsi"/>
          <w:sz w:val="24"/>
          <w:szCs w:val="24"/>
        </w:rPr>
        <w:lastRenderedPageBreak/>
        <w:t xml:space="preserve">The grant maximum of £10,000 will be fully land charged on owner occupier applications for a 10-year period. </w:t>
      </w:r>
    </w:p>
    <w:p w14:paraId="369D19F0" w14:textId="77777777" w:rsidR="00FB218C" w:rsidRPr="0084037D" w:rsidRDefault="00FB218C" w:rsidP="00000107">
      <w:pPr>
        <w:jc w:val="both"/>
        <w:rPr>
          <w:rFonts w:cstheme="minorHAnsi"/>
          <w:sz w:val="24"/>
          <w:szCs w:val="24"/>
          <w:lang w:eastAsia="en-GB"/>
        </w:rPr>
      </w:pPr>
      <w:r w:rsidRPr="0084037D">
        <w:rPr>
          <w:rFonts w:eastAsia="Times New Roman" w:cstheme="minorHAnsi"/>
          <w:color w:val="0B0C0C"/>
          <w:sz w:val="24"/>
          <w:szCs w:val="24"/>
          <w:lang w:eastAsia="en-GB"/>
        </w:rPr>
        <w:t>The grant is not means tested.</w:t>
      </w:r>
    </w:p>
    <w:p w14:paraId="43F8CAAE" w14:textId="26C5C009"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Eligible works can include heating repair/installation, condensation control, damp proofing, replacement windows, </w:t>
      </w:r>
      <w:r w:rsidR="00C00E23">
        <w:rPr>
          <w:rFonts w:eastAsia="Times New Roman" w:cstheme="minorHAnsi"/>
          <w:color w:val="0B0C0C"/>
          <w:sz w:val="24"/>
          <w:szCs w:val="24"/>
          <w:lang w:eastAsia="en-GB"/>
        </w:rPr>
        <w:t xml:space="preserve">insulation, </w:t>
      </w:r>
      <w:r w:rsidRPr="0084037D">
        <w:rPr>
          <w:rFonts w:eastAsia="Times New Roman" w:cstheme="minorHAnsi"/>
          <w:color w:val="0B0C0C"/>
          <w:sz w:val="24"/>
          <w:szCs w:val="24"/>
          <w:lang w:eastAsia="en-GB"/>
        </w:rPr>
        <w:t>draft proofing, and repairs to prevent damp ingress.</w:t>
      </w:r>
    </w:p>
    <w:p w14:paraId="347D3A84" w14:textId="7F1D5952" w:rsidR="00FB218C" w:rsidRPr="003F4163" w:rsidRDefault="00FB218C" w:rsidP="00000107">
      <w:pPr>
        <w:spacing w:before="75" w:after="300" w:line="240" w:lineRule="auto"/>
        <w:jc w:val="both"/>
        <w:rPr>
          <w:rFonts w:eastAsia="Times New Roman" w:cstheme="minorHAnsi"/>
          <w:b/>
          <w:bCs/>
          <w:color w:val="0B0C0C"/>
          <w:sz w:val="28"/>
          <w:szCs w:val="28"/>
          <w:u w:val="single"/>
          <w:lang w:eastAsia="en-GB"/>
        </w:rPr>
      </w:pPr>
      <w:r w:rsidRPr="003F4163">
        <w:rPr>
          <w:rFonts w:eastAsia="Times New Roman" w:cstheme="minorHAnsi"/>
          <w:b/>
          <w:bCs/>
          <w:color w:val="0B0C0C"/>
          <w:sz w:val="28"/>
          <w:szCs w:val="28"/>
          <w:u w:val="single"/>
          <w:lang w:eastAsia="en-GB"/>
        </w:rPr>
        <w:t>GRANTS AND LOANS FOR HOMEOWNERS</w:t>
      </w:r>
    </w:p>
    <w:p w14:paraId="433AB404" w14:textId="1FAF29AD"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Assistance is provided to eligible households </w:t>
      </w:r>
      <w:r w:rsidR="00C00E23">
        <w:rPr>
          <w:rFonts w:eastAsia="Times New Roman" w:cstheme="minorHAnsi"/>
          <w:color w:val="0B0C0C"/>
          <w:sz w:val="24"/>
          <w:szCs w:val="24"/>
          <w:lang w:eastAsia="en-GB"/>
        </w:rPr>
        <w:t>to</w:t>
      </w:r>
      <w:r w:rsidRPr="0084037D">
        <w:rPr>
          <w:rFonts w:eastAsia="Times New Roman" w:cstheme="minorHAnsi"/>
          <w:color w:val="0B0C0C"/>
          <w:sz w:val="24"/>
          <w:szCs w:val="24"/>
          <w:lang w:eastAsia="en-GB"/>
        </w:rPr>
        <w:t xml:space="preserve"> improve living conditions and ensure they live safely in their own home. </w:t>
      </w:r>
    </w:p>
    <w:p w14:paraId="5BF0D3EE" w14:textId="77777777" w:rsidR="00FB218C" w:rsidRPr="0084037D" w:rsidRDefault="00FB218C" w:rsidP="00000107">
      <w:pPr>
        <w:spacing w:before="75" w:after="30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Safe, Warm and Dry Emergency Repair Grant</w:t>
      </w:r>
    </w:p>
    <w:p w14:paraId="40FF472C" w14:textId="682B4530" w:rsidR="00FB218C"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 grant of up to £10,000 for eligible homeowners, to carry out emergency repairs to their home that could be prejudicial to the health of the occupants</w:t>
      </w:r>
      <w:r w:rsidR="00C00E23">
        <w:rPr>
          <w:rFonts w:eastAsia="Times New Roman" w:cstheme="minorHAnsi"/>
          <w:color w:val="0B0C0C"/>
          <w:sz w:val="24"/>
          <w:szCs w:val="24"/>
          <w:lang w:eastAsia="en-GB"/>
        </w:rPr>
        <w:t xml:space="preserve"> and be classed as a Category One Hazard (Housing Health and Safety Rating System) or Category 2 D or E in the case of damp and mould.  </w:t>
      </w:r>
    </w:p>
    <w:p w14:paraId="5F0A30FE" w14:textId="6BB98835" w:rsidR="00C00E23" w:rsidRPr="0084037D" w:rsidRDefault="00C00E23" w:rsidP="00000107">
      <w:pPr>
        <w:spacing w:before="75" w:after="300" w:line="240" w:lineRule="auto"/>
        <w:jc w:val="both"/>
        <w:rPr>
          <w:rFonts w:eastAsia="Times New Roman" w:cstheme="minorHAnsi"/>
          <w:color w:val="0B0C0C"/>
          <w:sz w:val="24"/>
          <w:szCs w:val="24"/>
          <w:lang w:eastAsia="en-GB"/>
        </w:rPr>
      </w:pPr>
      <w:bookmarkStart w:id="2" w:name="_Hlk124365184"/>
      <w:r>
        <w:rPr>
          <w:rFonts w:eastAsia="Times New Roman" w:cstheme="minorHAnsi"/>
          <w:color w:val="0B0C0C"/>
          <w:sz w:val="24"/>
          <w:szCs w:val="24"/>
          <w:lang w:eastAsia="en-GB"/>
        </w:rPr>
        <w:t xml:space="preserve">The grant can be used as a top up with grants available to improve the energy efficiency of housing, where the EPC is D and above.  </w:t>
      </w:r>
    </w:p>
    <w:bookmarkEnd w:id="2"/>
    <w:p w14:paraId="1C5A4A8A" w14:textId="664F599B"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Repairs can include heating repairs/replacement, replacement windows and doors, damp proofing, roofing repairs, </w:t>
      </w:r>
      <w:r w:rsidR="00C00E23" w:rsidRPr="0084037D">
        <w:rPr>
          <w:rFonts w:eastAsia="Times New Roman" w:cstheme="minorHAnsi"/>
          <w:color w:val="0B0C0C"/>
          <w:sz w:val="24"/>
          <w:szCs w:val="24"/>
          <w:lang w:eastAsia="en-GB"/>
        </w:rPr>
        <w:t>bathroom,</w:t>
      </w:r>
      <w:r w:rsidRPr="0084037D">
        <w:rPr>
          <w:rFonts w:eastAsia="Times New Roman" w:cstheme="minorHAnsi"/>
          <w:color w:val="0B0C0C"/>
          <w:sz w:val="24"/>
          <w:szCs w:val="24"/>
          <w:lang w:eastAsia="en-GB"/>
        </w:rPr>
        <w:t xml:space="preserve"> and kitchen repairs/replacement where there are significant hazards.</w:t>
      </w:r>
    </w:p>
    <w:p w14:paraId="0C58C789" w14:textId="77777777"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Eligible applicants must be in receipt of:</w:t>
      </w:r>
    </w:p>
    <w:p w14:paraId="44EB98D4"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Income Support</w:t>
      </w:r>
    </w:p>
    <w:p w14:paraId="1D52D07D"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Housing Benefit</w:t>
      </w:r>
    </w:p>
    <w:p w14:paraId="0D150C3A"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Universal Credit</w:t>
      </w:r>
    </w:p>
    <w:p w14:paraId="7B82C51D"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Guaranteed Pension Credit</w:t>
      </w:r>
    </w:p>
    <w:p w14:paraId="62D0E4A4"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Income-Based Job-Seekers Allowance</w:t>
      </w:r>
    </w:p>
    <w:p w14:paraId="02E05235"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Working Tax Credit with an annual income of less than £15,050</w:t>
      </w:r>
    </w:p>
    <w:p w14:paraId="72BE5A92"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Child Tax Credit with an annual income of less than £15,050; and</w:t>
      </w:r>
    </w:p>
    <w:p w14:paraId="0BA59066" w14:textId="77777777" w:rsidR="00FB218C" w:rsidRPr="0084037D" w:rsidRDefault="00FB218C" w:rsidP="00000107">
      <w:pPr>
        <w:pStyle w:val="ListParagraph"/>
        <w:numPr>
          <w:ilvl w:val="0"/>
          <w:numId w:val="35"/>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Income Related Employment and Support Allowance.</w:t>
      </w:r>
    </w:p>
    <w:p w14:paraId="69A15F1C" w14:textId="77777777" w:rsidR="00FB218C" w:rsidRPr="0084037D" w:rsidRDefault="00FB218C" w:rsidP="00000107">
      <w:pPr>
        <w:pStyle w:val="ListParagraph"/>
        <w:spacing w:before="75" w:after="300" w:line="240" w:lineRule="auto"/>
        <w:ind w:left="1800"/>
        <w:jc w:val="both"/>
        <w:rPr>
          <w:rFonts w:eastAsia="Times New Roman" w:cstheme="minorHAnsi"/>
          <w:color w:val="0B0C0C"/>
          <w:sz w:val="24"/>
          <w:szCs w:val="24"/>
          <w:lang w:eastAsia="en-GB"/>
        </w:rPr>
      </w:pPr>
    </w:p>
    <w:p w14:paraId="6ECAAF01" w14:textId="77777777" w:rsidR="00FB218C" w:rsidRPr="0084037D" w:rsidRDefault="00FB218C" w:rsidP="00000107">
      <w:pPr>
        <w:spacing w:before="75" w:after="300" w:line="240" w:lineRule="auto"/>
        <w:jc w:val="both"/>
        <w:rPr>
          <w:rFonts w:cstheme="minorHAnsi"/>
          <w:sz w:val="24"/>
          <w:szCs w:val="24"/>
        </w:rPr>
      </w:pPr>
      <w:r w:rsidRPr="0084037D">
        <w:rPr>
          <w:rFonts w:cstheme="minorHAnsi"/>
          <w:sz w:val="24"/>
          <w:szCs w:val="24"/>
        </w:rPr>
        <w:t>The grant maximum of £10,000 will be fully land charged on owner occupier applications for a 10-year period, and they must have owned their home for a minimum of 2 years.</w:t>
      </w:r>
    </w:p>
    <w:p w14:paraId="1023AC9F" w14:textId="7E8D9B94" w:rsidR="00FB218C" w:rsidRPr="0084037D" w:rsidRDefault="00FB218C" w:rsidP="00000107">
      <w:pPr>
        <w:spacing w:before="75" w:after="300" w:line="240" w:lineRule="auto"/>
        <w:jc w:val="both"/>
        <w:rPr>
          <w:rFonts w:cstheme="minorHAnsi"/>
          <w:sz w:val="24"/>
          <w:szCs w:val="24"/>
        </w:rPr>
      </w:pPr>
      <w:r w:rsidRPr="0084037D">
        <w:rPr>
          <w:rFonts w:eastAsia="Times New Roman" w:cstheme="minorHAnsi"/>
          <w:color w:val="0B0C0C"/>
          <w:sz w:val="24"/>
          <w:szCs w:val="24"/>
          <w:lang w:eastAsia="en-GB"/>
        </w:rPr>
        <w:t xml:space="preserve">There is a limit of no more than 2 applications within 5 years.  </w:t>
      </w:r>
    </w:p>
    <w:p w14:paraId="43A20530" w14:textId="1B239317" w:rsidR="00FB218C" w:rsidRPr="0084037D" w:rsidRDefault="00FB218C" w:rsidP="00000107">
      <w:pPr>
        <w:spacing w:before="75" w:after="30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Home Appreciation Loan</w:t>
      </w:r>
    </w:p>
    <w:p w14:paraId="39ADC978" w14:textId="77777777"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lastRenderedPageBreak/>
        <w:t>The equity release loan is available to eligible homeowners to carry out essential repairs, removing Category 1 and 2 hazards.</w:t>
      </w:r>
    </w:p>
    <w:p w14:paraId="17E61911" w14:textId="6F740A94"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 loan of up to £</w:t>
      </w:r>
      <w:r w:rsidR="00611EAE">
        <w:rPr>
          <w:rFonts w:eastAsia="Times New Roman" w:cstheme="minorHAnsi"/>
          <w:color w:val="0B0C0C"/>
          <w:sz w:val="24"/>
          <w:szCs w:val="24"/>
          <w:lang w:eastAsia="en-GB"/>
        </w:rPr>
        <w:t>30</w:t>
      </w:r>
      <w:r w:rsidRPr="0084037D">
        <w:rPr>
          <w:rFonts w:eastAsia="Times New Roman" w:cstheme="minorHAnsi"/>
          <w:color w:val="0B0C0C"/>
          <w:sz w:val="24"/>
          <w:szCs w:val="24"/>
          <w:lang w:eastAsia="en-GB"/>
        </w:rPr>
        <w:t xml:space="preserve">,000 is available to fund works identified.  </w:t>
      </w:r>
    </w:p>
    <w:p w14:paraId="6851D47C" w14:textId="639CFEE3"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The applicant must have owned the property for a minimum of 2 years, and.</w:t>
      </w:r>
    </w:p>
    <w:p w14:paraId="26517C67" w14:textId="77777777" w:rsidR="00FB218C" w:rsidRPr="0084037D" w:rsidRDefault="00FB218C" w:rsidP="00000107">
      <w:pPr>
        <w:pStyle w:val="ListParagraph"/>
        <w:numPr>
          <w:ilvl w:val="0"/>
          <w:numId w:val="36"/>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Intend to continue to live in the property</w:t>
      </w:r>
    </w:p>
    <w:p w14:paraId="1F1E4FB7" w14:textId="77777777" w:rsidR="00FB218C" w:rsidRPr="0084037D" w:rsidRDefault="00FB218C" w:rsidP="00000107">
      <w:pPr>
        <w:pStyle w:val="ListParagraph"/>
        <w:numPr>
          <w:ilvl w:val="0"/>
          <w:numId w:val="36"/>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Aged 60+ or disabled or in receipt of a means tested benefit, or otherwise vulnerable</w:t>
      </w:r>
    </w:p>
    <w:p w14:paraId="68E4E037" w14:textId="77777777" w:rsidR="00FB218C" w:rsidRPr="0084037D" w:rsidRDefault="00FB218C" w:rsidP="00000107">
      <w:pPr>
        <w:pStyle w:val="ListParagraph"/>
        <w:numPr>
          <w:ilvl w:val="0"/>
          <w:numId w:val="36"/>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Ineligible for a DFG</w:t>
      </w:r>
    </w:p>
    <w:p w14:paraId="2F7A9BC9" w14:textId="77777777" w:rsidR="00FB218C" w:rsidRPr="0084037D" w:rsidRDefault="00FB218C" w:rsidP="00000107">
      <w:pPr>
        <w:pStyle w:val="ListParagraph"/>
        <w:numPr>
          <w:ilvl w:val="0"/>
          <w:numId w:val="36"/>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Unable to access mainstream lenders</w:t>
      </w:r>
    </w:p>
    <w:p w14:paraId="0DB746E3" w14:textId="77777777" w:rsidR="00FB218C" w:rsidRPr="0084037D" w:rsidRDefault="00FB218C" w:rsidP="00000107">
      <w:pPr>
        <w:pStyle w:val="ListParagraph"/>
        <w:numPr>
          <w:ilvl w:val="0"/>
          <w:numId w:val="36"/>
        </w:num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Have sufficient equity.  The total amount of borrowing (secured loan/mortgage + home appreciation loan) must not exceed 70% of the value of the property</w:t>
      </w:r>
    </w:p>
    <w:p w14:paraId="4B273646" w14:textId="373C5F4C" w:rsidR="00FB218C" w:rsidRPr="0084037D" w:rsidRDefault="00FB218C" w:rsidP="00000107">
      <w:pPr>
        <w:spacing w:before="75" w:after="30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Energy Repayment Loan</w:t>
      </w:r>
    </w:p>
    <w:p w14:paraId="3A5A0408" w14:textId="77777777"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Loan funding can be used to finance energy efficiency improvements or top up other assistance for example Local Authority Delivery Schemes (LAD) or similar. </w:t>
      </w:r>
    </w:p>
    <w:p w14:paraId="44348D83" w14:textId="194A8042"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Available to owner occupiers who have owned their home for over 2 years, providing funding from £300 - £7,000.</w:t>
      </w:r>
    </w:p>
    <w:p w14:paraId="635A2E73" w14:textId="593D4861"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Loans are subject to a satisfactory credit check and financial plan to demonstrate they can repay the loan through monthly instalments, within a reasonable timeframe to be agreed (no more than 10 years).</w:t>
      </w:r>
    </w:p>
    <w:p w14:paraId="15B4EA6A" w14:textId="77777777"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 legal charge will be placed on the property until the loan is repaid in full.</w:t>
      </w:r>
    </w:p>
    <w:p w14:paraId="336FD831" w14:textId="7EB958AA" w:rsidR="00FB218C" w:rsidRPr="003F4163" w:rsidRDefault="00FB218C" w:rsidP="00000107">
      <w:pPr>
        <w:spacing w:before="75" w:after="300" w:line="240" w:lineRule="auto"/>
        <w:ind w:left="360" w:hanging="360"/>
        <w:jc w:val="both"/>
        <w:rPr>
          <w:rFonts w:eastAsia="Times New Roman" w:cstheme="minorHAnsi"/>
          <w:b/>
          <w:bCs/>
          <w:color w:val="0B0C0C"/>
          <w:sz w:val="28"/>
          <w:szCs w:val="28"/>
          <w:u w:val="single"/>
          <w:lang w:eastAsia="en-GB"/>
        </w:rPr>
      </w:pPr>
      <w:r w:rsidRPr="003F4163">
        <w:rPr>
          <w:rFonts w:eastAsia="Times New Roman" w:cstheme="minorHAnsi"/>
          <w:b/>
          <w:bCs/>
          <w:color w:val="0B0C0C"/>
          <w:sz w:val="28"/>
          <w:szCs w:val="28"/>
          <w:u w:val="single"/>
          <w:lang w:eastAsia="en-GB"/>
        </w:rPr>
        <w:t>FINANCIAL ASSISTANCE FOR LANDLORDS</w:t>
      </w:r>
    </w:p>
    <w:p w14:paraId="64C59EA0" w14:textId="2985D467" w:rsidR="00FB218C" w:rsidRPr="0084037D" w:rsidRDefault="00FB218C" w:rsidP="00000107">
      <w:pPr>
        <w:spacing w:before="75" w:after="300" w:line="240" w:lineRule="auto"/>
        <w:ind w:left="360" w:hanging="360"/>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Private Sector Leasing</w:t>
      </w:r>
    </w:p>
    <w:p w14:paraId="0C633D44" w14:textId="77777777" w:rsidR="00FB218C" w:rsidRPr="0084037D" w:rsidRDefault="00FB218C" w:rsidP="00000107">
      <w:pPr>
        <w:spacing w:before="75"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Funding is available to owners of empty homes, who are unable to finance repairs to bring the property back to a lettable standard.</w:t>
      </w:r>
    </w:p>
    <w:p w14:paraId="563204B6" w14:textId="69D4D680" w:rsidR="00FB218C" w:rsidRPr="0084037D" w:rsidRDefault="00FB218C" w:rsidP="00000107">
      <w:pPr>
        <w:spacing w:before="75"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Property owners will be required to lease the property to the Council for a </w:t>
      </w:r>
      <w:r w:rsidR="00671BC5">
        <w:rPr>
          <w:rFonts w:eastAsia="Times New Roman" w:cstheme="minorHAnsi"/>
          <w:color w:val="0B0C0C"/>
          <w:sz w:val="24"/>
          <w:szCs w:val="24"/>
          <w:lang w:eastAsia="en-GB"/>
        </w:rPr>
        <w:t>between 5 and 7 years.</w:t>
      </w:r>
      <w:r w:rsidRPr="0084037D">
        <w:rPr>
          <w:rFonts w:eastAsia="Times New Roman" w:cstheme="minorHAnsi"/>
          <w:color w:val="0B0C0C"/>
          <w:sz w:val="24"/>
          <w:szCs w:val="24"/>
          <w:lang w:eastAsia="en-GB"/>
        </w:rPr>
        <w:t xml:space="preserve">  Rental income (minus costs/service charges) will be used to repay the loan.</w:t>
      </w:r>
    </w:p>
    <w:p w14:paraId="57EB9DFF" w14:textId="77777777" w:rsidR="00FB218C" w:rsidRPr="0084037D" w:rsidRDefault="00FB218C" w:rsidP="00000107">
      <w:pPr>
        <w:spacing w:before="75"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The Council will provide housing for homeless households during the lease term.  </w:t>
      </w:r>
    </w:p>
    <w:p w14:paraId="05191E5A" w14:textId="77777777" w:rsidR="00FB218C" w:rsidRPr="0084037D" w:rsidRDefault="00FB218C" w:rsidP="00000107">
      <w:pPr>
        <w:pStyle w:val="ListParagraph"/>
        <w:spacing w:before="75" w:after="0" w:line="240" w:lineRule="auto"/>
        <w:ind w:left="1080"/>
        <w:jc w:val="both"/>
        <w:rPr>
          <w:rFonts w:eastAsia="Times New Roman" w:cstheme="minorHAnsi"/>
          <w:color w:val="0B0C0C"/>
          <w:sz w:val="24"/>
          <w:szCs w:val="24"/>
          <w:lang w:eastAsia="en-GB"/>
        </w:rPr>
      </w:pPr>
    </w:p>
    <w:p w14:paraId="2FAE0696" w14:textId="425B21DA" w:rsidR="00FB218C" w:rsidRPr="0084037D" w:rsidRDefault="00FB218C" w:rsidP="00000107">
      <w:pPr>
        <w:spacing w:after="0" w:line="240" w:lineRule="auto"/>
        <w:jc w:val="both"/>
        <w:rPr>
          <w:rFonts w:eastAsia="Times New Roman" w:cstheme="minorHAnsi"/>
          <w:b/>
          <w:bCs/>
          <w:color w:val="0B0C0C"/>
          <w:sz w:val="24"/>
          <w:szCs w:val="24"/>
          <w:lang w:eastAsia="en-GB"/>
        </w:rPr>
      </w:pPr>
      <w:r w:rsidRPr="0084037D">
        <w:rPr>
          <w:rFonts w:eastAsia="Times New Roman" w:cstheme="minorHAnsi"/>
          <w:b/>
          <w:bCs/>
          <w:color w:val="0B0C0C"/>
          <w:sz w:val="24"/>
          <w:szCs w:val="24"/>
          <w:lang w:eastAsia="en-GB"/>
        </w:rPr>
        <w:t>Landlord Energy Repayment Loan</w:t>
      </w:r>
    </w:p>
    <w:p w14:paraId="3E0B5040" w14:textId="77777777" w:rsidR="00FB218C" w:rsidRPr="0084037D" w:rsidRDefault="00FB218C" w:rsidP="00000107">
      <w:pPr>
        <w:spacing w:after="0" w:line="240" w:lineRule="auto"/>
        <w:jc w:val="both"/>
        <w:rPr>
          <w:rFonts w:eastAsia="Times New Roman" w:cstheme="minorHAnsi"/>
          <w:color w:val="0B0C0C"/>
          <w:sz w:val="24"/>
          <w:szCs w:val="24"/>
          <w:lang w:eastAsia="en-GB"/>
        </w:rPr>
      </w:pPr>
    </w:p>
    <w:p w14:paraId="423F828E" w14:textId="3D2E8E06" w:rsidR="00FB218C" w:rsidRPr="0084037D" w:rsidRDefault="00FB218C" w:rsidP="00000107">
      <w:pPr>
        <w:spacing w:after="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lastRenderedPageBreak/>
        <w:t>Loan funding can be used to finance energy efficiency improvements or top up other assistance for example Local Authority Delivery Schemes (LAD) or similar.</w:t>
      </w:r>
    </w:p>
    <w:p w14:paraId="1980682A" w14:textId="77777777" w:rsidR="00FB218C" w:rsidRPr="0084037D" w:rsidRDefault="00FB218C" w:rsidP="00000107">
      <w:pPr>
        <w:spacing w:after="0" w:line="240" w:lineRule="auto"/>
        <w:ind w:left="720"/>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 xml:space="preserve"> </w:t>
      </w:r>
    </w:p>
    <w:p w14:paraId="6E28E048" w14:textId="77777777"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Available to owner’s rental properties where the EPC is lower than a C.  The amount of the loan will be between £300 - £7,000.</w:t>
      </w:r>
    </w:p>
    <w:p w14:paraId="31311FDF" w14:textId="77777777"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Loans are subject to a satisfactory credit check and financial plan to demonstrate the loan can be repaid through monthly instalments, within a reasonable timeframe to be agreed (no more than 10 years).</w:t>
      </w:r>
    </w:p>
    <w:p w14:paraId="44A06F46" w14:textId="7A7B8E1E" w:rsidR="00FB218C" w:rsidRPr="0084037D" w:rsidRDefault="00FB218C" w:rsidP="00000107">
      <w:pPr>
        <w:spacing w:before="75" w:after="300" w:line="240" w:lineRule="auto"/>
        <w:jc w:val="both"/>
        <w:rPr>
          <w:rFonts w:eastAsia="Times New Roman" w:cstheme="minorHAnsi"/>
          <w:color w:val="0B0C0C"/>
          <w:sz w:val="24"/>
          <w:szCs w:val="24"/>
          <w:lang w:eastAsia="en-GB"/>
        </w:rPr>
      </w:pPr>
      <w:r w:rsidRPr="0084037D">
        <w:rPr>
          <w:rFonts w:eastAsia="Times New Roman" w:cstheme="minorHAnsi"/>
          <w:color w:val="0B0C0C"/>
          <w:sz w:val="24"/>
          <w:szCs w:val="24"/>
          <w:lang w:eastAsia="en-GB"/>
        </w:rPr>
        <w:t>A legal charge will be placed on the property until the loan is repaid in full.</w:t>
      </w:r>
    </w:p>
    <w:p w14:paraId="669E73B4" w14:textId="219A1492" w:rsidR="008909E5" w:rsidRPr="003F4163" w:rsidRDefault="00611EAE" w:rsidP="00000107">
      <w:pPr>
        <w:spacing w:before="75" w:after="300" w:line="240" w:lineRule="auto"/>
        <w:jc w:val="both"/>
        <w:rPr>
          <w:rFonts w:eastAsia="Times New Roman" w:cstheme="minorHAnsi"/>
          <w:b/>
          <w:bCs/>
          <w:color w:val="0B0C0C"/>
          <w:sz w:val="28"/>
          <w:szCs w:val="28"/>
          <w:u w:val="single"/>
          <w:lang w:eastAsia="en-GB"/>
        </w:rPr>
      </w:pPr>
      <w:r w:rsidRPr="003F4163">
        <w:rPr>
          <w:rFonts w:eastAsia="Times New Roman" w:cstheme="minorHAnsi"/>
          <w:b/>
          <w:bCs/>
          <w:color w:val="0B0C0C"/>
          <w:sz w:val="28"/>
          <w:szCs w:val="28"/>
          <w:u w:val="single"/>
          <w:lang w:eastAsia="en-GB"/>
        </w:rPr>
        <w:t>SANCTUARY SCHEME</w:t>
      </w:r>
    </w:p>
    <w:p w14:paraId="7C21D2C8" w14:textId="785CB637" w:rsidR="00611EAE" w:rsidRDefault="00611EAE" w:rsidP="00000107">
      <w:pPr>
        <w:spacing w:before="75" w:after="300" w:line="240" w:lineRule="auto"/>
        <w:jc w:val="both"/>
        <w:rPr>
          <w:rFonts w:eastAsia="Times New Roman" w:cstheme="minorHAnsi"/>
          <w:color w:val="0B0C0C"/>
          <w:sz w:val="24"/>
          <w:szCs w:val="24"/>
          <w:lang w:eastAsia="en-GB"/>
        </w:rPr>
      </w:pPr>
      <w:r>
        <w:rPr>
          <w:rFonts w:eastAsia="Times New Roman" w:cstheme="minorHAnsi"/>
          <w:color w:val="0B0C0C"/>
          <w:sz w:val="24"/>
          <w:szCs w:val="24"/>
          <w:lang w:eastAsia="en-GB"/>
        </w:rPr>
        <w:t xml:space="preserve">The sanctuary scheme is a range of practical support options to support households at risk of domestic violence to remain in their own home.  Measures include – </w:t>
      </w:r>
    </w:p>
    <w:p w14:paraId="2F13E601" w14:textId="4F71EF2C" w:rsidR="00611EAE" w:rsidRDefault="00611EAE" w:rsidP="00000107">
      <w:pPr>
        <w:pStyle w:val="ListParagraph"/>
        <w:numPr>
          <w:ilvl w:val="0"/>
          <w:numId w:val="43"/>
        </w:numPr>
        <w:spacing w:before="75" w:after="300" w:line="240" w:lineRule="auto"/>
        <w:jc w:val="both"/>
        <w:rPr>
          <w:rFonts w:eastAsia="Times New Roman" w:cstheme="minorHAnsi"/>
          <w:color w:val="0B0C0C"/>
          <w:sz w:val="24"/>
          <w:szCs w:val="24"/>
          <w:lang w:eastAsia="en-GB"/>
        </w:rPr>
      </w:pPr>
      <w:r>
        <w:rPr>
          <w:rFonts w:eastAsia="Times New Roman" w:cstheme="minorHAnsi"/>
          <w:color w:val="0B0C0C"/>
          <w:sz w:val="24"/>
          <w:szCs w:val="24"/>
          <w:lang w:eastAsia="en-GB"/>
        </w:rPr>
        <w:t xml:space="preserve">A panic alarm – the panic alarm can used to </w:t>
      </w:r>
      <w:r w:rsidR="00CB7B17">
        <w:rPr>
          <w:rFonts w:eastAsia="Times New Roman" w:cstheme="minorHAnsi"/>
          <w:color w:val="0B0C0C"/>
          <w:sz w:val="24"/>
          <w:szCs w:val="24"/>
          <w:lang w:eastAsia="en-GB"/>
        </w:rPr>
        <w:t xml:space="preserve">contact </w:t>
      </w:r>
      <w:r>
        <w:rPr>
          <w:rFonts w:eastAsia="Times New Roman" w:cstheme="minorHAnsi"/>
          <w:color w:val="0B0C0C"/>
          <w:sz w:val="24"/>
          <w:szCs w:val="24"/>
          <w:lang w:eastAsia="en-GB"/>
        </w:rPr>
        <w:t>support services</w:t>
      </w:r>
    </w:p>
    <w:p w14:paraId="4D49F316" w14:textId="2BF65B5A" w:rsidR="00611EAE" w:rsidRDefault="00CB7B17" w:rsidP="00000107">
      <w:pPr>
        <w:pStyle w:val="ListParagraph"/>
        <w:numPr>
          <w:ilvl w:val="0"/>
          <w:numId w:val="43"/>
        </w:numPr>
        <w:spacing w:before="75" w:after="300" w:line="240" w:lineRule="auto"/>
        <w:jc w:val="both"/>
        <w:rPr>
          <w:rFonts w:eastAsia="Times New Roman" w:cstheme="minorHAnsi"/>
          <w:color w:val="0B0C0C"/>
          <w:sz w:val="24"/>
          <w:szCs w:val="24"/>
          <w:lang w:eastAsia="en-GB"/>
        </w:rPr>
      </w:pPr>
      <w:r>
        <w:rPr>
          <w:rFonts w:eastAsia="Times New Roman" w:cstheme="minorHAnsi"/>
          <w:color w:val="0B0C0C"/>
          <w:sz w:val="24"/>
          <w:szCs w:val="24"/>
          <w:lang w:eastAsia="en-GB"/>
        </w:rPr>
        <w:t>A mobile phone or new sim card – to replace an old phone or sim card</w:t>
      </w:r>
    </w:p>
    <w:p w14:paraId="251B689C" w14:textId="29C035F8" w:rsidR="00CB7B17" w:rsidRDefault="00CB7B17" w:rsidP="00000107">
      <w:pPr>
        <w:pStyle w:val="ListParagraph"/>
        <w:numPr>
          <w:ilvl w:val="0"/>
          <w:numId w:val="43"/>
        </w:numPr>
        <w:spacing w:before="75" w:after="300" w:line="240" w:lineRule="auto"/>
        <w:jc w:val="both"/>
        <w:rPr>
          <w:rFonts w:eastAsia="Times New Roman" w:cstheme="minorHAnsi"/>
          <w:color w:val="0B0C0C"/>
          <w:sz w:val="24"/>
          <w:szCs w:val="24"/>
          <w:lang w:eastAsia="en-GB"/>
        </w:rPr>
      </w:pPr>
      <w:r>
        <w:rPr>
          <w:rFonts w:eastAsia="Times New Roman" w:cstheme="minorHAnsi"/>
          <w:color w:val="0B0C0C"/>
          <w:sz w:val="24"/>
          <w:szCs w:val="24"/>
          <w:lang w:eastAsia="en-GB"/>
        </w:rPr>
        <w:t>Home safety measures – for example fitted window locks, increased security for doors, spy holes in doors or an intercom system</w:t>
      </w:r>
    </w:p>
    <w:p w14:paraId="0363E9E2" w14:textId="1EFFC45E" w:rsidR="00CB7B17" w:rsidRDefault="00CB7B17" w:rsidP="00000107">
      <w:pPr>
        <w:pStyle w:val="ListParagraph"/>
        <w:numPr>
          <w:ilvl w:val="0"/>
          <w:numId w:val="43"/>
        </w:numPr>
        <w:spacing w:before="75" w:after="300" w:line="240" w:lineRule="auto"/>
        <w:jc w:val="both"/>
        <w:rPr>
          <w:rFonts w:eastAsia="Times New Roman" w:cstheme="minorHAnsi"/>
          <w:color w:val="0B0C0C"/>
          <w:sz w:val="24"/>
          <w:szCs w:val="24"/>
          <w:lang w:eastAsia="en-GB"/>
        </w:rPr>
      </w:pPr>
      <w:r>
        <w:rPr>
          <w:rFonts w:eastAsia="Times New Roman" w:cstheme="minorHAnsi"/>
          <w:color w:val="0B0C0C"/>
          <w:sz w:val="24"/>
          <w:szCs w:val="24"/>
          <w:lang w:eastAsia="en-GB"/>
        </w:rPr>
        <w:t>A personal alarm – for when families need to leave the home and for use in the community</w:t>
      </w:r>
    </w:p>
    <w:p w14:paraId="551D1DD8" w14:textId="357D79E1" w:rsidR="00CB7B17" w:rsidRDefault="00CB7B17" w:rsidP="00000107">
      <w:pPr>
        <w:spacing w:before="75" w:after="300" w:line="240" w:lineRule="auto"/>
        <w:jc w:val="both"/>
        <w:rPr>
          <w:rFonts w:eastAsia="Times New Roman" w:cstheme="minorHAnsi"/>
          <w:color w:val="0B0C0C"/>
          <w:sz w:val="24"/>
          <w:szCs w:val="24"/>
          <w:lang w:eastAsia="en-GB"/>
        </w:rPr>
      </w:pPr>
      <w:r>
        <w:rPr>
          <w:rFonts w:eastAsia="Times New Roman" w:cstheme="minorHAnsi"/>
          <w:color w:val="0B0C0C"/>
          <w:sz w:val="24"/>
          <w:szCs w:val="24"/>
          <w:lang w:eastAsia="en-GB"/>
        </w:rPr>
        <w:t xml:space="preserve">Works can extend up to a safe room to protect families at risk, to prevent the perpetrator from entering the home, and allowing emergency services time to arrive.  </w:t>
      </w:r>
    </w:p>
    <w:p w14:paraId="2001B411" w14:textId="511FF832" w:rsidR="00CB7B17" w:rsidRPr="00000107" w:rsidRDefault="00CB7B17" w:rsidP="00000107">
      <w:pPr>
        <w:spacing w:before="75" w:after="300" w:line="240" w:lineRule="auto"/>
        <w:jc w:val="both"/>
        <w:rPr>
          <w:rFonts w:eastAsia="Times New Roman" w:cstheme="minorHAnsi"/>
          <w:color w:val="0B0C0C"/>
          <w:sz w:val="24"/>
          <w:szCs w:val="24"/>
          <w:lang w:eastAsia="en-GB"/>
        </w:rPr>
      </w:pPr>
      <w:r>
        <w:rPr>
          <w:rFonts w:eastAsia="Times New Roman" w:cstheme="minorHAnsi"/>
          <w:color w:val="0B0C0C"/>
          <w:sz w:val="24"/>
          <w:szCs w:val="24"/>
          <w:lang w:eastAsia="en-GB"/>
        </w:rPr>
        <w:t xml:space="preserve">Referrals can only be provided by the relevant Council department.  </w:t>
      </w:r>
    </w:p>
    <w:p w14:paraId="07139CA2" w14:textId="4E27F4F5" w:rsidR="008909E5" w:rsidRPr="0084037D" w:rsidRDefault="008909E5" w:rsidP="00000107">
      <w:pPr>
        <w:tabs>
          <w:tab w:val="left" w:pos="993"/>
        </w:tabs>
        <w:spacing w:after="0" w:line="240" w:lineRule="auto"/>
        <w:jc w:val="both"/>
        <w:rPr>
          <w:rFonts w:cstheme="minorHAnsi"/>
          <w:b/>
          <w:sz w:val="24"/>
          <w:szCs w:val="24"/>
        </w:rPr>
      </w:pPr>
      <w:r w:rsidRPr="0084037D">
        <w:rPr>
          <w:rFonts w:cstheme="minorHAnsi"/>
          <w:b/>
          <w:sz w:val="24"/>
          <w:szCs w:val="24"/>
        </w:rPr>
        <w:t>APPLICATIONS OUTSIDE THE POLICY</w:t>
      </w:r>
    </w:p>
    <w:p w14:paraId="60BCFB9E" w14:textId="79612AEE" w:rsidR="008909E5" w:rsidRDefault="008909E5" w:rsidP="00000107">
      <w:pPr>
        <w:spacing w:after="0" w:line="240" w:lineRule="auto"/>
        <w:jc w:val="both"/>
        <w:rPr>
          <w:rFonts w:cstheme="minorHAnsi"/>
          <w:sz w:val="24"/>
          <w:szCs w:val="24"/>
        </w:rPr>
      </w:pPr>
      <w:r w:rsidRPr="0084037D">
        <w:rPr>
          <w:rFonts w:cstheme="minorHAnsi"/>
          <w:sz w:val="24"/>
          <w:szCs w:val="24"/>
        </w:rPr>
        <w:t xml:space="preserve">Whilst it is legitimate for the council to refuse assistance outside of this policy, all applications will be considered on their merit. This means that in exceptional circumstances the council may use its discretion to provide assistance that meets the aims and objectives of this policy. Applications must prove beyond reasonable doubt that all other options have been considered prior to application. </w:t>
      </w:r>
      <w:r w:rsidR="003F4163">
        <w:rPr>
          <w:rFonts w:cstheme="minorHAnsi"/>
          <w:sz w:val="24"/>
          <w:szCs w:val="24"/>
        </w:rPr>
        <w:t xml:space="preserve"> A final decision with sit with the Head of Housing Strategy, with appeals escalated to the Assistant Director for Housing, Planning and Infrastructure.</w:t>
      </w:r>
    </w:p>
    <w:p w14:paraId="2199E6D6" w14:textId="77777777" w:rsidR="00CB7B17" w:rsidRPr="0084037D" w:rsidRDefault="00CB7B17" w:rsidP="00000107">
      <w:pPr>
        <w:spacing w:after="0" w:line="240" w:lineRule="auto"/>
        <w:jc w:val="both"/>
        <w:rPr>
          <w:rFonts w:cstheme="minorHAnsi"/>
          <w:b/>
          <w:sz w:val="24"/>
          <w:szCs w:val="24"/>
        </w:rPr>
      </w:pPr>
    </w:p>
    <w:p w14:paraId="24F4F2BA" w14:textId="77777777" w:rsidR="008909E5" w:rsidRPr="0084037D" w:rsidRDefault="008909E5" w:rsidP="00000107">
      <w:pPr>
        <w:spacing w:after="0" w:line="240" w:lineRule="auto"/>
        <w:jc w:val="both"/>
        <w:rPr>
          <w:rFonts w:cstheme="minorHAnsi"/>
          <w:b/>
          <w:sz w:val="24"/>
          <w:szCs w:val="24"/>
        </w:rPr>
      </w:pPr>
      <w:r w:rsidRPr="0084037D">
        <w:rPr>
          <w:rFonts w:cstheme="minorHAnsi"/>
          <w:sz w:val="24"/>
          <w:szCs w:val="24"/>
        </w:rPr>
        <w:t xml:space="preserve">North East Lincolnshire Council is committed to finding innovative ways of using its powers under the Regulatory Reform Order (2002) to ensure that the most vulnerable in North East Lincolnshire are supported to live independently, safely and in the best possible health. The council may explore options through this policy (where appropriate) to meet the needs of the client by investing in the client’s home or through removal of barriers preventing a move to more appropriate housing. For more information/advice, please email </w:t>
      </w:r>
      <w:hyperlink r:id="rId8" w:history="1">
        <w:r w:rsidRPr="0084037D">
          <w:rPr>
            <w:rStyle w:val="Hyperlink"/>
            <w:rFonts w:cstheme="minorHAnsi"/>
            <w:sz w:val="24"/>
            <w:szCs w:val="24"/>
          </w:rPr>
          <w:t>homeimprovementteam@nelincs.gov.uk</w:t>
        </w:r>
      </w:hyperlink>
      <w:r w:rsidRPr="0084037D">
        <w:rPr>
          <w:rFonts w:cstheme="minorHAnsi"/>
          <w:sz w:val="24"/>
          <w:szCs w:val="24"/>
        </w:rPr>
        <w:t>, or call NEL council/Clinical Commissioning Group (CCG) on</w:t>
      </w:r>
      <w:r w:rsidRPr="0084037D">
        <w:rPr>
          <w:rFonts w:cstheme="minorHAnsi"/>
          <w:b/>
          <w:sz w:val="24"/>
          <w:szCs w:val="24"/>
        </w:rPr>
        <w:t xml:space="preserve"> </w:t>
      </w:r>
      <w:r w:rsidRPr="0084037D">
        <w:rPr>
          <w:rFonts w:cstheme="minorHAnsi"/>
          <w:b/>
          <w:bCs/>
          <w:sz w:val="24"/>
          <w:szCs w:val="24"/>
        </w:rPr>
        <w:t>01472 326296 (option 4)</w:t>
      </w:r>
      <w:r w:rsidRPr="0084037D">
        <w:rPr>
          <w:rFonts w:cstheme="minorHAnsi"/>
          <w:bCs/>
          <w:sz w:val="24"/>
          <w:szCs w:val="24"/>
        </w:rPr>
        <w:t>.</w:t>
      </w:r>
    </w:p>
    <w:p w14:paraId="6A68A6B3" w14:textId="77777777" w:rsidR="008909E5" w:rsidRPr="0084037D" w:rsidRDefault="008909E5" w:rsidP="00000107">
      <w:pPr>
        <w:spacing w:before="120" w:after="120" w:line="240" w:lineRule="auto"/>
        <w:jc w:val="both"/>
        <w:rPr>
          <w:rFonts w:cstheme="minorHAnsi"/>
          <w:b/>
          <w:sz w:val="24"/>
          <w:szCs w:val="24"/>
        </w:rPr>
      </w:pPr>
      <w:r w:rsidRPr="0084037D">
        <w:rPr>
          <w:rFonts w:cstheme="minorHAnsi"/>
          <w:bCs/>
          <w:sz w:val="24"/>
          <w:szCs w:val="24"/>
        </w:rPr>
        <w:t>The Council will explore opportunities to acquire houses to use for homeless accommodation.</w:t>
      </w:r>
    </w:p>
    <w:p w14:paraId="059B5F88" w14:textId="77777777" w:rsidR="008909E5" w:rsidRPr="0084037D" w:rsidRDefault="008909E5" w:rsidP="00000107">
      <w:pPr>
        <w:spacing w:before="120" w:after="120" w:line="240" w:lineRule="auto"/>
        <w:jc w:val="both"/>
        <w:rPr>
          <w:rFonts w:cstheme="minorHAnsi"/>
          <w:bCs/>
          <w:sz w:val="24"/>
          <w:szCs w:val="24"/>
        </w:rPr>
      </w:pPr>
      <w:r w:rsidRPr="0084037D">
        <w:rPr>
          <w:rFonts w:cstheme="minorHAnsi"/>
          <w:bCs/>
          <w:sz w:val="24"/>
          <w:szCs w:val="24"/>
        </w:rPr>
        <w:t xml:space="preserve">The Council will provide grants for Charities who have a proven track record of providing sustainable tenancies, in areas of low housing demand.  Grants will be assessed individually and on the strength of the business case presented by the charity.  Grants can be used to fund gaps between a viable and non-viable business cases. A charge will be placed on the property as a land charge for a period of ten years and will be repayable if the property is sold during this term.  </w:t>
      </w:r>
    </w:p>
    <w:p w14:paraId="7AFAEAEE" w14:textId="77777777" w:rsidR="008909E5" w:rsidRPr="0084037D" w:rsidRDefault="008909E5" w:rsidP="00000107">
      <w:pPr>
        <w:pStyle w:val="paragraph"/>
        <w:spacing w:before="0" w:beforeAutospacing="0" w:after="0" w:afterAutospacing="0"/>
        <w:jc w:val="both"/>
        <w:textAlignment w:val="baseline"/>
        <w:rPr>
          <w:rFonts w:ascii="Calibri" w:eastAsia="Arial" w:hAnsi="Calibri" w:cs="Calibri"/>
          <w:b/>
          <w:bCs/>
        </w:rPr>
      </w:pPr>
    </w:p>
    <w:p w14:paraId="60F41F7B" w14:textId="357C41F4" w:rsidR="0002036C" w:rsidRPr="00671BC5" w:rsidRDefault="000F7404" w:rsidP="00000107">
      <w:pPr>
        <w:pStyle w:val="paragraph"/>
        <w:spacing w:before="0" w:beforeAutospacing="0" w:after="0" w:afterAutospacing="0"/>
        <w:jc w:val="both"/>
        <w:textAlignment w:val="baseline"/>
        <w:rPr>
          <w:rStyle w:val="eop"/>
          <w:rFonts w:ascii="Calibri" w:hAnsi="Calibri" w:cs="Calibri"/>
          <w:b/>
          <w:bCs/>
        </w:rPr>
      </w:pPr>
      <w:r w:rsidRPr="0084037D">
        <w:rPr>
          <w:rFonts w:ascii="Calibri" w:eastAsia="Arial" w:hAnsi="Calibri" w:cs="Calibri"/>
          <w:b/>
          <w:bCs/>
        </w:rPr>
        <w:t>G</w:t>
      </w:r>
      <w:r w:rsidR="0002036C" w:rsidRPr="00671BC5">
        <w:rPr>
          <w:rStyle w:val="eop"/>
          <w:rFonts w:ascii="Calibri" w:hAnsi="Calibri" w:cs="Calibri"/>
          <w:b/>
          <w:bCs/>
        </w:rPr>
        <w:t>ENERAL TERMS AND CONDITIONS</w:t>
      </w:r>
    </w:p>
    <w:p w14:paraId="3BB8990F" w14:textId="6652110B" w:rsidR="0002036C" w:rsidRPr="00671BC5" w:rsidRDefault="009F209B" w:rsidP="00000107">
      <w:pPr>
        <w:pStyle w:val="paragraph"/>
        <w:spacing w:before="0" w:beforeAutospacing="0" w:after="0" w:afterAutospacing="0"/>
        <w:jc w:val="both"/>
        <w:textAlignment w:val="baseline"/>
        <w:rPr>
          <w:rStyle w:val="eop"/>
          <w:rFonts w:ascii="Calibri" w:hAnsi="Calibri" w:cs="Calibri"/>
        </w:rPr>
      </w:pPr>
      <w:r w:rsidRPr="00671BC5">
        <w:rPr>
          <w:rStyle w:val="eop"/>
          <w:rFonts w:ascii="Calibri" w:hAnsi="Calibri" w:cs="Calibri"/>
        </w:rPr>
        <w:t>All grants and loans are subject to terms and conditions.  They can be provided upon request.</w:t>
      </w:r>
      <w:r w:rsidR="006D1124" w:rsidRPr="00671BC5">
        <w:rPr>
          <w:rStyle w:val="eop"/>
          <w:rFonts w:ascii="Calibri" w:hAnsi="Calibri" w:cs="Calibri"/>
        </w:rPr>
        <w:t xml:space="preserve">  All properties must be </w:t>
      </w:r>
      <w:r w:rsidR="003F4163" w:rsidRPr="00671BC5">
        <w:rPr>
          <w:rStyle w:val="eop"/>
          <w:rFonts w:ascii="Calibri" w:hAnsi="Calibri" w:cs="Calibri"/>
        </w:rPr>
        <w:t>insured,</w:t>
      </w:r>
      <w:r w:rsidR="006D1124" w:rsidRPr="00671BC5">
        <w:rPr>
          <w:rStyle w:val="eop"/>
          <w:rFonts w:ascii="Calibri" w:hAnsi="Calibri" w:cs="Calibri"/>
        </w:rPr>
        <w:t xml:space="preserve"> and evidence provided upon request.  </w:t>
      </w:r>
    </w:p>
    <w:p w14:paraId="70A8FDDB" w14:textId="1E1FAF00" w:rsidR="009F209B" w:rsidRPr="00671BC5" w:rsidRDefault="009F209B" w:rsidP="00000107">
      <w:pPr>
        <w:pStyle w:val="paragraph"/>
        <w:spacing w:before="0" w:beforeAutospacing="0" w:after="0" w:afterAutospacing="0"/>
        <w:jc w:val="both"/>
        <w:textAlignment w:val="baseline"/>
        <w:rPr>
          <w:rStyle w:val="eop"/>
          <w:rFonts w:ascii="Calibri" w:hAnsi="Calibri" w:cs="Calibri"/>
          <w:b/>
          <w:bCs/>
        </w:rPr>
      </w:pPr>
    </w:p>
    <w:p w14:paraId="2E5A6CAC" w14:textId="49D8F774" w:rsidR="0002036C" w:rsidRPr="00671BC5" w:rsidRDefault="005A7E2F" w:rsidP="00000107">
      <w:pPr>
        <w:pStyle w:val="paragraph"/>
        <w:spacing w:before="0" w:beforeAutospacing="0" w:after="0" w:afterAutospacing="0"/>
        <w:jc w:val="both"/>
        <w:textAlignment w:val="baseline"/>
        <w:rPr>
          <w:rStyle w:val="eop"/>
          <w:rFonts w:ascii="Calibri" w:hAnsi="Calibri" w:cs="Calibri"/>
          <w:b/>
          <w:bCs/>
        </w:rPr>
      </w:pPr>
      <w:r w:rsidRPr="0084037D">
        <w:rPr>
          <w:rFonts w:ascii="Calibri" w:eastAsia="Arial" w:hAnsi="Calibri" w:cs="Calibri"/>
          <w:b/>
          <w:bCs/>
        </w:rPr>
        <w:t xml:space="preserve">HOW </w:t>
      </w:r>
      <w:r w:rsidR="00B1055B" w:rsidRPr="0084037D">
        <w:rPr>
          <w:rFonts w:ascii="Calibri" w:eastAsia="Arial" w:hAnsi="Calibri" w:cs="Calibri"/>
          <w:b/>
          <w:bCs/>
        </w:rPr>
        <w:t xml:space="preserve">&amp; WHEN </w:t>
      </w:r>
      <w:r w:rsidR="00450AF6" w:rsidRPr="0084037D">
        <w:rPr>
          <w:rFonts w:ascii="Calibri" w:eastAsia="Arial" w:hAnsi="Calibri" w:cs="Calibri"/>
          <w:b/>
          <w:bCs/>
        </w:rPr>
        <w:t>WORKS WILL BE SUPERVISED</w:t>
      </w:r>
    </w:p>
    <w:p w14:paraId="013D7DEA" w14:textId="76408A61" w:rsidR="0002036C" w:rsidRPr="00671BC5" w:rsidRDefault="009F209B" w:rsidP="00000107">
      <w:pPr>
        <w:pStyle w:val="paragraph"/>
        <w:spacing w:before="0" w:beforeAutospacing="0" w:after="0" w:afterAutospacing="0"/>
        <w:jc w:val="both"/>
        <w:textAlignment w:val="baseline"/>
        <w:rPr>
          <w:rStyle w:val="eop"/>
          <w:rFonts w:ascii="Calibri" w:hAnsi="Calibri" w:cs="Calibri"/>
        </w:rPr>
      </w:pPr>
      <w:r w:rsidRPr="00671BC5">
        <w:rPr>
          <w:rStyle w:val="eop"/>
          <w:rFonts w:ascii="Calibri" w:hAnsi="Calibri" w:cs="Calibri"/>
        </w:rPr>
        <w:t xml:space="preserve">The Council will arrange for works to be supervised and carry out certain obligations under legislation, for example Construction Design and Management Regulations 2015.  </w:t>
      </w:r>
      <w:r w:rsidR="00F97AA8" w:rsidRPr="00671BC5">
        <w:rPr>
          <w:rStyle w:val="eop"/>
          <w:rFonts w:ascii="Calibri" w:hAnsi="Calibri" w:cs="Calibri"/>
        </w:rPr>
        <w:t>They will also ensure that works are completed to a satisfactory standard.</w:t>
      </w:r>
    </w:p>
    <w:p w14:paraId="7802FC53" w14:textId="77777777" w:rsidR="009F209B" w:rsidRPr="00671BC5" w:rsidRDefault="009F209B" w:rsidP="00000107">
      <w:pPr>
        <w:pStyle w:val="paragraph"/>
        <w:spacing w:before="0" w:beforeAutospacing="0" w:after="0" w:afterAutospacing="0"/>
        <w:jc w:val="both"/>
        <w:textAlignment w:val="baseline"/>
        <w:rPr>
          <w:rStyle w:val="eop"/>
          <w:rFonts w:ascii="Calibri" w:hAnsi="Calibri" w:cs="Calibri"/>
          <w:b/>
          <w:bCs/>
        </w:rPr>
      </w:pPr>
    </w:p>
    <w:p w14:paraId="59E8875C" w14:textId="2D578E00" w:rsidR="0002036C" w:rsidRPr="00671BC5" w:rsidRDefault="00F306F5" w:rsidP="00000107">
      <w:pPr>
        <w:pStyle w:val="paragraph"/>
        <w:spacing w:before="0" w:beforeAutospacing="0" w:after="0" w:afterAutospacing="0"/>
        <w:jc w:val="both"/>
        <w:textAlignment w:val="baseline"/>
        <w:rPr>
          <w:rStyle w:val="eop"/>
          <w:rFonts w:ascii="Calibri" w:hAnsi="Calibri" w:cs="Calibri"/>
          <w:b/>
          <w:bCs/>
        </w:rPr>
      </w:pPr>
      <w:r w:rsidRPr="0084037D">
        <w:rPr>
          <w:rFonts w:ascii="Calibri" w:eastAsia="Arial" w:hAnsi="Calibri" w:cs="Calibri"/>
          <w:b/>
          <w:bCs/>
        </w:rPr>
        <w:t xml:space="preserve">HOW THE </w:t>
      </w:r>
      <w:r w:rsidR="0002036C" w:rsidRPr="00671BC5">
        <w:rPr>
          <w:rStyle w:val="eop"/>
          <w:rFonts w:ascii="Calibri" w:hAnsi="Calibri" w:cs="Calibri"/>
          <w:b/>
          <w:bCs/>
        </w:rPr>
        <w:t>ASSISTANCE</w:t>
      </w:r>
      <w:r w:rsidRPr="00671BC5">
        <w:rPr>
          <w:rStyle w:val="eop"/>
          <w:rFonts w:ascii="Calibri" w:hAnsi="Calibri" w:cs="Calibri"/>
          <w:b/>
          <w:bCs/>
        </w:rPr>
        <w:t xml:space="preserve"> WILL BE PAID</w:t>
      </w:r>
    </w:p>
    <w:p w14:paraId="30FA0410" w14:textId="5F1A6B0F" w:rsidR="0002036C" w:rsidRPr="00671BC5" w:rsidRDefault="00F97AA8" w:rsidP="00000107">
      <w:pPr>
        <w:pStyle w:val="paragraph"/>
        <w:spacing w:before="0" w:beforeAutospacing="0" w:after="0" w:afterAutospacing="0"/>
        <w:jc w:val="both"/>
        <w:textAlignment w:val="baseline"/>
        <w:rPr>
          <w:rStyle w:val="eop"/>
          <w:rFonts w:ascii="Calibri" w:hAnsi="Calibri" w:cs="Calibri"/>
        </w:rPr>
      </w:pPr>
      <w:r w:rsidRPr="00671BC5">
        <w:rPr>
          <w:rStyle w:val="eop"/>
          <w:rFonts w:ascii="Calibri" w:hAnsi="Calibri" w:cs="Calibri"/>
        </w:rPr>
        <w:t xml:space="preserve">Assistance will be paid on </w:t>
      </w:r>
      <w:r w:rsidR="009A1727" w:rsidRPr="00671BC5">
        <w:rPr>
          <w:rStyle w:val="eop"/>
          <w:rFonts w:ascii="Calibri" w:hAnsi="Calibri" w:cs="Calibri"/>
        </w:rPr>
        <w:t xml:space="preserve">satisfactory </w:t>
      </w:r>
      <w:r w:rsidRPr="00671BC5">
        <w:rPr>
          <w:rStyle w:val="eop"/>
          <w:rFonts w:ascii="Calibri" w:hAnsi="Calibri" w:cs="Calibri"/>
        </w:rPr>
        <w:t xml:space="preserve">completion of works direct to the supplier.  In the case of the Relocation Grant, this will be arranged </w:t>
      </w:r>
      <w:r w:rsidR="003F4163" w:rsidRPr="00671BC5">
        <w:rPr>
          <w:rStyle w:val="eop"/>
          <w:rFonts w:ascii="Calibri" w:hAnsi="Calibri" w:cs="Calibri"/>
        </w:rPr>
        <w:t>directly</w:t>
      </w:r>
      <w:r w:rsidRPr="00671BC5">
        <w:rPr>
          <w:rStyle w:val="eop"/>
          <w:rFonts w:ascii="Calibri" w:hAnsi="Calibri" w:cs="Calibri"/>
        </w:rPr>
        <w:t xml:space="preserve"> with the applicant, to pay legal fees/deposits direct to the providers.  </w:t>
      </w:r>
    </w:p>
    <w:p w14:paraId="024FAE92" w14:textId="77777777" w:rsidR="00F97AA8" w:rsidRPr="00671BC5" w:rsidRDefault="00F97AA8" w:rsidP="00000107">
      <w:pPr>
        <w:pStyle w:val="paragraph"/>
        <w:spacing w:before="0" w:beforeAutospacing="0" w:after="0" w:afterAutospacing="0"/>
        <w:jc w:val="both"/>
        <w:textAlignment w:val="baseline"/>
        <w:rPr>
          <w:rStyle w:val="eop"/>
          <w:rFonts w:ascii="Calibri" w:hAnsi="Calibri" w:cs="Calibri"/>
          <w:b/>
          <w:bCs/>
        </w:rPr>
      </w:pPr>
    </w:p>
    <w:p w14:paraId="1CABE66C" w14:textId="7BCAF290" w:rsidR="0002036C" w:rsidRPr="00671BC5" w:rsidRDefault="00A75681" w:rsidP="00000107">
      <w:pPr>
        <w:pStyle w:val="paragraph"/>
        <w:spacing w:before="0" w:beforeAutospacing="0" w:after="0" w:afterAutospacing="0"/>
        <w:jc w:val="both"/>
        <w:textAlignment w:val="baseline"/>
        <w:rPr>
          <w:rStyle w:val="eop"/>
          <w:rFonts w:ascii="Calibri" w:hAnsi="Calibri" w:cs="Calibri"/>
          <w:b/>
          <w:bCs/>
        </w:rPr>
      </w:pPr>
      <w:r w:rsidRPr="0084037D">
        <w:rPr>
          <w:rFonts w:ascii="Calibri" w:eastAsia="Arial" w:hAnsi="Calibri" w:cs="Calibri"/>
          <w:b/>
          <w:bCs/>
        </w:rPr>
        <w:t xml:space="preserve">CIRCUMSTANCE </w:t>
      </w:r>
      <w:r w:rsidR="0002036C" w:rsidRPr="00671BC5">
        <w:rPr>
          <w:rStyle w:val="eop"/>
          <w:rFonts w:ascii="Calibri" w:hAnsi="Calibri" w:cs="Calibri"/>
          <w:b/>
          <w:bCs/>
        </w:rPr>
        <w:t>WHERE ASSISTANCE WILL BE RESTRICTED</w:t>
      </w:r>
    </w:p>
    <w:p w14:paraId="35443232" w14:textId="33C6E9DA" w:rsidR="0002036C" w:rsidRPr="00671BC5" w:rsidRDefault="00F97AA8" w:rsidP="00000107">
      <w:pPr>
        <w:pStyle w:val="paragraph"/>
        <w:spacing w:before="0" w:beforeAutospacing="0" w:after="0" w:afterAutospacing="0"/>
        <w:jc w:val="both"/>
        <w:textAlignment w:val="baseline"/>
        <w:rPr>
          <w:rStyle w:val="eop"/>
          <w:rFonts w:ascii="Calibri" w:hAnsi="Calibri" w:cs="Calibri"/>
        </w:rPr>
      </w:pPr>
      <w:r w:rsidRPr="00671BC5">
        <w:rPr>
          <w:rStyle w:val="eop"/>
          <w:rFonts w:ascii="Calibri" w:hAnsi="Calibri" w:cs="Calibri"/>
        </w:rPr>
        <w:t xml:space="preserve">Funding for Discretionary Grants is limited, and the Council may need to take a decision to prioritise cases where the need is greater.  For </w:t>
      </w:r>
      <w:r w:rsidR="003F4163" w:rsidRPr="00671BC5">
        <w:rPr>
          <w:rStyle w:val="eop"/>
          <w:rFonts w:ascii="Calibri" w:hAnsi="Calibri" w:cs="Calibri"/>
        </w:rPr>
        <w:t>example,</w:t>
      </w:r>
      <w:r w:rsidRPr="00671BC5">
        <w:rPr>
          <w:rStyle w:val="eop"/>
          <w:rFonts w:ascii="Calibri" w:hAnsi="Calibri" w:cs="Calibri"/>
        </w:rPr>
        <w:t xml:space="preserve"> a home without central heating may take priority over a home that requires new windows, as the risk of harm to the </w:t>
      </w:r>
      <w:r w:rsidR="005C11DA">
        <w:rPr>
          <w:rStyle w:val="eop"/>
          <w:rFonts w:ascii="Calibri" w:hAnsi="Calibri" w:cs="Calibri"/>
        </w:rPr>
        <w:t>former</w:t>
      </w:r>
      <w:r w:rsidR="005C11DA" w:rsidRPr="00671BC5">
        <w:rPr>
          <w:rStyle w:val="eop"/>
          <w:rFonts w:ascii="Calibri" w:hAnsi="Calibri" w:cs="Calibri"/>
        </w:rPr>
        <w:t xml:space="preserve"> </w:t>
      </w:r>
      <w:r w:rsidRPr="00671BC5">
        <w:rPr>
          <w:rStyle w:val="eop"/>
          <w:rFonts w:ascii="Calibri" w:hAnsi="Calibri" w:cs="Calibri"/>
        </w:rPr>
        <w:t xml:space="preserve">is greater.  </w:t>
      </w:r>
    </w:p>
    <w:p w14:paraId="2939C1A6" w14:textId="77777777" w:rsidR="009A1727" w:rsidRPr="00671BC5" w:rsidRDefault="009A1727" w:rsidP="00000107">
      <w:pPr>
        <w:pStyle w:val="paragraph"/>
        <w:spacing w:before="0" w:beforeAutospacing="0" w:after="0" w:afterAutospacing="0"/>
        <w:jc w:val="both"/>
        <w:textAlignment w:val="baseline"/>
        <w:rPr>
          <w:rStyle w:val="eop"/>
          <w:rFonts w:ascii="Calibri" w:hAnsi="Calibri" w:cs="Calibri"/>
          <w:b/>
          <w:bCs/>
        </w:rPr>
      </w:pPr>
    </w:p>
    <w:p w14:paraId="5A760A84" w14:textId="4949522B" w:rsidR="0002036C" w:rsidRPr="00671BC5" w:rsidRDefault="00132C29" w:rsidP="00000107">
      <w:pPr>
        <w:pStyle w:val="paragraph"/>
        <w:spacing w:before="0" w:beforeAutospacing="0" w:after="0" w:afterAutospacing="0"/>
        <w:jc w:val="both"/>
        <w:textAlignment w:val="baseline"/>
        <w:rPr>
          <w:rStyle w:val="eop"/>
          <w:rFonts w:ascii="Calibri" w:hAnsi="Calibri" w:cs="Calibri"/>
          <w:b/>
          <w:bCs/>
        </w:rPr>
      </w:pPr>
      <w:r w:rsidRPr="0084037D">
        <w:rPr>
          <w:rFonts w:ascii="Calibri" w:eastAsia="Arial" w:hAnsi="Calibri" w:cs="Calibri"/>
          <w:b/>
          <w:bCs/>
        </w:rPr>
        <w:t xml:space="preserve">WHAT HAPPENS </w:t>
      </w:r>
      <w:r w:rsidR="00DC38A1" w:rsidRPr="0084037D">
        <w:rPr>
          <w:rFonts w:ascii="Calibri" w:eastAsia="Arial" w:hAnsi="Calibri" w:cs="Calibri"/>
          <w:b/>
          <w:bCs/>
        </w:rPr>
        <w:t>ON THE DEATH OF AN APPLICANT</w:t>
      </w:r>
    </w:p>
    <w:p w14:paraId="4E2E77DF" w14:textId="78644389" w:rsidR="0002036C" w:rsidRPr="0084037D" w:rsidRDefault="00F97AA8" w:rsidP="00000107">
      <w:pPr>
        <w:pStyle w:val="paragraph"/>
        <w:spacing w:before="0" w:beforeAutospacing="0" w:after="0" w:afterAutospacing="0"/>
        <w:jc w:val="both"/>
        <w:textAlignment w:val="baseline"/>
        <w:rPr>
          <w:rFonts w:asciiTheme="minorHAnsi" w:hAnsiTheme="minorHAnsi" w:cstheme="minorHAnsi"/>
        </w:rPr>
      </w:pPr>
      <w:r w:rsidRPr="0084037D">
        <w:rPr>
          <w:rFonts w:asciiTheme="minorHAnsi" w:hAnsiTheme="minorHAnsi" w:cstheme="minorHAnsi"/>
        </w:rPr>
        <w:t>Where an applicant dies after works have been approved but before the works are complete and the Grant paid, and liability has been incurred for some or all of those works, then the Council may, if they think fit, pay the grant in respect of some or all of the works.</w:t>
      </w:r>
    </w:p>
    <w:p w14:paraId="397FDAA0" w14:textId="78F30FB4" w:rsidR="00F97AA8" w:rsidRPr="0084037D" w:rsidRDefault="00F97AA8" w:rsidP="00000107">
      <w:pPr>
        <w:pStyle w:val="paragraph"/>
        <w:spacing w:before="0" w:beforeAutospacing="0" w:after="0" w:afterAutospacing="0"/>
        <w:jc w:val="both"/>
        <w:textAlignment w:val="baseline"/>
        <w:rPr>
          <w:rFonts w:asciiTheme="minorHAnsi" w:hAnsiTheme="minorHAnsi" w:cstheme="minorHAnsi"/>
        </w:rPr>
      </w:pPr>
    </w:p>
    <w:p w14:paraId="47F46F6C" w14:textId="77777777" w:rsidR="00F97AA8" w:rsidRPr="0084037D" w:rsidRDefault="00F97AA8" w:rsidP="00000107">
      <w:pPr>
        <w:pStyle w:val="paragraph"/>
        <w:spacing w:before="0" w:beforeAutospacing="0" w:after="0" w:afterAutospacing="0"/>
        <w:jc w:val="both"/>
        <w:textAlignment w:val="baseline"/>
        <w:rPr>
          <w:rFonts w:asciiTheme="minorHAnsi" w:hAnsiTheme="minorHAnsi" w:cstheme="minorHAnsi"/>
          <w:b/>
          <w:bCs/>
        </w:rPr>
      </w:pPr>
      <w:r w:rsidRPr="0084037D">
        <w:rPr>
          <w:rFonts w:asciiTheme="minorHAnsi" w:hAnsiTheme="minorHAnsi" w:cstheme="minorHAnsi"/>
          <w:b/>
          <w:bCs/>
        </w:rPr>
        <w:t>WHAT HAPPENS IF THE PROPERTY IS SOLD WITHIN 10 YEARS</w:t>
      </w:r>
    </w:p>
    <w:p w14:paraId="1FAE5598" w14:textId="518727CF" w:rsidR="00F97AA8" w:rsidRPr="00671BC5" w:rsidRDefault="00F97AA8" w:rsidP="00000107">
      <w:pPr>
        <w:pStyle w:val="paragraph"/>
        <w:spacing w:before="0" w:beforeAutospacing="0" w:after="0" w:afterAutospacing="0"/>
        <w:jc w:val="both"/>
        <w:textAlignment w:val="baseline"/>
        <w:rPr>
          <w:rStyle w:val="eop"/>
          <w:rFonts w:asciiTheme="minorHAnsi" w:hAnsiTheme="minorHAnsi" w:cstheme="minorHAnsi"/>
          <w:b/>
          <w:bCs/>
        </w:rPr>
      </w:pPr>
      <w:r w:rsidRPr="0084037D">
        <w:rPr>
          <w:rFonts w:asciiTheme="minorHAnsi" w:hAnsiTheme="minorHAnsi" w:cstheme="minorHAnsi"/>
        </w:rPr>
        <w:t>Most grants will have a land charge on the property for ten years.  The recipient of the Grant must inform the Council of their intention to dispose (whether by sale, assignment, transfer or otherwise) of the property within 10 years of the certified date of completion of the works, and to provide such information as the Council requests.</w:t>
      </w:r>
    </w:p>
    <w:p w14:paraId="27F3C653" w14:textId="77777777" w:rsidR="00F97AA8" w:rsidRPr="00671BC5" w:rsidRDefault="00F97AA8" w:rsidP="00000107">
      <w:pPr>
        <w:pStyle w:val="paragraph"/>
        <w:spacing w:before="0" w:beforeAutospacing="0" w:after="0" w:afterAutospacing="0"/>
        <w:jc w:val="both"/>
        <w:textAlignment w:val="baseline"/>
        <w:rPr>
          <w:rStyle w:val="eop"/>
          <w:rFonts w:ascii="Calibri" w:hAnsi="Calibri" w:cs="Calibri"/>
          <w:b/>
          <w:bCs/>
        </w:rPr>
      </w:pPr>
    </w:p>
    <w:p w14:paraId="138AE2E8" w14:textId="3503973C" w:rsidR="006D1124" w:rsidRPr="0084037D" w:rsidRDefault="006D1124" w:rsidP="00000107">
      <w:pPr>
        <w:pStyle w:val="paragraph"/>
        <w:spacing w:before="0" w:beforeAutospacing="0" w:after="0" w:afterAutospacing="0"/>
        <w:jc w:val="both"/>
        <w:textAlignment w:val="baseline"/>
        <w:rPr>
          <w:rFonts w:asciiTheme="minorHAnsi" w:hAnsiTheme="minorHAnsi" w:cstheme="minorHAnsi"/>
          <w:b/>
          <w:bCs/>
        </w:rPr>
      </w:pPr>
      <w:r w:rsidRPr="0084037D">
        <w:rPr>
          <w:rFonts w:asciiTheme="minorHAnsi" w:hAnsiTheme="minorHAnsi" w:cstheme="minorHAnsi"/>
          <w:b/>
          <w:bCs/>
        </w:rPr>
        <w:t xml:space="preserve">HOW TO REPAY A MANDATORY OR DISCRETIONARY GRANT </w:t>
      </w:r>
    </w:p>
    <w:p w14:paraId="75C20E5F" w14:textId="77777777" w:rsidR="006D1124" w:rsidRPr="0084037D" w:rsidRDefault="006D1124" w:rsidP="00000107">
      <w:pPr>
        <w:pStyle w:val="paragraph"/>
        <w:spacing w:before="0" w:beforeAutospacing="0" w:after="0" w:afterAutospacing="0"/>
        <w:jc w:val="both"/>
        <w:textAlignment w:val="baseline"/>
        <w:rPr>
          <w:rFonts w:asciiTheme="minorHAnsi" w:hAnsiTheme="minorHAnsi" w:cstheme="minorHAnsi"/>
        </w:rPr>
      </w:pPr>
      <w:r w:rsidRPr="0084037D">
        <w:rPr>
          <w:rFonts w:asciiTheme="minorHAnsi" w:hAnsiTheme="minorHAnsi" w:cstheme="minorHAnsi"/>
        </w:rPr>
        <w:t xml:space="preserve">The Council must be satisfied that it is reasonable in all the circumstances to require repayment, and will take into consideration: </w:t>
      </w:r>
    </w:p>
    <w:p w14:paraId="1AC3E2AC" w14:textId="67DBAD5C" w:rsidR="006D1124" w:rsidRPr="0084037D" w:rsidRDefault="006D1124" w:rsidP="00000107">
      <w:pPr>
        <w:pStyle w:val="paragraph"/>
        <w:numPr>
          <w:ilvl w:val="0"/>
          <w:numId w:val="38"/>
        </w:numPr>
        <w:spacing w:before="0" w:beforeAutospacing="0" w:after="0" w:afterAutospacing="0"/>
        <w:jc w:val="both"/>
        <w:textAlignment w:val="baseline"/>
        <w:rPr>
          <w:rFonts w:asciiTheme="minorHAnsi" w:hAnsiTheme="minorHAnsi" w:cstheme="minorHAnsi"/>
        </w:rPr>
      </w:pPr>
      <w:r w:rsidRPr="0084037D">
        <w:rPr>
          <w:rFonts w:asciiTheme="minorHAnsi" w:hAnsiTheme="minorHAnsi" w:cstheme="minorHAnsi"/>
        </w:rPr>
        <w:t xml:space="preserve">The financial hardship which would be suffered by having to make the repayment; </w:t>
      </w:r>
    </w:p>
    <w:p w14:paraId="5527C400" w14:textId="77777777" w:rsidR="006D1124" w:rsidRPr="0084037D" w:rsidRDefault="006D1124" w:rsidP="00000107">
      <w:pPr>
        <w:pStyle w:val="paragraph"/>
        <w:numPr>
          <w:ilvl w:val="0"/>
          <w:numId w:val="38"/>
        </w:numPr>
        <w:spacing w:before="0" w:beforeAutospacing="0" w:after="0" w:afterAutospacing="0"/>
        <w:jc w:val="both"/>
        <w:textAlignment w:val="baseline"/>
        <w:rPr>
          <w:rFonts w:asciiTheme="minorHAnsi" w:eastAsia="Arial" w:hAnsiTheme="minorHAnsi" w:cstheme="minorHAnsi"/>
          <w:b/>
          <w:bCs/>
          <w:color w:val="FF0000"/>
        </w:rPr>
      </w:pPr>
      <w:r w:rsidRPr="0084037D">
        <w:rPr>
          <w:rFonts w:asciiTheme="minorHAnsi" w:hAnsiTheme="minorHAnsi" w:cstheme="minorHAnsi"/>
        </w:rPr>
        <w:lastRenderedPageBreak/>
        <w:t xml:space="preserve">Whether the sale/disposal is to allow the recipient of the grant to take up employment, or to change the location of his employment; </w:t>
      </w:r>
    </w:p>
    <w:p w14:paraId="7101FA32" w14:textId="77777777" w:rsidR="006D1124" w:rsidRPr="0084037D" w:rsidRDefault="006D1124" w:rsidP="00000107">
      <w:pPr>
        <w:pStyle w:val="paragraph"/>
        <w:numPr>
          <w:ilvl w:val="0"/>
          <w:numId w:val="38"/>
        </w:numPr>
        <w:spacing w:before="0" w:beforeAutospacing="0" w:after="0" w:afterAutospacing="0"/>
        <w:jc w:val="both"/>
        <w:textAlignment w:val="baseline"/>
        <w:rPr>
          <w:rFonts w:asciiTheme="minorHAnsi" w:eastAsia="Arial" w:hAnsiTheme="minorHAnsi" w:cstheme="minorHAnsi"/>
          <w:b/>
          <w:bCs/>
          <w:color w:val="FF0000"/>
        </w:rPr>
      </w:pPr>
      <w:r w:rsidRPr="0084037D">
        <w:rPr>
          <w:rFonts w:asciiTheme="minorHAnsi" w:hAnsiTheme="minorHAnsi" w:cstheme="minorHAnsi"/>
        </w:rPr>
        <w:t xml:space="preserve">Whether the sale/disposal is connected with the physical or mental health or well being of the recipient or disabled occupant; </w:t>
      </w:r>
    </w:p>
    <w:p w14:paraId="3299754F" w14:textId="77777777" w:rsidR="006D1124" w:rsidRPr="0084037D" w:rsidRDefault="006D1124" w:rsidP="00000107">
      <w:pPr>
        <w:pStyle w:val="paragraph"/>
        <w:numPr>
          <w:ilvl w:val="0"/>
          <w:numId w:val="38"/>
        </w:numPr>
        <w:spacing w:before="0" w:beforeAutospacing="0" w:after="0" w:afterAutospacing="0"/>
        <w:jc w:val="both"/>
        <w:textAlignment w:val="baseline"/>
        <w:rPr>
          <w:rFonts w:asciiTheme="minorHAnsi" w:eastAsia="Arial" w:hAnsiTheme="minorHAnsi" w:cstheme="minorHAnsi"/>
          <w:b/>
          <w:bCs/>
          <w:color w:val="FF0000"/>
        </w:rPr>
      </w:pPr>
      <w:r w:rsidRPr="0084037D">
        <w:rPr>
          <w:rFonts w:asciiTheme="minorHAnsi" w:hAnsiTheme="minorHAnsi" w:cstheme="minorHAnsi"/>
        </w:rPr>
        <w:t xml:space="preserve">Whether the sale/disposal is to enable the recipient of the grant to live with or near any person who is disabled, infirm and in need of care which the recipient of the grant will provide, or who is intending to provide care of which the recipient of the Grant is in need by reason of disability or infirmity. </w:t>
      </w:r>
    </w:p>
    <w:p w14:paraId="0B91693D" w14:textId="320F5A41" w:rsidR="006D1124" w:rsidRPr="0084037D" w:rsidRDefault="006D1124" w:rsidP="00000107">
      <w:pPr>
        <w:pStyle w:val="paragraph"/>
        <w:spacing w:before="0" w:beforeAutospacing="0" w:after="0" w:afterAutospacing="0"/>
        <w:jc w:val="both"/>
        <w:textAlignment w:val="baseline"/>
        <w:rPr>
          <w:rFonts w:asciiTheme="minorHAnsi" w:hAnsiTheme="minorHAnsi" w:cstheme="minorHAnsi"/>
        </w:rPr>
      </w:pPr>
      <w:r w:rsidRPr="0084037D">
        <w:rPr>
          <w:rFonts w:asciiTheme="minorHAnsi" w:hAnsiTheme="minorHAnsi" w:cstheme="minorHAnsi"/>
        </w:rPr>
        <w:t xml:space="preserve">This condition is a local land charge and will be binding on any person who is the owner of the property, at the time of the Grant or in the future (for example if property ownership is transferred).  Funding can be transferred on sale or disposal of the property to the Council.  Upon repayment, the Council will remove the local land charge.  </w:t>
      </w:r>
    </w:p>
    <w:p w14:paraId="12064602" w14:textId="15B87EC4" w:rsidR="006D1124" w:rsidRPr="0084037D" w:rsidRDefault="006D1124" w:rsidP="00000107">
      <w:pPr>
        <w:pStyle w:val="paragraph"/>
        <w:spacing w:before="0" w:beforeAutospacing="0" w:after="0" w:afterAutospacing="0"/>
        <w:jc w:val="both"/>
        <w:textAlignment w:val="baseline"/>
        <w:rPr>
          <w:rFonts w:asciiTheme="minorHAnsi" w:hAnsiTheme="minorHAnsi" w:cstheme="minorHAnsi"/>
        </w:rPr>
      </w:pPr>
    </w:p>
    <w:p w14:paraId="31A3C764" w14:textId="1A03671C" w:rsidR="008909E5" w:rsidRPr="0084037D" w:rsidRDefault="008909E5" w:rsidP="00000107">
      <w:pPr>
        <w:pStyle w:val="paragraph"/>
        <w:spacing w:before="0" w:beforeAutospacing="0" w:after="0" w:afterAutospacing="0"/>
        <w:jc w:val="both"/>
        <w:textAlignment w:val="baseline"/>
        <w:rPr>
          <w:rFonts w:asciiTheme="minorHAnsi" w:hAnsiTheme="minorHAnsi" w:cstheme="minorHAnsi"/>
          <w:b/>
          <w:bCs/>
        </w:rPr>
      </w:pPr>
      <w:r w:rsidRPr="0084037D">
        <w:rPr>
          <w:rFonts w:asciiTheme="minorHAnsi" w:hAnsiTheme="minorHAnsi" w:cstheme="minorHAnsi"/>
          <w:b/>
          <w:bCs/>
        </w:rPr>
        <w:t>FEES AND CHARGES</w:t>
      </w:r>
    </w:p>
    <w:p w14:paraId="1B9C4254" w14:textId="11EF6AD2" w:rsidR="006D1124" w:rsidRPr="0084037D" w:rsidRDefault="008909E5" w:rsidP="00000107">
      <w:pPr>
        <w:pStyle w:val="paragraph"/>
        <w:spacing w:before="0" w:beforeAutospacing="0" w:after="0" w:afterAutospacing="0"/>
        <w:jc w:val="both"/>
        <w:textAlignment w:val="baseline"/>
        <w:rPr>
          <w:rFonts w:asciiTheme="minorHAnsi" w:hAnsiTheme="minorHAnsi" w:cstheme="minorHAnsi"/>
        </w:rPr>
      </w:pPr>
      <w:r w:rsidRPr="0084037D">
        <w:rPr>
          <w:rFonts w:asciiTheme="minorHAnsi" w:hAnsiTheme="minorHAnsi" w:cstheme="minorHAnsi"/>
        </w:rPr>
        <w:t xml:space="preserve">North East Lincolnshire Council will provide a service to facilitate grants and loans.  </w:t>
      </w:r>
      <w:r w:rsidR="00A75E64" w:rsidRPr="0084037D">
        <w:rPr>
          <w:rFonts w:asciiTheme="minorHAnsi" w:hAnsiTheme="minorHAnsi" w:cstheme="minorHAnsi"/>
        </w:rPr>
        <w:t xml:space="preserve">The Council will make a charge of 15% + VAT to cover works for </w:t>
      </w:r>
      <w:r w:rsidR="003F4163" w:rsidRPr="0084037D">
        <w:rPr>
          <w:rFonts w:asciiTheme="minorHAnsi" w:hAnsiTheme="minorHAnsi" w:cstheme="minorHAnsi"/>
        </w:rPr>
        <w:t>example,</w:t>
      </w:r>
      <w:r w:rsidR="00A75E64" w:rsidRPr="0084037D">
        <w:rPr>
          <w:rFonts w:asciiTheme="minorHAnsi" w:hAnsiTheme="minorHAnsi" w:cstheme="minorHAnsi"/>
        </w:rPr>
        <w:t xml:space="preserve"> </w:t>
      </w:r>
      <w:r w:rsidR="006B329E">
        <w:rPr>
          <w:rFonts w:asciiTheme="minorHAnsi" w:hAnsiTheme="minorHAnsi" w:cstheme="minorHAnsi"/>
        </w:rPr>
        <w:t xml:space="preserve">assessments, </w:t>
      </w:r>
      <w:r w:rsidR="00A75E64" w:rsidRPr="0084037D">
        <w:rPr>
          <w:rFonts w:asciiTheme="minorHAnsi" w:hAnsiTheme="minorHAnsi" w:cstheme="minorHAnsi"/>
        </w:rPr>
        <w:t>inspections, drawings, managing contractors and dealing with any contractor disputes.  Fees charged will be reviewed on an annual basis.</w:t>
      </w:r>
    </w:p>
    <w:p w14:paraId="3A73BF6A" w14:textId="05832977" w:rsidR="00A75E64" w:rsidRPr="0084037D" w:rsidRDefault="00A75E64" w:rsidP="00000107">
      <w:pPr>
        <w:pStyle w:val="paragraph"/>
        <w:spacing w:before="0" w:beforeAutospacing="0" w:after="0" w:afterAutospacing="0"/>
        <w:jc w:val="both"/>
        <w:textAlignment w:val="baseline"/>
        <w:rPr>
          <w:rFonts w:asciiTheme="minorHAnsi" w:hAnsiTheme="minorHAnsi" w:cstheme="minorHAnsi"/>
        </w:rPr>
      </w:pPr>
    </w:p>
    <w:p w14:paraId="4A364CCB" w14:textId="21D3ABB7" w:rsidR="0002036C" w:rsidRPr="00671BC5" w:rsidRDefault="00593A02" w:rsidP="00000107">
      <w:pPr>
        <w:pStyle w:val="paragraph"/>
        <w:spacing w:before="0" w:beforeAutospacing="0" w:after="0" w:afterAutospacing="0"/>
        <w:jc w:val="both"/>
        <w:textAlignment w:val="baseline"/>
        <w:rPr>
          <w:rStyle w:val="eop"/>
          <w:rFonts w:ascii="Calibri" w:hAnsi="Calibri" w:cs="Calibri"/>
          <w:b/>
          <w:bCs/>
        </w:rPr>
      </w:pPr>
      <w:r w:rsidRPr="0084037D">
        <w:rPr>
          <w:rFonts w:ascii="Calibri" w:eastAsia="Arial" w:hAnsi="Calibri" w:cs="Calibri"/>
          <w:b/>
          <w:bCs/>
        </w:rPr>
        <w:t xml:space="preserve">REQUEST A </w:t>
      </w:r>
      <w:r w:rsidR="0002036C" w:rsidRPr="00671BC5">
        <w:rPr>
          <w:rStyle w:val="eop"/>
          <w:rFonts w:ascii="Calibri" w:hAnsi="Calibri" w:cs="Calibri"/>
          <w:b/>
          <w:bCs/>
        </w:rPr>
        <w:t>REVIEW OF THE COUNCILS DECISION</w:t>
      </w:r>
    </w:p>
    <w:p w14:paraId="7DB5EACC" w14:textId="41236E60" w:rsidR="0002036C" w:rsidRPr="00671BC5" w:rsidRDefault="00A75E64" w:rsidP="00000107">
      <w:pPr>
        <w:pStyle w:val="paragraph"/>
        <w:spacing w:before="0" w:beforeAutospacing="0" w:after="0" w:afterAutospacing="0"/>
        <w:jc w:val="both"/>
        <w:textAlignment w:val="baseline"/>
        <w:rPr>
          <w:rStyle w:val="eop"/>
          <w:rFonts w:ascii="Calibri" w:hAnsi="Calibri" w:cs="Calibri"/>
        </w:rPr>
      </w:pPr>
      <w:r w:rsidRPr="00671BC5">
        <w:rPr>
          <w:rStyle w:val="eop"/>
          <w:rFonts w:ascii="Calibri" w:hAnsi="Calibri" w:cs="Calibri"/>
        </w:rPr>
        <w:t>In some circumstances, the Council may refuse an application for grant assistance.  The applicant will have the opportunity to appeal the decision, at which point the case will be reviewed by the Assistant Director for Housing, Highways</w:t>
      </w:r>
      <w:r w:rsidR="001734A6">
        <w:rPr>
          <w:rStyle w:val="eop"/>
          <w:rFonts w:ascii="Calibri" w:hAnsi="Calibri" w:cs="Calibri"/>
        </w:rPr>
        <w:t xml:space="preserve"> and</w:t>
      </w:r>
      <w:r w:rsidR="001734A6" w:rsidRPr="00671BC5">
        <w:rPr>
          <w:rStyle w:val="eop"/>
          <w:rFonts w:ascii="Calibri" w:hAnsi="Calibri" w:cs="Calibri"/>
        </w:rPr>
        <w:t xml:space="preserve"> </w:t>
      </w:r>
      <w:r w:rsidRPr="00671BC5">
        <w:rPr>
          <w:rStyle w:val="eop"/>
          <w:rFonts w:ascii="Calibri" w:hAnsi="Calibri" w:cs="Calibri"/>
        </w:rPr>
        <w:t xml:space="preserve">Planning.   </w:t>
      </w:r>
    </w:p>
    <w:p w14:paraId="58309EC4" w14:textId="77777777" w:rsidR="00A75E64" w:rsidRPr="00671BC5" w:rsidRDefault="00A75E64" w:rsidP="00000107">
      <w:pPr>
        <w:pStyle w:val="paragraph"/>
        <w:spacing w:before="0" w:beforeAutospacing="0" w:after="0" w:afterAutospacing="0"/>
        <w:jc w:val="both"/>
        <w:textAlignment w:val="baseline"/>
        <w:rPr>
          <w:rStyle w:val="eop"/>
          <w:rFonts w:ascii="Calibri" w:hAnsi="Calibri" w:cs="Calibri"/>
          <w:b/>
          <w:bCs/>
        </w:rPr>
      </w:pPr>
    </w:p>
    <w:p w14:paraId="0B23BC4F" w14:textId="5F1097AC" w:rsidR="0002036C" w:rsidRPr="00671BC5" w:rsidRDefault="00104A94" w:rsidP="00000107">
      <w:pPr>
        <w:pStyle w:val="paragraph"/>
        <w:spacing w:before="0" w:beforeAutospacing="0" w:after="0" w:afterAutospacing="0"/>
        <w:jc w:val="both"/>
        <w:textAlignment w:val="baseline"/>
        <w:rPr>
          <w:rStyle w:val="eop"/>
          <w:rFonts w:ascii="Calibri" w:hAnsi="Calibri" w:cs="Calibri"/>
          <w:b/>
          <w:bCs/>
        </w:rPr>
      </w:pPr>
      <w:r w:rsidRPr="0084037D">
        <w:rPr>
          <w:rFonts w:ascii="Calibri" w:eastAsia="Arial" w:hAnsi="Calibri" w:cs="Calibri"/>
          <w:b/>
          <w:bCs/>
        </w:rPr>
        <w:t xml:space="preserve">DESCRIBE THE </w:t>
      </w:r>
      <w:r w:rsidR="0002036C" w:rsidRPr="00671BC5">
        <w:rPr>
          <w:rStyle w:val="eop"/>
          <w:rFonts w:ascii="Calibri" w:hAnsi="Calibri" w:cs="Calibri"/>
          <w:b/>
          <w:bCs/>
        </w:rPr>
        <w:t>IMPLEMENTATION PLAN</w:t>
      </w:r>
    </w:p>
    <w:p w14:paraId="44FA9BEE" w14:textId="0E7BD2E7" w:rsidR="00A75E64" w:rsidRPr="0084037D" w:rsidRDefault="00A75E64" w:rsidP="00000107">
      <w:pPr>
        <w:spacing w:before="120" w:after="120"/>
        <w:jc w:val="both"/>
        <w:rPr>
          <w:rFonts w:ascii="Calibri" w:hAnsi="Calibri" w:cs="Calibri"/>
          <w:sz w:val="24"/>
          <w:szCs w:val="24"/>
        </w:rPr>
      </w:pPr>
      <w:r w:rsidRPr="0084037D">
        <w:rPr>
          <w:rFonts w:ascii="Calibri" w:hAnsi="Calibri" w:cs="Calibri"/>
          <w:sz w:val="24"/>
          <w:szCs w:val="24"/>
        </w:rPr>
        <w:t>The Policy will be reviewed by the Portfolio Holder for Health, Wellbeing and Adult Social Care and approved in January 2023.  Once approved</w:t>
      </w:r>
      <w:r w:rsidR="001734A6">
        <w:rPr>
          <w:rFonts w:ascii="Calibri" w:hAnsi="Calibri" w:cs="Calibri"/>
          <w:sz w:val="24"/>
          <w:szCs w:val="24"/>
        </w:rPr>
        <w:t>,</w:t>
      </w:r>
      <w:r w:rsidRPr="0084037D">
        <w:rPr>
          <w:rFonts w:ascii="Calibri" w:hAnsi="Calibri" w:cs="Calibri"/>
          <w:sz w:val="24"/>
          <w:szCs w:val="24"/>
        </w:rPr>
        <w:t xml:space="preserve"> the Council will engage with relevant partners in preparation for the policy to be launched </w:t>
      </w:r>
      <w:r w:rsidR="001734A6">
        <w:rPr>
          <w:rFonts w:ascii="Calibri" w:hAnsi="Calibri" w:cs="Calibri"/>
          <w:sz w:val="24"/>
          <w:szCs w:val="24"/>
        </w:rPr>
        <w:t xml:space="preserve">in stages no later </w:t>
      </w:r>
      <w:r w:rsidR="003F4163">
        <w:rPr>
          <w:rFonts w:ascii="Calibri" w:hAnsi="Calibri" w:cs="Calibri"/>
          <w:sz w:val="24"/>
          <w:szCs w:val="24"/>
        </w:rPr>
        <w:t xml:space="preserve">than </w:t>
      </w:r>
      <w:r w:rsidR="003F4163" w:rsidRPr="0084037D">
        <w:rPr>
          <w:rFonts w:ascii="Calibri" w:hAnsi="Calibri" w:cs="Calibri"/>
          <w:sz w:val="24"/>
          <w:szCs w:val="24"/>
        </w:rPr>
        <w:t>April</w:t>
      </w:r>
      <w:r w:rsidRPr="0084037D">
        <w:rPr>
          <w:rFonts w:ascii="Calibri" w:hAnsi="Calibri" w:cs="Calibri"/>
          <w:sz w:val="24"/>
          <w:szCs w:val="24"/>
        </w:rPr>
        <w:t xml:space="preserve"> 2023</w:t>
      </w:r>
      <w:r w:rsidR="00304DF2" w:rsidRPr="0084037D">
        <w:rPr>
          <w:rFonts w:ascii="Calibri" w:hAnsi="Calibri" w:cs="Calibri"/>
          <w:sz w:val="24"/>
          <w:szCs w:val="24"/>
        </w:rPr>
        <w:t xml:space="preserve"> and will be in place until 2026</w:t>
      </w:r>
      <w:r w:rsidRPr="0084037D">
        <w:rPr>
          <w:rFonts w:ascii="Calibri" w:hAnsi="Calibri" w:cs="Calibri"/>
          <w:sz w:val="24"/>
          <w:szCs w:val="24"/>
        </w:rPr>
        <w:t xml:space="preserve">.  There will be a lead in time to </w:t>
      </w:r>
      <w:r w:rsidR="00304DF2" w:rsidRPr="0084037D">
        <w:rPr>
          <w:rFonts w:ascii="Calibri" w:hAnsi="Calibri" w:cs="Calibri"/>
          <w:sz w:val="24"/>
          <w:szCs w:val="24"/>
        </w:rPr>
        <w:t>allow the Council to train up new Trusted Assessors, and to put in place new frameworks and procedures to support the policy.</w:t>
      </w:r>
    </w:p>
    <w:p w14:paraId="7823C885" w14:textId="490D2CC6" w:rsidR="00B42239" w:rsidRPr="0084037D" w:rsidRDefault="00304DF2" w:rsidP="00000107">
      <w:pPr>
        <w:spacing w:before="120" w:after="120"/>
        <w:jc w:val="both"/>
        <w:rPr>
          <w:rFonts w:ascii="Calibri" w:hAnsi="Calibri" w:cs="Calibri"/>
          <w:sz w:val="24"/>
          <w:szCs w:val="24"/>
        </w:rPr>
      </w:pPr>
      <w:r w:rsidRPr="0084037D">
        <w:rPr>
          <w:rFonts w:ascii="Calibri" w:hAnsi="Calibri" w:cs="Calibri"/>
          <w:sz w:val="24"/>
          <w:szCs w:val="24"/>
        </w:rPr>
        <w:t xml:space="preserve">The Policy will be reviewed </w:t>
      </w:r>
      <w:r w:rsidR="001734A6">
        <w:rPr>
          <w:rFonts w:ascii="Calibri" w:hAnsi="Calibri" w:cs="Calibri"/>
          <w:sz w:val="24"/>
          <w:szCs w:val="24"/>
        </w:rPr>
        <w:t>quarterly</w:t>
      </w:r>
      <w:r w:rsidR="001734A6" w:rsidRPr="0084037D">
        <w:rPr>
          <w:rFonts w:ascii="Calibri" w:hAnsi="Calibri" w:cs="Calibri"/>
          <w:sz w:val="24"/>
          <w:szCs w:val="24"/>
        </w:rPr>
        <w:t xml:space="preserve"> </w:t>
      </w:r>
      <w:r w:rsidRPr="0084037D">
        <w:rPr>
          <w:rFonts w:ascii="Calibri" w:hAnsi="Calibri" w:cs="Calibri"/>
          <w:sz w:val="24"/>
          <w:szCs w:val="24"/>
        </w:rPr>
        <w:t xml:space="preserve">by the DFG Strategic Board, who will monitor performance and funding streams, to assess if the policy needs to be updated.  The Board may take a decision to update the policy in certain circumstances, for example low take up of grants, or changes to the amount of funding received from central government.  </w:t>
      </w:r>
    </w:p>
    <w:p w14:paraId="79C4F5A7" w14:textId="77777777" w:rsidR="003F4163" w:rsidRDefault="003F4163" w:rsidP="00000107">
      <w:pPr>
        <w:pStyle w:val="Default"/>
        <w:spacing w:before="120" w:after="120"/>
        <w:jc w:val="both"/>
        <w:rPr>
          <w:rFonts w:asciiTheme="minorHAnsi" w:hAnsiTheme="minorHAnsi" w:cstheme="minorHAnsi"/>
          <w:b/>
        </w:rPr>
      </w:pPr>
    </w:p>
    <w:p w14:paraId="7A782564" w14:textId="3F56A356" w:rsidR="00304DF2" w:rsidRPr="0084037D" w:rsidRDefault="00304DF2" w:rsidP="00000107">
      <w:pPr>
        <w:pStyle w:val="Default"/>
        <w:spacing w:before="120" w:after="120"/>
        <w:jc w:val="both"/>
        <w:rPr>
          <w:rFonts w:asciiTheme="minorHAnsi" w:hAnsiTheme="minorHAnsi" w:cstheme="minorHAnsi"/>
          <w:b/>
        </w:rPr>
      </w:pPr>
      <w:r w:rsidRPr="0084037D">
        <w:rPr>
          <w:rFonts w:asciiTheme="minorHAnsi" w:hAnsiTheme="minorHAnsi" w:cstheme="minorHAnsi"/>
          <w:b/>
        </w:rPr>
        <w:t xml:space="preserve">COMPLIMENTS/COMPLAINTS </w:t>
      </w:r>
      <w:r w:rsidRPr="0084037D">
        <w:rPr>
          <w:rFonts w:asciiTheme="minorHAnsi" w:hAnsiTheme="minorHAnsi" w:cstheme="minorHAnsi"/>
          <w:b/>
          <w:bCs/>
        </w:rPr>
        <w:t>ABOUT THE POLICY AND ITS IMPLEMENTATION</w:t>
      </w:r>
    </w:p>
    <w:p w14:paraId="09D570A3" w14:textId="4497489B" w:rsidR="00304DF2" w:rsidRPr="0084037D" w:rsidRDefault="00304DF2" w:rsidP="00D912BE">
      <w:pPr>
        <w:pStyle w:val="Default"/>
        <w:spacing w:before="120" w:after="120"/>
        <w:jc w:val="both"/>
        <w:rPr>
          <w:rFonts w:ascii="Calibri" w:hAnsi="Calibri" w:cs="Calibri"/>
        </w:rPr>
      </w:pPr>
      <w:r w:rsidRPr="0084037D">
        <w:rPr>
          <w:rFonts w:asciiTheme="minorHAnsi" w:hAnsiTheme="minorHAnsi" w:cstheme="minorHAnsi"/>
        </w:rPr>
        <w:t xml:space="preserve">Residents who have a compliment/complaint relating to the policy or about the level of service they have received will be able to use the council’s corporate feedback system, to have their compliment/complaint dealt with. Details of how to make a compliment/complaint are available from either a through the councils Customer Access Points (01472) 313131 or through the council’s website www.nelincs.gov.uk. </w:t>
      </w:r>
    </w:p>
    <w:sectPr w:rsidR="00304DF2" w:rsidRPr="008403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6FAA" w14:textId="77777777" w:rsidR="00A660FE" w:rsidRDefault="00A660FE" w:rsidP="00B91900">
      <w:pPr>
        <w:spacing w:after="0" w:line="240" w:lineRule="auto"/>
      </w:pPr>
      <w:r>
        <w:separator/>
      </w:r>
    </w:p>
  </w:endnote>
  <w:endnote w:type="continuationSeparator" w:id="0">
    <w:p w14:paraId="5BA54B80" w14:textId="77777777" w:rsidR="00A660FE" w:rsidRDefault="00A660FE" w:rsidP="00B9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5A01" w14:textId="77777777" w:rsidR="00A660FE" w:rsidRDefault="00A660FE" w:rsidP="00B91900">
      <w:pPr>
        <w:spacing w:after="0" w:line="240" w:lineRule="auto"/>
      </w:pPr>
      <w:r>
        <w:separator/>
      </w:r>
    </w:p>
  </w:footnote>
  <w:footnote w:type="continuationSeparator" w:id="0">
    <w:p w14:paraId="0E35499D" w14:textId="77777777" w:rsidR="00A660FE" w:rsidRDefault="00A660FE" w:rsidP="00B9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43E"/>
    <w:multiLevelType w:val="hybridMultilevel"/>
    <w:tmpl w:val="45761F22"/>
    <w:lvl w:ilvl="0" w:tplc="2CB68B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66042A"/>
    <w:multiLevelType w:val="multilevel"/>
    <w:tmpl w:val="E8B62BCC"/>
    <w:lvl w:ilvl="0">
      <w:start w:val="5"/>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44984"/>
    <w:multiLevelType w:val="hybridMultilevel"/>
    <w:tmpl w:val="175440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B374DB"/>
    <w:multiLevelType w:val="hybridMultilevel"/>
    <w:tmpl w:val="53DED0DC"/>
    <w:lvl w:ilvl="0" w:tplc="08090001">
      <w:start w:val="1"/>
      <w:numFmt w:val="bullet"/>
      <w:lvlText w:val=""/>
      <w:lvlJc w:val="left"/>
      <w:pPr>
        <w:ind w:left="1026" w:hanging="360"/>
      </w:pPr>
      <w:rPr>
        <w:rFonts w:ascii="Symbol" w:hAnsi="Symbol" w:hint="default"/>
      </w:rPr>
    </w:lvl>
    <w:lvl w:ilvl="1" w:tplc="FFFFFFFF" w:tentative="1">
      <w:start w:val="1"/>
      <w:numFmt w:val="bullet"/>
      <w:lvlText w:val="o"/>
      <w:lvlJc w:val="left"/>
      <w:pPr>
        <w:ind w:left="1746" w:hanging="360"/>
      </w:pPr>
      <w:rPr>
        <w:rFonts w:ascii="Courier New" w:hAnsi="Courier New" w:cs="Courier New" w:hint="default"/>
      </w:rPr>
    </w:lvl>
    <w:lvl w:ilvl="2" w:tplc="FFFFFFFF" w:tentative="1">
      <w:start w:val="1"/>
      <w:numFmt w:val="bullet"/>
      <w:lvlText w:val=""/>
      <w:lvlJc w:val="left"/>
      <w:pPr>
        <w:ind w:left="2466" w:hanging="360"/>
      </w:pPr>
      <w:rPr>
        <w:rFonts w:ascii="Wingdings" w:hAnsi="Wingdings" w:hint="default"/>
      </w:rPr>
    </w:lvl>
    <w:lvl w:ilvl="3" w:tplc="08090001">
      <w:start w:val="1"/>
      <w:numFmt w:val="bullet"/>
      <w:lvlText w:val=""/>
      <w:lvlJc w:val="left"/>
      <w:pPr>
        <w:ind w:left="3186" w:hanging="360"/>
      </w:pPr>
      <w:rPr>
        <w:rFonts w:ascii="Symbol" w:hAnsi="Symbol" w:hint="default"/>
      </w:rPr>
    </w:lvl>
    <w:lvl w:ilvl="4" w:tplc="FFFFFFFF" w:tentative="1">
      <w:start w:val="1"/>
      <w:numFmt w:val="bullet"/>
      <w:lvlText w:val="o"/>
      <w:lvlJc w:val="left"/>
      <w:pPr>
        <w:ind w:left="3906" w:hanging="360"/>
      </w:pPr>
      <w:rPr>
        <w:rFonts w:ascii="Courier New" w:hAnsi="Courier New" w:cs="Courier New" w:hint="default"/>
      </w:rPr>
    </w:lvl>
    <w:lvl w:ilvl="5" w:tplc="FFFFFFFF" w:tentative="1">
      <w:start w:val="1"/>
      <w:numFmt w:val="bullet"/>
      <w:lvlText w:val=""/>
      <w:lvlJc w:val="left"/>
      <w:pPr>
        <w:ind w:left="4626" w:hanging="360"/>
      </w:pPr>
      <w:rPr>
        <w:rFonts w:ascii="Wingdings" w:hAnsi="Wingdings" w:hint="default"/>
      </w:rPr>
    </w:lvl>
    <w:lvl w:ilvl="6" w:tplc="FFFFFFFF" w:tentative="1">
      <w:start w:val="1"/>
      <w:numFmt w:val="bullet"/>
      <w:lvlText w:val=""/>
      <w:lvlJc w:val="left"/>
      <w:pPr>
        <w:ind w:left="5346" w:hanging="360"/>
      </w:pPr>
      <w:rPr>
        <w:rFonts w:ascii="Symbol" w:hAnsi="Symbol" w:hint="default"/>
      </w:rPr>
    </w:lvl>
    <w:lvl w:ilvl="7" w:tplc="FFFFFFFF" w:tentative="1">
      <w:start w:val="1"/>
      <w:numFmt w:val="bullet"/>
      <w:lvlText w:val="o"/>
      <w:lvlJc w:val="left"/>
      <w:pPr>
        <w:ind w:left="6066" w:hanging="360"/>
      </w:pPr>
      <w:rPr>
        <w:rFonts w:ascii="Courier New" w:hAnsi="Courier New" w:cs="Courier New" w:hint="default"/>
      </w:rPr>
    </w:lvl>
    <w:lvl w:ilvl="8" w:tplc="FFFFFFFF" w:tentative="1">
      <w:start w:val="1"/>
      <w:numFmt w:val="bullet"/>
      <w:lvlText w:val=""/>
      <w:lvlJc w:val="left"/>
      <w:pPr>
        <w:ind w:left="6786" w:hanging="360"/>
      </w:pPr>
      <w:rPr>
        <w:rFonts w:ascii="Wingdings" w:hAnsi="Wingdings" w:hint="default"/>
      </w:rPr>
    </w:lvl>
  </w:abstractNum>
  <w:abstractNum w:abstractNumId="4" w15:restartNumberingAfterBreak="0">
    <w:nsid w:val="0FBC60E2"/>
    <w:multiLevelType w:val="multilevel"/>
    <w:tmpl w:val="F03CD8F4"/>
    <w:lvl w:ilvl="0">
      <w:start w:val="6"/>
      <w:numFmt w:val="decimal"/>
      <w:lvlText w:val="%1"/>
      <w:lvlJc w:val="left"/>
      <w:pPr>
        <w:ind w:left="360" w:hanging="360"/>
      </w:pPr>
      <w:rPr>
        <w:rFonts w:eastAsiaTheme="minorHAnsi" w:hint="default"/>
        <w:color w:val="auto"/>
      </w:rPr>
    </w:lvl>
    <w:lvl w:ilvl="1">
      <w:start w:val="6"/>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5" w15:restartNumberingAfterBreak="0">
    <w:nsid w:val="10C21E59"/>
    <w:multiLevelType w:val="hybridMultilevel"/>
    <w:tmpl w:val="FAC2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7302"/>
    <w:multiLevelType w:val="hybridMultilevel"/>
    <w:tmpl w:val="BCE6701C"/>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7" w15:restartNumberingAfterBreak="0">
    <w:nsid w:val="12C70AC8"/>
    <w:multiLevelType w:val="hybridMultilevel"/>
    <w:tmpl w:val="8F5E8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DB05CD"/>
    <w:multiLevelType w:val="hybridMultilevel"/>
    <w:tmpl w:val="92E843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C52E27"/>
    <w:multiLevelType w:val="hybridMultilevel"/>
    <w:tmpl w:val="9738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81117"/>
    <w:multiLevelType w:val="hybridMultilevel"/>
    <w:tmpl w:val="8E0254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0271CD"/>
    <w:multiLevelType w:val="hybridMultilevel"/>
    <w:tmpl w:val="4972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03EA9"/>
    <w:multiLevelType w:val="hybridMultilevel"/>
    <w:tmpl w:val="3CE0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762A7"/>
    <w:multiLevelType w:val="multilevel"/>
    <w:tmpl w:val="9C76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5"/>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E695F"/>
    <w:multiLevelType w:val="hybridMultilevel"/>
    <w:tmpl w:val="4A9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D0B40"/>
    <w:multiLevelType w:val="hybridMultilevel"/>
    <w:tmpl w:val="B4C8E1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8C5B94"/>
    <w:multiLevelType w:val="hybridMultilevel"/>
    <w:tmpl w:val="F88C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B0826"/>
    <w:multiLevelType w:val="multilevel"/>
    <w:tmpl w:val="CF6CDA3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4919D5"/>
    <w:multiLevelType w:val="hybridMultilevel"/>
    <w:tmpl w:val="8800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D27F3"/>
    <w:multiLevelType w:val="hybridMultilevel"/>
    <w:tmpl w:val="3080EFC0"/>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9F0CFC"/>
    <w:multiLevelType w:val="hybridMultilevel"/>
    <w:tmpl w:val="C01E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4CA4"/>
    <w:multiLevelType w:val="hybridMultilevel"/>
    <w:tmpl w:val="E240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A1343"/>
    <w:multiLevelType w:val="hybridMultilevel"/>
    <w:tmpl w:val="44CC9F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61F7B"/>
    <w:multiLevelType w:val="hybridMultilevel"/>
    <w:tmpl w:val="DBEC935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56DA2849"/>
    <w:multiLevelType w:val="hybridMultilevel"/>
    <w:tmpl w:val="78A02532"/>
    <w:lvl w:ilvl="0" w:tplc="2CB68B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072D0"/>
    <w:multiLevelType w:val="multilevel"/>
    <w:tmpl w:val="190C69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384459"/>
    <w:multiLevelType w:val="hybridMultilevel"/>
    <w:tmpl w:val="B3D8F8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7" w15:restartNumberingAfterBreak="0">
    <w:nsid w:val="5E4843DF"/>
    <w:multiLevelType w:val="hybridMultilevel"/>
    <w:tmpl w:val="F6F854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F2017F0"/>
    <w:multiLevelType w:val="hybridMultilevel"/>
    <w:tmpl w:val="027CC5DC"/>
    <w:lvl w:ilvl="0" w:tplc="0E72B0AE">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12A4BA2"/>
    <w:multiLevelType w:val="hybridMultilevel"/>
    <w:tmpl w:val="638EC2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F7D82"/>
    <w:multiLevelType w:val="multilevel"/>
    <w:tmpl w:val="66D2FAD2"/>
    <w:lvl w:ilvl="0">
      <w:start w:val="6"/>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464E"/>
    <w:multiLevelType w:val="hybridMultilevel"/>
    <w:tmpl w:val="C710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F2D5B"/>
    <w:multiLevelType w:val="hybridMultilevel"/>
    <w:tmpl w:val="83283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B95EA8"/>
    <w:multiLevelType w:val="hybridMultilevel"/>
    <w:tmpl w:val="173E27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A8186FD"/>
    <w:multiLevelType w:val="hybridMultilevel"/>
    <w:tmpl w:val="AC54B15C"/>
    <w:lvl w:ilvl="0" w:tplc="C9D209B2">
      <w:start w:val="1"/>
      <w:numFmt w:val="bullet"/>
      <w:lvlText w:val="·"/>
      <w:lvlJc w:val="left"/>
      <w:pPr>
        <w:ind w:left="720" w:hanging="360"/>
      </w:pPr>
      <w:rPr>
        <w:rFonts w:ascii="Symbol" w:hAnsi="Symbol" w:hint="default"/>
      </w:rPr>
    </w:lvl>
    <w:lvl w:ilvl="1" w:tplc="50B0FC1C">
      <w:start w:val="1"/>
      <w:numFmt w:val="bullet"/>
      <w:lvlText w:val="o"/>
      <w:lvlJc w:val="left"/>
      <w:pPr>
        <w:ind w:left="1440" w:hanging="360"/>
      </w:pPr>
      <w:rPr>
        <w:rFonts w:ascii="Courier New" w:hAnsi="Courier New" w:hint="default"/>
      </w:rPr>
    </w:lvl>
    <w:lvl w:ilvl="2" w:tplc="43EADA02">
      <w:start w:val="1"/>
      <w:numFmt w:val="bullet"/>
      <w:lvlText w:val=""/>
      <w:lvlJc w:val="left"/>
      <w:pPr>
        <w:ind w:left="2160" w:hanging="360"/>
      </w:pPr>
      <w:rPr>
        <w:rFonts w:ascii="Wingdings" w:hAnsi="Wingdings" w:hint="default"/>
      </w:rPr>
    </w:lvl>
    <w:lvl w:ilvl="3" w:tplc="1BF04FB2">
      <w:start w:val="1"/>
      <w:numFmt w:val="bullet"/>
      <w:lvlText w:val=""/>
      <w:lvlJc w:val="left"/>
      <w:pPr>
        <w:ind w:left="2880" w:hanging="360"/>
      </w:pPr>
      <w:rPr>
        <w:rFonts w:ascii="Symbol" w:hAnsi="Symbol" w:hint="default"/>
      </w:rPr>
    </w:lvl>
    <w:lvl w:ilvl="4" w:tplc="C99E461E">
      <w:start w:val="1"/>
      <w:numFmt w:val="bullet"/>
      <w:lvlText w:val="o"/>
      <w:lvlJc w:val="left"/>
      <w:pPr>
        <w:ind w:left="3600" w:hanging="360"/>
      </w:pPr>
      <w:rPr>
        <w:rFonts w:ascii="Courier New" w:hAnsi="Courier New" w:hint="default"/>
      </w:rPr>
    </w:lvl>
    <w:lvl w:ilvl="5" w:tplc="7F207FE8">
      <w:start w:val="1"/>
      <w:numFmt w:val="bullet"/>
      <w:lvlText w:val=""/>
      <w:lvlJc w:val="left"/>
      <w:pPr>
        <w:ind w:left="4320" w:hanging="360"/>
      </w:pPr>
      <w:rPr>
        <w:rFonts w:ascii="Wingdings" w:hAnsi="Wingdings" w:hint="default"/>
      </w:rPr>
    </w:lvl>
    <w:lvl w:ilvl="6" w:tplc="43BCEBEE">
      <w:start w:val="1"/>
      <w:numFmt w:val="bullet"/>
      <w:lvlText w:val=""/>
      <w:lvlJc w:val="left"/>
      <w:pPr>
        <w:ind w:left="5040" w:hanging="360"/>
      </w:pPr>
      <w:rPr>
        <w:rFonts w:ascii="Symbol" w:hAnsi="Symbol" w:hint="default"/>
      </w:rPr>
    </w:lvl>
    <w:lvl w:ilvl="7" w:tplc="9ADA4BDA">
      <w:start w:val="1"/>
      <w:numFmt w:val="bullet"/>
      <w:lvlText w:val="o"/>
      <w:lvlJc w:val="left"/>
      <w:pPr>
        <w:ind w:left="5760" w:hanging="360"/>
      </w:pPr>
      <w:rPr>
        <w:rFonts w:ascii="Courier New" w:hAnsi="Courier New" w:hint="default"/>
      </w:rPr>
    </w:lvl>
    <w:lvl w:ilvl="8" w:tplc="6E981B0A">
      <w:start w:val="1"/>
      <w:numFmt w:val="bullet"/>
      <w:lvlText w:val=""/>
      <w:lvlJc w:val="left"/>
      <w:pPr>
        <w:ind w:left="6480" w:hanging="360"/>
      </w:pPr>
      <w:rPr>
        <w:rFonts w:ascii="Wingdings" w:hAnsi="Wingdings" w:hint="default"/>
      </w:rPr>
    </w:lvl>
  </w:abstractNum>
  <w:abstractNum w:abstractNumId="35" w15:restartNumberingAfterBreak="0">
    <w:nsid w:val="6D8D0D5F"/>
    <w:multiLevelType w:val="hybridMultilevel"/>
    <w:tmpl w:val="37C856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573040B"/>
    <w:multiLevelType w:val="hybridMultilevel"/>
    <w:tmpl w:val="8BC2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4411D"/>
    <w:multiLevelType w:val="hybridMultilevel"/>
    <w:tmpl w:val="4CA2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A4BCD"/>
    <w:multiLevelType w:val="hybridMultilevel"/>
    <w:tmpl w:val="8586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E6F26"/>
    <w:multiLevelType w:val="multilevel"/>
    <w:tmpl w:val="3BCC6000"/>
    <w:lvl w:ilvl="0">
      <w:start w:val="10"/>
      <w:numFmt w:val="decimal"/>
      <w:lvlText w:val="%1."/>
      <w:lvlJc w:val="left"/>
      <w:pPr>
        <w:ind w:left="720" w:hanging="360"/>
      </w:pPr>
      <w:rPr>
        <w:rFonts w:hint="default"/>
      </w:rPr>
    </w:lvl>
    <w:lvl w:ilvl="1">
      <w:start w:val="1"/>
      <w:numFmt w:val="decimal"/>
      <w:isLgl/>
      <w:lvlText w:val="%1.%2"/>
      <w:lvlJc w:val="left"/>
      <w:pPr>
        <w:ind w:left="886" w:hanging="4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724CBE"/>
    <w:multiLevelType w:val="hybridMultilevel"/>
    <w:tmpl w:val="D88853C4"/>
    <w:lvl w:ilvl="0" w:tplc="2CB68B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C36306"/>
    <w:multiLevelType w:val="hybridMultilevel"/>
    <w:tmpl w:val="AA342E3C"/>
    <w:lvl w:ilvl="0" w:tplc="5AA29692">
      <w:start w:val="1"/>
      <w:numFmt w:val="decimal"/>
      <w:lvlText w:val="%1."/>
      <w:lvlJc w:val="left"/>
      <w:pPr>
        <w:ind w:left="720" w:hanging="360"/>
      </w:pPr>
    </w:lvl>
    <w:lvl w:ilvl="1" w:tplc="E9EA355E">
      <w:start w:val="1"/>
      <w:numFmt w:val="lowerLetter"/>
      <w:lvlText w:val="%2."/>
      <w:lvlJc w:val="left"/>
      <w:pPr>
        <w:ind w:left="1440" w:hanging="360"/>
      </w:pPr>
    </w:lvl>
    <w:lvl w:ilvl="2" w:tplc="AEFA3516">
      <w:start w:val="1"/>
      <w:numFmt w:val="lowerRoman"/>
      <w:lvlText w:val="%3."/>
      <w:lvlJc w:val="right"/>
      <w:pPr>
        <w:ind w:left="2160" w:hanging="180"/>
      </w:pPr>
    </w:lvl>
    <w:lvl w:ilvl="3" w:tplc="F4646348">
      <w:start w:val="1"/>
      <w:numFmt w:val="decimal"/>
      <w:lvlText w:val="%4."/>
      <w:lvlJc w:val="left"/>
      <w:pPr>
        <w:ind w:left="2880" w:hanging="360"/>
      </w:pPr>
    </w:lvl>
    <w:lvl w:ilvl="4" w:tplc="508A41B4">
      <w:start w:val="1"/>
      <w:numFmt w:val="lowerLetter"/>
      <w:lvlText w:val="%5."/>
      <w:lvlJc w:val="left"/>
      <w:pPr>
        <w:ind w:left="3600" w:hanging="360"/>
      </w:pPr>
    </w:lvl>
    <w:lvl w:ilvl="5" w:tplc="01DCB692">
      <w:start w:val="1"/>
      <w:numFmt w:val="lowerRoman"/>
      <w:lvlText w:val="%6."/>
      <w:lvlJc w:val="right"/>
      <w:pPr>
        <w:ind w:left="4320" w:hanging="180"/>
      </w:pPr>
    </w:lvl>
    <w:lvl w:ilvl="6" w:tplc="B096EE4C">
      <w:start w:val="1"/>
      <w:numFmt w:val="decimal"/>
      <w:lvlText w:val="%7."/>
      <w:lvlJc w:val="left"/>
      <w:pPr>
        <w:ind w:left="5040" w:hanging="360"/>
      </w:pPr>
    </w:lvl>
    <w:lvl w:ilvl="7" w:tplc="7F88FB8E">
      <w:start w:val="1"/>
      <w:numFmt w:val="lowerLetter"/>
      <w:lvlText w:val="%8."/>
      <w:lvlJc w:val="left"/>
      <w:pPr>
        <w:ind w:left="5760" w:hanging="360"/>
      </w:pPr>
    </w:lvl>
    <w:lvl w:ilvl="8" w:tplc="0166E18A">
      <w:start w:val="1"/>
      <w:numFmt w:val="lowerRoman"/>
      <w:lvlText w:val="%9."/>
      <w:lvlJc w:val="right"/>
      <w:pPr>
        <w:ind w:left="6480" w:hanging="180"/>
      </w:pPr>
    </w:lvl>
  </w:abstractNum>
  <w:abstractNum w:abstractNumId="42" w15:restartNumberingAfterBreak="0">
    <w:nsid w:val="7E95684B"/>
    <w:multiLevelType w:val="hybridMultilevel"/>
    <w:tmpl w:val="952E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56820">
    <w:abstractNumId w:val="34"/>
  </w:num>
  <w:num w:numId="2" w16cid:durableId="1880781989">
    <w:abstractNumId w:val="36"/>
  </w:num>
  <w:num w:numId="3" w16cid:durableId="360129295">
    <w:abstractNumId w:val="20"/>
  </w:num>
  <w:num w:numId="4" w16cid:durableId="949552502">
    <w:abstractNumId w:val="5"/>
  </w:num>
  <w:num w:numId="5" w16cid:durableId="1092161351">
    <w:abstractNumId w:val="9"/>
  </w:num>
  <w:num w:numId="6" w16cid:durableId="1651446742">
    <w:abstractNumId w:val="12"/>
  </w:num>
  <w:num w:numId="7" w16cid:durableId="1380279133">
    <w:abstractNumId w:val="38"/>
  </w:num>
  <w:num w:numId="8" w16cid:durableId="1180586729">
    <w:abstractNumId w:val="29"/>
  </w:num>
  <w:num w:numId="9" w16cid:durableId="1761901246">
    <w:abstractNumId w:val="21"/>
  </w:num>
  <w:num w:numId="10" w16cid:durableId="1161122257">
    <w:abstractNumId w:val="16"/>
  </w:num>
  <w:num w:numId="11" w16cid:durableId="2008165808">
    <w:abstractNumId w:val="37"/>
  </w:num>
  <w:num w:numId="12" w16cid:durableId="751050436">
    <w:abstractNumId w:val="42"/>
  </w:num>
  <w:num w:numId="13" w16cid:durableId="51076016">
    <w:abstractNumId w:val="40"/>
  </w:num>
  <w:num w:numId="14" w16cid:durableId="1191381169">
    <w:abstractNumId w:val="24"/>
  </w:num>
  <w:num w:numId="15" w16cid:durableId="600577120">
    <w:abstractNumId w:val="0"/>
  </w:num>
  <w:num w:numId="16" w16cid:durableId="745999023">
    <w:abstractNumId w:val="3"/>
  </w:num>
  <w:num w:numId="17" w16cid:durableId="1166286183">
    <w:abstractNumId w:val="8"/>
  </w:num>
  <w:num w:numId="18" w16cid:durableId="1481731063">
    <w:abstractNumId w:val="10"/>
  </w:num>
  <w:num w:numId="19" w16cid:durableId="600988629">
    <w:abstractNumId w:val="22"/>
  </w:num>
  <w:num w:numId="20" w16cid:durableId="327707026">
    <w:abstractNumId w:val="19"/>
  </w:num>
  <w:num w:numId="21" w16cid:durableId="1695306848">
    <w:abstractNumId w:val="26"/>
  </w:num>
  <w:num w:numId="22" w16cid:durableId="901792433">
    <w:abstractNumId w:val="15"/>
  </w:num>
  <w:num w:numId="23" w16cid:durableId="1137651986">
    <w:abstractNumId w:val="14"/>
  </w:num>
  <w:num w:numId="24" w16cid:durableId="255208068">
    <w:abstractNumId w:val="25"/>
  </w:num>
  <w:num w:numId="25" w16cid:durableId="904990049">
    <w:abstractNumId w:val="33"/>
  </w:num>
  <w:num w:numId="26" w16cid:durableId="740711848">
    <w:abstractNumId w:val="11"/>
  </w:num>
  <w:num w:numId="27" w16cid:durableId="444270830">
    <w:abstractNumId w:val="13"/>
  </w:num>
  <w:num w:numId="28" w16cid:durableId="77797021">
    <w:abstractNumId w:val="18"/>
  </w:num>
  <w:num w:numId="29" w16cid:durableId="1272589196">
    <w:abstractNumId w:val="31"/>
  </w:num>
  <w:num w:numId="30" w16cid:durableId="2062484354">
    <w:abstractNumId w:val="6"/>
  </w:num>
  <w:num w:numId="31" w16cid:durableId="823623623">
    <w:abstractNumId w:val="1"/>
  </w:num>
  <w:num w:numId="32" w16cid:durableId="688215970">
    <w:abstractNumId w:val="32"/>
  </w:num>
  <w:num w:numId="33" w16cid:durableId="688139157">
    <w:abstractNumId w:val="4"/>
  </w:num>
  <w:num w:numId="34" w16cid:durableId="902714636">
    <w:abstractNumId w:val="30"/>
  </w:num>
  <w:num w:numId="35" w16cid:durableId="870804546">
    <w:abstractNumId w:val="35"/>
  </w:num>
  <w:num w:numId="36" w16cid:durableId="1952281797">
    <w:abstractNumId w:val="27"/>
  </w:num>
  <w:num w:numId="37" w16cid:durableId="6056811">
    <w:abstractNumId w:val="17"/>
  </w:num>
  <w:num w:numId="38" w16cid:durableId="847518884">
    <w:abstractNumId w:val="28"/>
  </w:num>
  <w:num w:numId="39" w16cid:durableId="1430807443">
    <w:abstractNumId w:val="7"/>
  </w:num>
  <w:num w:numId="40" w16cid:durableId="1411728624">
    <w:abstractNumId w:val="2"/>
  </w:num>
  <w:num w:numId="41" w16cid:durableId="1640719804">
    <w:abstractNumId w:val="39"/>
  </w:num>
  <w:num w:numId="42" w16cid:durableId="5832712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14955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8FF4B4"/>
    <w:rsid w:val="00000107"/>
    <w:rsid w:val="0002036C"/>
    <w:rsid w:val="0003321D"/>
    <w:rsid w:val="000532EF"/>
    <w:rsid w:val="0007547F"/>
    <w:rsid w:val="000D0E90"/>
    <w:rsid w:val="000F3C27"/>
    <w:rsid w:val="000F7404"/>
    <w:rsid w:val="00104A94"/>
    <w:rsid w:val="00130155"/>
    <w:rsid w:val="00132C29"/>
    <w:rsid w:val="00142FB8"/>
    <w:rsid w:val="001644A6"/>
    <w:rsid w:val="001676C3"/>
    <w:rsid w:val="0017128E"/>
    <w:rsid w:val="001734A6"/>
    <w:rsid w:val="001849D7"/>
    <w:rsid w:val="0019324A"/>
    <w:rsid w:val="001B0FF5"/>
    <w:rsid w:val="001F6067"/>
    <w:rsid w:val="0021629E"/>
    <w:rsid w:val="0021680D"/>
    <w:rsid w:val="00261277"/>
    <w:rsid w:val="002B3901"/>
    <w:rsid w:val="002D4E93"/>
    <w:rsid w:val="00304DF2"/>
    <w:rsid w:val="00314941"/>
    <w:rsid w:val="00324A83"/>
    <w:rsid w:val="00362CD8"/>
    <w:rsid w:val="0039737B"/>
    <w:rsid w:val="003A1A03"/>
    <w:rsid w:val="003C50A1"/>
    <w:rsid w:val="003D12A8"/>
    <w:rsid w:val="003F0978"/>
    <w:rsid w:val="003F4163"/>
    <w:rsid w:val="00411C31"/>
    <w:rsid w:val="004459CC"/>
    <w:rsid w:val="00450AF6"/>
    <w:rsid w:val="004842E1"/>
    <w:rsid w:val="004912AE"/>
    <w:rsid w:val="004A367E"/>
    <w:rsid w:val="004A3D7C"/>
    <w:rsid w:val="004B3D04"/>
    <w:rsid w:val="004B739C"/>
    <w:rsid w:val="004C01C4"/>
    <w:rsid w:val="00533E73"/>
    <w:rsid w:val="0054466E"/>
    <w:rsid w:val="00593A02"/>
    <w:rsid w:val="005A4F57"/>
    <w:rsid w:val="005A7E2F"/>
    <w:rsid w:val="005B7505"/>
    <w:rsid w:val="005C11DA"/>
    <w:rsid w:val="005E25BC"/>
    <w:rsid w:val="005F2944"/>
    <w:rsid w:val="0060694A"/>
    <w:rsid w:val="00611EAE"/>
    <w:rsid w:val="00620010"/>
    <w:rsid w:val="0062307C"/>
    <w:rsid w:val="00654FA9"/>
    <w:rsid w:val="00671BC5"/>
    <w:rsid w:val="0067240C"/>
    <w:rsid w:val="00684811"/>
    <w:rsid w:val="00690449"/>
    <w:rsid w:val="006A1901"/>
    <w:rsid w:val="006A7B41"/>
    <w:rsid w:val="006B329E"/>
    <w:rsid w:val="006D1124"/>
    <w:rsid w:val="006F3378"/>
    <w:rsid w:val="00731337"/>
    <w:rsid w:val="00760712"/>
    <w:rsid w:val="00765913"/>
    <w:rsid w:val="007A630B"/>
    <w:rsid w:val="00823EA2"/>
    <w:rsid w:val="0084037D"/>
    <w:rsid w:val="00841289"/>
    <w:rsid w:val="008909E5"/>
    <w:rsid w:val="008B12D5"/>
    <w:rsid w:val="008F3A31"/>
    <w:rsid w:val="009126E3"/>
    <w:rsid w:val="0093015E"/>
    <w:rsid w:val="009328AC"/>
    <w:rsid w:val="00940E3C"/>
    <w:rsid w:val="00947FAA"/>
    <w:rsid w:val="00967E6A"/>
    <w:rsid w:val="009824E5"/>
    <w:rsid w:val="00984ABD"/>
    <w:rsid w:val="009A1727"/>
    <w:rsid w:val="009A5FA7"/>
    <w:rsid w:val="009C119A"/>
    <w:rsid w:val="009D6532"/>
    <w:rsid w:val="009F209B"/>
    <w:rsid w:val="00A2519F"/>
    <w:rsid w:val="00A335FD"/>
    <w:rsid w:val="00A432C8"/>
    <w:rsid w:val="00A52B42"/>
    <w:rsid w:val="00A52D24"/>
    <w:rsid w:val="00A626E3"/>
    <w:rsid w:val="00A63088"/>
    <w:rsid w:val="00A660FE"/>
    <w:rsid w:val="00A75681"/>
    <w:rsid w:val="00A75E64"/>
    <w:rsid w:val="00AA3C2C"/>
    <w:rsid w:val="00AF535C"/>
    <w:rsid w:val="00B1055B"/>
    <w:rsid w:val="00B42239"/>
    <w:rsid w:val="00B52841"/>
    <w:rsid w:val="00B52A3A"/>
    <w:rsid w:val="00B91900"/>
    <w:rsid w:val="00B91968"/>
    <w:rsid w:val="00BC573D"/>
    <w:rsid w:val="00C00E23"/>
    <w:rsid w:val="00C766B1"/>
    <w:rsid w:val="00C912AA"/>
    <w:rsid w:val="00C939B0"/>
    <w:rsid w:val="00C9588D"/>
    <w:rsid w:val="00CB7B17"/>
    <w:rsid w:val="00CC05A1"/>
    <w:rsid w:val="00CD5F4F"/>
    <w:rsid w:val="00CD6F01"/>
    <w:rsid w:val="00CE1196"/>
    <w:rsid w:val="00CE2A0D"/>
    <w:rsid w:val="00D810E8"/>
    <w:rsid w:val="00D912BE"/>
    <w:rsid w:val="00DC38A1"/>
    <w:rsid w:val="00DC445E"/>
    <w:rsid w:val="00E064DA"/>
    <w:rsid w:val="00E10DC0"/>
    <w:rsid w:val="00E17A1D"/>
    <w:rsid w:val="00E55B86"/>
    <w:rsid w:val="00E7247F"/>
    <w:rsid w:val="00EA0BEA"/>
    <w:rsid w:val="00EA3333"/>
    <w:rsid w:val="00F306F5"/>
    <w:rsid w:val="00F97AA8"/>
    <w:rsid w:val="00FB218C"/>
    <w:rsid w:val="00FB671D"/>
    <w:rsid w:val="00FE217E"/>
    <w:rsid w:val="0104E741"/>
    <w:rsid w:val="015B65C1"/>
    <w:rsid w:val="01D484E6"/>
    <w:rsid w:val="06127DBC"/>
    <w:rsid w:val="084B499F"/>
    <w:rsid w:val="088B13C2"/>
    <w:rsid w:val="09A787BF"/>
    <w:rsid w:val="0D10B8BD"/>
    <w:rsid w:val="114C798F"/>
    <w:rsid w:val="143E8BEA"/>
    <w:rsid w:val="145A9953"/>
    <w:rsid w:val="161862CE"/>
    <w:rsid w:val="167671CE"/>
    <w:rsid w:val="1C1895F9"/>
    <w:rsid w:val="26CBB223"/>
    <w:rsid w:val="3210B25E"/>
    <w:rsid w:val="35485320"/>
    <w:rsid w:val="36E42381"/>
    <w:rsid w:val="3BB794A4"/>
    <w:rsid w:val="3D536505"/>
    <w:rsid w:val="3EEF3566"/>
    <w:rsid w:val="410D5798"/>
    <w:rsid w:val="42BA2C3B"/>
    <w:rsid w:val="4D67D419"/>
    <w:rsid w:val="566C1583"/>
    <w:rsid w:val="57DC28B4"/>
    <w:rsid w:val="6199D577"/>
    <w:rsid w:val="6A4C7622"/>
    <w:rsid w:val="6AC35A3D"/>
    <w:rsid w:val="6B8FF4B4"/>
    <w:rsid w:val="72C33F18"/>
    <w:rsid w:val="73694223"/>
    <w:rsid w:val="7719A2EA"/>
    <w:rsid w:val="775E04FA"/>
    <w:rsid w:val="79CFD887"/>
    <w:rsid w:val="7CFC0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F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AE"/>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4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2CD8"/>
    <w:pPr>
      <w:ind w:left="720"/>
      <w:contextualSpacing/>
    </w:pPr>
  </w:style>
  <w:style w:type="paragraph" w:customStyle="1" w:styleId="paragraph">
    <w:name w:val="paragraph"/>
    <w:basedOn w:val="Normal"/>
    <w:rsid w:val="006848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4811"/>
  </w:style>
  <w:style w:type="character" w:customStyle="1" w:styleId="tabchar">
    <w:name w:val="tabchar"/>
    <w:basedOn w:val="DefaultParagraphFont"/>
    <w:rsid w:val="00684811"/>
  </w:style>
  <w:style w:type="character" w:customStyle="1" w:styleId="eop">
    <w:name w:val="eop"/>
    <w:basedOn w:val="DefaultParagraphFont"/>
    <w:rsid w:val="00684811"/>
  </w:style>
  <w:style w:type="table" w:styleId="TableGrid">
    <w:name w:val="Table Grid"/>
    <w:basedOn w:val="TableNormal"/>
    <w:uiPriority w:val="39"/>
    <w:rsid w:val="00B42239"/>
    <w:pPr>
      <w:spacing w:after="0" w:line="240" w:lineRule="auto"/>
    </w:pPr>
    <w:rPr>
      <w:rFonts w:asciiTheme="majorHAnsi" w:hAnsiTheme="majorHAnsi"/>
      <w:color w:val="54B948"/>
      <w:sz w:val="72"/>
      <w:szCs w:val="7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locked/>
    <w:rsid w:val="005A4F57"/>
  </w:style>
  <w:style w:type="character" w:customStyle="1" w:styleId="Heading3Char">
    <w:name w:val="Heading 3 Char"/>
    <w:basedOn w:val="DefaultParagraphFont"/>
    <w:link w:val="Heading3"/>
    <w:uiPriority w:val="9"/>
    <w:rsid w:val="005A4F57"/>
    <w:rPr>
      <w:rFonts w:asciiTheme="majorHAnsi" w:eastAsiaTheme="majorEastAsia" w:hAnsiTheme="majorHAnsi" w:cstheme="majorBidi"/>
      <w:color w:val="1F3763" w:themeColor="accent1" w:themeShade="7F"/>
      <w:sz w:val="24"/>
      <w:szCs w:val="24"/>
      <w:lang w:val="en-GB"/>
    </w:rPr>
  </w:style>
  <w:style w:type="character" w:styleId="CommentReference">
    <w:name w:val="annotation reference"/>
    <w:basedOn w:val="DefaultParagraphFont"/>
    <w:uiPriority w:val="99"/>
    <w:semiHidden/>
    <w:unhideWhenUsed/>
    <w:rsid w:val="00765913"/>
    <w:rPr>
      <w:sz w:val="16"/>
      <w:szCs w:val="16"/>
    </w:rPr>
  </w:style>
  <w:style w:type="paragraph" w:styleId="CommentText">
    <w:name w:val="annotation text"/>
    <w:basedOn w:val="Normal"/>
    <w:link w:val="CommentTextChar"/>
    <w:uiPriority w:val="99"/>
    <w:unhideWhenUsed/>
    <w:rsid w:val="00765913"/>
    <w:pPr>
      <w:spacing w:line="240" w:lineRule="auto"/>
    </w:pPr>
    <w:rPr>
      <w:sz w:val="20"/>
      <w:szCs w:val="20"/>
    </w:rPr>
  </w:style>
  <w:style w:type="character" w:customStyle="1" w:styleId="CommentTextChar">
    <w:name w:val="Comment Text Char"/>
    <w:basedOn w:val="DefaultParagraphFont"/>
    <w:link w:val="CommentText"/>
    <w:uiPriority w:val="99"/>
    <w:rsid w:val="00765913"/>
    <w:rPr>
      <w:sz w:val="20"/>
      <w:szCs w:val="20"/>
      <w:lang w:val="en-GB"/>
    </w:rPr>
  </w:style>
  <w:style w:type="character" w:styleId="Hyperlink">
    <w:name w:val="Hyperlink"/>
    <w:basedOn w:val="DefaultParagraphFont"/>
    <w:uiPriority w:val="99"/>
    <w:semiHidden/>
    <w:unhideWhenUsed/>
    <w:rsid w:val="00BC573D"/>
    <w:rPr>
      <w:color w:val="0000FF"/>
      <w:u w:val="single"/>
    </w:rPr>
  </w:style>
  <w:style w:type="paragraph" w:customStyle="1" w:styleId="Default">
    <w:name w:val="Default"/>
    <w:rsid w:val="006D1124"/>
    <w:pPr>
      <w:autoSpaceDE w:val="0"/>
      <w:autoSpaceDN w:val="0"/>
      <w:adjustRightInd w:val="0"/>
      <w:spacing w:after="0" w:line="240" w:lineRule="auto"/>
    </w:pPr>
    <w:rPr>
      <w:rFonts w:ascii="Arial" w:hAnsi="Arial" w:cs="Arial"/>
      <w:color w:val="000000"/>
      <w:sz w:val="24"/>
      <w:szCs w:val="24"/>
      <w:lang w:val="en-GB"/>
    </w:rPr>
  </w:style>
  <w:style w:type="paragraph" w:styleId="Revision">
    <w:name w:val="Revision"/>
    <w:hidden/>
    <w:uiPriority w:val="99"/>
    <w:semiHidden/>
    <w:rsid w:val="005E25BC"/>
    <w:pPr>
      <w:spacing w:after="0" w:line="240" w:lineRule="auto"/>
    </w:pPr>
  </w:style>
  <w:style w:type="paragraph" w:styleId="CommentSubject">
    <w:name w:val="annotation subject"/>
    <w:basedOn w:val="CommentText"/>
    <w:next w:val="CommentText"/>
    <w:link w:val="CommentSubjectChar"/>
    <w:uiPriority w:val="99"/>
    <w:semiHidden/>
    <w:unhideWhenUsed/>
    <w:rsid w:val="003A1A03"/>
    <w:rPr>
      <w:b/>
      <w:bCs/>
      <w:lang w:val="en-US"/>
    </w:rPr>
  </w:style>
  <w:style w:type="character" w:customStyle="1" w:styleId="CommentSubjectChar">
    <w:name w:val="Comment Subject Char"/>
    <w:basedOn w:val="CommentTextChar"/>
    <w:link w:val="CommentSubject"/>
    <w:uiPriority w:val="99"/>
    <w:semiHidden/>
    <w:rsid w:val="003A1A03"/>
    <w:rPr>
      <w:b/>
      <w:bCs/>
      <w:sz w:val="20"/>
      <w:szCs w:val="20"/>
      <w:lang w:val="en-GB"/>
    </w:rPr>
  </w:style>
  <w:style w:type="paragraph" w:styleId="Header">
    <w:name w:val="header"/>
    <w:basedOn w:val="Normal"/>
    <w:link w:val="HeaderChar"/>
    <w:uiPriority w:val="99"/>
    <w:unhideWhenUsed/>
    <w:rsid w:val="00B91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00"/>
    <w:rPr>
      <w:lang w:val="en-GB"/>
    </w:rPr>
  </w:style>
  <w:style w:type="paragraph" w:styleId="Footer">
    <w:name w:val="footer"/>
    <w:basedOn w:val="Normal"/>
    <w:link w:val="FooterChar"/>
    <w:uiPriority w:val="99"/>
    <w:unhideWhenUsed/>
    <w:rsid w:val="00B91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0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8240">
      <w:bodyDiv w:val="1"/>
      <w:marLeft w:val="0"/>
      <w:marRight w:val="0"/>
      <w:marTop w:val="0"/>
      <w:marBottom w:val="0"/>
      <w:divBdr>
        <w:top w:val="none" w:sz="0" w:space="0" w:color="auto"/>
        <w:left w:val="none" w:sz="0" w:space="0" w:color="auto"/>
        <w:bottom w:val="none" w:sz="0" w:space="0" w:color="auto"/>
        <w:right w:val="none" w:sz="0" w:space="0" w:color="auto"/>
      </w:divBdr>
    </w:div>
    <w:div w:id="2061199305">
      <w:bodyDiv w:val="1"/>
      <w:marLeft w:val="0"/>
      <w:marRight w:val="0"/>
      <w:marTop w:val="0"/>
      <w:marBottom w:val="0"/>
      <w:divBdr>
        <w:top w:val="none" w:sz="0" w:space="0" w:color="auto"/>
        <w:left w:val="none" w:sz="0" w:space="0" w:color="auto"/>
        <w:bottom w:val="none" w:sz="0" w:space="0" w:color="auto"/>
        <w:right w:val="none" w:sz="0" w:space="0" w:color="auto"/>
      </w:divBdr>
      <w:divsChild>
        <w:div w:id="10232273">
          <w:marLeft w:val="0"/>
          <w:marRight w:val="0"/>
          <w:marTop w:val="0"/>
          <w:marBottom w:val="0"/>
          <w:divBdr>
            <w:top w:val="none" w:sz="0" w:space="0" w:color="auto"/>
            <w:left w:val="none" w:sz="0" w:space="0" w:color="auto"/>
            <w:bottom w:val="none" w:sz="0" w:space="0" w:color="auto"/>
            <w:right w:val="none" w:sz="0" w:space="0" w:color="auto"/>
          </w:divBdr>
        </w:div>
        <w:div w:id="746541640">
          <w:marLeft w:val="0"/>
          <w:marRight w:val="0"/>
          <w:marTop w:val="0"/>
          <w:marBottom w:val="0"/>
          <w:divBdr>
            <w:top w:val="none" w:sz="0" w:space="0" w:color="auto"/>
            <w:left w:val="none" w:sz="0" w:space="0" w:color="auto"/>
            <w:bottom w:val="none" w:sz="0" w:space="0" w:color="auto"/>
            <w:right w:val="none" w:sz="0" w:space="0" w:color="auto"/>
          </w:divBdr>
        </w:div>
        <w:div w:id="828521950">
          <w:marLeft w:val="0"/>
          <w:marRight w:val="0"/>
          <w:marTop w:val="0"/>
          <w:marBottom w:val="0"/>
          <w:divBdr>
            <w:top w:val="none" w:sz="0" w:space="0" w:color="auto"/>
            <w:left w:val="none" w:sz="0" w:space="0" w:color="auto"/>
            <w:bottom w:val="none" w:sz="0" w:space="0" w:color="auto"/>
            <w:right w:val="none" w:sz="0" w:space="0" w:color="auto"/>
          </w:divBdr>
        </w:div>
        <w:div w:id="1013072708">
          <w:marLeft w:val="0"/>
          <w:marRight w:val="0"/>
          <w:marTop w:val="0"/>
          <w:marBottom w:val="0"/>
          <w:divBdr>
            <w:top w:val="none" w:sz="0" w:space="0" w:color="auto"/>
            <w:left w:val="none" w:sz="0" w:space="0" w:color="auto"/>
            <w:bottom w:val="none" w:sz="0" w:space="0" w:color="auto"/>
            <w:right w:val="none" w:sz="0" w:space="0" w:color="auto"/>
          </w:divBdr>
        </w:div>
        <w:div w:id="1066605129">
          <w:marLeft w:val="0"/>
          <w:marRight w:val="0"/>
          <w:marTop w:val="0"/>
          <w:marBottom w:val="0"/>
          <w:divBdr>
            <w:top w:val="none" w:sz="0" w:space="0" w:color="auto"/>
            <w:left w:val="none" w:sz="0" w:space="0" w:color="auto"/>
            <w:bottom w:val="none" w:sz="0" w:space="0" w:color="auto"/>
            <w:right w:val="none" w:sz="0" w:space="0" w:color="auto"/>
          </w:divBdr>
        </w:div>
        <w:div w:id="1474710739">
          <w:marLeft w:val="0"/>
          <w:marRight w:val="0"/>
          <w:marTop w:val="0"/>
          <w:marBottom w:val="0"/>
          <w:divBdr>
            <w:top w:val="none" w:sz="0" w:space="0" w:color="auto"/>
            <w:left w:val="none" w:sz="0" w:space="0" w:color="auto"/>
            <w:bottom w:val="none" w:sz="0" w:space="0" w:color="auto"/>
            <w:right w:val="none" w:sz="0" w:space="0" w:color="auto"/>
          </w:divBdr>
        </w:div>
        <w:div w:id="1577738405">
          <w:marLeft w:val="0"/>
          <w:marRight w:val="0"/>
          <w:marTop w:val="0"/>
          <w:marBottom w:val="0"/>
          <w:divBdr>
            <w:top w:val="none" w:sz="0" w:space="0" w:color="auto"/>
            <w:left w:val="none" w:sz="0" w:space="0" w:color="auto"/>
            <w:bottom w:val="none" w:sz="0" w:space="0" w:color="auto"/>
            <w:right w:val="none" w:sz="0" w:space="0" w:color="auto"/>
          </w:divBdr>
        </w:div>
        <w:div w:id="1709182158">
          <w:marLeft w:val="0"/>
          <w:marRight w:val="0"/>
          <w:marTop w:val="0"/>
          <w:marBottom w:val="0"/>
          <w:divBdr>
            <w:top w:val="none" w:sz="0" w:space="0" w:color="auto"/>
            <w:left w:val="none" w:sz="0" w:space="0" w:color="auto"/>
            <w:bottom w:val="none" w:sz="0" w:space="0" w:color="auto"/>
            <w:right w:val="none" w:sz="0" w:space="0" w:color="auto"/>
          </w:divBdr>
        </w:div>
        <w:div w:id="1745495932">
          <w:marLeft w:val="0"/>
          <w:marRight w:val="0"/>
          <w:marTop w:val="0"/>
          <w:marBottom w:val="0"/>
          <w:divBdr>
            <w:top w:val="none" w:sz="0" w:space="0" w:color="auto"/>
            <w:left w:val="none" w:sz="0" w:space="0" w:color="auto"/>
            <w:bottom w:val="none" w:sz="0" w:space="0" w:color="auto"/>
            <w:right w:val="none" w:sz="0" w:space="0" w:color="auto"/>
          </w:divBdr>
        </w:div>
        <w:div w:id="177605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improvementteam@nelincs.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2427-66BB-43DC-9486-19A7CE42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2023-12-14T21:45:00Z</dcterms:created>
  <dcterms:modified xsi:type="dcterms:W3CDTF">2023-12-14T21:45:00Z</dcterms:modified>
</cp:coreProperties>
</file>