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0678" w14:textId="50F63AEF" w:rsidR="008836F8" w:rsidRPr="00C65CF6" w:rsidRDefault="002C0460" w:rsidP="00D22C01">
      <w:pPr>
        <w:pStyle w:val="Heading1"/>
        <w:spacing w:after="240"/>
        <w:jc w:val="center"/>
        <w:rPr>
          <w:rFonts w:asciiTheme="minorBidi" w:hAnsiTheme="minorBidi" w:cstheme="minorBidi"/>
          <w:b/>
          <w:bCs/>
          <w:color w:val="auto"/>
        </w:rPr>
      </w:pPr>
      <w:r w:rsidRPr="00C65CF6">
        <w:rPr>
          <w:rFonts w:asciiTheme="minorBidi" w:hAnsiTheme="minorBidi" w:cstheme="minorBidi"/>
          <w:b/>
          <w:bCs/>
          <w:color w:val="auto"/>
        </w:rPr>
        <w:t xml:space="preserve">Third Sector </w:t>
      </w:r>
      <w:r w:rsidR="00A72ABD" w:rsidRPr="00C65CF6">
        <w:rPr>
          <w:rFonts w:asciiTheme="minorBidi" w:hAnsiTheme="minorBidi" w:cstheme="minorBidi"/>
          <w:b/>
          <w:bCs/>
          <w:color w:val="auto"/>
        </w:rPr>
        <w:t>Grant Opportunities</w:t>
      </w:r>
      <w:r w:rsidRPr="00C65CF6">
        <w:rPr>
          <w:rFonts w:asciiTheme="minorBidi" w:hAnsiTheme="minorBidi" w:cstheme="minorBidi"/>
          <w:b/>
          <w:bCs/>
          <w:color w:val="auto"/>
        </w:rPr>
        <w:t xml:space="preserve"> Registration Form</w:t>
      </w: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3969"/>
        <w:gridCol w:w="4962"/>
      </w:tblGrid>
      <w:tr w:rsidR="0034458D" w:rsidRPr="0054573D" w14:paraId="12154101" w14:textId="77777777" w:rsidTr="00D22C01">
        <w:trPr>
          <w:trHeight w:val="333"/>
        </w:trPr>
        <w:tc>
          <w:tcPr>
            <w:tcW w:w="3969" w:type="dxa"/>
            <w:shd w:val="clear" w:color="auto" w:fill="BFBFBF"/>
          </w:tcPr>
          <w:p w14:paraId="75247D94" w14:textId="77777777" w:rsidR="0034458D" w:rsidRPr="0004278C" w:rsidRDefault="0034458D" w:rsidP="002C0460">
            <w:pPr>
              <w:spacing w:after="120" w:line="240" w:lineRule="auto"/>
              <w:rPr>
                <w:b/>
                <w:bCs/>
              </w:rPr>
            </w:pPr>
            <w:r w:rsidRPr="0004278C">
              <w:rPr>
                <w:b/>
                <w:bCs/>
              </w:rPr>
              <w:t>Details</w:t>
            </w:r>
          </w:p>
        </w:tc>
        <w:tc>
          <w:tcPr>
            <w:tcW w:w="4962" w:type="dxa"/>
            <w:shd w:val="clear" w:color="auto" w:fill="BFBFBF"/>
          </w:tcPr>
          <w:p w14:paraId="7A726839" w14:textId="266E1104" w:rsidR="0034458D" w:rsidRPr="0004278C" w:rsidRDefault="009354D0" w:rsidP="002C0460">
            <w:pPr>
              <w:spacing w:after="120" w:line="240" w:lineRule="auto"/>
              <w:rPr>
                <w:b/>
                <w:bCs/>
              </w:rPr>
            </w:pPr>
            <w:r w:rsidRPr="0004278C">
              <w:rPr>
                <w:b/>
                <w:bCs/>
              </w:rPr>
              <w:t>Response</w:t>
            </w:r>
          </w:p>
        </w:tc>
      </w:tr>
      <w:tr w:rsidR="002C0460" w:rsidRPr="0054573D" w14:paraId="718FACBA" w14:textId="77777777" w:rsidTr="00D22C01">
        <w:trPr>
          <w:trHeight w:val="333"/>
        </w:trPr>
        <w:tc>
          <w:tcPr>
            <w:tcW w:w="3969" w:type="dxa"/>
          </w:tcPr>
          <w:p w14:paraId="3BE2CEF3" w14:textId="77777777" w:rsidR="002C0460" w:rsidRPr="0054573D" w:rsidRDefault="002C0460" w:rsidP="002C0460">
            <w:pPr>
              <w:spacing w:after="120" w:line="240" w:lineRule="auto"/>
            </w:pPr>
            <w:r w:rsidRPr="0054573D">
              <w:t>Name of Organisation:</w:t>
            </w:r>
          </w:p>
        </w:tc>
        <w:tc>
          <w:tcPr>
            <w:tcW w:w="4962" w:type="dxa"/>
          </w:tcPr>
          <w:p w14:paraId="072A01B2" w14:textId="77777777" w:rsidR="002C0460" w:rsidRPr="0054573D" w:rsidRDefault="002C0460" w:rsidP="002C0460">
            <w:pPr>
              <w:spacing w:after="120" w:line="240" w:lineRule="auto"/>
            </w:pPr>
          </w:p>
        </w:tc>
      </w:tr>
      <w:tr w:rsidR="002C0460" w:rsidRPr="0054573D" w14:paraId="02CAE50F" w14:textId="77777777" w:rsidTr="00D22C01">
        <w:trPr>
          <w:trHeight w:val="333"/>
        </w:trPr>
        <w:tc>
          <w:tcPr>
            <w:tcW w:w="3969" w:type="dxa"/>
          </w:tcPr>
          <w:p w14:paraId="5B3AC91E" w14:textId="1553A62F" w:rsidR="002C0460" w:rsidRPr="0054573D" w:rsidRDefault="002C0460" w:rsidP="002C0460">
            <w:pPr>
              <w:spacing w:after="120" w:line="240" w:lineRule="auto"/>
            </w:pPr>
            <w:r w:rsidRPr="002C0460">
              <w:t>Organisation Registration No &amp; Registration Body</w:t>
            </w:r>
            <w:r w:rsidR="00796262">
              <w:t xml:space="preserve"> </w:t>
            </w:r>
            <w:r w:rsidR="00796262" w:rsidRPr="00796262">
              <w:rPr>
                <w:i/>
                <w:iCs/>
                <w:sz w:val="18"/>
                <w:szCs w:val="18"/>
              </w:rPr>
              <w:t>(If Applicable)</w:t>
            </w:r>
            <w:r w:rsidRPr="00796262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962" w:type="dxa"/>
          </w:tcPr>
          <w:p w14:paraId="79426288" w14:textId="77777777" w:rsidR="002C0460" w:rsidRPr="0054573D" w:rsidRDefault="002C0460" w:rsidP="002C0460">
            <w:pPr>
              <w:spacing w:after="120" w:line="240" w:lineRule="auto"/>
            </w:pPr>
          </w:p>
        </w:tc>
      </w:tr>
      <w:tr w:rsidR="002C0460" w:rsidRPr="0054573D" w14:paraId="04F5612C" w14:textId="77777777" w:rsidTr="00D22C01">
        <w:tc>
          <w:tcPr>
            <w:tcW w:w="3969" w:type="dxa"/>
          </w:tcPr>
          <w:p w14:paraId="19F30C29" w14:textId="0532A342" w:rsidR="002C0460" w:rsidRPr="0054573D" w:rsidRDefault="002C0460" w:rsidP="002C0460">
            <w:pPr>
              <w:spacing w:after="120" w:line="240" w:lineRule="auto"/>
            </w:pPr>
            <w:r w:rsidRPr="0054573D">
              <w:t>Full Postal Address</w:t>
            </w:r>
            <w:r w:rsidR="005B2ED0">
              <w:t xml:space="preserve"> of Organisation</w:t>
            </w:r>
            <w:r w:rsidRPr="0054573D">
              <w:t>:</w:t>
            </w:r>
          </w:p>
        </w:tc>
        <w:tc>
          <w:tcPr>
            <w:tcW w:w="4962" w:type="dxa"/>
          </w:tcPr>
          <w:p w14:paraId="1C2650C5" w14:textId="77777777" w:rsidR="002C0460" w:rsidRPr="0054573D" w:rsidRDefault="002C0460" w:rsidP="002C0460">
            <w:pPr>
              <w:spacing w:after="120" w:line="240" w:lineRule="auto"/>
            </w:pPr>
          </w:p>
        </w:tc>
      </w:tr>
      <w:tr w:rsidR="005B2ED0" w:rsidRPr="0054573D" w14:paraId="0149864D" w14:textId="77777777" w:rsidTr="00D22C01">
        <w:tc>
          <w:tcPr>
            <w:tcW w:w="3969" w:type="dxa"/>
          </w:tcPr>
          <w:p w14:paraId="1FBEA5DA" w14:textId="24F70B2D" w:rsidR="005B2ED0" w:rsidRPr="0054573D" w:rsidRDefault="00796262" w:rsidP="002C0460">
            <w:pPr>
              <w:spacing w:after="120" w:line="240" w:lineRule="auto"/>
            </w:pPr>
            <w:r>
              <w:t>Area / Postal Address</w:t>
            </w:r>
            <w:r w:rsidR="005B2ED0">
              <w:t xml:space="preserve"> of where the service will be delivered:</w:t>
            </w:r>
          </w:p>
        </w:tc>
        <w:tc>
          <w:tcPr>
            <w:tcW w:w="4962" w:type="dxa"/>
          </w:tcPr>
          <w:p w14:paraId="1FD3073A" w14:textId="77777777" w:rsidR="005B2ED0" w:rsidRDefault="005B2ED0" w:rsidP="002C0460">
            <w:pPr>
              <w:spacing w:after="120" w:line="240" w:lineRule="auto"/>
            </w:pPr>
          </w:p>
          <w:p w14:paraId="6FED6506" w14:textId="77777777" w:rsidR="00170537" w:rsidRPr="0054573D" w:rsidRDefault="00170537" w:rsidP="002C0460">
            <w:pPr>
              <w:spacing w:after="120" w:line="240" w:lineRule="auto"/>
            </w:pPr>
          </w:p>
        </w:tc>
      </w:tr>
      <w:tr w:rsidR="002C0460" w:rsidRPr="0054573D" w14:paraId="6227427E" w14:textId="77777777" w:rsidTr="00D22C01">
        <w:tc>
          <w:tcPr>
            <w:tcW w:w="3969" w:type="dxa"/>
          </w:tcPr>
          <w:p w14:paraId="3C1E364E" w14:textId="77777777" w:rsidR="002C0460" w:rsidRPr="0054573D" w:rsidRDefault="002C0460" w:rsidP="002C0460">
            <w:pPr>
              <w:spacing w:after="120" w:line="240" w:lineRule="auto"/>
            </w:pPr>
            <w:r w:rsidRPr="0054573D">
              <w:t>Designated Contact &amp; Job Title:</w:t>
            </w:r>
          </w:p>
        </w:tc>
        <w:tc>
          <w:tcPr>
            <w:tcW w:w="4962" w:type="dxa"/>
          </w:tcPr>
          <w:p w14:paraId="6E16221A" w14:textId="77777777" w:rsidR="002C0460" w:rsidRPr="0054573D" w:rsidRDefault="002C0460" w:rsidP="002C0460">
            <w:pPr>
              <w:spacing w:after="120" w:line="240" w:lineRule="auto"/>
            </w:pPr>
          </w:p>
        </w:tc>
      </w:tr>
      <w:tr w:rsidR="002C0460" w:rsidRPr="0054573D" w14:paraId="63E75785" w14:textId="77777777" w:rsidTr="00D22C01">
        <w:tc>
          <w:tcPr>
            <w:tcW w:w="3969" w:type="dxa"/>
          </w:tcPr>
          <w:p w14:paraId="79F3ABEC" w14:textId="77777777" w:rsidR="002C0460" w:rsidRPr="0054573D" w:rsidRDefault="002C0460" w:rsidP="002C0460">
            <w:pPr>
              <w:spacing w:after="120" w:line="240" w:lineRule="auto"/>
            </w:pPr>
            <w:r w:rsidRPr="0054573D">
              <w:t>Telephone Number:</w:t>
            </w:r>
          </w:p>
        </w:tc>
        <w:tc>
          <w:tcPr>
            <w:tcW w:w="4962" w:type="dxa"/>
          </w:tcPr>
          <w:p w14:paraId="14177B71" w14:textId="77777777" w:rsidR="002C0460" w:rsidRPr="0054573D" w:rsidRDefault="002C0460" w:rsidP="002C0460">
            <w:pPr>
              <w:spacing w:after="120" w:line="240" w:lineRule="auto"/>
            </w:pPr>
          </w:p>
        </w:tc>
      </w:tr>
      <w:tr w:rsidR="002C0460" w:rsidRPr="0054573D" w14:paraId="19D295F0" w14:textId="77777777" w:rsidTr="00D22C01">
        <w:trPr>
          <w:trHeight w:val="374"/>
        </w:trPr>
        <w:tc>
          <w:tcPr>
            <w:tcW w:w="3969" w:type="dxa"/>
          </w:tcPr>
          <w:p w14:paraId="4546BAF0" w14:textId="01BD1CC7" w:rsidR="002C0460" w:rsidRPr="0054573D" w:rsidRDefault="002C0460" w:rsidP="002C0460">
            <w:pPr>
              <w:spacing w:after="120" w:line="240" w:lineRule="auto"/>
            </w:pPr>
            <w:r w:rsidRPr="0054573D">
              <w:t>E-Mail Address</w:t>
            </w:r>
            <w:r>
              <w:t xml:space="preserve"> for notifications</w:t>
            </w:r>
            <w:r w:rsidRPr="0054573D">
              <w:t>:</w:t>
            </w:r>
          </w:p>
        </w:tc>
        <w:tc>
          <w:tcPr>
            <w:tcW w:w="4962" w:type="dxa"/>
          </w:tcPr>
          <w:p w14:paraId="457E5012" w14:textId="77777777" w:rsidR="002C0460" w:rsidRPr="0054573D" w:rsidRDefault="002C0460" w:rsidP="002C0460">
            <w:pPr>
              <w:spacing w:after="120" w:line="240" w:lineRule="auto"/>
            </w:pPr>
          </w:p>
        </w:tc>
      </w:tr>
    </w:tbl>
    <w:p w14:paraId="43CA5289" w14:textId="458F2679" w:rsidR="00003BDF" w:rsidRDefault="00003BDF" w:rsidP="00D22C01">
      <w:pPr>
        <w:spacing w:before="120"/>
        <w:ind w:right="95"/>
      </w:pPr>
      <w:r>
        <w:t>I wish to register my organisation</w:t>
      </w:r>
      <w:r w:rsidR="0054573D">
        <w:t xml:space="preserve"> to receive</w:t>
      </w:r>
      <w:r>
        <w:t xml:space="preserve"> notifications </w:t>
      </w:r>
      <w:r w:rsidR="002C0460">
        <w:t xml:space="preserve">via the above e-mail address </w:t>
      </w:r>
      <w:r>
        <w:t xml:space="preserve">about grant opportunities </w:t>
      </w:r>
      <w:r w:rsidR="002C0460">
        <w:t>which</w:t>
      </w:r>
      <w:r>
        <w:t xml:space="preserve"> appear in the following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962"/>
      </w:tblGrid>
      <w:tr w:rsidR="0034458D" w:rsidRPr="00CE04CE" w14:paraId="64412FCC" w14:textId="77777777" w:rsidTr="0004278C">
        <w:tc>
          <w:tcPr>
            <w:tcW w:w="3964" w:type="dxa"/>
            <w:shd w:val="clear" w:color="auto" w:fill="BFBFBF" w:themeFill="background1" w:themeFillShade="BF"/>
          </w:tcPr>
          <w:p w14:paraId="50C83417" w14:textId="46F13624" w:rsidR="0034458D" w:rsidRPr="009354D0" w:rsidRDefault="009354D0" w:rsidP="0004278C">
            <w:pPr>
              <w:spacing w:after="120"/>
              <w:rPr>
                <w:b/>
                <w:bCs/>
              </w:rPr>
            </w:pPr>
            <w:r w:rsidRPr="009354D0">
              <w:rPr>
                <w:b/>
                <w:bCs/>
              </w:rPr>
              <w:t>Category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14:paraId="2B83397D" w14:textId="0C3B68DA" w:rsidR="0034458D" w:rsidRPr="009354D0" w:rsidRDefault="009354D0" w:rsidP="0004278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CE04CE" w:rsidRPr="00CE04CE" w14:paraId="34CFB8B7" w14:textId="1F8A76CF" w:rsidTr="00D22C01">
        <w:tc>
          <w:tcPr>
            <w:tcW w:w="3964" w:type="dxa"/>
          </w:tcPr>
          <w:p w14:paraId="42E06000" w14:textId="3FDA545B" w:rsidR="00CE04CE" w:rsidRPr="00CE04CE" w:rsidRDefault="00796262" w:rsidP="0004278C">
            <w:pPr>
              <w:spacing w:after="120"/>
            </w:pPr>
            <w:r>
              <w:t>Health and Well-being</w:t>
            </w:r>
          </w:p>
        </w:tc>
        <w:tc>
          <w:tcPr>
            <w:tcW w:w="4962" w:type="dxa"/>
          </w:tcPr>
          <w:p w14:paraId="1DFCADC1" w14:textId="77777777" w:rsidR="00CE04CE" w:rsidRPr="00CE04CE" w:rsidRDefault="00CE04CE" w:rsidP="0004278C">
            <w:pPr>
              <w:spacing w:after="120"/>
            </w:pPr>
          </w:p>
        </w:tc>
      </w:tr>
      <w:tr w:rsidR="00CE04CE" w:rsidRPr="00CE04CE" w14:paraId="0D69FD53" w14:textId="01A294B1" w:rsidTr="00D22C01">
        <w:tc>
          <w:tcPr>
            <w:tcW w:w="3964" w:type="dxa"/>
          </w:tcPr>
          <w:p w14:paraId="1FEE20B8" w14:textId="70A55B99" w:rsidR="00CE04CE" w:rsidRPr="00CE04CE" w:rsidRDefault="00796262" w:rsidP="0004278C">
            <w:pPr>
              <w:spacing w:after="120"/>
            </w:pPr>
            <w:r>
              <w:t>Financial Support to Households</w:t>
            </w:r>
          </w:p>
        </w:tc>
        <w:tc>
          <w:tcPr>
            <w:tcW w:w="4962" w:type="dxa"/>
          </w:tcPr>
          <w:p w14:paraId="552EFA07" w14:textId="77777777" w:rsidR="00CE04CE" w:rsidRPr="00CE04CE" w:rsidRDefault="00CE04CE" w:rsidP="0004278C">
            <w:pPr>
              <w:spacing w:after="120"/>
            </w:pPr>
          </w:p>
        </w:tc>
      </w:tr>
      <w:tr w:rsidR="00CE04CE" w:rsidRPr="00CE04CE" w14:paraId="3CA3E9B1" w14:textId="063AD370" w:rsidTr="00D22C01">
        <w:tc>
          <w:tcPr>
            <w:tcW w:w="3964" w:type="dxa"/>
          </w:tcPr>
          <w:p w14:paraId="362821C2" w14:textId="05F53A55" w:rsidR="00CE04CE" w:rsidRPr="00CE04CE" w:rsidRDefault="00796262" w:rsidP="0004278C">
            <w:pPr>
              <w:spacing w:after="120"/>
            </w:pPr>
            <w:r>
              <w:t>Community Advice Services</w:t>
            </w:r>
          </w:p>
        </w:tc>
        <w:tc>
          <w:tcPr>
            <w:tcW w:w="4962" w:type="dxa"/>
          </w:tcPr>
          <w:p w14:paraId="19CE160E" w14:textId="77777777" w:rsidR="00CE04CE" w:rsidRPr="00CE04CE" w:rsidRDefault="00CE04CE" w:rsidP="0004278C">
            <w:pPr>
              <w:spacing w:after="120"/>
            </w:pPr>
          </w:p>
        </w:tc>
      </w:tr>
      <w:tr w:rsidR="00CE04CE" w:rsidRPr="00CE04CE" w14:paraId="45969BED" w14:textId="1230CA91" w:rsidTr="00D22C01">
        <w:tc>
          <w:tcPr>
            <w:tcW w:w="3964" w:type="dxa"/>
          </w:tcPr>
          <w:p w14:paraId="7748F973" w14:textId="4A143E88" w:rsidR="00CE04CE" w:rsidRPr="00CE04CE" w:rsidRDefault="00796262" w:rsidP="0004278C">
            <w:pPr>
              <w:spacing w:after="120"/>
            </w:pPr>
            <w:r>
              <w:t xml:space="preserve">Older People </w:t>
            </w:r>
          </w:p>
        </w:tc>
        <w:tc>
          <w:tcPr>
            <w:tcW w:w="4962" w:type="dxa"/>
          </w:tcPr>
          <w:p w14:paraId="74D7C7FB" w14:textId="77777777" w:rsidR="00CE04CE" w:rsidRPr="00CE04CE" w:rsidRDefault="00CE04CE" w:rsidP="0004278C">
            <w:pPr>
              <w:spacing w:after="120"/>
            </w:pPr>
          </w:p>
        </w:tc>
      </w:tr>
      <w:tr w:rsidR="00CE04CE" w:rsidRPr="00CE04CE" w14:paraId="20CF556A" w14:textId="151FE7F0" w:rsidTr="00D22C01">
        <w:tc>
          <w:tcPr>
            <w:tcW w:w="3964" w:type="dxa"/>
          </w:tcPr>
          <w:p w14:paraId="3DE8A359" w14:textId="1E53005B" w:rsidR="00CE04CE" w:rsidRPr="00CE04CE" w:rsidRDefault="00796262" w:rsidP="0004278C">
            <w:pPr>
              <w:spacing w:after="120"/>
            </w:pPr>
            <w:r>
              <w:t xml:space="preserve">Children and Families </w:t>
            </w:r>
          </w:p>
        </w:tc>
        <w:tc>
          <w:tcPr>
            <w:tcW w:w="4962" w:type="dxa"/>
          </w:tcPr>
          <w:p w14:paraId="0411B07E" w14:textId="77777777" w:rsidR="00CE04CE" w:rsidRPr="00CE04CE" w:rsidRDefault="00CE04CE" w:rsidP="0004278C">
            <w:pPr>
              <w:spacing w:after="120"/>
            </w:pPr>
          </w:p>
        </w:tc>
      </w:tr>
      <w:tr w:rsidR="00CE04CE" w:rsidRPr="00CE04CE" w14:paraId="767C0255" w14:textId="35AC7E22" w:rsidTr="00D22C01">
        <w:tc>
          <w:tcPr>
            <w:tcW w:w="3964" w:type="dxa"/>
          </w:tcPr>
          <w:p w14:paraId="4D0C934E" w14:textId="3C4EB904" w:rsidR="00CE04CE" w:rsidRPr="00CE04CE" w:rsidRDefault="00796262" w:rsidP="0004278C">
            <w:pPr>
              <w:spacing w:after="120"/>
            </w:pPr>
            <w:r>
              <w:t>Special Educational Needs and Disabilities</w:t>
            </w:r>
            <w:r w:rsidR="00203F73">
              <w:t xml:space="preserve"> </w:t>
            </w:r>
            <w:r w:rsidR="00203F73" w:rsidRPr="00203F73">
              <w:rPr>
                <w:i/>
                <w:iCs/>
                <w:sz w:val="18"/>
                <w:szCs w:val="18"/>
              </w:rPr>
              <w:t>(Children and Adults)</w:t>
            </w:r>
            <w:r w:rsidRPr="00203F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</w:tcPr>
          <w:p w14:paraId="356FA635" w14:textId="77777777" w:rsidR="00CE04CE" w:rsidRPr="00CE04CE" w:rsidRDefault="00CE04CE" w:rsidP="0004278C">
            <w:pPr>
              <w:spacing w:after="120"/>
            </w:pPr>
          </w:p>
        </w:tc>
      </w:tr>
      <w:tr w:rsidR="00796262" w:rsidRPr="00CE04CE" w14:paraId="4C87B5A0" w14:textId="77777777" w:rsidTr="00D22C01">
        <w:tc>
          <w:tcPr>
            <w:tcW w:w="3964" w:type="dxa"/>
          </w:tcPr>
          <w:p w14:paraId="6C0729A7" w14:textId="34F61123" w:rsidR="00796262" w:rsidRDefault="00203F73" w:rsidP="0004278C">
            <w:pPr>
              <w:spacing w:after="120"/>
            </w:pPr>
            <w:r>
              <w:t>Skills</w:t>
            </w:r>
            <w:r w:rsidR="00656E24">
              <w:t xml:space="preserve">, </w:t>
            </w:r>
            <w:r>
              <w:t>Employment</w:t>
            </w:r>
            <w:r w:rsidR="00656E24">
              <w:t xml:space="preserve">, and Volunteering </w:t>
            </w:r>
            <w:r>
              <w:t xml:space="preserve"> </w:t>
            </w:r>
          </w:p>
        </w:tc>
        <w:tc>
          <w:tcPr>
            <w:tcW w:w="4962" w:type="dxa"/>
          </w:tcPr>
          <w:p w14:paraId="69D5DCE2" w14:textId="77777777" w:rsidR="00796262" w:rsidRPr="00CE04CE" w:rsidRDefault="00796262" w:rsidP="0004278C">
            <w:pPr>
              <w:spacing w:after="120"/>
            </w:pPr>
          </w:p>
        </w:tc>
      </w:tr>
      <w:tr w:rsidR="00203F73" w:rsidRPr="00CE04CE" w14:paraId="5BCCE834" w14:textId="77777777" w:rsidTr="00D22C01">
        <w:tc>
          <w:tcPr>
            <w:tcW w:w="3964" w:type="dxa"/>
          </w:tcPr>
          <w:p w14:paraId="607FACFC" w14:textId="54964B06" w:rsidR="00203F73" w:rsidRDefault="00203F73" w:rsidP="0004278C">
            <w:pPr>
              <w:spacing w:after="120"/>
            </w:pPr>
            <w:r>
              <w:t>Culture and Heritage</w:t>
            </w:r>
          </w:p>
        </w:tc>
        <w:tc>
          <w:tcPr>
            <w:tcW w:w="4962" w:type="dxa"/>
          </w:tcPr>
          <w:p w14:paraId="1D1C253A" w14:textId="77777777" w:rsidR="00203F73" w:rsidRPr="00CE04CE" w:rsidRDefault="00203F73" w:rsidP="0004278C">
            <w:pPr>
              <w:spacing w:after="120"/>
            </w:pPr>
          </w:p>
        </w:tc>
      </w:tr>
      <w:tr w:rsidR="00203F73" w:rsidRPr="00CE04CE" w14:paraId="6E3AC668" w14:textId="77777777" w:rsidTr="00D22C01">
        <w:tc>
          <w:tcPr>
            <w:tcW w:w="3964" w:type="dxa"/>
          </w:tcPr>
          <w:p w14:paraId="7D5523D1" w14:textId="16657A93" w:rsidR="00203F73" w:rsidRDefault="00203F73" w:rsidP="0004278C">
            <w:pPr>
              <w:spacing w:after="120"/>
            </w:pPr>
            <w:r>
              <w:t xml:space="preserve">Sport and Leisure </w:t>
            </w:r>
          </w:p>
        </w:tc>
        <w:tc>
          <w:tcPr>
            <w:tcW w:w="4962" w:type="dxa"/>
          </w:tcPr>
          <w:p w14:paraId="464C0A7A" w14:textId="77777777" w:rsidR="00203F73" w:rsidRPr="00CE04CE" w:rsidRDefault="00203F73" w:rsidP="0004278C">
            <w:pPr>
              <w:spacing w:after="120"/>
            </w:pPr>
          </w:p>
        </w:tc>
      </w:tr>
      <w:tr w:rsidR="00203F73" w:rsidRPr="00CE04CE" w14:paraId="5B496958" w14:textId="77777777" w:rsidTr="00D22C01">
        <w:tc>
          <w:tcPr>
            <w:tcW w:w="3964" w:type="dxa"/>
          </w:tcPr>
          <w:p w14:paraId="235456D8" w14:textId="5AACC2EA" w:rsidR="00203F73" w:rsidRDefault="00203F73" w:rsidP="0004278C">
            <w:pPr>
              <w:spacing w:after="120"/>
            </w:pPr>
            <w:r>
              <w:t xml:space="preserve">Community Safety </w:t>
            </w:r>
          </w:p>
        </w:tc>
        <w:tc>
          <w:tcPr>
            <w:tcW w:w="4962" w:type="dxa"/>
          </w:tcPr>
          <w:p w14:paraId="75947495" w14:textId="77777777" w:rsidR="00203F73" w:rsidRPr="00CE04CE" w:rsidRDefault="00203F73" w:rsidP="0004278C">
            <w:pPr>
              <w:spacing w:after="120"/>
            </w:pPr>
          </w:p>
        </w:tc>
      </w:tr>
      <w:tr w:rsidR="00656E24" w:rsidRPr="00CE04CE" w14:paraId="53BD0FC3" w14:textId="77777777" w:rsidTr="00D22C01">
        <w:tc>
          <w:tcPr>
            <w:tcW w:w="3964" w:type="dxa"/>
          </w:tcPr>
          <w:p w14:paraId="11D51DB3" w14:textId="1D35878C" w:rsidR="00656E24" w:rsidRDefault="00656E24" w:rsidP="0004278C">
            <w:pPr>
              <w:spacing w:after="120"/>
            </w:pPr>
            <w:r>
              <w:t xml:space="preserve">Third Sector Business Development </w:t>
            </w:r>
          </w:p>
        </w:tc>
        <w:tc>
          <w:tcPr>
            <w:tcW w:w="4962" w:type="dxa"/>
          </w:tcPr>
          <w:p w14:paraId="37E127B5" w14:textId="77777777" w:rsidR="00656E24" w:rsidRPr="00CE04CE" w:rsidRDefault="00656E24" w:rsidP="0004278C">
            <w:pPr>
              <w:spacing w:after="120"/>
            </w:pPr>
          </w:p>
        </w:tc>
      </w:tr>
    </w:tbl>
    <w:p w14:paraId="59DECDD1" w14:textId="55294A26" w:rsidR="005B2ED0" w:rsidRDefault="005B2ED0" w:rsidP="00D22C01">
      <w:pPr>
        <w:spacing w:before="120"/>
        <w:ind w:right="95"/>
      </w:pPr>
      <w:r>
        <w:t>I confirm that my organisation meets the following registration requirements:</w:t>
      </w:r>
    </w:p>
    <w:p w14:paraId="3FCDAD68" w14:textId="1CD46EFA" w:rsidR="005B2ED0" w:rsidRDefault="005B2ED0" w:rsidP="00D22C01">
      <w:pPr>
        <w:pStyle w:val="ListParagraph"/>
        <w:numPr>
          <w:ilvl w:val="0"/>
          <w:numId w:val="4"/>
        </w:numPr>
        <w:spacing w:before="120"/>
        <w:ind w:right="95"/>
      </w:pPr>
      <w:r>
        <w:t>My organisation operates in the VCSE Sector</w:t>
      </w:r>
      <w:r w:rsidR="0097189D">
        <w:rPr>
          <w:rStyle w:val="FootnoteReference"/>
        </w:rPr>
        <w:footnoteReference w:id="2"/>
      </w:r>
    </w:p>
    <w:p w14:paraId="58EDACAF" w14:textId="6F8FCBD2" w:rsidR="005B2ED0" w:rsidRPr="005B2ED0" w:rsidRDefault="005B2ED0" w:rsidP="00D22C01">
      <w:pPr>
        <w:pStyle w:val="ListParagraph"/>
        <w:numPr>
          <w:ilvl w:val="0"/>
          <w:numId w:val="4"/>
        </w:numPr>
        <w:spacing w:before="120"/>
        <w:ind w:right="95"/>
        <w:rPr>
          <w:rStyle w:val="Hyperlink"/>
          <w:color w:val="auto"/>
          <w:u w:val="none"/>
        </w:rPr>
      </w:pPr>
      <w:r>
        <w:t xml:space="preserve">My organisation </w:t>
      </w:r>
      <w:r w:rsidR="00656E24">
        <w:t>provides</w:t>
      </w:r>
      <w:r>
        <w:t xml:space="preserve"> services under activities in line with the priority outcomes </w:t>
      </w:r>
      <w:r w:rsidR="00203F73">
        <w:t>for Nort</w:t>
      </w:r>
      <w:r w:rsidR="001D7DA5">
        <w:t>h</w:t>
      </w:r>
      <w:r w:rsidR="00203F73">
        <w:t xml:space="preserve"> East Lincolnshire</w:t>
      </w:r>
      <w:r>
        <w:t xml:space="preserve"> </w:t>
      </w:r>
      <w:hyperlink r:id="rId11" w:tooltip="Click Here to access the Outcome Framework" w:history="1">
        <w:r w:rsidR="001D7DA5">
          <w:rPr>
            <w:rStyle w:val="Hyperlink"/>
          </w:rPr>
          <w:t>NEL Outcomes Framework (nelincs.gov.uk)</w:t>
        </w:r>
      </w:hyperlink>
    </w:p>
    <w:p w14:paraId="45C259E3" w14:textId="479E8F59" w:rsidR="005B2ED0" w:rsidRDefault="005B2ED0" w:rsidP="00D22C01">
      <w:pPr>
        <w:pStyle w:val="ListParagraph"/>
        <w:numPr>
          <w:ilvl w:val="0"/>
          <w:numId w:val="4"/>
        </w:numPr>
        <w:spacing w:before="120"/>
        <w:ind w:right="9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My organisation is locally rooted</w:t>
      </w:r>
      <w:r w:rsidR="00203F73">
        <w:rPr>
          <w:rStyle w:val="Hyperlink"/>
          <w:color w:val="auto"/>
          <w:u w:val="none"/>
        </w:rPr>
        <w:t>, or is delivering existing local services</w:t>
      </w:r>
      <w:r>
        <w:rPr>
          <w:rStyle w:val="Hyperlink"/>
          <w:color w:val="auto"/>
          <w:u w:val="none"/>
        </w:rPr>
        <w:t xml:space="preserve"> in North East Lincolnshire</w:t>
      </w:r>
    </w:p>
    <w:p w14:paraId="5C9BFFBB" w14:textId="611D58CF" w:rsidR="005B2ED0" w:rsidRDefault="005B2ED0" w:rsidP="00D22C01">
      <w:pPr>
        <w:pStyle w:val="ListParagraph"/>
        <w:numPr>
          <w:ilvl w:val="0"/>
          <w:numId w:val="4"/>
        </w:numPr>
        <w:spacing w:before="120"/>
        <w:ind w:right="9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My organisation is committed to sharing skills expertise and best practice</w:t>
      </w:r>
    </w:p>
    <w:p w14:paraId="0B32CA1C" w14:textId="01FB3A17" w:rsidR="005B2ED0" w:rsidRDefault="4BB4ED87" w:rsidP="00D22C01">
      <w:pPr>
        <w:pStyle w:val="ListParagraph"/>
        <w:numPr>
          <w:ilvl w:val="0"/>
          <w:numId w:val="4"/>
        </w:numPr>
        <w:spacing w:before="120"/>
        <w:ind w:right="95"/>
        <w:rPr>
          <w:rStyle w:val="Hyperlink"/>
          <w:color w:val="auto"/>
          <w:u w:val="none"/>
        </w:rPr>
      </w:pPr>
      <w:r w:rsidRPr="4BB4ED87">
        <w:rPr>
          <w:rStyle w:val="Hyperlink"/>
          <w:color w:val="auto"/>
          <w:u w:val="none"/>
        </w:rPr>
        <w:t>My organisation is committed to safeguardin</w:t>
      </w:r>
      <w:r w:rsidR="00796262">
        <w:rPr>
          <w:rStyle w:val="Hyperlink"/>
          <w:color w:val="auto"/>
          <w:u w:val="none"/>
        </w:rPr>
        <w:t>g, and has a safeguarding policy in place</w:t>
      </w:r>
      <w:r w:rsidRPr="4BB4ED87">
        <w:rPr>
          <w:rStyle w:val="Hyperlink"/>
          <w:color w:val="auto"/>
          <w:u w:val="none"/>
        </w:rPr>
        <w:t xml:space="preserve"> </w:t>
      </w:r>
    </w:p>
    <w:p w14:paraId="01EE52ED" w14:textId="04D77E9D" w:rsidR="00796262" w:rsidRDefault="00796262" w:rsidP="00766E74">
      <w:pPr>
        <w:pStyle w:val="ListParagraph"/>
        <w:numPr>
          <w:ilvl w:val="0"/>
          <w:numId w:val="4"/>
        </w:numPr>
        <w:spacing w:before="120" w:after="120"/>
        <w:ind w:right="95" w:hanging="357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My organisation </w:t>
      </w:r>
      <w:r w:rsidR="004B7303">
        <w:rPr>
          <w:rStyle w:val="Hyperlink"/>
          <w:color w:val="auto"/>
          <w:u w:val="none"/>
        </w:rPr>
        <w:t>is committed to</w:t>
      </w:r>
      <w:r>
        <w:rPr>
          <w:rStyle w:val="Hyperlink"/>
          <w:color w:val="auto"/>
          <w:u w:val="none"/>
        </w:rPr>
        <w:t xml:space="preserve">; </w:t>
      </w:r>
    </w:p>
    <w:p w14:paraId="0946F016" w14:textId="1BB3027E" w:rsidR="00796262" w:rsidRDefault="00796262" w:rsidP="00766E74">
      <w:pPr>
        <w:pStyle w:val="ListParagraph"/>
        <w:numPr>
          <w:ilvl w:val="1"/>
          <w:numId w:val="4"/>
        </w:numPr>
        <w:tabs>
          <w:tab w:val="left" w:pos="8363"/>
        </w:tabs>
        <w:spacing w:before="120" w:after="120"/>
        <w:ind w:right="663" w:hanging="357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Equality, Diversity, and Inclusion (EDI) Policy</w:t>
      </w:r>
    </w:p>
    <w:p w14:paraId="24B46B62" w14:textId="51F29685" w:rsidR="00796262" w:rsidRDefault="00656E24" w:rsidP="00766E74">
      <w:pPr>
        <w:pStyle w:val="ListParagraph"/>
        <w:numPr>
          <w:ilvl w:val="1"/>
          <w:numId w:val="4"/>
        </w:numPr>
        <w:tabs>
          <w:tab w:val="left" w:pos="8363"/>
        </w:tabs>
        <w:spacing w:before="120" w:after="120"/>
        <w:ind w:right="663" w:hanging="357"/>
        <w:rPr>
          <w:rStyle w:val="Hyperlink"/>
          <w:color w:val="auto"/>
          <w:u w:val="none"/>
        </w:rPr>
      </w:pPr>
      <w:r w:rsidRPr="76E4F72E">
        <w:rPr>
          <w:rStyle w:val="Hyperlink"/>
          <w:color w:val="auto"/>
          <w:u w:val="none"/>
        </w:rPr>
        <w:t>Data Protection</w:t>
      </w:r>
      <w:r w:rsidR="00796262" w:rsidRPr="76E4F72E">
        <w:rPr>
          <w:rStyle w:val="Hyperlink"/>
          <w:color w:val="auto"/>
          <w:u w:val="none"/>
        </w:rPr>
        <w:t xml:space="preserve"> Policy</w:t>
      </w:r>
    </w:p>
    <w:p w14:paraId="47B82E75" w14:textId="0AD82D1D" w:rsidR="05632585" w:rsidRDefault="05632585" w:rsidP="0004278C">
      <w:pPr>
        <w:pStyle w:val="ListParagraph"/>
        <w:numPr>
          <w:ilvl w:val="0"/>
          <w:numId w:val="4"/>
        </w:numPr>
        <w:tabs>
          <w:tab w:val="left" w:pos="8080"/>
        </w:tabs>
        <w:spacing w:before="120" w:after="120"/>
        <w:ind w:right="237" w:hanging="357"/>
        <w:rPr>
          <w:rStyle w:val="Hyperlink"/>
          <w:color w:val="auto"/>
          <w:u w:val="none"/>
        </w:rPr>
      </w:pPr>
      <w:r w:rsidRPr="76E4F72E">
        <w:rPr>
          <w:rStyle w:val="Hyperlink"/>
          <w:color w:val="auto"/>
          <w:u w:val="none"/>
        </w:rPr>
        <w:t xml:space="preserve">My organisation is committed to sharing anonymised, non-personal, statistical data relevant to </w:t>
      </w:r>
      <w:r w:rsidR="274A6824" w:rsidRPr="76E4F72E">
        <w:rPr>
          <w:rStyle w:val="Hyperlink"/>
          <w:color w:val="auto"/>
          <w:u w:val="none"/>
        </w:rPr>
        <w:t>the grant with the Council.</w:t>
      </w:r>
    </w:p>
    <w:p w14:paraId="56BC9258" w14:textId="620BA5B0" w:rsidR="002C0460" w:rsidRDefault="00D31A20" w:rsidP="00D22C01">
      <w:pPr>
        <w:spacing w:before="120"/>
        <w:ind w:right="95"/>
      </w:pPr>
      <w:r>
        <w:t xml:space="preserve">By signing below, I certify that my organisation meets the registration requirements listed above. </w:t>
      </w:r>
      <w:r w:rsidR="002C0460">
        <w:t xml:space="preserve">Please note that </w:t>
      </w:r>
      <w:r>
        <w:t>North East Lincolnshire</w:t>
      </w:r>
      <w:r w:rsidR="002C0460">
        <w:t xml:space="preserve"> Council reserve the right to ask for evidence of compliance with the above registration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2C0460" w14:paraId="01E47642" w14:textId="77777777" w:rsidTr="00D22C01">
        <w:tc>
          <w:tcPr>
            <w:tcW w:w="2405" w:type="dxa"/>
          </w:tcPr>
          <w:p w14:paraId="2775D9EB" w14:textId="3E005502" w:rsidR="002C0460" w:rsidRDefault="002C0460" w:rsidP="002C0460">
            <w:pPr>
              <w:spacing w:before="240" w:after="240"/>
            </w:pPr>
            <w:r>
              <w:t>Signed</w:t>
            </w:r>
          </w:p>
        </w:tc>
        <w:tc>
          <w:tcPr>
            <w:tcW w:w="6379" w:type="dxa"/>
          </w:tcPr>
          <w:p w14:paraId="6F35E6CF" w14:textId="77777777" w:rsidR="002C0460" w:rsidRDefault="002C0460" w:rsidP="002C0460">
            <w:pPr>
              <w:spacing w:before="240" w:after="240"/>
            </w:pPr>
          </w:p>
        </w:tc>
      </w:tr>
      <w:tr w:rsidR="002C0460" w14:paraId="1E48A086" w14:textId="77777777" w:rsidTr="00D22C01">
        <w:tc>
          <w:tcPr>
            <w:tcW w:w="2405" w:type="dxa"/>
          </w:tcPr>
          <w:p w14:paraId="34997A8C" w14:textId="1BB95829" w:rsidR="002C0460" w:rsidRDefault="002C0460" w:rsidP="002C0460">
            <w:pPr>
              <w:spacing w:before="240" w:after="240"/>
            </w:pPr>
            <w:r>
              <w:t>Print name</w:t>
            </w:r>
          </w:p>
        </w:tc>
        <w:tc>
          <w:tcPr>
            <w:tcW w:w="6379" w:type="dxa"/>
          </w:tcPr>
          <w:p w14:paraId="7EFF2C04" w14:textId="77777777" w:rsidR="002C0460" w:rsidRDefault="002C0460" w:rsidP="002C0460">
            <w:pPr>
              <w:spacing w:before="240" w:after="240"/>
            </w:pPr>
          </w:p>
        </w:tc>
      </w:tr>
      <w:tr w:rsidR="002C0460" w14:paraId="3A34D548" w14:textId="77777777" w:rsidTr="00D22C01">
        <w:tc>
          <w:tcPr>
            <w:tcW w:w="2405" w:type="dxa"/>
          </w:tcPr>
          <w:p w14:paraId="6342ECF3" w14:textId="09468462" w:rsidR="002C0460" w:rsidRDefault="002C0460" w:rsidP="002C0460">
            <w:pPr>
              <w:spacing w:before="240" w:after="240"/>
            </w:pPr>
            <w:r>
              <w:t>Date</w:t>
            </w:r>
          </w:p>
        </w:tc>
        <w:tc>
          <w:tcPr>
            <w:tcW w:w="6379" w:type="dxa"/>
          </w:tcPr>
          <w:p w14:paraId="19890FEE" w14:textId="77777777" w:rsidR="002C0460" w:rsidRDefault="002C0460" w:rsidP="002C0460">
            <w:pPr>
              <w:spacing w:before="240" w:after="240"/>
            </w:pPr>
          </w:p>
        </w:tc>
      </w:tr>
    </w:tbl>
    <w:p w14:paraId="466D7D65" w14:textId="37BEEF94" w:rsidR="005B2ED0" w:rsidRPr="0097189D" w:rsidRDefault="00DD4D42" w:rsidP="0097189D">
      <w:pPr>
        <w:rPr>
          <w:rFonts w:cstheme="minorHAnsi"/>
        </w:rPr>
      </w:pPr>
      <w:r w:rsidRPr="00DD4D42">
        <w:rPr>
          <w:rFonts w:cstheme="minorHAnsi"/>
        </w:rPr>
        <w:t xml:space="preserve">If you do not have these policies in place and need support, you can contact Sector Support North East Lincolnshire for free guidance - </w:t>
      </w:r>
      <w:hyperlink r:id="rId12" w:tooltip="Click here to visit the Sector Support page" w:history="1">
        <w:r w:rsidRPr="00DD4D42">
          <w:rPr>
            <w:rStyle w:val="Hyperlink"/>
            <w:rFonts w:cstheme="minorHAnsi"/>
          </w:rPr>
          <w:t>https://www.sectorsupportnel.org.uk/</w:t>
        </w:r>
      </w:hyperlink>
    </w:p>
    <w:sectPr w:rsidR="005B2ED0" w:rsidRPr="0097189D" w:rsidSect="009718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0B27" w14:textId="77777777" w:rsidR="001B6EBD" w:rsidRDefault="001B6EBD" w:rsidP="0054573D">
      <w:pPr>
        <w:spacing w:after="0" w:line="240" w:lineRule="auto"/>
      </w:pPr>
      <w:r>
        <w:separator/>
      </w:r>
    </w:p>
  </w:endnote>
  <w:endnote w:type="continuationSeparator" w:id="0">
    <w:p w14:paraId="3DEE7F3F" w14:textId="77777777" w:rsidR="001B6EBD" w:rsidRDefault="001B6EBD" w:rsidP="0054573D">
      <w:pPr>
        <w:spacing w:after="0" w:line="240" w:lineRule="auto"/>
      </w:pPr>
      <w:r>
        <w:continuationSeparator/>
      </w:r>
    </w:p>
  </w:endnote>
  <w:endnote w:type="continuationNotice" w:id="1">
    <w:p w14:paraId="32FDCFE1" w14:textId="77777777" w:rsidR="001B6EBD" w:rsidRDefault="001B6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7011" w14:textId="77777777" w:rsidR="00D90C22" w:rsidRDefault="00D90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3EE9" w14:textId="77777777" w:rsidR="00D90C22" w:rsidRDefault="00D90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C232" w14:textId="77777777" w:rsidR="00D90C22" w:rsidRDefault="00D90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F238" w14:textId="77777777" w:rsidR="001B6EBD" w:rsidRDefault="001B6EBD" w:rsidP="0054573D">
      <w:pPr>
        <w:spacing w:after="0" w:line="240" w:lineRule="auto"/>
      </w:pPr>
      <w:r>
        <w:separator/>
      </w:r>
    </w:p>
  </w:footnote>
  <w:footnote w:type="continuationSeparator" w:id="0">
    <w:p w14:paraId="64F2B045" w14:textId="77777777" w:rsidR="001B6EBD" w:rsidRDefault="001B6EBD" w:rsidP="0054573D">
      <w:pPr>
        <w:spacing w:after="0" w:line="240" w:lineRule="auto"/>
      </w:pPr>
      <w:r>
        <w:continuationSeparator/>
      </w:r>
    </w:p>
  </w:footnote>
  <w:footnote w:type="continuationNotice" w:id="1">
    <w:p w14:paraId="265FC61B" w14:textId="77777777" w:rsidR="001B6EBD" w:rsidRDefault="001B6EBD">
      <w:pPr>
        <w:spacing w:after="0" w:line="240" w:lineRule="auto"/>
      </w:pPr>
    </w:p>
  </w:footnote>
  <w:footnote w:id="2">
    <w:p w14:paraId="4B190249" w14:textId="77777777" w:rsidR="0097189D" w:rsidRPr="0097189D" w:rsidRDefault="0097189D" w:rsidP="0097189D">
      <w:pPr>
        <w:rPr>
          <w:sz w:val="18"/>
          <w:szCs w:val="18"/>
        </w:rPr>
      </w:pPr>
      <w:r w:rsidRPr="0097189D">
        <w:rPr>
          <w:rStyle w:val="FootnoteReference"/>
          <w:sz w:val="18"/>
          <w:szCs w:val="18"/>
        </w:rPr>
        <w:footnoteRef/>
      </w:r>
      <w:r w:rsidRPr="0097189D">
        <w:rPr>
          <w:sz w:val="18"/>
          <w:szCs w:val="18"/>
        </w:rPr>
        <w:t xml:space="preserve"> </w:t>
      </w:r>
      <w:r w:rsidRPr="0097189D">
        <w:rPr>
          <w:rFonts w:ascii="Calibri" w:eastAsia="Calibri" w:hAnsi="Calibri" w:cs="Arial"/>
          <w:sz w:val="18"/>
          <w:szCs w:val="18"/>
        </w:rPr>
        <w:t>The VCSE sector is a wide range of organisations that exist with a social or environmental purpose. VCSE organisations can include charities, public service mutuals, social enterprises, and many other non-profits (</w:t>
      </w:r>
      <w:hyperlink r:id="rId1" w:history="1">
        <w:r w:rsidRPr="0097189D">
          <w:rPr>
            <w:rFonts w:ascii="Calibri" w:eastAsia="Calibri" w:hAnsi="Calibri" w:cs="Arial"/>
            <w:color w:val="0000FF"/>
            <w:sz w:val="18"/>
            <w:szCs w:val="18"/>
            <w:u w:val="single"/>
          </w:rPr>
          <w:t>https://www.gov.uk/government/publications/the-role-of-voluntary-community-and-social-enterprise-vcse-organisations-in-public-procurement/the-role-of-voluntary-community-and-social-enterprise-vcse-organisations-in-public-procurement</w:t>
        </w:r>
      </w:hyperlink>
      <w:r w:rsidRPr="0097189D">
        <w:rPr>
          <w:rFonts w:ascii="Calibri" w:eastAsia="Calibri" w:hAnsi="Calibri" w:cs="Arial"/>
          <w:sz w:val="18"/>
          <w:szCs w:val="18"/>
        </w:rPr>
        <w:t>)</w:t>
      </w:r>
    </w:p>
    <w:p w14:paraId="1CB24085" w14:textId="197993F2" w:rsidR="0097189D" w:rsidRDefault="0097189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74EB" w14:textId="5600B2FD" w:rsidR="00096CAF" w:rsidRDefault="00096C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3DF72EB" wp14:editId="1729E8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1550" cy="342900"/>
              <wp:effectExtent l="0" t="0" r="0" b="0"/>
              <wp:wrapNone/>
              <wp:docPr id="983851815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CDE37" w14:textId="6E859ECC" w:rsidR="00096CAF" w:rsidRPr="00E56596" w:rsidRDefault="00096CAF" w:rsidP="00E5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65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F72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76.5pt;height:27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XLCgIAABUEAAAOAAAAZHJzL2Uyb0RvYy54bWysU02P0zAQvSPxHyzfadJCgUZNV2VXRUir&#10;3ZW6aM+uYzeRYo9lT5uUX8/YTVpYOCEuzmRmPB/vPS9vetOyo/KhAVvy6STnTFkJVWP3Jf/+vHn3&#10;mbOAwlaiBatKflKB36zevll2rlAzqKGtlGdUxIaicyWvEV2RZUHWyogwAacsBTV4I5B+/T6rvOio&#10;ummzWZ5/zDrwlfMgVQjkvTsH+SrV11pJfNQ6KGRtyWk2TKdP5y6e2Wopir0Xrm7kMIb4hymMaCw1&#10;vZS6EyjYwTd/lDKN9BBA40SCyUDrRqq0A20zzV9ts62FU2kXAie4C0zh/5WVD8ete/IM+y/QE4ER&#10;kM6FIpAz7tNrb+KXJmUUJwhPF9hUj0ySc/FpOp9TRFLo/YfZIk+wZtfLzgf8qsCwaJTcEysJLHG8&#10;D0gNKXVMib0sbJq2Tcy09jcHJUZPdp0wWtjv+mHsHVQn2sbDmejg5Kahnvci4JPwxCyNSWrFRzp0&#10;C13JYbA4q8H/+Js/5hPgFOWsI6WU3JKUOWu/WSIiiioZ00U+p82ZH9270bAHcwukvyk9BSeTGfOw&#10;HU3twbyQjtexEYWEldSu5Diat3iWLL0DqdbrlET6cQLv7dbJWDriFEF87l+EdwPSSBQ9wCgjUbwC&#10;/Jwbbwa3PiDBntiImJ6BHKAm7SWShncSxf3rf8q6vubVTwAAAP//AwBQSwMEFAAGAAgAAAAhAHCf&#10;Q9/ZAAAABAEAAA8AAABkcnMvZG93bnJldi54bWxMj0FPwkAQhe8m/IfNkHiTbdEaU7slhIQDN0T0&#10;PHTHttqdaboLVH69ixe9vOTlTd77pliMrlMnGnwrbCCdJaCIK7Et1wb2r+u7J1A+IFvshMnAN3lY&#10;lJObAnMrZ36h0y7UKpawz9FAE0Kfa+2rhhz6mfTEMfuQwWGIdqi1HfAcy12n50nyqB22HBca7GnV&#10;UPW1OzoDbbaUkNLbZv357lJJL9tNdtkaczsdl8+gAo3h7xiu+BEdysh0kCNbrzoD8ZHwq9csu4/2&#10;YCB7SECXhf4PX/4AAAD//wMAUEsBAi0AFAAGAAgAAAAhALaDOJL+AAAA4QEAABMAAAAAAAAAAAAA&#10;AAAAAAAAAFtDb250ZW50X1R5cGVzXS54bWxQSwECLQAUAAYACAAAACEAOP0h/9YAAACUAQAACwAA&#10;AAAAAAAAAAAAAAAvAQAAX3JlbHMvLnJlbHNQSwECLQAUAAYACAAAACEApdm1ywoCAAAVBAAADgAA&#10;AAAAAAAAAAAAAAAuAgAAZHJzL2Uyb0RvYy54bWxQSwECLQAUAAYACAAAACEAcJ9D39kAAAAEAQAA&#10;DwAAAAAAAAAAAAAAAABkBAAAZHJzL2Rvd25yZXYueG1sUEsFBgAAAAAEAAQA8wAAAGoFAAAAAA==&#10;" filled="f" stroked="f">
              <v:textbox style="mso-fit-shape-to-text:t" inset="0,15pt,0,0">
                <w:txbxContent>
                  <w:p w14:paraId="001CDE37" w14:textId="6E859ECC" w:rsidR="00096CAF" w:rsidRPr="00E56596" w:rsidRDefault="00096CAF" w:rsidP="00E5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65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B315" w14:textId="7A6D5D72" w:rsidR="00096CAF" w:rsidRDefault="00096C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D6E562" wp14:editId="2DE0E0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1550" cy="342900"/>
              <wp:effectExtent l="0" t="0" r="0" b="0"/>
              <wp:wrapNone/>
              <wp:docPr id="82387485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E5F45" w14:textId="0F398CF2" w:rsidR="00096CAF" w:rsidRPr="00E56596" w:rsidRDefault="00096CAF" w:rsidP="00E5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65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6E5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76.5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upDAIAABwEAAAOAAAAZHJzL2Uyb0RvYy54bWysU02P2jAQvVfqf7B8Lwm0tEtEWNFdUVVC&#10;uyux1Z6NY5NIjseyBxL66zs2BLbbnqpenMnMeD7ee57f9q1hB+VDA7bk41HOmbISqsbuSv7jefXh&#10;hrOAwlbCgFUlP6rAbxfv3807V6gJ1GAq5RkVsaHoXMlrRFdkWZC1akUYgVOWghp8K5B+/S6rvOio&#10;emuySZ5/zjrwlfMgVQjkvT8F+SLV11pJfNQ6KGSm5DQbptOncxvPbDEXxc4LVzfyPIb4hyla0Vhq&#10;eil1L1CwvW/+KNU20kMAjSMJbQZaN1KlHWibcf5mm00tnEq7EDjBXWAK/6+sfDhs3JNn2H+FngiM&#10;gHQuFIGccZ9e+zZ+aVJGcYLweIFN9cgkOWdfxtMpRSSFPn6azPIEa3a97HzAbwpaFo2Se2IlgSUO&#10;64DUkFKHlNjLwqoxJjFj7G8OSoye7DphtLDf9qypXk2/hepIS3k48R2cXDXUei0CPglPBNO0JFp8&#10;pEMb6EoOZ4uzGvzPv/ljPuFOUc46EkzJLSmaM/PdEh9RW8kYz/IpAcD84N4Oht23d0AyHNOLcDKZ&#10;MQ/NYGoP7QvJeRkbUUhYSe1KjoN5hyfl0nOQarlMSSQjJ3BtN07G0hGuiOVz/yK8OwOOxNQDDGoS&#10;xRvcT7nxZnDLPRL6iZQI7QnIM+IkwcTV+blEjb/+T1nXR734BQAA//8DAFBLAwQUAAYACAAAACEA&#10;cJ9D39kAAAAEAQAADwAAAGRycy9kb3ducmV2LnhtbEyPQU/CQBCF7yb8h82QeJNt0RpTuyWEhAM3&#10;RPQ8dMe22p1pugtUfr2LF7285OVN3vumWIyuUycafCtsIJ0loIgrsS3XBvav67snUD4gW+yEycA3&#10;eViUk5sCcytnfqHTLtQqlrDP0UATQp9r7auGHPqZ9MQx+5DBYYh2qLUd8BzLXafnSfKoHbYcFxrs&#10;adVQ9bU7OgNttpSQ0ttm/fnuUkkv20122RpzOx2Xz6ACjeHvGK74ER3KyHSQI1uvOgPxkfCr1yy7&#10;j/ZgIHtIQJeF/g9f/gAAAP//AwBQSwECLQAUAAYACAAAACEAtoM4kv4AAADhAQAAEwAAAAAAAAAA&#10;AAAAAAAAAAAAW0NvbnRlbnRfVHlwZXNdLnhtbFBLAQItABQABgAIAAAAIQA4/SH/1gAAAJQBAAAL&#10;AAAAAAAAAAAAAAAAAC8BAABfcmVscy8ucmVsc1BLAQItABQABgAIAAAAIQCnHrupDAIAABwEAAAO&#10;AAAAAAAAAAAAAAAAAC4CAABkcnMvZTJvRG9jLnhtbFBLAQItABQABgAIAAAAIQBwn0Pf2QAAAAQB&#10;AAAPAAAAAAAAAAAAAAAAAGYEAABkcnMvZG93bnJldi54bWxQSwUGAAAAAAQABADzAAAAbAUAAAAA&#10;" filled="f" stroked="f">
              <v:textbox style="mso-fit-shape-to-text:t" inset="0,15pt,0,0">
                <w:txbxContent>
                  <w:p w14:paraId="131E5F45" w14:textId="0F398CF2" w:rsidR="00096CAF" w:rsidRPr="00E56596" w:rsidRDefault="00096CAF" w:rsidP="00E5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65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E461" w14:textId="59311879" w:rsidR="00096CAF" w:rsidRDefault="00096C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84BAC4" wp14:editId="090E87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1550" cy="342900"/>
              <wp:effectExtent l="0" t="0" r="0" b="0"/>
              <wp:wrapNone/>
              <wp:docPr id="190160104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94170" w14:textId="13F06990" w:rsidR="00096CAF" w:rsidRPr="00E56596" w:rsidRDefault="00096CAF" w:rsidP="00E5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65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4BA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76.5pt;height:27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zvDgIAABwEAAAOAAAAZHJzL2Uyb0RvYy54bWysU02P2jAQvVfqf7B8Lwm0tCUirOiuqCqh&#10;3ZXYas/GsUkkx2PZAwn99R0bAu12T6tenMnMeD7ee57f9K1hB+VDA7bk41HOmbISqsbuSv7zafXh&#10;K2cBha2EAatKflSB3yzev5t3rlATqMFUyjMqYkPRuZLXiK7IsiBr1YowAqcsBTX4ViD9+l1WedFR&#10;9dZkkzz/nHXgK+dBqhDIe3cK8kWqr7WS+KB1UMhMyWk2TKdP5zae2WIuip0Xrm7keQzxhila0Vhq&#10;eil1J1CwvW/+KdU20kMAjSMJbQZaN1KlHWibcf5im00tnEq7EDjBXWAK/6+svD9s3KNn2H+DngiM&#10;gHQuFIGccZ9e+zZ+aVJGcYLweIFN9cgkOWdfxtMpRSSFPn6azPIEa3a97HzA7wpaFo2Se2IlgSUO&#10;64DUkFKHlNjLwqoxJjFj7F8OSoye7DphtLDf9qypSj4Zpt9CdaSlPJz4Dk6uGmq9FgEfhSeCaVoS&#10;LT7QoQ10JYezxVkN/tdr/phPuFOUs44EU3JLiubM/LDER9RWMsazfEoAMD+4t4Nh9+0tkAzH9CKc&#10;TGbMQzOY2kP7THJexkYUElZSu5LjYN7iSbn0HKRaLlMSycgJXNuNk7F0hCti+dQ/C+/OgCMxdQ+D&#10;mkTxAvdTbrwZ3HKPhH4iJUJ7AvKMOEkwcXV+LlHjf/6nrOujXvwGAAD//wMAUEsDBBQABgAIAAAA&#10;IQBwn0Pf2QAAAAQBAAAPAAAAZHJzL2Rvd25yZXYueG1sTI9BT8JAEIXvJvyHzZB4k23RGlO7JYSE&#10;AzdE9Dx0x7banWm6C1R+vYsXvbzk5U3e+6ZYjK5TJxp8K2wgnSWgiCuxLdcG9q/ruydQPiBb7ITJ&#10;wDd5WJSTmwJzK2d+odMu1CqWsM/RQBNCn2vtq4Yc+pn0xDH7kMFhiHaotR3wHMtdp+dJ8qgdthwX&#10;Guxp1VD1tTs6A222lJDS22b9+e5SSS/bTXbZGnM7HZfPoAKN4e8YrvgRHcrIdJAjW686A/GR8KvX&#10;LLuP9mAge0hAl4X+D1/+AAAA//8DAFBLAQItABQABgAIAAAAIQC2gziS/gAAAOEBAAATAAAAAAAA&#10;AAAAAAAAAAAAAABbQ29udGVudF9UeXBlc10ueG1sUEsBAi0AFAAGAAgAAAAhADj9If/WAAAAlAEA&#10;AAsAAAAAAAAAAAAAAAAALwEAAF9yZWxzLy5yZWxzUEsBAi0AFAAGAAgAAAAhABDfbO8OAgAAHAQA&#10;AA4AAAAAAAAAAAAAAAAALgIAAGRycy9lMm9Eb2MueG1sUEsBAi0AFAAGAAgAAAAhAHCfQ9/ZAAAA&#10;BAEAAA8AAAAAAAAAAAAAAAAAaAQAAGRycy9kb3ducmV2LnhtbFBLBQYAAAAABAAEAPMAAABuBQAA&#10;AAA=&#10;" filled="f" stroked="f">
              <v:textbox style="mso-fit-shape-to-text:t" inset="0,15pt,0,0">
                <w:txbxContent>
                  <w:p w14:paraId="70194170" w14:textId="13F06990" w:rsidR="00096CAF" w:rsidRPr="00E56596" w:rsidRDefault="00096CAF" w:rsidP="00E5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65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74D"/>
    <w:multiLevelType w:val="hybridMultilevel"/>
    <w:tmpl w:val="BA94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AED"/>
    <w:multiLevelType w:val="multilevel"/>
    <w:tmpl w:val="785A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862A5"/>
    <w:multiLevelType w:val="hybridMultilevel"/>
    <w:tmpl w:val="370E5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3AF4"/>
    <w:multiLevelType w:val="multilevel"/>
    <w:tmpl w:val="4EBA8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D20732"/>
    <w:multiLevelType w:val="hybridMultilevel"/>
    <w:tmpl w:val="3B767A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033"/>
    <w:multiLevelType w:val="hybridMultilevel"/>
    <w:tmpl w:val="4C12CB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198604">
    <w:abstractNumId w:val="0"/>
  </w:num>
  <w:num w:numId="2" w16cid:durableId="1350644439">
    <w:abstractNumId w:val="0"/>
  </w:num>
  <w:num w:numId="3" w16cid:durableId="1884444929">
    <w:abstractNumId w:val="2"/>
  </w:num>
  <w:num w:numId="4" w16cid:durableId="1138646843">
    <w:abstractNumId w:val="4"/>
  </w:num>
  <w:num w:numId="5" w16cid:durableId="1261639083">
    <w:abstractNumId w:val="3"/>
  </w:num>
  <w:num w:numId="6" w16cid:durableId="343751699">
    <w:abstractNumId w:val="5"/>
  </w:num>
  <w:num w:numId="7" w16cid:durableId="59756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4"/>
    <w:rsid w:val="00003BDF"/>
    <w:rsid w:val="0004278C"/>
    <w:rsid w:val="00060878"/>
    <w:rsid w:val="00096CAF"/>
    <w:rsid w:val="001118A8"/>
    <w:rsid w:val="00137A01"/>
    <w:rsid w:val="00170537"/>
    <w:rsid w:val="00172DD3"/>
    <w:rsid w:val="00190796"/>
    <w:rsid w:val="00197AE2"/>
    <w:rsid w:val="001A5FBF"/>
    <w:rsid w:val="001B6EBD"/>
    <w:rsid w:val="001D7DA5"/>
    <w:rsid w:val="00203F73"/>
    <w:rsid w:val="00225A0A"/>
    <w:rsid w:val="002C0460"/>
    <w:rsid w:val="002D21CD"/>
    <w:rsid w:val="002D4773"/>
    <w:rsid w:val="002F5F6E"/>
    <w:rsid w:val="002F685A"/>
    <w:rsid w:val="0032560B"/>
    <w:rsid w:val="0034458D"/>
    <w:rsid w:val="00352264"/>
    <w:rsid w:val="00356DDE"/>
    <w:rsid w:val="0039692F"/>
    <w:rsid w:val="003B06A0"/>
    <w:rsid w:val="003D15B3"/>
    <w:rsid w:val="003F1C61"/>
    <w:rsid w:val="004A51C2"/>
    <w:rsid w:val="004B7303"/>
    <w:rsid w:val="004E679A"/>
    <w:rsid w:val="00503D64"/>
    <w:rsid w:val="00512758"/>
    <w:rsid w:val="0054573D"/>
    <w:rsid w:val="005B2ED0"/>
    <w:rsid w:val="005E3160"/>
    <w:rsid w:val="005F6C06"/>
    <w:rsid w:val="00656E24"/>
    <w:rsid w:val="006A626F"/>
    <w:rsid w:val="006C42EF"/>
    <w:rsid w:val="00705E24"/>
    <w:rsid w:val="00710B84"/>
    <w:rsid w:val="00734B5D"/>
    <w:rsid w:val="00766E74"/>
    <w:rsid w:val="00792031"/>
    <w:rsid w:val="00796262"/>
    <w:rsid w:val="007A5155"/>
    <w:rsid w:val="007C1DAA"/>
    <w:rsid w:val="0080020D"/>
    <w:rsid w:val="00850424"/>
    <w:rsid w:val="008836F8"/>
    <w:rsid w:val="008A1140"/>
    <w:rsid w:val="008D590B"/>
    <w:rsid w:val="009354D0"/>
    <w:rsid w:val="00942685"/>
    <w:rsid w:val="0097189D"/>
    <w:rsid w:val="009C5CDB"/>
    <w:rsid w:val="00A205B0"/>
    <w:rsid w:val="00A37060"/>
    <w:rsid w:val="00A64E33"/>
    <w:rsid w:val="00A72ABD"/>
    <w:rsid w:val="00B3738F"/>
    <w:rsid w:val="00B54370"/>
    <w:rsid w:val="00B70193"/>
    <w:rsid w:val="00B84DB7"/>
    <w:rsid w:val="00BE566F"/>
    <w:rsid w:val="00C341EE"/>
    <w:rsid w:val="00C65CF6"/>
    <w:rsid w:val="00C67153"/>
    <w:rsid w:val="00CE04CE"/>
    <w:rsid w:val="00CE0D2A"/>
    <w:rsid w:val="00CE357E"/>
    <w:rsid w:val="00D02380"/>
    <w:rsid w:val="00D22C01"/>
    <w:rsid w:val="00D31A20"/>
    <w:rsid w:val="00D90C22"/>
    <w:rsid w:val="00DA1EA7"/>
    <w:rsid w:val="00DD4D42"/>
    <w:rsid w:val="00E13C2F"/>
    <w:rsid w:val="00E31B6C"/>
    <w:rsid w:val="00E45BE7"/>
    <w:rsid w:val="00E56596"/>
    <w:rsid w:val="00ED1E46"/>
    <w:rsid w:val="00F1566E"/>
    <w:rsid w:val="00F23802"/>
    <w:rsid w:val="00F418C1"/>
    <w:rsid w:val="00F504FE"/>
    <w:rsid w:val="00F714F7"/>
    <w:rsid w:val="00F77E90"/>
    <w:rsid w:val="05632585"/>
    <w:rsid w:val="274A6824"/>
    <w:rsid w:val="3C610D6E"/>
    <w:rsid w:val="453935B4"/>
    <w:rsid w:val="4BB4ED87"/>
    <w:rsid w:val="565FAA97"/>
    <w:rsid w:val="76E4F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7972E"/>
  <w15:chartTrackingRefBased/>
  <w15:docId w15:val="{A3302189-3538-48FF-92F1-B5DE8DF6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73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7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7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7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B2ED0"/>
    <w:pPr>
      <w:spacing w:line="252" w:lineRule="auto"/>
      <w:ind w:left="720"/>
      <w:contextualSpacing/>
    </w:pPr>
    <w:rPr>
      <w:rFonts w:ascii="Aptos" w:eastAsia="Aptos" w:hAnsi="Aptos" w:cs="Times New Roman"/>
    </w:rPr>
  </w:style>
  <w:style w:type="character" w:styleId="Strong">
    <w:name w:val="Strong"/>
    <w:basedOn w:val="DefaultParagraphFont"/>
    <w:uiPriority w:val="22"/>
    <w:qFormat/>
    <w:rsid w:val="004E67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6D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C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DD3"/>
  </w:style>
  <w:style w:type="paragraph" w:styleId="Footer">
    <w:name w:val="footer"/>
    <w:basedOn w:val="Normal"/>
    <w:link w:val="FooterChar"/>
    <w:uiPriority w:val="99"/>
    <w:unhideWhenUsed/>
    <w:rsid w:val="0017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D3"/>
  </w:style>
  <w:style w:type="paragraph" w:styleId="Revision">
    <w:name w:val="Revision"/>
    <w:hidden/>
    <w:uiPriority w:val="99"/>
    <w:semiHidden/>
    <w:rsid w:val="00705E2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2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br01.safelinks.protection.outlook.com/?url=https%3A%2F%2Fwww.sectorsupportnel.org.uk%2F&amp;data=05%7C02%7CEve.Jenkins%40Nelincs.gov.uk%7Cf8196c91c2cc4a13fb7408dcac85cfa4%7C2000653ac2c64009ac5a2455bfbfb61d%7C0%7C0%7C638574938067940430%7CUnknown%7CTWFpbGZsb3d8eyJWIjoiMC4wLjAwMDAiLCJQIjoiV2luMzIiLCJBTiI6Ik1haWwiLCJXVCI6Mn0%3D%7C0%7C%7C%7C&amp;sdata=lxN128OBm5gZYEKpKfg2AixrDgeo%2B69orp1PKlZiP1U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nelincs.gov.uk%2Fassets%2Fuploads%2F2022%2F03%2FNEL-Outcomes-Framework-2022.pdf&amp;data=05%7C02%7CEve.Jenkins%40Nelincs.gov.uk%7C6fd1ddba2e08429b25db08dcafb51dc1%7C2000653ac2c64009ac5a2455bfbfb61d%7C0%7C0%7C638578439637180795%7CUnknown%7CTWFpbGZsb3d8eyJWIjoiMC4wLjAwMDAiLCJQIjoiV2luMzIiLCJBTiI6Ik1haWwiLCJXVCI6Mn0%3D%7C0%7C%7C%7C&amp;sdata=FvMl47WlKGbBGd3%2Fa%2FPSTNgIxoJ084e0bKK56bzhSSM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the-role-of-voluntary-community-and-social-enterprise-vcse-organisations-in-public-procurement/the-role-of-voluntary-community-and-social-enterprise-vcse-organisations-in-public-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1273361CA2C4590A5678EEDA1956B" ma:contentTypeVersion="4" ma:contentTypeDescription="Create a new document." ma:contentTypeScope="" ma:versionID="98466d3ebf605a00d2fa3b2e6a6f3931">
  <xsd:schema xmlns:xsd="http://www.w3.org/2001/XMLSchema" xmlns:xs="http://www.w3.org/2001/XMLSchema" xmlns:p="http://schemas.microsoft.com/office/2006/metadata/properties" xmlns:ns2="a66b2c28-f298-4deb-b010-e87b58c5e8d6" targetNamespace="http://schemas.microsoft.com/office/2006/metadata/properties" ma:root="true" ma:fieldsID="b8ddb0d7260d46a62612354729e44f00" ns2:_="">
    <xsd:import namespace="a66b2c28-f298-4deb-b010-e87b58c5e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2c28-f298-4deb-b010-e87b58c5e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D06E0-0B25-4B51-81B1-B5B9FEB3F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EC1A8-D6AD-4EF7-B740-4D3C67125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7D71F-E8F9-4A1E-AF36-10A99B9C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2c28-f298-4deb-b010-e87b58c5e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CFE70-E98A-4256-B75A-92FFC5A63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Watson (NELC)</dc:creator>
  <cp:keywords/>
  <dc:description/>
  <cp:lastModifiedBy>Mark Watson (NELC)</cp:lastModifiedBy>
  <cp:revision>28</cp:revision>
  <dcterms:created xsi:type="dcterms:W3CDTF">2024-10-09T12:43:00Z</dcterms:created>
  <dcterms:modified xsi:type="dcterms:W3CDTF">2025-03-21T09:05:00Z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0x0101009B91273361CA2C4590A5678EEDA1956B</vt:lpwstr>
  </property>
  <property fmtid="{D5CDD505-2E9C-101B-9397-08002B2CF9AE}" pid="3" name="MediaServiceImageTags">
    <vt:lpwstr/>
  </property>
  <property fmtid="{D5CDD505-2E9C-101B-9397-08002B2CF9AE}" pid="4" name="Order">
    <vt:r8>2000</vt:r8>
  </property>
  <property fmtid="{D5CDD505-2E9C-101B-9397-08002B2CF9AE}" pid="5" name="ClassificationContentMarkingHeaderShapeIds">
    <vt:lpwstr>b559ce8,3aa46327,311b5525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OFFICIAL-SENSITIVE</vt:lpwstr>
  </property>
  <property fmtid="{D5CDD505-2E9C-101B-9397-08002B2CF9AE}" pid="8" name="MSIP_Label_32094fd8-de1c-4407-ad3d-7bf09c0b13b0_Enabled">
    <vt:lpwstr>true</vt:lpwstr>
  </property>
  <property fmtid="{D5CDD505-2E9C-101B-9397-08002B2CF9AE}" pid="9" name="MSIP_Label_32094fd8-de1c-4407-ad3d-7bf09c0b13b0_SetDate">
    <vt:lpwstr>2024-10-09T12:43:21Z</vt:lpwstr>
  </property>
  <property fmtid="{D5CDD505-2E9C-101B-9397-08002B2CF9AE}" pid="10" name="MSIP_Label_32094fd8-de1c-4407-ad3d-7bf09c0b13b0_Method">
    <vt:lpwstr>Standard</vt:lpwstr>
  </property>
  <property fmtid="{D5CDD505-2E9C-101B-9397-08002B2CF9AE}" pid="11" name="MSIP_Label_32094fd8-de1c-4407-ad3d-7bf09c0b13b0_Name">
    <vt:lpwstr>OFFICIAL-SENSITIVE</vt:lpwstr>
  </property>
  <property fmtid="{D5CDD505-2E9C-101B-9397-08002B2CF9AE}" pid="12" name="MSIP_Label_32094fd8-de1c-4407-ad3d-7bf09c0b13b0_SiteId">
    <vt:lpwstr>2000653a-c2c6-4009-ac5a-2455bfbfb61d</vt:lpwstr>
  </property>
  <property fmtid="{D5CDD505-2E9C-101B-9397-08002B2CF9AE}" pid="13" name="MSIP_Label_32094fd8-de1c-4407-ad3d-7bf09c0b13b0_ActionId">
    <vt:lpwstr>e5f7eca9-4b29-4a79-a7b3-022f07adbe99</vt:lpwstr>
  </property>
  <property fmtid="{D5CDD505-2E9C-101B-9397-08002B2CF9AE}" pid="14" name="MSIP_Label_32094fd8-de1c-4407-ad3d-7bf09c0b13b0_ContentBits">
    <vt:lpwstr>1</vt:lpwstr>
  </property>
</Properties>
</file>