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9734E" w14:textId="77777777" w:rsidR="008B7BF0" w:rsidRPr="008B7BF0" w:rsidRDefault="008B7BF0" w:rsidP="008B7BF0">
      <w:pPr>
        <w:spacing w:after="150" w:line="450" w:lineRule="atLeast"/>
        <w:textAlignment w:val="bottom"/>
        <w:outlineLvl w:val="1"/>
        <w:rPr>
          <w:rFonts w:ascii="Calibri" w:eastAsia="Times New Roman" w:hAnsi="Calibri" w:cs="Calibri"/>
          <w:b/>
          <w:bCs/>
          <w:color w:val="000000"/>
          <w:sz w:val="35"/>
          <w:szCs w:val="35"/>
          <w:lang w:eastAsia="en-GB"/>
        </w:rPr>
      </w:pPr>
      <w:r w:rsidRPr="008B7BF0">
        <w:rPr>
          <w:rFonts w:ascii="Calibri" w:eastAsia="Times New Roman" w:hAnsi="Calibri" w:cs="Calibri"/>
          <w:b/>
          <w:bCs/>
          <w:color w:val="000000"/>
          <w:sz w:val="35"/>
          <w:szCs w:val="35"/>
          <w:lang w:eastAsia="en-GB"/>
        </w:rPr>
        <w:t>Female Genital Mutilation</w:t>
      </w:r>
    </w:p>
    <w:p w14:paraId="2BE9378D" w14:textId="1D2D636A" w:rsidR="008B7BF0" w:rsidRPr="008B7BF0" w:rsidRDefault="008B7BF0" w:rsidP="008B7BF0">
      <w:pPr>
        <w:pBdr>
          <w:bottom w:val="single" w:sz="6" w:space="0" w:color="439CB1"/>
        </w:pBdr>
        <w:shd w:val="clear" w:color="auto" w:fill="FFFFFF"/>
        <w:spacing w:after="0" w:line="240" w:lineRule="auto"/>
        <w:outlineLvl w:val="2"/>
        <w:rPr>
          <w:rFonts w:ascii="Calibri" w:eastAsia="Times New Roman" w:hAnsi="Calibri" w:cs="Calibri"/>
          <w:b/>
          <w:bCs/>
          <w:color w:val="000000"/>
          <w:sz w:val="35"/>
          <w:szCs w:val="35"/>
          <w:lang w:eastAsia="en-GB"/>
        </w:rPr>
      </w:pPr>
      <w:r>
        <w:rPr>
          <w:rFonts w:ascii="Calibri" w:eastAsia="Times New Roman" w:hAnsi="Calibri" w:cs="Calibri"/>
          <w:b/>
          <w:bCs/>
          <w:color w:val="000000"/>
          <w:sz w:val="35"/>
          <w:szCs w:val="35"/>
          <w:lang w:eastAsia="en-GB"/>
        </w:rPr>
        <w:br/>
      </w:r>
      <w:r w:rsidRPr="008B7BF0">
        <w:rPr>
          <w:rFonts w:ascii="Calibri" w:eastAsia="Times New Roman" w:hAnsi="Calibri" w:cs="Calibri"/>
          <w:b/>
          <w:bCs/>
          <w:color w:val="000000"/>
          <w:sz w:val="35"/>
          <w:szCs w:val="35"/>
          <w:lang w:eastAsia="en-GB"/>
        </w:rPr>
        <w:t>Contents</w:t>
      </w:r>
    </w:p>
    <w:p w14:paraId="2D04E940" w14:textId="04983394" w:rsidR="008B7BF0" w:rsidRPr="008B7BF0" w:rsidRDefault="008B7BF0" w:rsidP="008B7BF0">
      <w:pPr>
        <w:numPr>
          <w:ilvl w:val="0"/>
          <w:numId w:val="2"/>
        </w:numPr>
        <w:shd w:val="clear" w:color="auto" w:fill="FFFFFF"/>
        <w:tabs>
          <w:tab w:val="clear" w:pos="720"/>
          <w:tab w:val="num" w:pos="66"/>
        </w:tabs>
        <w:spacing w:before="150" w:after="100" w:afterAutospacing="1" w:line="240" w:lineRule="auto"/>
        <w:ind w:left="426"/>
        <w:rPr>
          <w:rFonts w:ascii="Calibri" w:eastAsia="Times New Roman" w:hAnsi="Calibri" w:cs="Calibri"/>
          <w:color w:val="000000"/>
          <w:sz w:val="27"/>
          <w:szCs w:val="27"/>
          <w:lang w:eastAsia="en-GB"/>
        </w:rPr>
      </w:pPr>
      <w:r w:rsidRPr="008B7BF0">
        <w:rPr>
          <w:rFonts w:ascii="Calibri" w:eastAsia="Times New Roman" w:hAnsi="Calibri" w:cs="Calibri"/>
          <w:b/>
          <w:bCs/>
          <w:color w:val="253E8A"/>
          <w:sz w:val="27"/>
          <w:szCs w:val="27"/>
          <w:lang w:eastAsia="en-GB"/>
        </w:rPr>
        <w:t>Definition</w:t>
      </w:r>
    </w:p>
    <w:p w14:paraId="30750B9A" w14:textId="6245FB5C" w:rsidR="008B7BF0" w:rsidRPr="008B7BF0" w:rsidRDefault="008B7BF0" w:rsidP="008B7BF0">
      <w:pPr>
        <w:numPr>
          <w:ilvl w:val="0"/>
          <w:numId w:val="2"/>
        </w:numPr>
        <w:shd w:val="clear" w:color="auto" w:fill="FFFFFF"/>
        <w:tabs>
          <w:tab w:val="clear" w:pos="720"/>
          <w:tab w:val="num" w:pos="66"/>
        </w:tabs>
        <w:spacing w:before="150" w:after="100" w:afterAutospacing="1" w:line="240" w:lineRule="auto"/>
        <w:ind w:left="426"/>
        <w:rPr>
          <w:rFonts w:ascii="Calibri" w:eastAsia="Times New Roman" w:hAnsi="Calibri" w:cs="Calibri"/>
          <w:color w:val="000000"/>
          <w:sz w:val="27"/>
          <w:szCs w:val="27"/>
          <w:lang w:eastAsia="en-GB"/>
        </w:rPr>
      </w:pPr>
      <w:r w:rsidRPr="008B7BF0">
        <w:rPr>
          <w:rFonts w:ascii="Calibri" w:eastAsia="Times New Roman" w:hAnsi="Calibri" w:cs="Calibri"/>
          <w:b/>
          <w:bCs/>
          <w:color w:val="253E8A"/>
          <w:sz w:val="27"/>
          <w:szCs w:val="27"/>
          <w:lang w:eastAsia="en-GB"/>
        </w:rPr>
        <w:t>What are the Signs that a Child is at Risk?</w:t>
      </w:r>
    </w:p>
    <w:p w14:paraId="154AD423" w14:textId="639C23DC" w:rsidR="008B7BF0" w:rsidRPr="008B7BF0" w:rsidRDefault="008B7BF0" w:rsidP="008B7BF0">
      <w:pPr>
        <w:numPr>
          <w:ilvl w:val="0"/>
          <w:numId w:val="2"/>
        </w:numPr>
        <w:shd w:val="clear" w:color="auto" w:fill="FFFFFF"/>
        <w:tabs>
          <w:tab w:val="clear" w:pos="720"/>
          <w:tab w:val="num" w:pos="66"/>
        </w:tabs>
        <w:spacing w:before="150" w:after="100" w:afterAutospacing="1" w:line="240" w:lineRule="auto"/>
        <w:ind w:left="426"/>
        <w:rPr>
          <w:rFonts w:ascii="Calibri" w:eastAsia="Times New Roman" w:hAnsi="Calibri" w:cs="Calibri"/>
          <w:color w:val="000000"/>
          <w:sz w:val="27"/>
          <w:szCs w:val="27"/>
          <w:lang w:eastAsia="en-GB"/>
        </w:rPr>
      </w:pPr>
      <w:r w:rsidRPr="008B7BF0">
        <w:rPr>
          <w:rFonts w:ascii="Calibri" w:eastAsia="Times New Roman" w:hAnsi="Calibri" w:cs="Calibri"/>
          <w:b/>
          <w:bCs/>
          <w:color w:val="253E8A"/>
          <w:sz w:val="27"/>
          <w:szCs w:val="27"/>
          <w:lang w:eastAsia="en-GB"/>
        </w:rPr>
        <w:t>FGM Mandatory Reporting Duty</w:t>
      </w:r>
    </w:p>
    <w:p w14:paraId="72B8F73D" w14:textId="0E013D60" w:rsidR="008B7BF0" w:rsidRPr="008B7BF0" w:rsidRDefault="008B7BF0" w:rsidP="008B7BF0">
      <w:pPr>
        <w:numPr>
          <w:ilvl w:val="0"/>
          <w:numId w:val="2"/>
        </w:numPr>
        <w:shd w:val="clear" w:color="auto" w:fill="FFFFFF"/>
        <w:tabs>
          <w:tab w:val="clear" w:pos="720"/>
          <w:tab w:val="num" w:pos="66"/>
        </w:tabs>
        <w:spacing w:before="150" w:after="100" w:afterAutospacing="1" w:line="240" w:lineRule="auto"/>
        <w:ind w:left="426"/>
        <w:rPr>
          <w:rFonts w:ascii="Calibri" w:eastAsia="Times New Roman" w:hAnsi="Calibri" w:cs="Calibri"/>
          <w:color w:val="000000"/>
          <w:sz w:val="27"/>
          <w:szCs w:val="27"/>
          <w:lang w:eastAsia="en-GB"/>
        </w:rPr>
      </w:pPr>
      <w:r w:rsidRPr="008B7BF0">
        <w:rPr>
          <w:rFonts w:ascii="Calibri" w:eastAsia="Times New Roman" w:hAnsi="Calibri" w:cs="Calibri"/>
          <w:b/>
          <w:bCs/>
          <w:color w:val="253E8A"/>
          <w:sz w:val="27"/>
          <w:szCs w:val="27"/>
          <w:lang w:eastAsia="en-GB"/>
        </w:rPr>
        <w:t>Protection and Action to be Taken</w:t>
      </w:r>
    </w:p>
    <w:p w14:paraId="3CF1C5AA" w14:textId="0A652193" w:rsidR="008B7BF0" w:rsidRPr="008B7BF0" w:rsidRDefault="008B7BF0" w:rsidP="008B7BF0">
      <w:pPr>
        <w:numPr>
          <w:ilvl w:val="0"/>
          <w:numId w:val="2"/>
        </w:numPr>
        <w:shd w:val="clear" w:color="auto" w:fill="FFFFFF"/>
        <w:tabs>
          <w:tab w:val="clear" w:pos="720"/>
          <w:tab w:val="num" w:pos="66"/>
        </w:tabs>
        <w:spacing w:before="150" w:after="100" w:afterAutospacing="1" w:line="240" w:lineRule="auto"/>
        <w:ind w:left="426"/>
        <w:rPr>
          <w:rFonts w:ascii="Calibri" w:eastAsia="Times New Roman" w:hAnsi="Calibri" w:cs="Calibri"/>
          <w:color w:val="000000"/>
          <w:sz w:val="27"/>
          <w:szCs w:val="27"/>
          <w:lang w:eastAsia="en-GB"/>
        </w:rPr>
      </w:pPr>
      <w:r w:rsidRPr="008B7BF0">
        <w:rPr>
          <w:rFonts w:ascii="Calibri" w:eastAsia="Times New Roman" w:hAnsi="Calibri" w:cs="Calibri"/>
          <w:b/>
          <w:bCs/>
          <w:color w:val="253E8A"/>
          <w:sz w:val="27"/>
          <w:szCs w:val="27"/>
          <w:lang w:eastAsia="en-GB"/>
        </w:rPr>
        <w:t>Issues</w:t>
      </w:r>
    </w:p>
    <w:p w14:paraId="2238D0D1" w14:textId="7AB76094" w:rsidR="008B7BF0" w:rsidRPr="008B7BF0" w:rsidRDefault="008B7BF0" w:rsidP="008B7BF0">
      <w:pPr>
        <w:numPr>
          <w:ilvl w:val="0"/>
          <w:numId w:val="2"/>
        </w:numPr>
        <w:shd w:val="clear" w:color="auto" w:fill="FFFFFF"/>
        <w:tabs>
          <w:tab w:val="clear" w:pos="720"/>
          <w:tab w:val="num" w:pos="66"/>
        </w:tabs>
        <w:spacing w:before="150" w:after="100" w:afterAutospacing="1" w:line="240" w:lineRule="auto"/>
        <w:ind w:left="426"/>
        <w:rPr>
          <w:rFonts w:ascii="Calibri" w:eastAsia="Times New Roman" w:hAnsi="Calibri" w:cs="Calibri"/>
          <w:color w:val="000000"/>
          <w:sz w:val="27"/>
          <w:szCs w:val="27"/>
          <w:lang w:eastAsia="en-GB"/>
        </w:rPr>
      </w:pPr>
      <w:r w:rsidRPr="008B7BF0">
        <w:rPr>
          <w:rFonts w:ascii="Calibri" w:eastAsia="Times New Roman" w:hAnsi="Calibri" w:cs="Calibri"/>
          <w:b/>
          <w:bCs/>
          <w:color w:val="253E8A"/>
          <w:sz w:val="27"/>
          <w:szCs w:val="27"/>
          <w:lang w:eastAsia="en-GB"/>
        </w:rPr>
        <w:t>Law in England, Wales and Northern Ireland</w:t>
      </w:r>
    </w:p>
    <w:p w14:paraId="78AFB565" w14:textId="705FED7A" w:rsidR="008B7BF0" w:rsidRPr="008B7BF0" w:rsidRDefault="008B7BF0" w:rsidP="008B7BF0">
      <w:pPr>
        <w:numPr>
          <w:ilvl w:val="0"/>
          <w:numId w:val="2"/>
        </w:numPr>
        <w:shd w:val="clear" w:color="auto" w:fill="FFFFFF"/>
        <w:tabs>
          <w:tab w:val="clear" w:pos="720"/>
          <w:tab w:val="num" w:pos="66"/>
        </w:tabs>
        <w:spacing w:before="150" w:after="100" w:afterAutospacing="1" w:line="240" w:lineRule="auto"/>
        <w:ind w:left="426"/>
        <w:rPr>
          <w:rFonts w:ascii="Calibri" w:eastAsia="Times New Roman" w:hAnsi="Calibri" w:cs="Calibri"/>
          <w:color w:val="000000"/>
          <w:sz w:val="27"/>
          <w:szCs w:val="27"/>
          <w:lang w:eastAsia="en-GB"/>
        </w:rPr>
      </w:pPr>
      <w:r w:rsidRPr="008B7BF0">
        <w:rPr>
          <w:rFonts w:ascii="Calibri" w:eastAsia="Times New Roman" w:hAnsi="Calibri" w:cs="Calibri"/>
          <w:b/>
          <w:bCs/>
          <w:color w:val="253E8A"/>
          <w:sz w:val="27"/>
          <w:szCs w:val="27"/>
          <w:lang w:eastAsia="en-GB"/>
        </w:rPr>
        <w:t>NHS Data Sharing</w:t>
      </w:r>
    </w:p>
    <w:p w14:paraId="07CECADF" w14:textId="32825C03" w:rsidR="008B7BF0" w:rsidRPr="008B7BF0" w:rsidRDefault="008B7BF0" w:rsidP="008B7BF0">
      <w:pPr>
        <w:numPr>
          <w:ilvl w:val="0"/>
          <w:numId w:val="2"/>
        </w:numPr>
        <w:shd w:val="clear" w:color="auto" w:fill="FFFFFF"/>
        <w:tabs>
          <w:tab w:val="clear" w:pos="720"/>
          <w:tab w:val="num" w:pos="66"/>
        </w:tabs>
        <w:spacing w:before="150" w:after="100" w:afterAutospacing="1" w:line="240" w:lineRule="auto"/>
        <w:ind w:left="426"/>
        <w:rPr>
          <w:rFonts w:ascii="Calibri" w:eastAsia="Times New Roman" w:hAnsi="Calibri" w:cs="Calibri"/>
          <w:color w:val="000000"/>
          <w:sz w:val="27"/>
          <w:szCs w:val="27"/>
          <w:lang w:eastAsia="en-GB"/>
        </w:rPr>
      </w:pPr>
      <w:r w:rsidRPr="008B7BF0">
        <w:rPr>
          <w:rFonts w:ascii="Calibri" w:eastAsia="Times New Roman" w:hAnsi="Calibri" w:cs="Calibri"/>
          <w:b/>
          <w:bCs/>
          <w:color w:val="253E8A"/>
          <w:sz w:val="27"/>
          <w:szCs w:val="27"/>
          <w:lang w:eastAsia="en-GB"/>
        </w:rPr>
        <w:t>Further Information</w:t>
      </w:r>
    </w:p>
    <w:p w14:paraId="23498523" w14:textId="1FDA8502" w:rsidR="008B7BF0" w:rsidRPr="008B7BF0" w:rsidRDefault="008B7BF0" w:rsidP="008B7BF0">
      <w:pPr>
        <w:pBdr>
          <w:bottom w:val="single" w:sz="6" w:space="0" w:color="439CB1"/>
        </w:pBdr>
        <w:shd w:val="clear" w:color="auto" w:fill="FFFFFF"/>
        <w:spacing w:after="0" w:line="240" w:lineRule="auto"/>
        <w:outlineLvl w:val="2"/>
        <w:rPr>
          <w:rFonts w:ascii="Calibri" w:eastAsia="Times New Roman" w:hAnsi="Calibri" w:cs="Calibri"/>
          <w:b/>
          <w:bCs/>
          <w:color w:val="000000"/>
          <w:sz w:val="35"/>
          <w:szCs w:val="35"/>
          <w:lang w:eastAsia="en-GB"/>
        </w:rPr>
      </w:pPr>
      <w:r>
        <w:rPr>
          <w:rFonts w:ascii="Calibri" w:eastAsia="Times New Roman" w:hAnsi="Calibri" w:cs="Calibri"/>
          <w:b/>
          <w:bCs/>
          <w:color w:val="000000"/>
          <w:sz w:val="35"/>
          <w:szCs w:val="35"/>
          <w:lang w:eastAsia="en-GB"/>
        </w:rPr>
        <w:br/>
      </w:r>
      <w:r w:rsidRPr="008B7BF0">
        <w:rPr>
          <w:rFonts w:ascii="Calibri" w:eastAsia="Times New Roman" w:hAnsi="Calibri" w:cs="Calibri"/>
          <w:b/>
          <w:bCs/>
          <w:color w:val="000000"/>
          <w:sz w:val="35"/>
          <w:szCs w:val="35"/>
          <w:lang w:eastAsia="en-GB"/>
        </w:rPr>
        <w:t>1. Definition</w:t>
      </w:r>
    </w:p>
    <w:p w14:paraId="56854510" w14:textId="10A45B06" w:rsidR="008B7BF0" w:rsidRPr="008B7BF0" w:rsidRDefault="008B7BF0" w:rsidP="26DEE472">
      <w:pPr>
        <w:shd w:val="clear" w:color="auto" w:fill="FFFFFF" w:themeFill="background1"/>
        <w:spacing w:before="150" w:after="150" w:line="240" w:lineRule="auto"/>
        <w:rPr>
          <w:rFonts w:ascii="Calibri" w:eastAsia="Times New Roman" w:hAnsi="Calibri" w:cs="Calibri"/>
          <w:color w:val="000000"/>
          <w:sz w:val="27"/>
          <w:szCs w:val="27"/>
          <w:lang w:eastAsia="en-GB"/>
        </w:rPr>
      </w:pPr>
      <w:r w:rsidRPr="26DEE472">
        <w:rPr>
          <w:rFonts w:ascii="Calibri" w:eastAsia="Times New Roman" w:hAnsi="Calibri" w:cs="Calibri"/>
          <w:color w:val="000000" w:themeColor="text1"/>
          <w:sz w:val="27"/>
          <w:szCs w:val="27"/>
          <w:lang w:eastAsia="en-GB"/>
        </w:rPr>
        <w:t>F</w:t>
      </w:r>
      <w:r w:rsidR="39B686A8" w:rsidRPr="26DEE472">
        <w:rPr>
          <w:rFonts w:ascii="Calibri" w:eastAsia="Times New Roman" w:hAnsi="Calibri" w:cs="Calibri"/>
          <w:color w:val="000000" w:themeColor="text1"/>
          <w:sz w:val="27"/>
          <w:szCs w:val="27"/>
          <w:lang w:eastAsia="en-GB"/>
        </w:rPr>
        <w:t xml:space="preserve">emale </w:t>
      </w:r>
      <w:r w:rsidRPr="26DEE472">
        <w:rPr>
          <w:rFonts w:ascii="Calibri" w:eastAsia="Times New Roman" w:hAnsi="Calibri" w:cs="Calibri"/>
          <w:color w:val="000000" w:themeColor="text1"/>
          <w:sz w:val="27"/>
          <w:szCs w:val="27"/>
          <w:lang w:eastAsia="en-GB"/>
        </w:rPr>
        <w:t>G</w:t>
      </w:r>
      <w:r w:rsidR="645C5763" w:rsidRPr="26DEE472">
        <w:rPr>
          <w:rFonts w:ascii="Calibri" w:eastAsia="Times New Roman" w:hAnsi="Calibri" w:cs="Calibri"/>
          <w:color w:val="000000" w:themeColor="text1"/>
          <w:sz w:val="27"/>
          <w:szCs w:val="27"/>
          <w:lang w:eastAsia="en-GB"/>
        </w:rPr>
        <w:t xml:space="preserve">enital </w:t>
      </w:r>
      <w:r w:rsidRPr="26DEE472">
        <w:rPr>
          <w:rFonts w:ascii="Calibri" w:eastAsia="Times New Roman" w:hAnsi="Calibri" w:cs="Calibri"/>
          <w:color w:val="000000" w:themeColor="text1"/>
          <w:sz w:val="27"/>
          <w:szCs w:val="27"/>
          <w:lang w:eastAsia="en-GB"/>
        </w:rPr>
        <w:t>M</w:t>
      </w:r>
      <w:r w:rsidR="155393EB" w:rsidRPr="26DEE472">
        <w:rPr>
          <w:rFonts w:ascii="Calibri" w:eastAsia="Times New Roman" w:hAnsi="Calibri" w:cs="Calibri"/>
          <w:color w:val="000000" w:themeColor="text1"/>
          <w:sz w:val="27"/>
          <w:szCs w:val="27"/>
          <w:lang w:eastAsia="en-GB"/>
        </w:rPr>
        <w:t>utilation (FGM)</w:t>
      </w:r>
      <w:r w:rsidRPr="26DEE472">
        <w:rPr>
          <w:rFonts w:ascii="Calibri" w:eastAsia="Times New Roman" w:hAnsi="Calibri" w:cs="Calibri"/>
          <w:color w:val="000000" w:themeColor="text1"/>
          <w:sz w:val="27"/>
          <w:szCs w:val="27"/>
          <w:lang w:eastAsia="en-GB"/>
        </w:rPr>
        <w:t xml:space="preserve"> is a procedure where the female genital organs are deliberately cut, injured or changed and there is no medical reason for this. It is  a very traumatic and violent act and can cause harm in many ways. The practice can cause severe pain, and there may be immediate and/or long-term health consequences, including pain and infection, mental health problems, difficulties in childbirth and/or death.</w:t>
      </w:r>
    </w:p>
    <w:p w14:paraId="51B75D3D" w14:textId="77777777" w:rsidR="008B7BF0" w:rsidRPr="008B7BF0" w:rsidRDefault="008B7BF0" w:rsidP="008B7BF0">
      <w:pPr>
        <w:shd w:val="clear" w:color="auto" w:fill="FFFFFF"/>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FGM is a deeply rooted practice, widely carried out among specific ethnic populations in Africa and parts of the Middle East and Asia. It serves as a complex form of social control of women's sexual and reproductive rights.</w:t>
      </w:r>
    </w:p>
    <w:p w14:paraId="0280D29E" w14:textId="77777777" w:rsidR="008B7BF0" w:rsidRPr="008B7BF0" w:rsidRDefault="008B7BF0" w:rsidP="008B7BF0">
      <w:pPr>
        <w:shd w:val="clear" w:color="auto" w:fill="FFFFFF"/>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The age at which FGM is carried out varies enormously according to the community. The procedure may be carried out on new-born infants, during childhood or adolescence or just before marriage or during a woman's first pregnancy. There is no Biblical or Koranic justification for FGM and religious leaders from all faiths have spoken out against the practice. The exact number of girls and women alive today who have undergone FGM is unknown; however, UNICEF estimates that over 200 million girls and women worldwide have undergone FGM.</w:t>
      </w:r>
    </w:p>
    <w:p w14:paraId="231CA8A1" w14:textId="77777777" w:rsidR="008B7BF0" w:rsidRPr="008B7BF0" w:rsidRDefault="008B7BF0" w:rsidP="008B7BF0">
      <w:pPr>
        <w:shd w:val="clear" w:color="auto" w:fill="FFFFFF"/>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FGM has been classified by the World Health Organisation (WHO) into four types:</w:t>
      </w:r>
    </w:p>
    <w:p w14:paraId="1D7DE8EE" w14:textId="77777777" w:rsidR="008B7BF0" w:rsidRPr="008B7BF0" w:rsidRDefault="008B7BF0" w:rsidP="008B7BF0">
      <w:pPr>
        <w:numPr>
          <w:ilvl w:val="0"/>
          <w:numId w:val="3"/>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Type 1 - Clitoridectomy: partial or total removal of the clitoris (a small, sensitive and erectile part of the female genitals) and, in very rare cases, only the prepuce (the fold of skin surrounding the clitoris);</w:t>
      </w:r>
    </w:p>
    <w:p w14:paraId="025DC509" w14:textId="77777777" w:rsidR="008B7BF0" w:rsidRPr="008B7BF0" w:rsidRDefault="008B7BF0" w:rsidP="008B7BF0">
      <w:pPr>
        <w:numPr>
          <w:ilvl w:val="0"/>
          <w:numId w:val="3"/>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lastRenderedPageBreak/>
        <w:t>Type 2 - Excision: partial or total removal of the clitoris and the labia minora, with or without excision of the labia majora (the labia are the 'lips' that surround the vagina);</w:t>
      </w:r>
    </w:p>
    <w:p w14:paraId="625CA430" w14:textId="77777777" w:rsidR="008B7BF0" w:rsidRPr="008B7BF0" w:rsidRDefault="008B7BF0" w:rsidP="008B7BF0">
      <w:pPr>
        <w:numPr>
          <w:ilvl w:val="0"/>
          <w:numId w:val="3"/>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Type 3 - Infibulation: narrowing of the vaginal opening through the creation of a covering seal. The seal is formed by cutting and repositioning the inner, or outer, labia, with or without removal of the clitoris; and</w:t>
      </w:r>
    </w:p>
    <w:p w14:paraId="1713AEF1" w14:textId="77777777" w:rsidR="008B7BF0" w:rsidRPr="008B7BF0" w:rsidRDefault="008B7BF0" w:rsidP="008B7BF0">
      <w:pPr>
        <w:numPr>
          <w:ilvl w:val="0"/>
          <w:numId w:val="3"/>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Type 4 - Other: all other harmful procedures to the female genitalia for non-medical purposes, e.g. pricking, piercing, incising, scraping and cauterising the genital area.</w:t>
      </w:r>
    </w:p>
    <w:p w14:paraId="692B1470" w14:textId="77777777" w:rsidR="008B7BF0" w:rsidRPr="008B7BF0" w:rsidRDefault="008B7BF0" w:rsidP="008B7BF0">
      <w:pPr>
        <w:shd w:val="clear" w:color="auto" w:fill="FFFFFF"/>
        <w:spacing w:after="0" w:line="240" w:lineRule="auto"/>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Under the Female Genital Mutilation Act 2003, </w:t>
      </w:r>
      <w:r w:rsidRPr="008B7BF0">
        <w:rPr>
          <w:rFonts w:ascii="Calibri" w:eastAsia="Times New Roman" w:hAnsi="Calibri" w:cs="Calibri"/>
          <w:b/>
          <w:bCs/>
          <w:color w:val="000000"/>
          <w:sz w:val="27"/>
          <w:szCs w:val="27"/>
          <w:lang w:eastAsia="en-GB"/>
        </w:rPr>
        <w:t>FGM is a criminal offence - it is child abuse and a form of violence against women and girls</w:t>
      </w:r>
      <w:r w:rsidRPr="008B7BF0">
        <w:rPr>
          <w:rFonts w:ascii="Calibri" w:eastAsia="Times New Roman" w:hAnsi="Calibri" w:cs="Calibri"/>
          <w:color w:val="000000"/>
          <w:sz w:val="27"/>
          <w:szCs w:val="27"/>
          <w:lang w:eastAsia="en-GB"/>
        </w:rPr>
        <w:t> and should be treated as such.</w:t>
      </w:r>
    </w:p>
    <w:p w14:paraId="34BBF211" w14:textId="43851D54" w:rsidR="008B7BF0" w:rsidRPr="008B7BF0" w:rsidRDefault="008B7BF0" w:rsidP="008B7BF0">
      <w:pPr>
        <w:pBdr>
          <w:bottom w:val="single" w:sz="6" w:space="0" w:color="439CB1"/>
        </w:pBdr>
        <w:shd w:val="clear" w:color="auto" w:fill="FFFFFF"/>
        <w:spacing w:after="0" w:line="240" w:lineRule="auto"/>
        <w:outlineLvl w:val="2"/>
        <w:rPr>
          <w:rFonts w:ascii="Calibri" w:eastAsia="Times New Roman" w:hAnsi="Calibri" w:cs="Calibri"/>
          <w:b/>
          <w:bCs/>
          <w:color w:val="000000"/>
          <w:sz w:val="35"/>
          <w:szCs w:val="35"/>
          <w:lang w:eastAsia="en-GB"/>
        </w:rPr>
      </w:pPr>
      <w:r>
        <w:rPr>
          <w:rFonts w:ascii="Calibri" w:eastAsia="Times New Roman" w:hAnsi="Calibri" w:cs="Calibri"/>
          <w:b/>
          <w:bCs/>
          <w:color w:val="000000"/>
          <w:sz w:val="35"/>
          <w:szCs w:val="35"/>
          <w:lang w:eastAsia="en-GB"/>
        </w:rPr>
        <w:br/>
      </w:r>
      <w:r w:rsidRPr="008B7BF0">
        <w:rPr>
          <w:rFonts w:ascii="Calibri" w:eastAsia="Times New Roman" w:hAnsi="Calibri" w:cs="Calibri"/>
          <w:b/>
          <w:bCs/>
          <w:color w:val="000000"/>
          <w:sz w:val="35"/>
          <w:szCs w:val="35"/>
          <w:lang w:eastAsia="en-GB"/>
        </w:rPr>
        <w:t>2. What are the Signs that a Child is at Risk?</w:t>
      </w:r>
    </w:p>
    <w:p w14:paraId="294246CD" w14:textId="77777777" w:rsidR="008B7BF0" w:rsidRPr="008B7BF0" w:rsidRDefault="008B7BF0" w:rsidP="008B7BF0">
      <w:pPr>
        <w:shd w:val="clear" w:color="auto" w:fill="FFFFFF"/>
        <w:spacing w:after="0" w:line="240" w:lineRule="auto"/>
        <w:outlineLvl w:val="3"/>
        <w:rPr>
          <w:rFonts w:ascii="Calibri" w:eastAsia="Times New Roman" w:hAnsi="Calibri" w:cs="Calibri"/>
          <w:b/>
          <w:bCs/>
          <w:color w:val="000000"/>
          <w:sz w:val="30"/>
          <w:szCs w:val="30"/>
          <w:lang w:eastAsia="en-GB"/>
        </w:rPr>
      </w:pPr>
      <w:r w:rsidRPr="008B7BF0">
        <w:rPr>
          <w:rFonts w:ascii="Calibri" w:eastAsia="Times New Roman" w:hAnsi="Calibri" w:cs="Calibri"/>
          <w:b/>
          <w:bCs/>
          <w:color w:val="000000"/>
          <w:sz w:val="30"/>
          <w:szCs w:val="30"/>
          <w:lang w:eastAsia="en-GB"/>
        </w:rPr>
        <w:t>Signs that a child may be at </w:t>
      </w:r>
      <w:r w:rsidRPr="008B7BF0">
        <w:rPr>
          <w:rFonts w:ascii="Calibri" w:eastAsia="Times New Roman" w:hAnsi="Calibri" w:cs="Calibri"/>
          <w:b/>
          <w:bCs/>
          <w:i/>
          <w:iCs/>
          <w:color w:val="000000"/>
          <w:sz w:val="30"/>
          <w:szCs w:val="30"/>
          <w:lang w:eastAsia="en-GB"/>
        </w:rPr>
        <w:t>risk</w:t>
      </w:r>
      <w:r w:rsidRPr="008B7BF0">
        <w:rPr>
          <w:rFonts w:ascii="Calibri" w:eastAsia="Times New Roman" w:hAnsi="Calibri" w:cs="Calibri"/>
          <w:b/>
          <w:bCs/>
          <w:color w:val="000000"/>
          <w:sz w:val="30"/>
          <w:szCs w:val="30"/>
          <w:lang w:eastAsia="en-GB"/>
        </w:rPr>
        <w:t> of FGM:</w:t>
      </w:r>
    </w:p>
    <w:p w14:paraId="6EA2EB08" w14:textId="77777777" w:rsidR="008B7BF0" w:rsidRPr="008B7BF0" w:rsidRDefault="008B7BF0" w:rsidP="008B7BF0">
      <w:pPr>
        <w:numPr>
          <w:ilvl w:val="0"/>
          <w:numId w:val="4"/>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A female child is born to a woman who has undergone FGM or whose older sibling or cousin has undergone FGM;</w:t>
      </w:r>
    </w:p>
    <w:p w14:paraId="7B1F7376" w14:textId="77777777" w:rsidR="008B7BF0" w:rsidRPr="008B7BF0" w:rsidRDefault="008B7BF0" w:rsidP="008B7BF0">
      <w:pPr>
        <w:numPr>
          <w:ilvl w:val="0"/>
          <w:numId w:val="4"/>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The child's father comes from a community known to practise FGM;</w:t>
      </w:r>
    </w:p>
    <w:p w14:paraId="009D62E4" w14:textId="77777777" w:rsidR="008B7BF0" w:rsidRPr="008B7BF0" w:rsidRDefault="008B7BF0" w:rsidP="008B7BF0">
      <w:pPr>
        <w:numPr>
          <w:ilvl w:val="0"/>
          <w:numId w:val="4"/>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The family indicate that there are strong levels of influence held by elders and/or elders are involved in bringing up female children;</w:t>
      </w:r>
    </w:p>
    <w:p w14:paraId="30E78365" w14:textId="77777777" w:rsidR="008B7BF0" w:rsidRPr="008B7BF0" w:rsidRDefault="008B7BF0" w:rsidP="008B7BF0">
      <w:pPr>
        <w:numPr>
          <w:ilvl w:val="0"/>
          <w:numId w:val="4"/>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A woman / family believe FGM is integral to cultural or religious identity;</w:t>
      </w:r>
    </w:p>
    <w:p w14:paraId="3CA886DF" w14:textId="77777777" w:rsidR="008B7BF0" w:rsidRPr="008B7BF0" w:rsidRDefault="008B7BF0" w:rsidP="008B7BF0">
      <w:pPr>
        <w:numPr>
          <w:ilvl w:val="0"/>
          <w:numId w:val="4"/>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A girl / family has limited level of integration within the UK community;</w:t>
      </w:r>
    </w:p>
    <w:p w14:paraId="284ADB70" w14:textId="77777777" w:rsidR="008B7BF0" w:rsidRPr="008B7BF0" w:rsidRDefault="008B7BF0" w:rsidP="008B7BF0">
      <w:pPr>
        <w:numPr>
          <w:ilvl w:val="0"/>
          <w:numId w:val="4"/>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The girl talks about a 'special procedure/ceremony' that is going to take place or attending a special occasion to 'become a woman';</w:t>
      </w:r>
    </w:p>
    <w:p w14:paraId="5AD11F51" w14:textId="77777777" w:rsidR="008B7BF0" w:rsidRPr="008B7BF0" w:rsidRDefault="008B7BF0" w:rsidP="008B7BF0">
      <w:pPr>
        <w:numPr>
          <w:ilvl w:val="0"/>
          <w:numId w:val="4"/>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Parents have limited access to information about FGM and do not know about the harmful effects of FGM or UK law;</w:t>
      </w:r>
    </w:p>
    <w:p w14:paraId="23AB5925" w14:textId="77777777" w:rsidR="008B7BF0" w:rsidRPr="008B7BF0" w:rsidRDefault="008B7BF0" w:rsidP="008B7BF0">
      <w:pPr>
        <w:numPr>
          <w:ilvl w:val="0"/>
          <w:numId w:val="4"/>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A girl talks about a long holiday to her country of origin or another country where the practice is prevalent;</w:t>
      </w:r>
    </w:p>
    <w:p w14:paraId="7F87976F" w14:textId="4F2C7F78" w:rsidR="008B7BF0" w:rsidRPr="008B7BF0" w:rsidRDefault="008B7BF0" w:rsidP="26DEE472">
      <w:pPr>
        <w:numPr>
          <w:ilvl w:val="0"/>
          <w:numId w:val="4"/>
        </w:numPr>
        <w:shd w:val="clear" w:color="auto" w:fill="FFFFFF" w:themeFill="background1"/>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26DEE472">
        <w:rPr>
          <w:rFonts w:ascii="Calibri" w:eastAsia="Times New Roman" w:hAnsi="Calibri" w:cs="Calibri"/>
          <w:color w:val="000000" w:themeColor="text1"/>
          <w:sz w:val="27"/>
          <w:szCs w:val="27"/>
          <w:lang w:eastAsia="en-GB"/>
        </w:rPr>
        <w:t>Parents state that they or a relative will take the girl out of the country for a prolonged period;</w:t>
      </w:r>
      <w:r w:rsidR="17C6F599" w:rsidRPr="26DEE472">
        <w:rPr>
          <w:rFonts w:ascii="Calibri" w:eastAsia="Times New Roman" w:hAnsi="Calibri" w:cs="Calibri"/>
          <w:color w:val="000000" w:themeColor="text1"/>
          <w:sz w:val="27"/>
          <w:szCs w:val="27"/>
          <w:lang w:eastAsia="en-GB"/>
        </w:rPr>
        <w:t xml:space="preserve"> particularly before the school Summer holidays;</w:t>
      </w:r>
    </w:p>
    <w:p w14:paraId="0FC989F8" w14:textId="77777777" w:rsidR="008B7BF0" w:rsidRPr="008B7BF0" w:rsidRDefault="008B7BF0" w:rsidP="008B7BF0">
      <w:pPr>
        <w:numPr>
          <w:ilvl w:val="0"/>
          <w:numId w:val="4"/>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A parent or family member expresses concern that FGM may be carried out on the girl;</w:t>
      </w:r>
    </w:p>
    <w:p w14:paraId="41BEA052" w14:textId="77777777" w:rsidR="008B7BF0" w:rsidRPr="008B7BF0" w:rsidRDefault="008B7BF0" w:rsidP="008B7BF0">
      <w:pPr>
        <w:numPr>
          <w:ilvl w:val="0"/>
          <w:numId w:val="4"/>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A family is not engaging with professionals (health, education or other);</w:t>
      </w:r>
    </w:p>
    <w:p w14:paraId="49195097" w14:textId="77777777" w:rsidR="008B7BF0" w:rsidRPr="008B7BF0" w:rsidRDefault="008B7BF0" w:rsidP="008B7BF0">
      <w:pPr>
        <w:numPr>
          <w:ilvl w:val="0"/>
          <w:numId w:val="4"/>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A family is already known to social care in relation to other safeguarding issues;</w:t>
      </w:r>
    </w:p>
    <w:p w14:paraId="6B3592C9" w14:textId="77777777" w:rsidR="008B7BF0" w:rsidRPr="008B7BF0" w:rsidRDefault="008B7BF0" w:rsidP="008B7BF0">
      <w:pPr>
        <w:numPr>
          <w:ilvl w:val="0"/>
          <w:numId w:val="4"/>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A girl requests help from a teacher or another adult because she is aware or suspects that she is at immediate risk of FGM;</w:t>
      </w:r>
    </w:p>
    <w:p w14:paraId="014D125F" w14:textId="77777777" w:rsidR="008B7BF0" w:rsidRPr="008B7BF0" w:rsidRDefault="008B7BF0" w:rsidP="008B7BF0">
      <w:pPr>
        <w:numPr>
          <w:ilvl w:val="0"/>
          <w:numId w:val="4"/>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lastRenderedPageBreak/>
        <w:t>A girl talks about FGM in conversation, for example, a girl may tell other children about it - it is important to take into account the context of the discussion;</w:t>
      </w:r>
    </w:p>
    <w:p w14:paraId="04C688FA" w14:textId="77777777" w:rsidR="008B7BF0" w:rsidRPr="008B7BF0" w:rsidRDefault="008B7BF0" w:rsidP="008B7BF0">
      <w:pPr>
        <w:numPr>
          <w:ilvl w:val="0"/>
          <w:numId w:val="4"/>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A girl from a practising community is withdrawn from Personal, Social, Health and Economic (PSHE) education or its equivalent;</w:t>
      </w:r>
    </w:p>
    <w:p w14:paraId="4F8196B8" w14:textId="77777777" w:rsidR="008B7BF0" w:rsidRPr="008B7BF0" w:rsidRDefault="008B7BF0" w:rsidP="008B7BF0">
      <w:pPr>
        <w:numPr>
          <w:ilvl w:val="0"/>
          <w:numId w:val="4"/>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A girl is unexpectedly absent from school;</w:t>
      </w:r>
    </w:p>
    <w:p w14:paraId="397FE326" w14:textId="77777777" w:rsidR="008B7BF0" w:rsidRPr="008B7BF0" w:rsidRDefault="008B7BF0" w:rsidP="008B7BF0">
      <w:pPr>
        <w:numPr>
          <w:ilvl w:val="0"/>
          <w:numId w:val="4"/>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Sections are missing from a girl's Red book.</w:t>
      </w:r>
    </w:p>
    <w:p w14:paraId="7A39FC46" w14:textId="5FB7839B" w:rsidR="008B7BF0" w:rsidRPr="008B7BF0" w:rsidRDefault="008B7BF0" w:rsidP="008B7BF0">
      <w:pPr>
        <w:shd w:val="clear" w:color="auto" w:fill="FFFFFF"/>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A girl's risk can usually be identified at birth, through ante-natal care and delivery of the child. NHS professionals can and should have identified that the mother has had FGM and recorded this on the FGM Information Sharing System (see </w:t>
      </w:r>
      <w:r w:rsidRPr="008B7BF0">
        <w:rPr>
          <w:rFonts w:ascii="Calibri" w:eastAsia="Times New Roman" w:hAnsi="Calibri" w:cs="Calibri"/>
          <w:b/>
          <w:bCs/>
          <w:color w:val="253E8A"/>
          <w:sz w:val="27"/>
          <w:szCs w:val="27"/>
          <w:lang w:eastAsia="en-GB"/>
        </w:rPr>
        <w:t>Section 7, NHS Data Sharing</w:t>
      </w:r>
      <w:r w:rsidRPr="008B7BF0">
        <w:rPr>
          <w:rFonts w:ascii="Calibri" w:eastAsia="Times New Roman" w:hAnsi="Calibri" w:cs="Calibri"/>
          <w:color w:val="000000"/>
          <w:sz w:val="27"/>
          <w:szCs w:val="27"/>
          <w:lang w:eastAsia="en-GB"/>
        </w:rPr>
        <w:t>).</w:t>
      </w:r>
    </w:p>
    <w:p w14:paraId="1D8FF09C" w14:textId="5B714A11" w:rsidR="008B7BF0" w:rsidRPr="008B7BF0" w:rsidRDefault="008B7BF0" w:rsidP="008B7BF0">
      <w:pPr>
        <w:shd w:val="clear" w:color="auto" w:fill="FFFFFF"/>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These indicators are not exhaustive; if any of these risk factors are identified, professionals will need to consider what action to take. If a professional is unsure whether the level of risk requires a Referral to Children's Social Care at this point, they should discuss with their concerns with the named/designated safeguarding lead in their organisation. The </w:t>
      </w:r>
      <w:r w:rsidRPr="008B7BF0">
        <w:rPr>
          <w:rFonts w:ascii="Calibri" w:eastAsia="Times New Roman" w:hAnsi="Calibri" w:cs="Calibri"/>
          <w:b/>
          <w:bCs/>
          <w:color w:val="253E8A"/>
          <w:sz w:val="27"/>
          <w:szCs w:val="27"/>
          <w:lang w:eastAsia="en-GB"/>
        </w:rPr>
        <w:t>National FGM Centre's FGM assessment tool</w:t>
      </w:r>
      <w:r w:rsidRPr="008B7BF0">
        <w:rPr>
          <w:rFonts w:ascii="Calibri" w:eastAsia="Times New Roman" w:hAnsi="Calibri" w:cs="Calibri"/>
          <w:color w:val="000000"/>
          <w:sz w:val="27"/>
          <w:szCs w:val="27"/>
          <w:lang w:eastAsia="en-GB"/>
        </w:rPr>
        <w:t> is a useful resource to help professionals determine whether a safeguarding referral needs to be made. See </w:t>
      </w:r>
      <w:r w:rsidRPr="008B7BF0">
        <w:rPr>
          <w:rFonts w:ascii="Calibri" w:eastAsia="Times New Roman" w:hAnsi="Calibri" w:cs="Calibri"/>
          <w:b/>
          <w:bCs/>
          <w:color w:val="253E8A"/>
          <w:sz w:val="27"/>
          <w:szCs w:val="27"/>
          <w:lang w:eastAsia="en-GB"/>
        </w:rPr>
        <w:t>Section 4, Protection and Action to be Taken</w:t>
      </w:r>
      <w:r w:rsidRPr="008B7BF0">
        <w:rPr>
          <w:rFonts w:ascii="Calibri" w:eastAsia="Times New Roman" w:hAnsi="Calibri" w:cs="Calibri"/>
          <w:color w:val="000000"/>
          <w:sz w:val="27"/>
          <w:szCs w:val="27"/>
          <w:lang w:eastAsia="en-GB"/>
        </w:rPr>
        <w:t>. All concerns and actions agreed should be detailed in the child's record.</w:t>
      </w:r>
    </w:p>
    <w:p w14:paraId="360E48CB" w14:textId="77777777" w:rsidR="008B7BF0" w:rsidRPr="008B7BF0" w:rsidRDefault="008B7BF0" w:rsidP="008B7BF0">
      <w:pPr>
        <w:shd w:val="clear" w:color="auto" w:fill="FFFFFF"/>
        <w:spacing w:after="0" w:line="240" w:lineRule="auto"/>
        <w:outlineLvl w:val="3"/>
        <w:rPr>
          <w:rFonts w:ascii="Calibri" w:eastAsia="Times New Roman" w:hAnsi="Calibri" w:cs="Calibri"/>
          <w:b/>
          <w:bCs/>
          <w:color w:val="000000"/>
          <w:sz w:val="30"/>
          <w:szCs w:val="30"/>
          <w:lang w:eastAsia="en-GB"/>
        </w:rPr>
      </w:pPr>
      <w:r w:rsidRPr="008B7BF0">
        <w:rPr>
          <w:rFonts w:ascii="Calibri" w:eastAsia="Times New Roman" w:hAnsi="Calibri" w:cs="Calibri"/>
          <w:b/>
          <w:bCs/>
          <w:color w:val="000000"/>
          <w:sz w:val="30"/>
          <w:szCs w:val="30"/>
          <w:lang w:eastAsia="en-GB"/>
        </w:rPr>
        <w:t>Signs that FGM </w:t>
      </w:r>
      <w:r w:rsidRPr="008B7BF0">
        <w:rPr>
          <w:rFonts w:ascii="Calibri" w:eastAsia="Times New Roman" w:hAnsi="Calibri" w:cs="Calibri"/>
          <w:b/>
          <w:bCs/>
          <w:i/>
          <w:iCs/>
          <w:color w:val="000000"/>
          <w:sz w:val="30"/>
          <w:szCs w:val="30"/>
          <w:lang w:eastAsia="en-GB"/>
        </w:rPr>
        <w:t>may have already taken place</w:t>
      </w:r>
      <w:r w:rsidRPr="008B7BF0">
        <w:rPr>
          <w:rFonts w:ascii="Calibri" w:eastAsia="Times New Roman" w:hAnsi="Calibri" w:cs="Calibri"/>
          <w:b/>
          <w:bCs/>
          <w:color w:val="000000"/>
          <w:sz w:val="30"/>
          <w:szCs w:val="30"/>
          <w:lang w:eastAsia="en-GB"/>
        </w:rPr>
        <w:t>:</w:t>
      </w:r>
    </w:p>
    <w:p w14:paraId="5D0B6F75" w14:textId="77777777" w:rsidR="008B7BF0" w:rsidRPr="008B7BF0" w:rsidRDefault="008B7BF0" w:rsidP="008B7BF0">
      <w:pPr>
        <w:shd w:val="clear" w:color="auto" w:fill="FFFFFF"/>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It is also important to consider whether FGM may have already taken place, for example if:</w:t>
      </w:r>
    </w:p>
    <w:p w14:paraId="1ABFC1EF" w14:textId="77777777" w:rsidR="008B7BF0" w:rsidRPr="008B7BF0" w:rsidRDefault="008B7BF0" w:rsidP="008B7BF0">
      <w:pPr>
        <w:numPr>
          <w:ilvl w:val="0"/>
          <w:numId w:val="5"/>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A girl asks for help;</w:t>
      </w:r>
    </w:p>
    <w:p w14:paraId="497FACEA" w14:textId="77777777" w:rsidR="008B7BF0" w:rsidRPr="008B7BF0" w:rsidRDefault="008B7BF0" w:rsidP="008B7BF0">
      <w:pPr>
        <w:numPr>
          <w:ilvl w:val="0"/>
          <w:numId w:val="5"/>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A girl confides in a professional that FGM has taken place;</w:t>
      </w:r>
    </w:p>
    <w:p w14:paraId="42196499" w14:textId="77777777" w:rsidR="008B7BF0" w:rsidRPr="008B7BF0" w:rsidRDefault="008B7BF0" w:rsidP="008B7BF0">
      <w:pPr>
        <w:numPr>
          <w:ilvl w:val="0"/>
          <w:numId w:val="5"/>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A mother/family member discloses that female child has had FGM;</w:t>
      </w:r>
    </w:p>
    <w:p w14:paraId="63352862" w14:textId="77777777" w:rsidR="008B7BF0" w:rsidRPr="008B7BF0" w:rsidRDefault="008B7BF0" w:rsidP="008B7BF0">
      <w:pPr>
        <w:numPr>
          <w:ilvl w:val="0"/>
          <w:numId w:val="5"/>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A girl has difficulty walking, sitting or standing or looks uncomfortable;</w:t>
      </w:r>
    </w:p>
    <w:p w14:paraId="095B1989" w14:textId="77777777" w:rsidR="008B7BF0" w:rsidRPr="008B7BF0" w:rsidRDefault="008B7BF0" w:rsidP="008B7BF0">
      <w:pPr>
        <w:numPr>
          <w:ilvl w:val="0"/>
          <w:numId w:val="5"/>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A girl finds it hard to sit still for long periods of time, and this was not a problem previously;</w:t>
      </w:r>
    </w:p>
    <w:p w14:paraId="06EF5FC2" w14:textId="77777777" w:rsidR="008B7BF0" w:rsidRPr="008B7BF0" w:rsidRDefault="008B7BF0" w:rsidP="008B7BF0">
      <w:pPr>
        <w:numPr>
          <w:ilvl w:val="0"/>
          <w:numId w:val="5"/>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A girl spends longer than normal in the bathroom or toilet due to difficulties urinating;</w:t>
      </w:r>
    </w:p>
    <w:p w14:paraId="283957CA" w14:textId="77777777" w:rsidR="008B7BF0" w:rsidRPr="008B7BF0" w:rsidRDefault="008B7BF0" w:rsidP="008B7BF0">
      <w:pPr>
        <w:numPr>
          <w:ilvl w:val="0"/>
          <w:numId w:val="5"/>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A girl spends long periods of time away from a classroom during the day with bladder or menstrual problems;</w:t>
      </w:r>
    </w:p>
    <w:p w14:paraId="3AE9B0B5" w14:textId="77777777" w:rsidR="008B7BF0" w:rsidRPr="008B7BF0" w:rsidRDefault="008B7BF0" w:rsidP="008B7BF0">
      <w:pPr>
        <w:numPr>
          <w:ilvl w:val="0"/>
          <w:numId w:val="5"/>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A girl has frequent urinary, menstrual or stomach problems;</w:t>
      </w:r>
    </w:p>
    <w:p w14:paraId="322CDECE" w14:textId="77777777" w:rsidR="008B7BF0" w:rsidRPr="008B7BF0" w:rsidRDefault="008B7BF0" w:rsidP="008B7BF0">
      <w:pPr>
        <w:numPr>
          <w:ilvl w:val="0"/>
          <w:numId w:val="5"/>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A girl avoids physical exercise or requires to be excused from physical education (PE) lessons without a GP's letter;</w:t>
      </w:r>
    </w:p>
    <w:p w14:paraId="7E6C5083" w14:textId="77777777" w:rsidR="008B7BF0" w:rsidRPr="008B7BF0" w:rsidRDefault="008B7BF0" w:rsidP="008B7BF0">
      <w:pPr>
        <w:numPr>
          <w:ilvl w:val="0"/>
          <w:numId w:val="5"/>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There are prolonged or repeated absences from school or college;</w:t>
      </w:r>
    </w:p>
    <w:p w14:paraId="1C599CF7" w14:textId="77777777" w:rsidR="008B7BF0" w:rsidRPr="008B7BF0" w:rsidRDefault="008B7BF0" w:rsidP="008B7BF0">
      <w:pPr>
        <w:numPr>
          <w:ilvl w:val="0"/>
          <w:numId w:val="5"/>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lastRenderedPageBreak/>
        <w:t>A girl displays increased emotional and psychological needs, for example withdrawal or depression, or significant change in behaviour;</w:t>
      </w:r>
    </w:p>
    <w:p w14:paraId="34E76E72" w14:textId="77777777" w:rsidR="008B7BF0" w:rsidRPr="008B7BF0" w:rsidRDefault="008B7BF0" w:rsidP="008B7BF0">
      <w:pPr>
        <w:numPr>
          <w:ilvl w:val="0"/>
          <w:numId w:val="5"/>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A girl is reluctant to undergo any medical examinations;</w:t>
      </w:r>
    </w:p>
    <w:p w14:paraId="2D84E687" w14:textId="77777777" w:rsidR="008B7BF0" w:rsidRPr="008B7BF0" w:rsidRDefault="008B7BF0" w:rsidP="008B7BF0">
      <w:pPr>
        <w:numPr>
          <w:ilvl w:val="0"/>
          <w:numId w:val="5"/>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A girl asks for help, but is not being explicit about the problem; and/or</w:t>
      </w:r>
    </w:p>
    <w:p w14:paraId="5E8C9E16" w14:textId="77777777" w:rsidR="008B7BF0" w:rsidRPr="008B7BF0" w:rsidRDefault="008B7BF0" w:rsidP="008B7BF0">
      <w:pPr>
        <w:numPr>
          <w:ilvl w:val="0"/>
          <w:numId w:val="5"/>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A girl talks about pain or discomfort between her legs.</w:t>
      </w:r>
    </w:p>
    <w:p w14:paraId="5399920D" w14:textId="77777777" w:rsidR="008B7BF0" w:rsidRPr="008B7BF0" w:rsidRDefault="008B7BF0" w:rsidP="008B7BF0">
      <w:pPr>
        <w:shd w:val="clear" w:color="auto" w:fill="FFFFFF"/>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b/>
          <w:bCs/>
          <w:color w:val="000000"/>
          <w:sz w:val="27"/>
          <w:szCs w:val="27"/>
          <w:lang w:eastAsia="en-GB"/>
        </w:rPr>
        <w:t>Remember</w:t>
      </w:r>
      <w:r w:rsidRPr="008B7BF0">
        <w:rPr>
          <w:rFonts w:ascii="Calibri" w:eastAsia="Times New Roman" w:hAnsi="Calibri" w:cs="Calibri"/>
          <w:color w:val="000000"/>
          <w:sz w:val="27"/>
          <w:szCs w:val="27"/>
          <w:lang w:eastAsia="en-GB"/>
        </w:rPr>
        <w:t>: this is not an exhaustive list of indicators.</w:t>
      </w:r>
    </w:p>
    <w:p w14:paraId="4584D151" w14:textId="5771B3FF" w:rsidR="008B7BF0" w:rsidRPr="008B7BF0" w:rsidRDefault="008B7BF0" w:rsidP="26DEE472">
      <w:pPr>
        <w:shd w:val="clear" w:color="auto" w:fill="FFFFFF" w:themeFill="background1"/>
        <w:spacing w:before="150" w:after="150" w:line="240" w:lineRule="auto"/>
        <w:rPr>
          <w:rFonts w:ascii="Calibri" w:eastAsia="Times New Roman" w:hAnsi="Calibri" w:cs="Calibri"/>
          <w:color w:val="000000"/>
          <w:sz w:val="27"/>
          <w:szCs w:val="27"/>
          <w:lang w:eastAsia="en-GB"/>
        </w:rPr>
      </w:pPr>
      <w:r w:rsidRPr="26DEE472">
        <w:rPr>
          <w:rFonts w:ascii="Calibri" w:eastAsia="Times New Roman" w:hAnsi="Calibri" w:cs="Calibri"/>
          <w:color w:val="000000" w:themeColor="text1"/>
          <w:sz w:val="27"/>
          <w:szCs w:val="27"/>
          <w:lang w:eastAsia="en-GB"/>
        </w:rPr>
        <w:t>Where there are concerns that FGM has taken place, the professional should inform their</w:t>
      </w:r>
      <w:r w:rsidR="620D3C59" w:rsidRPr="26DEE472">
        <w:rPr>
          <w:rFonts w:ascii="Calibri" w:eastAsia="Times New Roman" w:hAnsi="Calibri" w:cs="Calibri"/>
          <w:color w:val="000000" w:themeColor="text1"/>
          <w:sz w:val="27"/>
          <w:szCs w:val="27"/>
          <w:lang w:eastAsia="en-GB"/>
        </w:rPr>
        <w:t xml:space="preserve"> organsiational</w:t>
      </w:r>
      <w:r w:rsidRPr="26DEE472">
        <w:rPr>
          <w:rFonts w:ascii="Calibri" w:eastAsia="Times New Roman" w:hAnsi="Calibri" w:cs="Calibri"/>
          <w:color w:val="000000" w:themeColor="text1"/>
          <w:sz w:val="27"/>
          <w:szCs w:val="27"/>
          <w:lang w:eastAsia="en-GB"/>
        </w:rPr>
        <w:t xml:space="preserve"> </w:t>
      </w:r>
      <w:r w:rsidR="2554FAFE" w:rsidRPr="26DEE472">
        <w:rPr>
          <w:rFonts w:ascii="Calibri" w:eastAsia="Times New Roman" w:hAnsi="Calibri" w:cs="Calibri"/>
          <w:color w:val="000000" w:themeColor="text1"/>
          <w:sz w:val="27"/>
          <w:szCs w:val="27"/>
          <w:lang w:eastAsia="en-GB"/>
        </w:rPr>
        <w:t>D</w:t>
      </w:r>
      <w:r w:rsidRPr="26DEE472">
        <w:rPr>
          <w:rFonts w:ascii="Calibri" w:eastAsia="Times New Roman" w:hAnsi="Calibri" w:cs="Calibri"/>
          <w:color w:val="000000" w:themeColor="text1"/>
          <w:sz w:val="27"/>
          <w:szCs w:val="27"/>
          <w:lang w:eastAsia="en-GB"/>
        </w:rPr>
        <w:t xml:space="preserve">esignated </w:t>
      </w:r>
      <w:r w:rsidR="61BF3C85" w:rsidRPr="26DEE472">
        <w:rPr>
          <w:rFonts w:ascii="Calibri" w:eastAsia="Times New Roman" w:hAnsi="Calibri" w:cs="Calibri"/>
          <w:color w:val="000000" w:themeColor="text1"/>
          <w:sz w:val="27"/>
          <w:szCs w:val="27"/>
          <w:lang w:eastAsia="en-GB"/>
        </w:rPr>
        <w:t>S</w:t>
      </w:r>
      <w:r w:rsidRPr="26DEE472">
        <w:rPr>
          <w:rFonts w:ascii="Calibri" w:eastAsia="Times New Roman" w:hAnsi="Calibri" w:cs="Calibri"/>
          <w:color w:val="000000" w:themeColor="text1"/>
          <w:sz w:val="27"/>
          <w:szCs w:val="27"/>
          <w:lang w:eastAsia="en-GB"/>
        </w:rPr>
        <w:t xml:space="preserve">afeguarding </w:t>
      </w:r>
      <w:r w:rsidR="2930C81A" w:rsidRPr="26DEE472">
        <w:rPr>
          <w:rFonts w:ascii="Calibri" w:eastAsia="Times New Roman" w:hAnsi="Calibri" w:cs="Calibri"/>
          <w:color w:val="000000" w:themeColor="text1"/>
          <w:sz w:val="27"/>
          <w:szCs w:val="27"/>
          <w:lang w:eastAsia="en-GB"/>
        </w:rPr>
        <w:t>L</w:t>
      </w:r>
      <w:r w:rsidRPr="26DEE472">
        <w:rPr>
          <w:rFonts w:ascii="Calibri" w:eastAsia="Times New Roman" w:hAnsi="Calibri" w:cs="Calibri"/>
          <w:color w:val="000000" w:themeColor="text1"/>
          <w:sz w:val="27"/>
          <w:szCs w:val="27"/>
          <w:lang w:eastAsia="en-GB"/>
        </w:rPr>
        <w:t>ead, and an immediate referral should be made to Children's Social Care.</w:t>
      </w:r>
    </w:p>
    <w:p w14:paraId="135EED0A" w14:textId="77777777" w:rsidR="008B7BF0" w:rsidRPr="008B7BF0" w:rsidRDefault="008B7BF0" w:rsidP="008B7BF0">
      <w:pPr>
        <w:shd w:val="clear" w:color="auto" w:fill="FFFFFF"/>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Professionals should not be afraid to ask about FGM, using appropriate and sensitive language. If professionals do not give a girl the opportunity to talk about FGM, it can be very difficult for her to bring this up herself.</w:t>
      </w:r>
    </w:p>
    <w:p w14:paraId="3BB85F97" w14:textId="68AE4354" w:rsidR="008B7BF0" w:rsidRPr="008B7BF0" w:rsidRDefault="008B7BF0" w:rsidP="008B7BF0">
      <w:pPr>
        <w:pBdr>
          <w:bottom w:val="single" w:sz="6" w:space="0" w:color="439CB1"/>
        </w:pBdr>
        <w:shd w:val="clear" w:color="auto" w:fill="FFFFFF"/>
        <w:spacing w:after="0" w:line="240" w:lineRule="auto"/>
        <w:outlineLvl w:val="2"/>
        <w:rPr>
          <w:rFonts w:ascii="Calibri" w:eastAsia="Times New Roman" w:hAnsi="Calibri" w:cs="Calibri"/>
          <w:b/>
          <w:bCs/>
          <w:color w:val="000000"/>
          <w:sz w:val="35"/>
          <w:szCs w:val="35"/>
          <w:lang w:eastAsia="en-GB"/>
        </w:rPr>
      </w:pPr>
      <w:r>
        <w:rPr>
          <w:rFonts w:ascii="Calibri" w:eastAsia="Times New Roman" w:hAnsi="Calibri" w:cs="Calibri"/>
          <w:b/>
          <w:bCs/>
          <w:color w:val="000000"/>
          <w:sz w:val="35"/>
          <w:szCs w:val="35"/>
          <w:lang w:eastAsia="en-GB"/>
        </w:rPr>
        <w:br/>
      </w:r>
      <w:r w:rsidRPr="008B7BF0">
        <w:rPr>
          <w:rFonts w:ascii="Calibri" w:eastAsia="Times New Roman" w:hAnsi="Calibri" w:cs="Calibri"/>
          <w:b/>
          <w:bCs/>
          <w:color w:val="000000"/>
          <w:sz w:val="35"/>
          <w:szCs w:val="35"/>
          <w:lang w:eastAsia="en-GB"/>
        </w:rPr>
        <w:t>3. FGM Mandatory Reporting Duty</w:t>
      </w:r>
    </w:p>
    <w:p w14:paraId="2B37FE38" w14:textId="40131980" w:rsidR="008B7BF0" w:rsidRPr="008B7BF0" w:rsidRDefault="008B7BF0" w:rsidP="008B7BF0">
      <w:pPr>
        <w:shd w:val="clear" w:color="auto" w:fill="FFFFFF"/>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Regulated health and social care professionals and teachers in England and Wales have </w:t>
      </w:r>
      <w:r w:rsidRPr="008B7BF0">
        <w:rPr>
          <w:rFonts w:ascii="Calibri" w:eastAsia="Times New Roman" w:hAnsi="Calibri" w:cs="Calibri"/>
          <w:b/>
          <w:bCs/>
          <w:color w:val="000000"/>
          <w:sz w:val="27"/>
          <w:szCs w:val="27"/>
          <w:lang w:eastAsia="en-GB"/>
        </w:rPr>
        <w:t>a duty to report to the police 'known' cases of FGM in under 18s which they identify in the course of their professional work</w:t>
      </w:r>
      <w:r w:rsidRPr="008B7BF0">
        <w:rPr>
          <w:rFonts w:ascii="Calibri" w:eastAsia="Times New Roman" w:hAnsi="Calibri" w:cs="Calibri"/>
          <w:color w:val="000000"/>
          <w:sz w:val="27"/>
          <w:szCs w:val="27"/>
          <w:lang w:eastAsia="en-GB"/>
        </w:rPr>
        <w:t>. Reports should be made using the non-emergency 101 telephone number. </w:t>
      </w:r>
    </w:p>
    <w:p w14:paraId="1E20866F" w14:textId="77777777" w:rsidR="008B7BF0" w:rsidRPr="008B7BF0" w:rsidRDefault="008B7BF0" w:rsidP="008B7BF0">
      <w:pPr>
        <w:shd w:val="clear" w:color="auto" w:fill="FFFFFF"/>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'Known' cases are those where either a girl informs the person that an act of FGM – however described – has been carried out on her, or where the person observes physical signs on a girl appearing to show that an act of FGM has been carried out and the person has no reason to believe that the act was necessary for the girl's physical or mental health or for purposes connected with labour or birth.</w:t>
      </w:r>
    </w:p>
    <w:p w14:paraId="60D20CDD" w14:textId="77777777" w:rsidR="008B7BF0" w:rsidRPr="008B7BF0" w:rsidRDefault="008B7BF0" w:rsidP="008B7BF0">
      <w:pPr>
        <w:shd w:val="clear" w:color="auto" w:fill="FFFFFF"/>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Reports under the duty should be made as soon as possible after a case is discovered, and best practice is for reports to be made </w:t>
      </w:r>
      <w:r w:rsidRPr="008B7BF0">
        <w:rPr>
          <w:rFonts w:ascii="Calibri" w:eastAsia="Times New Roman" w:hAnsi="Calibri" w:cs="Calibri"/>
          <w:b/>
          <w:bCs/>
          <w:color w:val="000000"/>
          <w:sz w:val="27"/>
          <w:szCs w:val="27"/>
          <w:lang w:eastAsia="en-GB"/>
        </w:rPr>
        <w:t>by the close of the next working day</w:t>
      </w:r>
      <w:r w:rsidRPr="008B7BF0">
        <w:rPr>
          <w:rFonts w:ascii="Calibri" w:eastAsia="Times New Roman" w:hAnsi="Calibri" w:cs="Calibri"/>
          <w:color w:val="000000"/>
          <w:sz w:val="27"/>
          <w:szCs w:val="27"/>
          <w:lang w:eastAsia="en-GB"/>
        </w:rPr>
        <w:t>. A longer timeframe than the next working day may be appropriate in exceptional cases where, for example, a professional has concerns that a report to the police is likely to result in an immediate safeguarding risk to the child (or another child, e.g. a sibling) and considers that consultation with colleagues or other agencies is necessary prior to the report being made.</w:t>
      </w:r>
    </w:p>
    <w:p w14:paraId="7544717E" w14:textId="77777777" w:rsidR="008B7BF0" w:rsidRPr="008B7BF0" w:rsidRDefault="008B7BF0" w:rsidP="008B7BF0">
      <w:pPr>
        <w:shd w:val="clear" w:color="auto" w:fill="FFFFFF"/>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Cases of failure to comply with the duty will be dealt with in accordance with the existing performance procedures in place for each profession.</w:t>
      </w:r>
    </w:p>
    <w:tbl>
      <w:tblPr>
        <w:tblW w:w="9915" w:type="dxa"/>
        <w:tblCellSpacing w:w="15" w:type="dxa"/>
        <w:shd w:val="clear" w:color="auto" w:fill="FFFFFF"/>
        <w:tblCellMar>
          <w:top w:w="15" w:type="dxa"/>
          <w:left w:w="15" w:type="dxa"/>
          <w:bottom w:w="15" w:type="dxa"/>
          <w:right w:w="15" w:type="dxa"/>
        </w:tblCellMar>
        <w:tblLook w:val="04A0" w:firstRow="1" w:lastRow="0" w:firstColumn="1" w:lastColumn="0" w:noHBand="0" w:noVBand="1"/>
        <w:tblCaption w:val="Mandatory Reporting note"/>
      </w:tblPr>
      <w:tblGrid>
        <w:gridCol w:w="9915"/>
      </w:tblGrid>
      <w:tr w:rsidR="008B7BF0" w:rsidRPr="008B7BF0" w14:paraId="1A485F4B" w14:textId="77777777" w:rsidTr="008B7BF0">
        <w:trPr>
          <w:tblCellSpacing w:w="15" w:type="dxa"/>
        </w:trPr>
        <w:tc>
          <w:tcPr>
            <w:tcW w:w="9855" w:type="dxa"/>
            <w:tcBorders>
              <w:top w:val="single" w:sz="6" w:space="0" w:color="000000"/>
              <w:left w:val="single" w:sz="6" w:space="0" w:color="000000"/>
              <w:bottom w:val="single" w:sz="6" w:space="0" w:color="000000"/>
              <w:right w:val="single" w:sz="6" w:space="0" w:color="000000"/>
            </w:tcBorders>
            <w:shd w:val="clear" w:color="auto" w:fill="E1F4FF"/>
            <w:tcMar>
              <w:top w:w="150" w:type="dxa"/>
              <w:left w:w="150" w:type="dxa"/>
              <w:bottom w:w="150" w:type="dxa"/>
              <w:right w:w="150" w:type="dxa"/>
            </w:tcMar>
            <w:hideMark/>
          </w:tcPr>
          <w:p w14:paraId="5DC2EE9A" w14:textId="77777777" w:rsidR="008B7BF0" w:rsidRPr="008B7BF0" w:rsidRDefault="008B7BF0" w:rsidP="008B7BF0">
            <w:pPr>
              <w:spacing w:after="0" w:line="240" w:lineRule="auto"/>
              <w:rPr>
                <w:rFonts w:eastAsia="Times New Roman" w:cstheme="minorHAnsi"/>
                <w:color w:val="000000"/>
                <w:sz w:val="24"/>
                <w:szCs w:val="24"/>
                <w:lang w:eastAsia="en-GB"/>
              </w:rPr>
            </w:pPr>
            <w:r w:rsidRPr="008B7BF0">
              <w:rPr>
                <w:rFonts w:eastAsia="Times New Roman" w:cstheme="minorHAnsi"/>
                <w:b/>
                <w:bCs/>
                <w:color w:val="000000"/>
                <w:sz w:val="24"/>
                <w:szCs w:val="24"/>
                <w:lang w:eastAsia="en-GB"/>
              </w:rPr>
              <w:t>Remember</w:t>
            </w:r>
            <w:r w:rsidRPr="008B7BF0">
              <w:rPr>
                <w:rFonts w:eastAsia="Times New Roman" w:cstheme="minorHAnsi"/>
                <w:color w:val="000000"/>
                <w:sz w:val="24"/>
                <w:szCs w:val="24"/>
                <w:lang w:eastAsia="en-GB"/>
              </w:rPr>
              <w:t> - Mandatory Reporting does not replace safeguarding children actions; if a professional has concerns that FGM has taken place, they should share this information with their safeguarding lead and make a referral to Children's Social Care.</w:t>
            </w:r>
          </w:p>
        </w:tc>
      </w:tr>
    </w:tbl>
    <w:p w14:paraId="657C6F73" w14:textId="77777777" w:rsidR="008B7BF0" w:rsidRPr="008B7BF0" w:rsidRDefault="008B7BF0" w:rsidP="008B7BF0">
      <w:pPr>
        <w:shd w:val="clear" w:color="auto" w:fill="FFFFFF"/>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lastRenderedPageBreak/>
        <w:t>For more information on the Mandatory Reporting Duty, please see:</w:t>
      </w:r>
    </w:p>
    <w:p w14:paraId="71CC793F" w14:textId="323564EB" w:rsidR="008B7BF0" w:rsidRPr="008B7BF0" w:rsidRDefault="008B7BF0" w:rsidP="008B7BF0">
      <w:pPr>
        <w:shd w:val="clear" w:color="auto" w:fill="FFFFFF"/>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b/>
          <w:bCs/>
          <w:color w:val="253E8A"/>
          <w:sz w:val="27"/>
          <w:szCs w:val="27"/>
          <w:lang w:eastAsia="en-GB"/>
        </w:rPr>
        <w:t>Information for Professionals Subject the Duty and their Employers, Including on How to Make a Report</w:t>
      </w:r>
    </w:p>
    <w:p w14:paraId="4C546A5C" w14:textId="1B468FBA" w:rsidR="008B7BF0" w:rsidRPr="008B7BF0" w:rsidRDefault="008B7BF0" w:rsidP="008B7BF0">
      <w:pPr>
        <w:shd w:val="clear" w:color="auto" w:fill="FFFFFF"/>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b/>
          <w:bCs/>
          <w:color w:val="253E8A"/>
          <w:sz w:val="27"/>
          <w:szCs w:val="27"/>
          <w:lang w:eastAsia="en-GB"/>
        </w:rPr>
        <w:t>Information for Health Care Professionals in England</w:t>
      </w:r>
    </w:p>
    <w:p w14:paraId="5D812AA7" w14:textId="5CB6F8A4" w:rsidR="008B7BF0" w:rsidRPr="008B7BF0" w:rsidRDefault="008B7BF0" w:rsidP="008B7BF0">
      <w:pPr>
        <w:pBdr>
          <w:bottom w:val="single" w:sz="6" w:space="0" w:color="439CB1"/>
        </w:pBdr>
        <w:shd w:val="clear" w:color="auto" w:fill="FFFFFF"/>
        <w:spacing w:after="0" w:line="240" w:lineRule="auto"/>
        <w:outlineLvl w:val="2"/>
        <w:rPr>
          <w:rFonts w:ascii="Calibri" w:eastAsia="Times New Roman" w:hAnsi="Calibri" w:cs="Calibri"/>
          <w:b/>
          <w:bCs/>
          <w:color w:val="000000"/>
          <w:sz w:val="35"/>
          <w:szCs w:val="35"/>
          <w:lang w:eastAsia="en-GB"/>
        </w:rPr>
      </w:pPr>
      <w:r>
        <w:rPr>
          <w:rFonts w:ascii="Calibri" w:eastAsia="Times New Roman" w:hAnsi="Calibri" w:cs="Calibri"/>
          <w:b/>
          <w:bCs/>
          <w:color w:val="000000"/>
          <w:sz w:val="35"/>
          <w:szCs w:val="35"/>
          <w:lang w:eastAsia="en-GB"/>
        </w:rPr>
        <w:br/>
      </w:r>
      <w:r w:rsidRPr="008B7BF0">
        <w:rPr>
          <w:rFonts w:ascii="Calibri" w:eastAsia="Times New Roman" w:hAnsi="Calibri" w:cs="Calibri"/>
          <w:b/>
          <w:bCs/>
          <w:color w:val="000000"/>
          <w:sz w:val="35"/>
          <w:szCs w:val="35"/>
          <w:lang w:eastAsia="en-GB"/>
        </w:rPr>
        <w:t>4. Protection and Action to be Taken</w:t>
      </w:r>
    </w:p>
    <w:p w14:paraId="3F4E43B3" w14:textId="77777777" w:rsidR="008B7BF0" w:rsidRPr="008B7BF0" w:rsidRDefault="008B7BF0" w:rsidP="008B7BF0">
      <w:pPr>
        <w:shd w:val="clear" w:color="auto" w:fill="FFFFFF"/>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FGM is child abuse and should be treated as such. Professionals should intervene to safeguard girls who may be at risk of FGM or who have been affected by it.</w:t>
      </w:r>
    </w:p>
    <w:p w14:paraId="38880D9C" w14:textId="77777777" w:rsidR="008B7BF0" w:rsidRPr="008B7BF0" w:rsidRDefault="008B7BF0" w:rsidP="008B7BF0">
      <w:pPr>
        <w:shd w:val="clear" w:color="auto" w:fill="FFFFFF"/>
        <w:spacing w:after="0" w:line="240" w:lineRule="auto"/>
        <w:outlineLvl w:val="3"/>
        <w:rPr>
          <w:rFonts w:ascii="Calibri" w:eastAsia="Times New Roman" w:hAnsi="Calibri" w:cs="Calibri"/>
          <w:b/>
          <w:bCs/>
          <w:color w:val="000000"/>
          <w:sz w:val="30"/>
          <w:szCs w:val="30"/>
          <w:lang w:eastAsia="en-GB"/>
        </w:rPr>
      </w:pPr>
      <w:r w:rsidRPr="008B7BF0">
        <w:rPr>
          <w:rFonts w:ascii="Calibri" w:eastAsia="Times New Roman" w:hAnsi="Calibri" w:cs="Calibri"/>
          <w:b/>
          <w:bCs/>
          <w:color w:val="000000"/>
          <w:sz w:val="30"/>
          <w:szCs w:val="30"/>
          <w:lang w:eastAsia="en-GB"/>
        </w:rPr>
        <w:t>Where there are concerns that a girl is at </w:t>
      </w:r>
      <w:r w:rsidRPr="008B7BF0">
        <w:rPr>
          <w:rFonts w:ascii="Calibri" w:eastAsia="Times New Roman" w:hAnsi="Calibri" w:cs="Calibri"/>
          <w:b/>
          <w:bCs/>
          <w:i/>
          <w:iCs/>
          <w:color w:val="000000"/>
          <w:sz w:val="30"/>
          <w:szCs w:val="30"/>
          <w:lang w:eastAsia="en-GB"/>
        </w:rPr>
        <w:t>risk</w:t>
      </w:r>
      <w:r w:rsidRPr="008B7BF0">
        <w:rPr>
          <w:rFonts w:ascii="Calibri" w:eastAsia="Times New Roman" w:hAnsi="Calibri" w:cs="Calibri"/>
          <w:b/>
          <w:bCs/>
          <w:color w:val="000000"/>
          <w:sz w:val="30"/>
          <w:szCs w:val="30"/>
          <w:lang w:eastAsia="en-GB"/>
        </w:rPr>
        <w:t> of FGM:</w:t>
      </w:r>
    </w:p>
    <w:p w14:paraId="567EDC82" w14:textId="3CEB80F8" w:rsidR="008B7BF0" w:rsidRPr="008B7BF0" w:rsidRDefault="008B7BF0" w:rsidP="26DEE472">
      <w:pPr>
        <w:shd w:val="clear" w:color="auto" w:fill="FFFFFF" w:themeFill="background1"/>
        <w:spacing w:before="150" w:after="150" w:line="240" w:lineRule="auto"/>
        <w:rPr>
          <w:rFonts w:ascii="Calibri" w:eastAsia="Times New Roman" w:hAnsi="Calibri" w:cs="Calibri"/>
          <w:color w:val="000000"/>
          <w:sz w:val="27"/>
          <w:szCs w:val="27"/>
          <w:lang w:eastAsia="en-GB"/>
        </w:rPr>
      </w:pPr>
      <w:r w:rsidRPr="26DEE472">
        <w:rPr>
          <w:rFonts w:ascii="Calibri" w:eastAsia="Times New Roman" w:hAnsi="Calibri" w:cs="Calibri"/>
          <w:color w:val="000000" w:themeColor="text1"/>
          <w:sz w:val="27"/>
          <w:szCs w:val="27"/>
          <w:lang w:eastAsia="en-GB"/>
        </w:rPr>
        <w:t>As soon as a girl is identified as at risk of FGM, information should be shared with other agencies (in accordance with local information sharing protocols and </w:t>
      </w:r>
      <w:r w:rsidRPr="26DEE472">
        <w:rPr>
          <w:rFonts w:ascii="Calibri" w:eastAsia="Times New Roman" w:hAnsi="Calibri" w:cs="Calibri"/>
          <w:b/>
          <w:bCs/>
          <w:color w:val="253E8A"/>
          <w:sz w:val="27"/>
          <w:szCs w:val="27"/>
          <w:lang w:eastAsia="en-GB"/>
        </w:rPr>
        <w:t>Information Sharing Advice for Practitioners Providing Safeguarding Services to Children, Young People, Parents and Carers - DfE</w:t>
      </w:r>
      <w:r w:rsidRPr="26DEE472">
        <w:rPr>
          <w:rFonts w:ascii="Calibri" w:eastAsia="Times New Roman" w:hAnsi="Calibri" w:cs="Calibri"/>
          <w:color w:val="000000" w:themeColor="text1"/>
          <w:sz w:val="27"/>
          <w:szCs w:val="27"/>
          <w:lang w:eastAsia="en-GB"/>
        </w:rPr>
        <w:t>. If a professional is unsure whether the level of risk requires Referral to Children's Social Care at this point, they should discuss their concerns with the named/designated safeguarding lead in their organisation. The </w:t>
      </w:r>
      <w:r w:rsidRPr="26DEE472">
        <w:rPr>
          <w:rFonts w:ascii="Calibri" w:eastAsia="Times New Roman" w:hAnsi="Calibri" w:cs="Calibri"/>
          <w:b/>
          <w:bCs/>
          <w:color w:val="253E8A"/>
          <w:sz w:val="27"/>
          <w:szCs w:val="27"/>
          <w:lang w:eastAsia="en-GB"/>
        </w:rPr>
        <w:t>National FGM Centre's FGM assessment tool</w:t>
      </w:r>
      <w:r w:rsidRPr="26DEE472">
        <w:rPr>
          <w:rFonts w:ascii="Calibri" w:eastAsia="Times New Roman" w:hAnsi="Calibri" w:cs="Calibri"/>
          <w:color w:val="000000" w:themeColor="text1"/>
          <w:sz w:val="27"/>
          <w:szCs w:val="27"/>
          <w:lang w:eastAsia="en-GB"/>
        </w:rPr>
        <w:t> is a useful resource to help professionals determine whether a safeguarding referral needs to be made.</w:t>
      </w:r>
    </w:p>
    <w:p w14:paraId="5BDE41F7" w14:textId="77777777" w:rsidR="008B7BF0" w:rsidRPr="008B7BF0" w:rsidRDefault="008B7BF0" w:rsidP="008B7BF0">
      <w:pPr>
        <w:shd w:val="clear" w:color="auto" w:fill="FFFFFF"/>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All concerns identified and actions agreed should be noted in the child's record.</w:t>
      </w:r>
    </w:p>
    <w:p w14:paraId="7895794B" w14:textId="77777777" w:rsidR="008B7BF0" w:rsidRPr="008B7BF0" w:rsidRDefault="008B7BF0" w:rsidP="008B7BF0">
      <w:pPr>
        <w:shd w:val="clear" w:color="auto" w:fill="FFFFFF"/>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Professionals must take into consideration that by alerting the girl's family to any concerns about FGM they may place her at increased risk of harm and professionals should therefore take sufficient steps to minimise this risk (for example the use of an FGM Protection Order).</w:t>
      </w:r>
    </w:p>
    <w:p w14:paraId="195B26EA" w14:textId="77777777" w:rsidR="008B7BF0" w:rsidRPr="008B7BF0" w:rsidRDefault="008B7BF0" w:rsidP="008B7BF0">
      <w:pPr>
        <w:shd w:val="clear" w:color="auto" w:fill="FFFFFF"/>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The level of safeguarding intervention needed will depend on how imminent the risk of harm is. An appropriate course of action should be decided on a case-by-case basis, following a risk assessment, with expert input from all relevant agencies. A victim centred approach should be taken, based on a clear understanding of the needs and views of the child.</w:t>
      </w:r>
    </w:p>
    <w:p w14:paraId="58F08B70" w14:textId="37C61180" w:rsidR="008B7BF0" w:rsidRPr="008B7BF0" w:rsidRDefault="008B7BF0" w:rsidP="26DEE472">
      <w:pPr>
        <w:shd w:val="clear" w:color="auto" w:fill="FFFFFF" w:themeFill="background1"/>
        <w:spacing w:before="150" w:after="150" w:line="240" w:lineRule="auto"/>
        <w:rPr>
          <w:rFonts w:ascii="Calibri" w:eastAsia="Times New Roman" w:hAnsi="Calibri" w:cs="Calibri"/>
          <w:color w:val="000000"/>
          <w:sz w:val="27"/>
          <w:szCs w:val="27"/>
          <w:lang w:eastAsia="en-GB"/>
        </w:rPr>
      </w:pPr>
      <w:r w:rsidRPr="26DEE472">
        <w:rPr>
          <w:rFonts w:ascii="Calibri" w:eastAsia="Times New Roman" w:hAnsi="Calibri" w:cs="Calibri"/>
          <w:color w:val="000000" w:themeColor="text1"/>
          <w:sz w:val="27"/>
          <w:szCs w:val="27"/>
          <w:lang w:eastAsia="en-GB"/>
        </w:rPr>
        <w:t xml:space="preserve">If, following </w:t>
      </w:r>
      <w:r w:rsidR="596DC833" w:rsidRPr="26DEE472">
        <w:rPr>
          <w:rFonts w:ascii="Calibri" w:eastAsia="Times New Roman" w:hAnsi="Calibri" w:cs="Calibri"/>
          <w:color w:val="000000" w:themeColor="text1"/>
          <w:sz w:val="27"/>
          <w:szCs w:val="27"/>
          <w:lang w:eastAsia="en-GB"/>
        </w:rPr>
        <w:t>r</w:t>
      </w:r>
      <w:r w:rsidRPr="26DEE472">
        <w:rPr>
          <w:rFonts w:ascii="Calibri" w:eastAsia="Times New Roman" w:hAnsi="Calibri" w:cs="Calibri"/>
          <w:color w:val="000000" w:themeColor="text1"/>
          <w:sz w:val="27"/>
          <w:szCs w:val="27"/>
          <w:lang w:eastAsia="en-GB"/>
        </w:rPr>
        <w:t>eferral to Children's Social Care there is cause to believe that the child has suffered or is likely to suffer Significant Harm, a Section 47 Enquiry will be carried out in conjunction with the Police. A strategy discussion/meeting will be held and this should include relevant health professionals and, if the child is of school age, a school representative.</w:t>
      </w:r>
    </w:p>
    <w:p w14:paraId="1F223CE1" w14:textId="1F8830FF" w:rsidR="008B7BF0" w:rsidRPr="008B7BF0" w:rsidRDefault="008B7BF0" w:rsidP="008B7BF0">
      <w:pPr>
        <w:shd w:val="clear" w:color="auto" w:fill="FFFFFF"/>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It may not always be appropriate to remove the child from an otherwise loving family environment. Parents and carers may genuinely believe that it is in the girl's best interest to conform to their prevailing custom. Professionals should work in a sensitive manner with families to explain the legal position around FGM in the UK. The families will need to understand that FGM and re-infibulation (the process of resealing the vagina after childbirth) is illegal in the UK. The </w:t>
      </w:r>
      <w:r w:rsidRPr="008B7BF0">
        <w:rPr>
          <w:rFonts w:ascii="Calibri" w:eastAsia="Times New Roman" w:hAnsi="Calibri" w:cs="Calibri"/>
          <w:b/>
          <w:bCs/>
          <w:color w:val="253E8A"/>
          <w:sz w:val="27"/>
          <w:szCs w:val="27"/>
          <w:lang w:eastAsia="en-GB"/>
        </w:rPr>
        <w:t>Health Passport - Statement Opposing FGM</w:t>
      </w:r>
      <w:r w:rsidRPr="008B7BF0">
        <w:rPr>
          <w:rFonts w:ascii="Calibri" w:eastAsia="Times New Roman" w:hAnsi="Calibri" w:cs="Calibri"/>
          <w:color w:val="000000"/>
          <w:sz w:val="27"/>
          <w:szCs w:val="27"/>
          <w:lang w:eastAsia="en-GB"/>
        </w:rPr>
        <w:t xml:space="preserve"> can be </w:t>
      </w:r>
      <w:r w:rsidRPr="008B7BF0">
        <w:rPr>
          <w:rFonts w:ascii="Calibri" w:eastAsia="Times New Roman" w:hAnsi="Calibri" w:cs="Calibri"/>
          <w:color w:val="000000"/>
          <w:sz w:val="27"/>
          <w:szCs w:val="27"/>
          <w:lang w:eastAsia="en-GB"/>
        </w:rPr>
        <w:lastRenderedPageBreak/>
        <w:t>useful to share with families as it outlines what FGM is, the legislation and penalties involved and the help and support available. It is available in a range of languages.</w:t>
      </w:r>
    </w:p>
    <w:p w14:paraId="7F863A82" w14:textId="77777777" w:rsidR="008B7BF0" w:rsidRPr="008B7BF0" w:rsidRDefault="008B7BF0" w:rsidP="008B7BF0">
      <w:pPr>
        <w:shd w:val="clear" w:color="auto" w:fill="FFFFFF"/>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Interpretation services should be used if English is not spoken or well understood and the interpreter should not be an individual who is known to the family.</w:t>
      </w:r>
    </w:p>
    <w:p w14:paraId="5B7F84F6" w14:textId="77777777" w:rsidR="008B7BF0" w:rsidRPr="008B7BF0" w:rsidRDefault="008B7BF0" w:rsidP="008B7BF0">
      <w:pPr>
        <w:shd w:val="clear" w:color="auto" w:fill="FFFFFF"/>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If the only risk indicator is that a girl's mother has undergone FGM, Referral to Children's Social Care may not be appropriate, but other local multi- agency arrangements may be relevant. In such cases, monitoring is important to ensure that agencies respond appropriately if circumstances change and other risk factors arise. Where there is a specific risk, the case should be referred to Children's Social Care.</w:t>
      </w:r>
    </w:p>
    <w:p w14:paraId="461CB565" w14:textId="6D934643" w:rsidR="008B7BF0" w:rsidRPr="008B7BF0" w:rsidRDefault="008B7BF0" w:rsidP="26DEE472">
      <w:pPr>
        <w:shd w:val="clear" w:color="auto" w:fill="FFFFFF" w:themeFill="background1"/>
        <w:spacing w:before="150" w:after="150" w:line="240" w:lineRule="auto"/>
        <w:rPr>
          <w:rFonts w:ascii="Calibri" w:eastAsia="Times New Roman" w:hAnsi="Calibri" w:cs="Calibri"/>
          <w:color w:val="000000"/>
          <w:sz w:val="27"/>
          <w:szCs w:val="27"/>
          <w:lang w:eastAsia="en-GB"/>
        </w:rPr>
      </w:pPr>
      <w:r w:rsidRPr="26DEE472">
        <w:rPr>
          <w:rFonts w:ascii="Calibri" w:eastAsia="Times New Roman" w:hAnsi="Calibri" w:cs="Calibri"/>
          <w:color w:val="000000" w:themeColor="text1"/>
          <w:sz w:val="27"/>
          <w:szCs w:val="27"/>
          <w:lang w:eastAsia="en-GB"/>
        </w:rPr>
        <w:t xml:space="preserve">When a girl is at imminent risk, legal intervention should be considered; including an Emergency Protection Order, an FGM Protection Order (FGMPO) or </w:t>
      </w:r>
      <w:r w:rsidR="61153009" w:rsidRPr="26DEE472">
        <w:rPr>
          <w:rFonts w:ascii="Calibri" w:eastAsia="Times New Roman" w:hAnsi="Calibri" w:cs="Calibri"/>
          <w:color w:val="000000" w:themeColor="text1"/>
          <w:sz w:val="27"/>
          <w:szCs w:val="27"/>
          <w:lang w:eastAsia="en-GB"/>
        </w:rPr>
        <w:t>P</w:t>
      </w:r>
      <w:r w:rsidRPr="26DEE472">
        <w:rPr>
          <w:rFonts w:ascii="Calibri" w:eastAsia="Times New Roman" w:hAnsi="Calibri" w:cs="Calibri"/>
          <w:color w:val="000000" w:themeColor="text1"/>
          <w:sz w:val="27"/>
          <w:szCs w:val="27"/>
          <w:lang w:eastAsia="en-GB"/>
        </w:rPr>
        <w:t xml:space="preserve">olice </w:t>
      </w:r>
      <w:r w:rsidR="34E2B5D8" w:rsidRPr="26DEE472">
        <w:rPr>
          <w:rFonts w:ascii="Calibri" w:eastAsia="Times New Roman" w:hAnsi="Calibri" w:cs="Calibri"/>
          <w:color w:val="000000" w:themeColor="text1"/>
          <w:sz w:val="27"/>
          <w:szCs w:val="27"/>
          <w:lang w:eastAsia="en-GB"/>
        </w:rPr>
        <w:t>P</w:t>
      </w:r>
      <w:r w:rsidRPr="26DEE472">
        <w:rPr>
          <w:rFonts w:ascii="Calibri" w:eastAsia="Times New Roman" w:hAnsi="Calibri" w:cs="Calibri"/>
          <w:color w:val="000000" w:themeColor="text1"/>
          <w:sz w:val="27"/>
          <w:szCs w:val="27"/>
          <w:lang w:eastAsia="en-GB"/>
        </w:rPr>
        <w:t xml:space="preserve">owers of </w:t>
      </w:r>
      <w:r w:rsidR="5AF4B29A" w:rsidRPr="26DEE472">
        <w:rPr>
          <w:rFonts w:ascii="Calibri" w:eastAsia="Times New Roman" w:hAnsi="Calibri" w:cs="Calibri"/>
          <w:color w:val="000000" w:themeColor="text1"/>
          <w:sz w:val="27"/>
          <w:szCs w:val="27"/>
          <w:lang w:eastAsia="en-GB"/>
        </w:rPr>
        <w:t>P</w:t>
      </w:r>
      <w:r w:rsidRPr="26DEE472">
        <w:rPr>
          <w:rFonts w:ascii="Calibri" w:eastAsia="Times New Roman" w:hAnsi="Calibri" w:cs="Calibri"/>
          <w:color w:val="000000" w:themeColor="text1"/>
          <w:sz w:val="27"/>
          <w:szCs w:val="27"/>
          <w:lang w:eastAsia="en-GB"/>
        </w:rPr>
        <w:t>rotection.</w:t>
      </w:r>
    </w:p>
    <w:p w14:paraId="5667D056" w14:textId="77777777" w:rsidR="008B7BF0" w:rsidRPr="008B7BF0" w:rsidRDefault="008B7BF0" w:rsidP="008B7BF0">
      <w:pPr>
        <w:shd w:val="clear" w:color="auto" w:fill="FFFFFF"/>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Professionals should remember that FGM can be carried out at any age, so identifying at birth that a girl is at risk of FGM means that safeguarding measures adopted may need to remain in place for a number of years over the course of her childhood.</w:t>
      </w:r>
    </w:p>
    <w:p w14:paraId="67B05B9D" w14:textId="77777777" w:rsidR="008B7BF0" w:rsidRPr="008B7BF0" w:rsidRDefault="008B7BF0" w:rsidP="008B7BF0">
      <w:pPr>
        <w:shd w:val="clear" w:color="auto" w:fill="FFFFFF"/>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In this situation, professionals should always take opportunities to discuss and understand changes to the girl's / family's circumstances, and look out for changes in relation to any of the known risk factors. For example, if the professional becomes aware of new travel plans or the arrival of extended family members to live with the girl, this information should be shared with appropriate partner agencies without delay.</w:t>
      </w:r>
    </w:p>
    <w:p w14:paraId="73B79735" w14:textId="7445BCD6" w:rsidR="008B7BF0" w:rsidRPr="008B7BF0" w:rsidRDefault="008B7BF0" w:rsidP="26DEE472">
      <w:pPr>
        <w:shd w:val="clear" w:color="auto" w:fill="FFFFFF" w:themeFill="background1"/>
        <w:spacing w:before="150" w:after="150" w:line="240" w:lineRule="auto"/>
        <w:rPr>
          <w:rFonts w:ascii="Calibri" w:eastAsia="Times New Roman" w:hAnsi="Calibri" w:cs="Calibri"/>
          <w:color w:val="000000"/>
          <w:sz w:val="27"/>
          <w:szCs w:val="27"/>
          <w:lang w:eastAsia="en-GB"/>
        </w:rPr>
      </w:pPr>
      <w:r w:rsidRPr="26DEE472">
        <w:rPr>
          <w:rFonts w:ascii="Calibri" w:eastAsia="Times New Roman" w:hAnsi="Calibri" w:cs="Calibri"/>
          <w:b/>
          <w:bCs/>
          <w:color w:val="000000" w:themeColor="text1"/>
          <w:sz w:val="27"/>
          <w:szCs w:val="27"/>
          <w:lang w:eastAsia="en-GB"/>
        </w:rPr>
        <w:t>Where there are concerns that FGM has taken place</w:t>
      </w:r>
      <w:r w:rsidRPr="26DEE472">
        <w:rPr>
          <w:rFonts w:ascii="Calibri" w:eastAsia="Times New Roman" w:hAnsi="Calibri" w:cs="Calibri"/>
          <w:color w:val="000000" w:themeColor="text1"/>
          <w:sz w:val="27"/>
          <w:szCs w:val="27"/>
          <w:lang w:eastAsia="en-GB"/>
        </w:rPr>
        <w:t> - professionals should inform their</w:t>
      </w:r>
      <w:r w:rsidR="22704AD8" w:rsidRPr="26DEE472">
        <w:rPr>
          <w:rFonts w:ascii="Calibri" w:eastAsia="Times New Roman" w:hAnsi="Calibri" w:cs="Calibri"/>
          <w:color w:val="000000" w:themeColor="text1"/>
          <w:sz w:val="27"/>
          <w:szCs w:val="27"/>
          <w:lang w:eastAsia="en-GB"/>
        </w:rPr>
        <w:t xml:space="preserve"> organisational</w:t>
      </w:r>
      <w:r w:rsidRPr="26DEE472">
        <w:rPr>
          <w:rFonts w:ascii="Calibri" w:eastAsia="Times New Roman" w:hAnsi="Calibri" w:cs="Calibri"/>
          <w:color w:val="000000" w:themeColor="text1"/>
          <w:sz w:val="27"/>
          <w:szCs w:val="27"/>
          <w:lang w:eastAsia="en-GB"/>
        </w:rPr>
        <w:t xml:space="preserve"> </w:t>
      </w:r>
      <w:r w:rsidR="21004E48" w:rsidRPr="26DEE472">
        <w:rPr>
          <w:rFonts w:ascii="Calibri" w:eastAsia="Times New Roman" w:hAnsi="Calibri" w:cs="Calibri"/>
          <w:color w:val="000000" w:themeColor="text1"/>
          <w:sz w:val="27"/>
          <w:szCs w:val="27"/>
          <w:lang w:eastAsia="en-GB"/>
        </w:rPr>
        <w:t>D</w:t>
      </w:r>
      <w:r w:rsidRPr="26DEE472">
        <w:rPr>
          <w:rFonts w:ascii="Calibri" w:eastAsia="Times New Roman" w:hAnsi="Calibri" w:cs="Calibri"/>
          <w:color w:val="000000" w:themeColor="text1"/>
          <w:sz w:val="27"/>
          <w:szCs w:val="27"/>
          <w:lang w:eastAsia="en-GB"/>
        </w:rPr>
        <w:t xml:space="preserve">esignated </w:t>
      </w:r>
      <w:r w:rsidR="54B3A2F0" w:rsidRPr="26DEE472">
        <w:rPr>
          <w:rFonts w:ascii="Calibri" w:eastAsia="Times New Roman" w:hAnsi="Calibri" w:cs="Calibri"/>
          <w:color w:val="000000" w:themeColor="text1"/>
          <w:sz w:val="27"/>
          <w:szCs w:val="27"/>
          <w:lang w:eastAsia="en-GB"/>
        </w:rPr>
        <w:t>S</w:t>
      </w:r>
      <w:r w:rsidRPr="26DEE472">
        <w:rPr>
          <w:rFonts w:ascii="Calibri" w:eastAsia="Times New Roman" w:hAnsi="Calibri" w:cs="Calibri"/>
          <w:color w:val="000000" w:themeColor="text1"/>
          <w:sz w:val="27"/>
          <w:szCs w:val="27"/>
          <w:lang w:eastAsia="en-GB"/>
        </w:rPr>
        <w:t xml:space="preserve">afeguarding </w:t>
      </w:r>
      <w:r w:rsidR="372AC39D" w:rsidRPr="26DEE472">
        <w:rPr>
          <w:rFonts w:ascii="Calibri" w:eastAsia="Times New Roman" w:hAnsi="Calibri" w:cs="Calibri"/>
          <w:color w:val="000000" w:themeColor="text1"/>
          <w:sz w:val="27"/>
          <w:szCs w:val="27"/>
          <w:lang w:eastAsia="en-GB"/>
        </w:rPr>
        <w:t>L</w:t>
      </w:r>
      <w:r w:rsidRPr="26DEE472">
        <w:rPr>
          <w:rFonts w:ascii="Calibri" w:eastAsia="Times New Roman" w:hAnsi="Calibri" w:cs="Calibri"/>
          <w:color w:val="000000" w:themeColor="text1"/>
          <w:sz w:val="27"/>
          <w:szCs w:val="27"/>
          <w:lang w:eastAsia="en-GB"/>
        </w:rPr>
        <w:t xml:space="preserve">ead, and an immediate </w:t>
      </w:r>
      <w:r w:rsidR="2FDCF3E9" w:rsidRPr="26DEE472">
        <w:rPr>
          <w:rFonts w:ascii="Calibri" w:eastAsia="Times New Roman" w:hAnsi="Calibri" w:cs="Calibri"/>
          <w:color w:val="000000" w:themeColor="text1"/>
          <w:sz w:val="27"/>
          <w:szCs w:val="27"/>
          <w:lang w:eastAsia="en-GB"/>
        </w:rPr>
        <w:t>r</w:t>
      </w:r>
      <w:r w:rsidRPr="26DEE472">
        <w:rPr>
          <w:rFonts w:ascii="Calibri" w:eastAsia="Times New Roman" w:hAnsi="Calibri" w:cs="Calibri"/>
          <w:color w:val="000000" w:themeColor="text1"/>
          <w:sz w:val="27"/>
          <w:szCs w:val="27"/>
          <w:lang w:eastAsia="en-GB"/>
        </w:rPr>
        <w:t xml:space="preserve">eferral should be made to the relevant </w:t>
      </w:r>
      <w:r w:rsidR="2358BE67" w:rsidRPr="26DEE472">
        <w:rPr>
          <w:rFonts w:ascii="Calibri" w:eastAsia="Times New Roman" w:hAnsi="Calibri" w:cs="Calibri"/>
          <w:color w:val="000000" w:themeColor="text1"/>
          <w:sz w:val="27"/>
          <w:szCs w:val="27"/>
          <w:lang w:eastAsia="en-GB"/>
        </w:rPr>
        <w:t>L</w:t>
      </w:r>
      <w:r w:rsidRPr="26DEE472">
        <w:rPr>
          <w:rFonts w:ascii="Calibri" w:eastAsia="Times New Roman" w:hAnsi="Calibri" w:cs="Calibri"/>
          <w:color w:val="000000" w:themeColor="text1"/>
          <w:sz w:val="27"/>
          <w:szCs w:val="27"/>
          <w:lang w:eastAsia="en-GB"/>
        </w:rPr>
        <w:t xml:space="preserve">ocal </w:t>
      </w:r>
      <w:r w:rsidR="7C114A13" w:rsidRPr="26DEE472">
        <w:rPr>
          <w:rFonts w:ascii="Calibri" w:eastAsia="Times New Roman" w:hAnsi="Calibri" w:cs="Calibri"/>
          <w:color w:val="000000" w:themeColor="text1"/>
          <w:sz w:val="27"/>
          <w:szCs w:val="27"/>
          <w:lang w:eastAsia="en-GB"/>
        </w:rPr>
        <w:t>A</w:t>
      </w:r>
      <w:r w:rsidRPr="26DEE472">
        <w:rPr>
          <w:rFonts w:ascii="Calibri" w:eastAsia="Times New Roman" w:hAnsi="Calibri" w:cs="Calibri"/>
          <w:color w:val="000000" w:themeColor="text1"/>
          <w:sz w:val="27"/>
          <w:szCs w:val="27"/>
          <w:lang w:eastAsia="en-GB"/>
        </w:rPr>
        <w:t>uthority Children's Social Care department. (See </w:t>
      </w:r>
      <w:r w:rsidR="009122EB">
        <w:rPr>
          <w:rFonts w:ascii="Calibri" w:eastAsia="Times New Roman" w:hAnsi="Calibri" w:cs="Calibri"/>
          <w:color w:val="000000" w:themeColor="text1"/>
          <w:sz w:val="27"/>
          <w:szCs w:val="27"/>
          <w:lang w:eastAsia="en-GB"/>
        </w:rPr>
        <w:t xml:space="preserve">Safeguarding </w:t>
      </w:r>
      <w:r w:rsidRPr="26DEE472">
        <w:rPr>
          <w:rFonts w:ascii="Calibri" w:eastAsia="Times New Roman" w:hAnsi="Calibri" w:cs="Calibri"/>
          <w:b/>
          <w:bCs/>
          <w:color w:val="253E8A"/>
          <w:sz w:val="27"/>
          <w:szCs w:val="27"/>
          <w:lang w:eastAsia="en-GB"/>
        </w:rPr>
        <w:t>Referrals Procedure</w:t>
      </w:r>
      <w:r w:rsidRPr="26DEE472">
        <w:rPr>
          <w:rFonts w:ascii="Calibri" w:eastAsia="Times New Roman" w:hAnsi="Calibri" w:cs="Calibri"/>
          <w:color w:val="000000" w:themeColor="text1"/>
          <w:sz w:val="27"/>
          <w:szCs w:val="27"/>
          <w:lang w:eastAsia="en-GB"/>
        </w:rPr>
        <w:t>)</w:t>
      </w:r>
      <w:r w:rsidR="00EF4344">
        <w:rPr>
          <w:rFonts w:ascii="Calibri" w:eastAsia="Times New Roman" w:hAnsi="Calibri" w:cs="Calibri"/>
          <w:color w:val="000000" w:themeColor="text1"/>
          <w:sz w:val="27"/>
          <w:szCs w:val="27"/>
          <w:lang w:eastAsia="en-GB"/>
        </w:rPr>
        <w:t xml:space="preserve"> (Link NEL)</w:t>
      </w:r>
      <w:r w:rsidRPr="26DEE472">
        <w:rPr>
          <w:rFonts w:ascii="Calibri" w:eastAsia="Times New Roman" w:hAnsi="Calibri" w:cs="Calibri"/>
          <w:color w:val="000000" w:themeColor="text1"/>
          <w:sz w:val="27"/>
          <w:szCs w:val="27"/>
          <w:lang w:eastAsia="en-GB"/>
        </w:rPr>
        <w:t>.</w:t>
      </w:r>
    </w:p>
    <w:p w14:paraId="6530D226" w14:textId="07D99F2F" w:rsidR="008B7BF0" w:rsidRPr="008B7BF0" w:rsidRDefault="008B7BF0" w:rsidP="008B7BF0">
      <w:pPr>
        <w:shd w:val="clear" w:color="auto" w:fill="FFFFFF"/>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b/>
          <w:bCs/>
          <w:color w:val="000000"/>
          <w:sz w:val="27"/>
          <w:szCs w:val="27"/>
          <w:lang w:eastAsia="en-GB"/>
        </w:rPr>
        <w:t>Remember</w:t>
      </w:r>
      <w:r w:rsidRPr="008B7BF0">
        <w:rPr>
          <w:rFonts w:ascii="Calibri" w:eastAsia="Times New Roman" w:hAnsi="Calibri" w:cs="Calibri"/>
          <w:color w:val="000000"/>
          <w:sz w:val="27"/>
          <w:szCs w:val="27"/>
          <w:lang w:eastAsia="en-GB"/>
        </w:rPr>
        <w:t> - Professionals subject to the </w:t>
      </w:r>
      <w:r w:rsidRPr="008B7BF0">
        <w:rPr>
          <w:rFonts w:ascii="Calibri" w:eastAsia="Times New Roman" w:hAnsi="Calibri" w:cs="Calibri"/>
          <w:b/>
          <w:bCs/>
          <w:color w:val="253E8A"/>
          <w:sz w:val="27"/>
          <w:szCs w:val="27"/>
          <w:lang w:eastAsia="en-GB"/>
        </w:rPr>
        <w:t>FGM Mandatory Reporting Duty</w:t>
      </w:r>
      <w:r w:rsidRPr="008B7BF0">
        <w:rPr>
          <w:rFonts w:ascii="Calibri" w:eastAsia="Times New Roman" w:hAnsi="Calibri" w:cs="Calibri"/>
          <w:color w:val="000000"/>
          <w:sz w:val="27"/>
          <w:szCs w:val="27"/>
          <w:lang w:eastAsia="en-GB"/>
        </w:rPr>
        <w:t> are also required to report 'known' cases of FGM in girls under 18 to the police.</w:t>
      </w:r>
    </w:p>
    <w:p w14:paraId="1CFAEC6D" w14:textId="30EA5F6A" w:rsidR="008B7BF0" w:rsidRPr="008B7BF0" w:rsidRDefault="008B7BF0" w:rsidP="008B7BF0">
      <w:pPr>
        <w:shd w:val="clear" w:color="auto" w:fill="FFFFFF"/>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Children's Social Care will liaise with Paediatric services where it is believed that FGM has already taken place to ensure that a Medical Assessment takes place and the girl receives the care and support she needs. Enquiries will be made about other female family members who may need to be safeguarded from harm. Criminal investigations into the perpetrators can also be commenced (see </w:t>
      </w:r>
      <w:r w:rsidRPr="008B7BF0">
        <w:rPr>
          <w:rFonts w:ascii="Calibri" w:eastAsia="Times New Roman" w:hAnsi="Calibri" w:cs="Calibri"/>
          <w:b/>
          <w:bCs/>
          <w:color w:val="253E8A"/>
          <w:sz w:val="27"/>
          <w:szCs w:val="27"/>
          <w:lang w:eastAsia="en-GB"/>
        </w:rPr>
        <w:t>Section 6, Law in England, Wales and Northern Ireland</w:t>
      </w:r>
      <w:r w:rsidRPr="008B7BF0">
        <w:rPr>
          <w:rFonts w:ascii="Calibri" w:eastAsia="Times New Roman" w:hAnsi="Calibri" w:cs="Calibri"/>
          <w:color w:val="000000"/>
          <w:sz w:val="27"/>
          <w:szCs w:val="27"/>
          <w:lang w:eastAsia="en-GB"/>
        </w:rPr>
        <w:t>).</w:t>
      </w:r>
    </w:p>
    <w:p w14:paraId="614CC54C" w14:textId="3B082DC4" w:rsidR="008B7BF0" w:rsidRPr="008B7BF0" w:rsidRDefault="008B7BF0" w:rsidP="008B7BF0">
      <w:pPr>
        <w:shd w:val="clear" w:color="auto" w:fill="FFFFFF"/>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b/>
          <w:bCs/>
          <w:color w:val="253E8A"/>
          <w:sz w:val="27"/>
          <w:szCs w:val="27"/>
          <w:lang w:eastAsia="en-GB"/>
        </w:rPr>
        <w:t>National FGM Support Clinics</w:t>
      </w:r>
      <w:r w:rsidRPr="008B7BF0">
        <w:rPr>
          <w:rFonts w:ascii="Calibri" w:eastAsia="Times New Roman" w:hAnsi="Calibri" w:cs="Calibri"/>
          <w:color w:val="000000"/>
          <w:sz w:val="27"/>
          <w:szCs w:val="27"/>
          <w:lang w:eastAsia="en-GB"/>
        </w:rPr>
        <w:t> have been established to offer a range of support services for women over 18 who have undergone FGM. Support for girls under 18 is available from a specialist paediatric service at University College London Hospitals (UCLH). UCLH can be contacted by email at </w:t>
      </w:r>
      <w:r w:rsidRPr="008B7BF0">
        <w:rPr>
          <w:rFonts w:ascii="Calibri" w:eastAsia="Times New Roman" w:hAnsi="Calibri" w:cs="Calibri"/>
          <w:b/>
          <w:bCs/>
          <w:color w:val="253E8A"/>
          <w:sz w:val="27"/>
          <w:szCs w:val="27"/>
          <w:lang w:eastAsia="en-GB"/>
        </w:rPr>
        <w:t>UCLH.paediatricsafeguarding@nhs.net</w:t>
      </w:r>
      <w:r w:rsidRPr="008B7BF0">
        <w:rPr>
          <w:rFonts w:ascii="Calibri" w:eastAsia="Times New Roman" w:hAnsi="Calibri" w:cs="Calibri"/>
          <w:color w:val="000000"/>
          <w:sz w:val="27"/>
          <w:szCs w:val="27"/>
          <w:lang w:eastAsia="en-GB"/>
        </w:rPr>
        <w:t>.</w:t>
      </w:r>
    </w:p>
    <w:p w14:paraId="5939DB2F" w14:textId="219E489F" w:rsidR="008B7BF0" w:rsidRPr="008B7BF0" w:rsidRDefault="008B7BF0" w:rsidP="008B7BF0">
      <w:pPr>
        <w:shd w:val="clear" w:color="auto" w:fill="FFFFFF"/>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Support for children, young people and families is also available from the </w:t>
      </w:r>
      <w:r w:rsidRPr="008B7BF0">
        <w:rPr>
          <w:rFonts w:ascii="Calibri" w:eastAsia="Times New Roman" w:hAnsi="Calibri" w:cs="Calibri"/>
          <w:b/>
          <w:bCs/>
          <w:color w:val="253E8A"/>
          <w:sz w:val="27"/>
          <w:szCs w:val="27"/>
          <w:lang w:eastAsia="en-GB"/>
        </w:rPr>
        <w:t>NSPCC</w:t>
      </w:r>
      <w:r w:rsidRPr="008B7BF0">
        <w:rPr>
          <w:rFonts w:ascii="Calibri" w:eastAsia="Times New Roman" w:hAnsi="Calibri" w:cs="Calibri"/>
          <w:color w:val="000000"/>
          <w:sz w:val="27"/>
          <w:szCs w:val="27"/>
          <w:lang w:eastAsia="en-GB"/>
        </w:rPr>
        <w:t>.</w:t>
      </w:r>
    </w:p>
    <w:p w14:paraId="1B9A8D77" w14:textId="786BDAD4" w:rsidR="008B7BF0" w:rsidRPr="008B7BF0" w:rsidRDefault="008B7BF0" w:rsidP="008B7BF0">
      <w:pPr>
        <w:pBdr>
          <w:bottom w:val="single" w:sz="6" w:space="0" w:color="439CB1"/>
        </w:pBdr>
        <w:shd w:val="clear" w:color="auto" w:fill="FFFFFF"/>
        <w:spacing w:after="0" w:line="240" w:lineRule="auto"/>
        <w:outlineLvl w:val="2"/>
        <w:rPr>
          <w:rFonts w:ascii="Calibri" w:eastAsia="Times New Roman" w:hAnsi="Calibri" w:cs="Calibri"/>
          <w:b/>
          <w:bCs/>
          <w:color w:val="000000"/>
          <w:sz w:val="35"/>
          <w:szCs w:val="35"/>
          <w:lang w:eastAsia="en-GB"/>
        </w:rPr>
      </w:pPr>
      <w:r>
        <w:rPr>
          <w:rFonts w:ascii="Calibri" w:eastAsia="Times New Roman" w:hAnsi="Calibri" w:cs="Calibri"/>
          <w:b/>
          <w:bCs/>
          <w:color w:val="000000"/>
          <w:sz w:val="35"/>
          <w:szCs w:val="35"/>
          <w:lang w:eastAsia="en-GB"/>
        </w:rPr>
        <w:lastRenderedPageBreak/>
        <w:br/>
      </w:r>
      <w:r w:rsidRPr="008B7BF0">
        <w:rPr>
          <w:rFonts w:ascii="Calibri" w:eastAsia="Times New Roman" w:hAnsi="Calibri" w:cs="Calibri"/>
          <w:b/>
          <w:bCs/>
          <w:color w:val="000000"/>
          <w:sz w:val="35"/>
          <w:szCs w:val="35"/>
          <w:lang w:eastAsia="en-GB"/>
        </w:rPr>
        <w:t>5. Issues</w:t>
      </w:r>
    </w:p>
    <w:p w14:paraId="1331DD95" w14:textId="77777777" w:rsidR="008B7BF0" w:rsidRPr="008B7BF0" w:rsidRDefault="008B7BF0" w:rsidP="008B7BF0">
      <w:pPr>
        <w:shd w:val="clear" w:color="auto" w:fill="FFFFFF"/>
        <w:spacing w:after="0" w:line="240" w:lineRule="auto"/>
        <w:outlineLvl w:val="3"/>
        <w:rPr>
          <w:rFonts w:ascii="Calibri" w:eastAsia="Times New Roman" w:hAnsi="Calibri" w:cs="Calibri"/>
          <w:b/>
          <w:bCs/>
          <w:color w:val="000000"/>
          <w:sz w:val="30"/>
          <w:szCs w:val="30"/>
          <w:lang w:eastAsia="en-GB"/>
        </w:rPr>
      </w:pPr>
      <w:r w:rsidRPr="008B7BF0">
        <w:rPr>
          <w:rFonts w:ascii="Calibri" w:eastAsia="Times New Roman" w:hAnsi="Calibri" w:cs="Calibri"/>
          <w:b/>
          <w:bCs/>
          <w:color w:val="000000"/>
          <w:sz w:val="30"/>
          <w:szCs w:val="30"/>
          <w:lang w:eastAsia="en-GB"/>
        </w:rPr>
        <w:t>Prevention</w:t>
      </w:r>
    </w:p>
    <w:p w14:paraId="7B0E5E50" w14:textId="77777777" w:rsidR="008B7BF0" w:rsidRPr="008B7BF0" w:rsidRDefault="008B7BF0" w:rsidP="008B7BF0">
      <w:pPr>
        <w:shd w:val="clear" w:color="auto" w:fill="FFFFFF"/>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Safeguarding children partners should actively seek and support ways to reduce the prevalence of FGM in practising communities within the UK. Services aimed at preventing FGM should be developed in consultation with expert voluntary sector organisations and FGM survivors.</w:t>
      </w:r>
    </w:p>
    <w:p w14:paraId="71452450" w14:textId="77777777" w:rsidR="008B7BF0" w:rsidRPr="008B7BF0" w:rsidRDefault="008B7BF0" w:rsidP="008B7BF0">
      <w:pPr>
        <w:shd w:val="clear" w:color="auto" w:fill="FFFFFF"/>
        <w:spacing w:after="0" w:line="240" w:lineRule="auto"/>
        <w:outlineLvl w:val="3"/>
        <w:rPr>
          <w:rFonts w:ascii="Calibri" w:eastAsia="Times New Roman" w:hAnsi="Calibri" w:cs="Calibri"/>
          <w:b/>
          <w:bCs/>
          <w:color w:val="000000"/>
          <w:sz w:val="30"/>
          <w:szCs w:val="30"/>
          <w:lang w:eastAsia="en-GB"/>
        </w:rPr>
      </w:pPr>
      <w:r w:rsidRPr="008B7BF0">
        <w:rPr>
          <w:rFonts w:ascii="Calibri" w:eastAsia="Times New Roman" w:hAnsi="Calibri" w:cs="Calibri"/>
          <w:b/>
          <w:bCs/>
          <w:color w:val="000000"/>
          <w:sz w:val="30"/>
          <w:szCs w:val="30"/>
          <w:lang w:eastAsia="en-GB"/>
        </w:rPr>
        <w:t>Training</w:t>
      </w:r>
    </w:p>
    <w:p w14:paraId="048EF7A5" w14:textId="77777777" w:rsidR="008B7BF0" w:rsidRPr="008B7BF0" w:rsidRDefault="008B7BF0" w:rsidP="008B7BF0">
      <w:pPr>
        <w:shd w:val="clear" w:color="auto" w:fill="FFFFFF"/>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Training should be available to enable professionals to discharge their safeguarding duties with regard to FGM, as for any other form of abuse. Training on FGM could include the following:</w:t>
      </w:r>
    </w:p>
    <w:p w14:paraId="7BBF1BAD" w14:textId="77777777" w:rsidR="008B7BF0" w:rsidRPr="008B7BF0" w:rsidRDefault="008B7BF0" w:rsidP="008B7BF0">
      <w:pPr>
        <w:numPr>
          <w:ilvl w:val="0"/>
          <w:numId w:val="6"/>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An overview of FGM (what it is, when and where it is performed);</w:t>
      </w:r>
    </w:p>
    <w:p w14:paraId="6D95B887" w14:textId="77777777" w:rsidR="008B7BF0" w:rsidRPr="008B7BF0" w:rsidRDefault="008B7BF0" w:rsidP="008B7BF0">
      <w:pPr>
        <w:numPr>
          <w:ilvl w:val="0"/>
          <w:numId w:val="6"/>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The UK law on FGM and child protection;</w:t>
      </w:r>
    </w:p>
    <w:p w14:paraId="23D4F67A" w14:textId="77777777" w:rsidR="008B7BF0" w:rsidRPr="008B7BF0" w:rsidRDefault="008B7BF0" w:rsidP="008B7BF0">
      <w:pPr>
        <w:numPr>
          <w:ilvl w:val="0"/>
          <w:numId w:val="6"/>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The potential consequences of FGM;</w:t>
      </w:r>
    </w:p>
    <w:p w14:paraId="3C005B4C" w14:textId="77777777" w:rsidR="008B7BF0" w:rsidRPr="008B7BF0" w:rsidRDefault="008B7BF0" w:rsidP="008B7BF0">
      <w:pPr>
        <w:numPr>
          <w:ilvl w:val="0"/>
          <w:numId w:val="6"/>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What to do when FGM is suspected or has been performed; and</w:t>
      </w:r>
    </w:p>
    <w:p w14:paraId="74BB3631" w14:textId="77777777" w:rsidR="008B7BF0" w:rsidRPr="008B7BF0" w:rsidRDefault="008B7BF0" w:rsidP="008B7BF0">
      <w:pPr>
        <w:numPr>
          <w:ilvl w:val="0"/>
          <w:numId w:val="6"/>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The role of different professionals and the importance of multi-agency working.</w:t>
      </w:r>
    </w:p>
    <w:p w14:paraId="4D1AEFDC" w14:textId="5F1C04C6" w:rsidR="008B7BF0" w:rsidRPr="008B7BF0" w:rsidRDefault="008B7BF0" w:rsidP="008B7BF0">
      <w:pPr>
        <w:shd w:val="clear" w:color="auto" w:fill="FFFFFF"/>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See also: E-learning for all professionals (including teachers, police, border force staff, and health visitors), developed by the Home Office, is available at </w:t>
      </w:r>
      <w:r w:rsidRPr="008B7BF0">
        <w:rPr>
          <w:rFonts w:ascii="Calibri" w:eastAsia="Times New Roman" w:hAnsi="Calibri" w:cs="Calibri"/>
          <w:b/>
          <w:bCs/>
          <w:color w:val="253E8A"/>
          <w:sz w:val="27"/>
          <w:szCs w:val="27"/>
          <w:lang w:eastAsia="en-GB"/>
        </w:rPr>
        <w:t>www.fgmelearning.co.uk</w:t>
      </w:r>
      <w:r w:rsidRPr="008B7BF0">
        <w:rPr>
          <w:rFonts w:ascii="Calibri" w:eastAsia="Times New Roman" w:hAnsi="Calibri" w:cs="Calibri"/>
          <w:color w:val="000000"/>
          <w:sz w:val="27"/>
          <w:szCs w:val="27"/>
          <w:lang w:eastAsia="en-GB"/>
        </w:rPr>
        <w:t>.</w:t>
      </w:r>
    </w:p>
    <w:p w14:paraId="1D70A0B8" w14:textId="2BD5D33B" w:rsidR="008B7BF0" w:rsidRPr="008B7BF0" w:rsidRDefault="008B7BF0" w:rsidP="008B7BF0">
      <w:pPr>
        <w:shd w:val="clear" w:color="auto" w:fill="FFFFFF"/>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b/>
          <w:bCs/>
          <w:color w:val="253E8A"/>
          <w:sz w:val="27"/>
          <w:szCs w:val="27"/>
          <w:lang w:eastAsia="en-GB"/>
        </w:rPr>
        <w:t>Health Education England </w:t>
      </w:r>
      <w:r w:rsidRPr="008B7BF0">
        <w:rPr>
          <w:rFonts w:ascii="Calibri" w:eastAsia="Times New Roman" w:hAnsi="Calibri" w:cs="Calibri"/>
          <w:color w:val="000000"/>
          <w:sz w:val="27"/>
          <w:szCs w:val="27"/>
          <w:lang w:eastAsia="en-GB"/>
        </w:rPr>
        <w:t>offer e-learning, free to access by health and social care professionals.</w:t>
      </w:r>
    </w:p>
    <w:p w14:paraId="04D26580" w14:textId="77777777" w:rsidR="008B7BF0" w:rsidRPr="008B7BF0" w:rsidRDefault="008B7BF0" w:rsidP="008B7BF0">
      <w:pPr>
        <w:shd w:val="clear" w:color="auto" w:fill="FFFFFF"/>
        <w:spacing w:after="0" w:line="240" w:lineRule="auto"/>
        <w:outlineLvl w:val="3"/>
        <w:rPr>
          <w:rFonts w:ascii="Calibri" w:eastAsia="Times New Roman" w:hAnsi="Calibri" w:cs="Calibri"/>
          <w:b/>
          <w:bCs/>
          <w:color w:val="000000"/>
          <w:sz w:val="30"/>
          <w:szCs w:val="30"/>
          <w:lang w:eastAsia="en-GB"/>
        </w:rPr>
      </w:pPr>
      <w:r w:rsidRPr="008B7BF0">
        <w:rPr>
          <w:rFonts w:ascii="Calibri" w:eastAsia="Times New Roman" w:hAnsi="Calibri" w:cs="Calibri"/>
          <w:b/>
          <w:bCs/>
          <w:color w:val="000000"/>
          <w:sz w:val="30"/>
          <w:szCs w:val="30"/>
          <w:lang w:eastAsia="en-GB"/>
        </w:rPr>
        <w:t>Consequences of FGM</w:t>
      </w:r>
    </w:p>
    <w:p w14:paraId="168C8AE3" w14:textId="77777777" w:rsidR="008B7BF0" w:rsidRPr="008B7BF0" w:rsidRDefault="008B7BF0" w:rsidP="008B7BF0">
      <w:pPr>
        <w:shd w:val="clear" w:color="auto" w:fill="FFFFFF"/>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Depending on the degree of mutilation, FGM can have a number of short-term health implications:</w:t>
      </w:r>
    </w:p>
    <w:p w14:paraId="28B8E076" w14:textId="77777777" w:rsidR="008B7BF0" w:rsidRPr="008B7BF0" w:rsidRDefault="008B7BF0" w:rsidP="008B7BF0">
      <w:pPr>
        <w:numPr>
          <w:ilvl w:val="0"/>
          <w:numId w:val="7"/>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Severe pain and shock;</w:t>
      </w:r>
    </w:p>
    <w:p w14:paraId="5787D8F8" w14:textId="77777777" w:rsidR="008B7BF0" w:rsidRPr="008B7BF0" w:rsidRDefault="008B7BF0" w:rsidP="008B7BF0">
      <w:pPr>
        <w:numPr>
          <w:ilvl w:val="0"/>
          <w:numId w:val="7"/>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Wound infections;</w:t>
      </w:r>
    </w:p>
    <w:p w14:paraId="119B9496" w14:textId="77777777" w:rsidR="008B7BF0" w:rsidRPr="008B7BF0" w:rsidRDefault="008B7BF0" w:rsidP="008B7BF0">
      <w:pPr>
        <w:numPr>
          <w:ilvl w:val="0"/>
          <w:numId w:val="7"/>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Urine retention;</w:t>
      </w:r>
    </w:p>
    <w:p w14:paraId="18A006F3" w14:textId="77777777" w:rsidR="008B7BF0" w:rsidRPr="008B7BF0" w:rsidRDefault="008B7BF0" w:rsidP="008B7BF0">
      <w:pPr>
        <w:numPr>
          <w:ilvl w:val="0"/>
          <w:numId w:val="7"/>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Injury to adjacent tissues;</w:t>
      </w:r>
    </w:p>
    <w:p w14:paraId="4E37648E" w14:textId="77777777" w:rsidR="008B7BF0" w:rsidRPr="008B7BF0" w:rsidRDefault="008B7BF0" w:rsidP="008B7BF0">
      <w:pPr>
        <w:numPr>
          <w:ilvl w:val="0"/>
          <w:numId w:val="7"/>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haemorrhaging;</w:t>
      </w:r>
    </w:p>
    <w:p w14:paraId="3E1971FB" w14:textId="77777777" w:rsidR="008B7BF0" w:rsidRPr="008B7BF0" w:rsidRDefault="008B7BF0" w:rsidP="008B7BF0">
      <w:pPr>
        <w:numPr>
          <w:ilvl w:val="0"/>
          <w:numId w:val="7"/>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Genital swelling;</w:t>
      </w:r>
    </w:p>
    <w:p w14:paraId="71366E37" w14:textId="77777777" w:rsidR="008B7BF0" w:rsidRPr="008B7BF0" w:rsidRDefault="008B7BF0" w:rsidP="008B7BF0">
      <w:pPr>
        <w:numPr>
          <w:ilvl w:val="0"/>
          <w:numId w:val="7"/>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Death.</w:t>
      </w:r>
    </w:p>
    <w:p w14:paraId="502F317C" w14:textId="77777777" w:rsidR="008B7BF0" w:rsidRPr="008B7BF0" w:rsidRDefault="008B7BF0" w:rsidP="008B7BF0">
      <w:pPr>
        <w:shd w:val="clear" w:color="auto" w:fill="FFFFFF"/>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Long-term implications can include:</w:t>
      </w:r>
    </w:p>
    <w:p w14:paraId="3D8A457A" w14:textId="77777777" w:rsidR="008B7BF0" w:rsidRPr="008B7BF0" w:rsidRDefault="008B7BF0" w:rsidP="008B7BF0">
      <w:pPr>
        <w:numPr>
          <w:ilvl w:val="0"/>
          <w:numId w:val="8"/>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Genital scarring;</w:t>
      </w:r>
    </w:p>
    <w:p w14:paraId="7C983494" w14:textId="77777777" w:rsidR="008B7BF0" w:rsidRPr="008B7BF0" w:rsidRDefault="008B7BF0" w:rsidP="008B7BF0">
      <w:pPr>
        <w:numPr>
          <w:ilvl w:val="0"/>
          <w:numId w:val="8"/>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lastRenderedPageBreak/>
        <w:t>Genital cysts and keloid scar formation;</w:t>
      </w:r>
    </w:p>
    <w:p w14:paraId="76261B1B" w14:textId="77777777" w:rsidR="008B7BF0" w:rsidRPr="008B7BF0" w:rsidRDefault="008B7BF0" w:rsidP="008B7BF0">
      <w:pPr>
        <w:numPr>
          <w:ilvl w:val="0"/>
          <w:numId w:val="8"/>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Recurrent urinary tract infections and difficulties in passing urine;</w:t>
      </w:r>
    </w:p>
    <w:p w14:paraId="2EEAD910" w14:textId="77777777" w:rsidR="008B7BF0" w:rsidRPr="008B7BF0" w:rsidRDefault="008B7BF0" w:rsidP="008B7BF0">
      <w:pPr>
        <w:numPr>
          <w:ilvl w:val="0"/>
          <w:numId w:val="8"/>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Possible increased risk of blood infections such as hepatitis B and HIV;</w:t>
      </w:r>
    </w:p>
    <w:p w14:paraId="02961734" w14:textId="77777777" w:rsidR="008B7BF0" w:rsidRPr="008B7BF0" w:rsidRDefault="008B7BF0" w:rsidP="008B7BF0">
      <w:pPr>
        <w:numPr>
          <w:ilvl w:val="0"/>
          <w:numId w:val="8"/>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Pain during sex, lack of pleasurable sensation and impaired sexual function;</w:t>
      </w:r>
    </w:p>
    <w:p w14:paraId="5304D7F1" w14:textId="3DE7296A" w:rsidR="008B7BF0" w:rsidRPr="008B7BF0" w:rsidRDefault="008B7BF0" w:rsidP="008B7BF0">
      <w:pPr>
        <w:numPr>
          <w:ilvl w:val="0"/>
          <w:numId w:val="8"/>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Psychological concerns such as anxiety, flashbacks and post-traumatic stress disorder;</w:t>
      </w:r>
    </w:p>
    <w:p w14:paraId="7BDD1F47" w14:textId="77777777" w:rsidR="008B7BF0" w:rsidRPr="008B7BF0" w:rsidRDefault="008B7BF0" w:rsidP="008B7BF0">
      <w:pPr>
        <w:numPr>
          <w:ilvl w:val="0"/>
          <w:numId w:val="8"/>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Difficulties with menstruation (periods);</w:t>
      </w:r>
    </w:p>
    <w:p w14:paraId="6D05D8C2" w14:textId="77777777" w:rsidR="008B7BF0" w:rsidRPr="008B7BF0" w:rsidRDefault="008B7BF0" w:rsidP="008B7BF0">
      <w:pPr>
        <w:numPr>
          <w:ilvl w:val="0"/>
          <w:numId w:val="8"/>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Complications in pregnancy or childbirth (including prolonged labour, bleeding or tears during childbirth, increased risk of caesarean section); and</w:t>
      </w:r>
    </w:p>
    <w:p w14:paraId="14596EF5" w14:textId="77777777" w:rsidR="008B7BF0" w:rsidRPr="008B7BF0" w:rsidRDefault="008B7BF0" w:rsidP="008B7BF0">
      <w:pPr>
        <w:numPr>
          <w:ilvl w:val="0"/>
          <w:numId w:val="8"/>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Increased risk of stillbirth and death of child during or just after birth.</w:t>
      </w:r>
    </w:p>
    <w:p w14:paraId="460276CF" w14:textId="77777777" w:rsidR="008B7BF0" w:rsidRPr="008B7BF0" w:rsidRDefault="008B7BF0" w:rsidP="008B7BF0">
      <w:pPr>
        <w:shd w:val="clear" w:color="auto" w:fill="FFFFFF"/>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In addition to these health consequences there are considerable psycho-sexual, psychological and social consequences of FGM.</w:t>
      </w:r>
    </w:p>
    <w:p w14:paraId="6794B9D0" w14:textId="77777777" w:rsidR="008B7BF0" w:rsidRPr="008B7BF0" w:rsidRDefault="008B7BF0" w:rsidP="008B7BF0">
      <w:pPr>
        <w:shd w:val="clear" w:color="auto" w:fill="FFFFFF"/>
        <w:spacing w:after="0" w:line="240" w:lineRule="auto"/>
        <w:outlineLvl w:val="3"/>
        <w:rPr>
          <w:rFonts w:ascii="Calibri" w:eastAsia="Times New Roman" w:hAnsi="Calibri" w:cs="Calibri"/>
          <w:b/>
          <w:bCs/>
          <w:color w:val="000000"/>
          <w:sz w:val="30"/>
          <w:szCs w:val="30"/>
          <w:lang w:eastAsia="en-GB"/>
        </w:rPr>
      </w:pPr>
      <w:r w:rsidRPr="008B7BF0">
        <w:rPr>
          <w:rFonts w:ascii="Calibri" w:eastAsia="Times New Roman" w:hAnsi="Calibri" w:cs="Calibri"/>
          <w:b/>
          <w:bCs/>
          <w:color w:val="000000"/>
          <w:sz w:val="30"/>
          <w:szCs w:val="30"/>
          <w:lang w:eastAsia="en-GB"/>
        </w:rPr>
        <w:t>Justifications for FGM</w:t>
      </w:r>
    </w:p>
    <w:p w14:paraId="4FA95FDD" w14:textId="77777777" w:rsidR="008B7BF0" w:rsidRPr="008B7BF0" w:rsidRDefault="008B7BF0" w:rsidP="008B7BF0">
      <w:pPr>
        <w:shd w:val="clear" w:color="auto" w:fill="FFFFFF"/>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FGM is a complex issue, and individuals and families who support it give a variety of justifications and motivations for this. However, FGM is a crime and child abuse, and no explanation or motive can justify it. The justifications given may be based on a belief that, for example, it:</w:t>
      </w:r>
    </w:p>
    <w:p w14:paraId="2FCF926E" w14:textId="77777777" w:rsidR="008B7BF0" w:rsidRPr="008B7BF0" w:rsidRDefault="008B7BF0" w:rsidP="008B7BF0">
      <w:pPr>
        <w:numPr>
          <w:ilvl w:val="0"/>
          <w:numId w:val="9"/>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Brings status and respect to the girl;</w:t>
      </w:r>
    </w:p>
    <w:p w14:paraId="49314414" w14:textId="77777777" w:rsidR="008B7BF0" w:rsidRPr="008B7BF0" w:rsidRDefault="008B7BF0" w:rsidP="008B7BF0">
      <w:pPr>
        <w:numPr>
          <w:ilvl w:val="0"/>
          <w:numId w:val="9"/>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Preserves a girl's virginity/chastity;</w:t>
      </w:r>
    </w:p>
    <w:p w14:paraId="020D7D00" w14:textId="77777777" w:rsidR="008B7BF0" w:rsidRPr="008B7BF0" w:rsidRDefault="008B7BF0" w:rsidP="008B7BF0">
      <w:pPr>
        <w:numPr>
          <w:ilvl w:val="0"/>
          <w:numId w:val="9"/>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Is part of being a woman;</w:t>
      </w:r>
    </w:p>
    <w:p w14:paraId="5A811249" w14:textId="77777777" w:rsidR="008B7BF0" w:rsidRPr="008B7BF0" w:rsidRDefault="008B7BF0" w:rsidP="008B7BF0">
      <w:pPr>
        <w:numPr>
          <w:ilvl w:val="0"/>
          <w:numId w:val="9"/>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Is a rite of passage;</w:t>
      </w:r>
    </w:p>
    <w:p w14:paraId="24A75796" w14:textId="77777777" w:rsidR="008B7BF0" w:rsidRPr="008B7BF0" w:rsidRDefault="008B7BF0" w:rsidP="008B7BF0">
      <w:pPr>
        <w:numPr>
          <w:ilvl w:val="0"/>
          <w:numId w:val="9"/>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Gives a girl social acceptance, especially for marriage;</w:t>
      </w:r>
    </w:p>
    <w:p w14:paraId="42D7D089" w14:textId="77777777" w:rsidR="008B7BF0" w:rsidRPr="008B7BF0" w:rsidRDefault="008B7BF0" w:rsidP="008B7BF0">
      <w:pPr>
        <w:numPr>
          <w:ilvl w:val="0"/>
          <w:numId w:val="9"/>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Upholds the family "honour";</w:t>
      </w:r>
    </w:p>
    <w:p w14:paraId="6C67F6B4" w14:textId="77777777" w:rsidR="008B7BF0" w:rsidRPr="008B7BF0" w:rsidRDefault="008B7BF0" w:rsidP="008B7BF0">
      <w:pPr>
        <w:numPr>
          <w:ilvl w:val="0"/>
          <w:numId w:val="9"/>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Cleanses and purifies the girl;</w:t>
      </w:r>
    </w:p>
    <w:p w14:paraId="6B70368C" w14:textId="77777777" w:rsidR="008B7BF0" w:rsidRPr="008B7BF0" w:rsidRDefault="008B7BF0" w:rsidP="008B7BF0">
      <w:pPr>
        <w:numPr>
          <w:ilvl w:val="0"/>
          <w:numId w:val="9"/>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Gives the girl and her family a sense of belonging to the community;</w:t>
      </w:r>
    </w:p>
    <w:p w14:paraId="4AE98D13" w14:textId="77777777" w:rsidR="008B7BF0" w:rsidRPr="008B7BF0" w:rsidRDefault="008B7BF0" w:rsidP="008B7BF0">
      <w:pPr>
        <w:numPr>
          <w:ilvl w:val="0"/>
          <w:numId w:val="9"/>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Fulfils a religious requirement believed to exist;</w:t>
      </w:r>
    </w:p>
    <w:p w14:paraId="7CD5E13F" w14:textId="77777777" w:rsidR="008B7BF0" w:rsidRPr="008B7BF0" w:rsidRDefault="008B7BF0" w:rsidP="008B7BF0">
      <w:pPr>
        <w:numPr>
          <w:ilvl w:val="0"/>
          <w:numId w:val="9"/>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Perpetuates a custom/tradition;</w:t>
      </w:r>
    </w:p>
    <w:p w14:paraId="342F3BCD" w14:textId="77777777" w:rsidR="008B7BF0" w:rsidRPr="008B7BF0" w:rsidRDefault="008B7BF0" w:rsidP="008B7BF0">
      <w:pPr>
        <w:numPr>
          <w:ilvl w:val="0"/>
          <w:numId w:val="9"/>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Helps girls and women to be clean and hygienic;</w:t>
      </w:r>
    </w:p>
    <w:p w14:paraId="13160283" w14:textId="77777777" w:rsidR="008B7BF0" w:rsidRPr="008B7BF0" w:rsidRDefault="008B7BF0" w:rsidP="008B7BF0">
      <w:pPr>
        <w:numPr>
          <w:ilvl w:val="0"/>
          <w:numId w:val="9"/>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Is aesthetically desirable;</w:t>
      </w:r>
    </w:p>
    <w:p w14:paraId="4E6B29AA" w14:textId="77777777" w:rsidR="008B7BF0" w:rsidRPr="008B7BF0" w:rsidRDefault="008B7BF0" w:rsidP="008B7BF0">
      <w:pPr>
        <w:numPr>
          <w:ilvl w:val="0"/>
          <w:numId w:val="9"/>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Makes childbirth safer for the infant; and</w:t>
      </w:r>
    </w:p>
    <w:p w14:paraId="002A42F1" w14:textId="77777777" w:rsidR="008B7BF0" w:rsidRPr="008B7BF0" w:rsidRDefault="008B7BF0" w:rsidP="008B7BF0">
      <w:pPr>
        <w:numPr>
          <w:ilvl w:val="0"/>
          <w:numId w:val="9"/>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Rids the family of bad luck or evil spirits.</w:t>
      </w:r>
    </w:p>
    <w:p w14:paraId="7056C567" w14:textId="756D3F84" w:rsidR="008B7BF0" w:rsidRPr="008B7BF0" w:rsidRDefault="008B7BF0" w:rsidP="008B7BF0">
      <w:pPr>
        <w:shd w:val="clear" w:color="auto" w:fill="FFFFFF"/>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lastRenderedPageBreak/>
        <w:t>See the </w:t>
      </w:r>
      <w:r w:rsidRPr="008B7BF0">
        <w:rPr>
          <w:rFonts w:ascii="Calibri" w:eastAsia="Times New Roman" w:hAnsi="Calibri" w:cs="Calibri"/>
          <w:b/>
          <w:bCs/>
          <w:color w:val="253E8A"/>
          <w:sz w:val="27"/>
          <w:szCs w:val="27"/>
          <w:lang w:eastAsia="en-GB"/>
        </w:rPr>
        <w:t>Health Passport - Statement Opposing FGM</w:t>
      </w:r>
      <w:r w:rsidRPr="008B7BF0">
        <w:rPr>
          <w:rFonts w:ascii="Calibri" w:eastAsia="Times New Roman" w:hAnsi="Calibri" w:cs="Calibri"/>
          <w:color w:val="000000"/>
          <w:sz w:val="27"/>
          <w:szCs w:val="27"/>
          <w:lang w:eastAsia="en-GB"/>
        </w:rPr>
        <w:t> for an overview of the law on FGM in England, Wales and Northern Ireland. Copies can be downloaded in a range of different languages.</w:t>
      </w:r>
    </w:p>
    <w:p w14:paraId="4BE006EA" w14:textId="77777777" w:rsidR="008B7BF0" w:rsidRPr="008B7BF0" w:rsidRDefault="008B7BF0" w:rsidP="008B7BF0">
      <w:pPr>
        <w:shd w:val="clear" w:color="auto" w:fill="FFFFFF"/>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FGM is a traditional practice often carried out by a family who believe it is beneficial and is in a girl or woman's best interests. This may limit a girl's motivation to come forward to raise concerns or talk openly about FGM – reinforcing the need for all professionals to be aware of the issues and risks of FGM and the need to ask questions about FGM when they have concerns. In addition, women and girls who have undergone FGM may not fully understand what FGM is, what the consequences are, or that they themselves have had FGM.</w:t>
      </w:r>
    </w:p>
    <w:p w14:paraId="6C762907" w14:textId="77777777" w:rsidR="008B7BF0" w:rsidRPr="008B7BF0" w:rsidRDefault="008B7BF0" w:rsidP="008B7BF0">
      <w:pPr>
        <w:shd w:val="clear" w:color="auto" w:fill="FFFFFF"/>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FGM is a complex and sensitive issue that requires professionals to approach the subject carefully. Good communication is essential when talking to individuals who have had FGM, may be at risk of FGM, or who are affected by the practice. When speaking to families, the care of women and girls affected by FGM should be the primary concern, treating them as individuals, listening and respecting their dignity. Sensitive language should be used and the girl's wishes, culture and values are recognised and respected;</w:t>
      </w:r>
    </w:p>
    <w:p w14:paraId="0C10F293" w14:textId="326A5FAB" w:rsidR="008B7BF0" w:rsidRPr="008B7BF0" w:rsidRDefault="008B7BF0" w:rsidP="26DEE472">
      <w:pPr>
        <w:shd w:val="clear" w:color="auto" w:fill="FFFFFF" w:themeFill="background1"/>
        <w:spacing w:before="150" w:after="150" w:line="240" w:lineRule="auto"/>
        <w:rPr>
          <w:rFonts w:ascii="Calibri" w:eastAsia="Times New Roman" w:hAnsi="Calibri" w:cs="Calibri"/>
          <w:color w:val="000000"/>
          <w:sz w:val="27"/>
          <w:szCs w:val="27"/>
          <w:lang w:eastAsia="en-GB"/>
        </w:rPr>
      </w:pPr>
      <w:r w:rsidRPr="26DEE472">
        <w:rPr>
          <w:rFonts w:ascii="Calibri" w:eastAsia="Times New Roman" w:hAnsi="Calibri" w:cs="Calibri"/>
          <w:color w:val="000000" w:themeColor="text1"/>
          <w:sz w:val="27"/>
          <w:szCs w:val="27"/>
          <w:lang w:eastAsia="en-GB"/>
        </w:rPr>
        <w:t>An accredited female interpreter may be required. Any interpreter should ideally be appropriately trained in relation to FGM, and </w:t>
      </w:r>
      <w:r w:rsidR="2CA643A2" w:rsidRPr="26DEE472">
        <w:rPr>
          <w:rFonts w:ascii="Calibri" w:eastAsia="Times New Roman" w:hAnsi="Calibri" w:cs="Calibri"/>
          <w:color w:val="000000" w:themeColor="text1"/>
          <w:sz w:val="27"/>
          <w:szCs w:val="27"/>
          <w:lang w:eastAsia="en-GB"/>
        </w:rPr>
        <w:t>must</w:t>
      </w:r>
      <w:r w:rsidRPr="26DEE472">
        <w:rPr>
          <w:rFonts w:ascii="Calibri" w:eastAsia="Times New Roman" w:hAnsi="Calibri" w:cs="Calibri"/>
          <w:color w:val="000000" w:themeColor="text1"/>
          <w:sz w:val="27"/>
          <w:szCs w:val="27"/>
          <w:lang w:eastAsia="en-GB"/>
        </w:rPr>
        <w:t xml:space="preserve"> not be a family member, nor someone known to the individual or who has influence in the individual's community.</w:t>
      </w:r>
    </w:p>
    <w:p w14:paraId="01369CCA" w14:textId="354A81DD" w:rsidR="008B7BF0" w:rsidRPr="008B7BF0" w:rsidRDefault="008B7BF0" w:rsidP="008B7BF0">
      <w:pPr>
        <w:pBdr>
          <w:bottom w:val="single" w:sz="6" w:space="0" w:color="439CB1"/>
        </w:pBdr>
        <w:shd w:val="clear" w:color="auto" w:fill="FFFFFF"/>
        <w:spacing w:after="0" w:line="240" w:lineRule="auto"/>
        <w:outlineLvl w:val="2"/>
        <w:rPr>
          <w:rFonts w:ascii="Calibri" w:eastAsia="Times New Roman" w:hAnsi="Calibri" w:cs="Calibri"/>
          <w:b/>
          <w:bCs/>
          <w:color w:val="000000"/>
          <w:sz w:val="35"/>
          <w:szCs w:val="35"/>
          <w:lang w:eastAsia="en-GB"/>
        </w:rPr>
      </w:pPr>
      <w:r>
        <w:rPr>
          <w:rFonts w:ascii="Calibri" w:eastAsia="Times New Roman" w:hAnsi="Calibri" w:cs="Calibri"/>
          <w:b/>
          <w:bCs/>
          <w:color w:val="000000"/>
          <w:sz w:val="35"/>
          <w:szCs w:val="35"/>
          <w:lang w:eastAsia="en-GB"/>
        </w:rPr>
        <w:br/>
      </w:r>
      <w:r w:rsidRPr="008B7BF0">
        <w:rPr>
          <w:rFonts w:ascii="Calibri" w:eastAsia="Times New Roman" w:hAnsi="Calibri" w:cs="Calibri"/>
          <w:b/>
          <w:bCs/>
          <w:color w:val="000000"/>
          <w:sz w:val="35"/>
          <w:szCs w:val="35"/>
          <w:lang w:eastAsia="en-GB"/>
        </w:rPr>
        <w:t>6. Law in England, Wales and Northern Ireland</w:t>
      </w:r>
    </w:p>
    <w:p w14:paraId="2729AB61" w14:textId="77777777" w:rsidR="008B7BF0" w:rsidRPr="008B7BF0" w:rsidRDefault="008B7BF0" w:rsidP="008B7BF0">
      <w:pPr>
        <w:shd w:val="clear" w:color="auto" w:fill="FFFFFF"/>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In England, Wales, and Northern Ireland criminal and civil legislation on FGM contained in the Female Genital Mutilation Act 2003 ('the 2003 Act').</w:t>
      </w:r>
    </w:p>
    <w:p w14:paraId="04A07259" w14:textId="77777777" w:rsidR="008B7BF0" w:rsidRPr="008B7BF0" w:rsidRDefault="008B7BF0" w:rsidP="008B7BF0">
      <w:pPr>
        <w:shd w:val="clear" w:color="auto" w:fill="FFFFFF"/>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The Act:</w:t>
      </w:r>
    </w:p>
    <w:p w14:paraId="1A4F719A" w14:textId="77777777" w:rsidR="008B7BF0" w:rsidRPr="008B7BF0" w:rsidRDefault="008B7BF0" w:rsidP="008B7BF0">
      <w:pPr>
        <w:numPr>
          <w:ilvl w:val="0"/>
          <w:numId w:val="10"/>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Makes it illegal to practice FGM in the UK;</w:t>
      </w:r>
    </w:p>
    <w:p w14:paraId="74C5D1AF" w14:textId="77777777" w:rsidR="008B7BF0" w:rsidRPr="008B7BF0" w:rsidRDefault="008B7BF0" w:rsidP="008B7BF0">
      <w:pPr>
        <w:numPr>
          <w:ilvl w:val="0"/>
          <w:numId w:val="10"/>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Makes it illegal to take girls who are British nationals or permanent residents of the UK abroad for FGM whether or not it is lawful in that country;</w:t>
      </w:r>
    </w:p>
    <w:p w14:paraId="640A19A0" w14:textId="77777777" w:rsidR="008B7BF0" w:rsidRPr="008B7BF0" w:rsidRDefault="008B7BF0" w:rsidP="008B7BF0">
      <w:pPr>
        <w:numPr>
          <w:ilvl w:val="0"/>
          <w:numId w:val="10"/>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Makes it illegal to aid, abet, counsel or procure the carrying out of FGM abroad;</w:t>
      </w:r>
    </w:p>
    <w:p w14:paraId="7285F8B2" w14:textId="77777777" w:rsidR="008B7BF0" w:rsidRPr="008B7BF0" w:rsidRDefault="008B7BF0" w:rsidP="008B7BF0">
      <w:pPr>
        <w:numPr>
          <w:ilvl w:val="0"/>
          <w:numId w:val="10"/>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Has a penalty of up to 14 years in prison and/or, a fine.</w:t>
      </w:r>
    </w:p>
    <w:p w14:paraId="18A2C23F" w14:textId="77777777" w:rsidR="008B7BF0" w:rsidRPr="008B7BF0" w:rsidRDefault="008B7BF0" w:rsidP="008B7BF0">
      <w:pPr>
        <w:shd w:val="clear" w:color="auto" w:fill="FFFFFF"/>
        <w:spacing w:after="0" w:line="240" w:lineRule="auto"/>
        <w:outlineLvl w:val="3"/>
        <w:rPr>
          <w:rFonts w:ascii="Calibri" w:eastAsia="Times New Roman" w:hAnsi="Calibri" w:cs="Calibri"/>
          <w:b/>
          <w:bCs/>
          <w:color w:val="000000"/>
          <w:sz w:val="30"/>
          <w:szCs w:val="30"/>
          <w:lang w:eastAsia="en-GB"/>
        </w:rPr>
      </w:pPr>
      <w:r w:rsidRPr="008B7BF0">
        <w:rPr>
          <w:rFonts w:ascii="Calibri" w:eastAsia="Times New Roman" w:hAnsi="Calibri" w:cs="Calibri"/>
          <w:b/>
          <w:bCs/>
          <w:color w:val="000000"/>
          <w:sz w:val="30"/>
          <w:szCs w:val="30"/>
          <w:lang w:eastAsia="en-GB"/>
        </w:rPr>
        <w:br/>
        <w:t>As amended by the Serious Crime Act 2015, the Female Genital Mutilation Act 2003 also includes:</w:t>
      </w:r>
    </w:p>
    <w:p w14:paraId="3702AED9" w14:textId="77777777" w:rsidR="008B7BF0" w:rsidRPr="008B7BF0" w:rsidRDefault="008B7BF0" w:rsidP="008B7BF0">
      <w:pPr>
        <w:numPr>
          <w:ilvl w:val="0"/>
          <w:numId w:val="11"/>
        </w:numPr>
        <w:shd w:val="clear" w:color="auto" w:fill="FFFFFF"/>
        <w:tabs>
          <w:tab w:val="clear" w:pos="720"/>
        </w:tabs>
        <w:spacing w:before="150" w:after="150"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 xml:space="preserve">An offence of failing to protect a girl from the risk of FGM - A person is liable if they are "responsible" for a girl at the time when an offence is committed. This covers both someone who has "parental responsibility" for the girl and has "frequent contact" with her, as well as any adult who has assumed responsibility </w:t>
      </w:r>
      <w:r w:rsidRPr="008B7BF0">
        <w:rPr>
          <w:rFonts w:ascii="Calibri" w:eastAsia="Times New Roman" w:hAnsi="Calibri" w:cs="Calibri"/>
          <w:color w:val="000000"/>
          <w:sz w:val="27"/>
          <w:szCs w:val="27"/>
          <w:lang w:eastAsia="en-GB"/>
        </w:rPr>
        <w:lastRenderedPageBreak/>
        <w:t>for caring for the girl in the "manner of a parent". This could be for example family members, with whom she was staying during the school holidays;</w:t>
      </w:r>
    </w:p>
    <w:p w14:paraId="7CFA8B00" w14:textId="77777777" w:rsidR="008B7BF0" w:rsidRPr="008B7BF0" w:rsidRDefault="008B7BF0" w:rsidP="008B7BF0">
      <w:pPr>
        <w:numPr>
          <w:ilvl w:val="0"/>
          <w:numId w:val="11"/>
        </w:numPr>
        <w:shd w:val="clear" w:color="auto" w:fill="FFFFFF"/>
        <w:tabs>
          <w:tab w:val="clear" w:pos="720"/>
        </w:tabs>
        <w:spacing w:before="150" w:after="150"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Female Genital Mutilation Protection Orders ("FGMPO"). An FGMPO is a civil order which may be made for the purposes of protecting a girl against the commission of an FGM offence or protecting a girl against whom an FGM offence has taken place. Breaching an order carries a penalty of up to 5 years in prison. The terms of the order can be flexible and the court can include whatever terms it considers necessary and appropriate to protect the girl or woman including to protect a girl from being taken abroad or to order the surrender of passports;</w:t>
      </w:r>
    </w:p>
    <w:p w14:paraId="32B38CD7" w14:textId="77777777" w:rsidR="008B7BF0" w:rsidRPr="008B7BF0" w:rsidRDefault="008B7BF0" w:rsidP="008B7BF0">
      <w:pPr>
        <w:numPr>
          <w:ilvl w:val="0"/>
          <w:numId w:val="11"/>
        </w:numPr>
        <w:shd w:val="clear" w:color="auto" w:fill="FFFFFF"/>
        <w:tabs>
          <w:tab w:val="clear" w:pos="720"/>
        </w:tabs>
        <w:spacing w:before="150" w:after="150"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Allowing for the lifelong anonymity of victims of FGM – prohibiting the publication of any information that could lead to the identification of the victim. Publication covers all aspects of media including social media;</w:t>
      </w:r>
    </w:p>
    <w:p w14:paraId="2D2EE81A" w14:textId="77777777" w:rsidR="008B7BF0" w:rsidRPr="008B7BF0" w:rsidRDefault="008B7BF0" w:rsidP="008B7BF0">
      <w:pPr>
        <w:numPr>
          <w:ilvl w:val="0"/>
          <w:numId w:val="11"/>
        </w:numPr>
        <w:shd w:val="clear" w:color="auto" w:fill="FFFFFF"/>
        <w:tabs>
          <w:tab w:val="clear" w:pos="720"/>
        </w:tabs>
        <w:spacing w:before="150" w:after="150"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Extra-territorial jurisdiction over offences of FGM committed abroad by UK nationals and those habitually (as well as permanently) resident in the UK;</w:t>
      </w:r>
    </w:p>
    <w:p w14:paraId="7B8AF8AC" w14:textId="77777777" w:rsidR="008B7BF0" w:rsidRPr="008B7BF0" w:rsidRDefault="008B7BF0" w:rsidP="008B7BF0">
      <w:pPr>
        <w:numPr>
          <w:ilvl w:val="0"/>
          <w:numId w:val="11"/>
        </w:numPr>
        <w:shd w:val="clear" w:color="auto" w:fill="FFFFFF"/>
        <w:tabs>
          <w:tab w:val="clear" w:pos="720"/>
        </w:tabs>
        <w:spacing w:before="150" w:after="150"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Mandatory reporting which requires specified professionals to report known cases of FGM in under 18s to the police.</w:t>
      </w:r>
    </w:p>
    <w:p w14:paraId="1D72C66A" w14:textId="77777777" w:rsidR="008B7BF0" w:rsidRPr="008B7BF0" w:rsidRDefault="008B7BF0" w:rsidP="008B7BF0">
      <w:pPr>
        <w:shd w:val="clear" w:color="auto" w:fill="FFFFFF"/>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w:t>
      </w:r>
      <w:r w:rsidRPr="008B7BF0">
        <w:rPr>
          <w:rFonts w:ascii="Calibri" w:eastAsia="Times New Roman" w:hAnsi="Calibri" w:cs="Calibri"/>
          <w:b/>
          <w:bCs/>
          <w:color w:val="000000"/>
          <w:sz w:val="27"/>
          <w:szCs w:val="27"/>
          <w:lang w:eastAsia="en-GB"/>
        </w:rPr>
        <w:t>Please note</w:t>
      </w:r>
      <w:r w:rsidRPr="008B7BF0">
        <w:rPr>
          <w:rFonts w:ascii="Calibri" w:eastAsia="Times New Roman" w:hAnsi="Calibri" w:cs="Calibri"/>
          <w:color w:val="000000"/>
          <w:sz w:val="27"/>
          <w:szCs w:val="27"/>
          <w:lang w:eastAsia="en-GB"/>
        </w:rPr>
        <w:t>: in Scotland, FGM is illegal under the Prohibition of Female Genital Mutilation (Scotland) Act 2005).</w:t>
      </w:r>
    </w:p>
    <w:p w14:paraId="57328196" w14:textId="63C9942D" w:rsidR="008B7BF0" w:rsidRPr="008B7BF0" w:rsidRDefault="008B7BF0" w:rsidP="008B7BF0">
      <w:pPr>
        <w:shd w:val="clear" w:color="auto" w:fill="FFFFFF"/>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See also: </w:t>
      </w:r>
      <w:r w:rsidRPr="008B7BF0">
        <w:rPr>
          <w:rFonts w:ascii="Calibri" w:eastAsia="Times New Roman" w:hAnsi="Calibri" w:cs="Calibri"/>
          <w:b/>
          <w:bCs/>
          <w:color w:val="253E8A"/>
          <w:sz w:val="27"/>
          <w:szCs w:val="27"/>
          <w:lang w:eastAsia="en-GB"/>
        </w:rPr>
        <w:t>Making an Application for an FGM Protection Order (FGMPO) - Flowchart</w:t>
      </w:r>
      <w:r w:rsidRPr="008B7BF0">
        <w:rPr>
          <w:rFonts w:ascii="Calibri" w:eastAsia="Times New Roman" w:hAnsi="Calibri" w:cs="Calibri"/>
          <w:color w:val="000000"/>
          <w:sz w:val="27"/>
          <w:szCs w:val="27"/>
          <w:lang w:eastAsia="en-GB"/>
        </w:rPr>
        <w:t>.</w:t>
      </w:r>
    </w:p>
    <w:p w14:paraId="47A2305B" w14:textId="2A0B9C1C" w:rsidR="008B7BF0" w:rsidRPr="008B7BF0" w:rsidRDefault="008B7BF0" w:rsidP="008B7BF0">
      <w:pPr>
        <w:pBdr>
          <w:bottom w:val="single" w:sz="6" w:space="0" w:color="439CB1"/>
        </w:pBdr>
        <w:shd w:val="clear" w:color="auto" w:fill="FFFFFF"/>
        <w:spacing w:after="0" w:line="240" w:lineRule="auto"/>
        <w:outlineLvl w:val="2"/>
        <w:rPr>
          <w:rFonts w:ascii="Calibri" w:eastAsia="Times New Roman" w:hAnsi="Calibri" w:cs="Calibri"/>
          <w:b/>
          <w:bCs/>
          <w:color w:val="000000"/>
          <w:sz w:val="35"/>
          <w:szCs w:val="35"/>
          <w:lang w:eastAsia="en-GB"/>
        </w:rPr>
      </w:pPr>
      <w:r>
        <w:rPr>
          <w:rFonts w:ascii="Calibri" w:eastAsia="Times New Roman" w:hAnsi="Calibri" w:cs="Calibri"/>
          <w:b/>
          <w:bCs/>
          <w:color w:val="000000"/>
          <w:sz w:val="35"/>
          <w:szCs w:val="35"/>
          <w:lang w:eastAsia="en-GB"/>
        </w:rPr>
        <w:br/>
      </w:r>
      <w:r w:rsidRPr="008B7BF0">
        <w:rPr>
          <w:rFonts w:ascii="Calibri" w:eastAsia="Times New Roman" w:hAnsi="Calibri" w:cs="Calibri"/>
          <w:b/>
          <w:bCs/>
          <w:color w:val="000000"/>
          <w:sz w:val="35"/>
          <w:szCs w:val="35"/>
          <w:lang w:eastAsia="en-GB"/>
        </w:rPr>
        <w:t>7. NHS Data Sharing</w:t>
      </w:r>
    </w:p>
    <w:p w14:paraId="3425FD3C" w14:textId="77777777" w:rsidR="008B7BF0" w:rsidRPr="008B7BF0" w:rsidRDefault="008B7BF0" w:rsidP="008B7BF0">
      <w:pPr>
        <w:shd w:val="clear" w:color="auto" w:fill="FFFFFF"/>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NHS Digital collects data on FGM within in the NHS in England on behalf of the Department for Health and Social Care.</w:t>
      </w:r>
    </w:p>
    <w:p w14:paraId="3070A909" w14:textId="77777777" w:rsidR="008B7BF0" w:rsidRPr="008B7BF0" w:rsidRDefault="008B7BF0" w:rsidP="008B7BF0">
      <w:pPr>
        <w:shd w:val="clear" w:color="auto" w:fill="FFFFFF"/>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Data on the following is collected from NHS acute trusts, mental health trusts and GP practices:</w:t>
      </w:r>
    </w:p>
    <w:p w14:paraId="6D11879F" w14:textId="77777777" w:rsidR="008B7BF0" w:rsidRPr="008B7BF0" w:rsidRDefault="008B7BF0" w:rsidP="008B7BF0">
      <w:pPr>
        <w:numPr>
          <w:ilvl w:val="0"/>
          <w:numId w:val="12"/>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If a patient has had Female Genital Mutilation;</w:t>
      </w:r>
    </w:p>
    <w:p w14:paraId="548CD84B" w14:textId="77777777" w:rsidR="008B7BF0" w:rsidRPr="008B7BF0" w:rsidRDefault="008B7BF0" w:rsidP="008B7BF0">
      <w:pPr>
        <w:numPr>
          <w:ilvl w:val="0"/>
          <w:numId w:val="12"/>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If there is a family history of Female Genital Mutilation;</w:t>
      </w:r>
    </w:p>
    <w:p w14:paraId="3A52A710" w14:textId="77777777" w:rsidR="008B7BF0" w:rsidRPr="008B7BF0" w:rsidRDefault="008B7BF0" w:rsidP="008B7BF0">
      <w:pPr>
        <w:numPr>
          <w:ilvl w:val="0"/>
          <w:numId w:val="12"/>
        </w:numPr>
        <w:shd w:val="clear" w:color="auto" w:fill="FFFFFF"/>
        <w:tabs>
          <w:tab w:val="clear" w:pos="720"/>
          <w:tab w:val="num" w:pos="567"/>
        </w:tabs>
        <w:spacing w:before="150" w:after="100" w:afterAutospacing="1" w:line="240" w:lineRule="auto"/>
        <w:ind w:left="870"/>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If a Female Genital Mutilation-related procedure has been carried out on a patient.</w:t>
      </w:r>
    </w:p>
    <w:p w14:paraId="0FDFE748" w14:textId="36F85506" w:rsidR="008B7BF0" w:rsidRPr="008B7BF0" w:rsidRDefault="008B7BF0" w:rsidP="008B7BF0">
      <w:pPr>
        <w:shd w:val="clear" w:color="auto" w:fill="FFFFFF"/>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Aggregate information on the data collected is available online, see </w:t>
      </w:r>
      <w:r w:rsidRPr="008B7BF0">
        <w:rPr>
          <w:rFonts w:ascii="Calibri" w:eastAsia="Times New Roman" w:hAnsi="Calibri" w:cs="Calibri"/>
          <w:b/>
          <w:bCs/>
          <w:color w:val="253E8A"/>
          <w:sz w:val="27"/>
          <w:szCs w:val="27"/>
          <w:lang w:eastAsia="en-GB"/>
        </w:rPr>
        <w:t>NHS Digital website</w:t>
      </w:r>
      <w:r w:rsidRPr="008B7BF0">
        <w:rPr>
          <w:rFonts w:ascii="Calibri" w:eastAsia="Times New Roman" w:hAnsi="Calibri" w:cs="Calibri"/>
          <w:color w:val="000000"/>
          <w:sz w:val="27"/>
          <w:szCs w:val="27"/>
          <w:lang w:eastAsia="en-GB"/>
        </w:rPr>
        <w:t>.</w:t>
      </w:r>
    </w:p>
    <w:p w14:paraId="1BB88029" w14:textId="77777777" w:rsidR="008B7BF0" w:rsidRPr="008B7BF0" w:rsidRDefault="008B7BF0" w:rsidP="008B7BF0">
      <w:pPr>
        <w:shd w:val="clear" w:color="auto" w:fill="FFFFFF"/>
        <w:spacing w:before="150" w:after="150" w:line="240" w:lineRule="auto"/>
        <w:rPr>
          <w:rFonts w:ascii="Calibri" w:eastAsia="Times New Roman" w:hAnsi="Calibri" w:cs="Calibri"/>
          <w:b/>
          <w:bCs/>
          <w:color w:val="000000"/>
          <w:sz w:val="27"/>
          <w:szCs w:val="27"/>
          <w:lang w:eastAsia="en-GB"/>
        </w:rPr>
      </w:pPr>
      <w:r w:rsidRPr="008B7BF0">
        <w:rPr>
          <w:rFonts w:ascii="Calibri" w:eastAsia="Times New Roman" w:hAnsi="Calibri" w:cs="Calibri"/>
          <w:b/>
          <w:bCs/>
          <w:color w:val="000000"/>
          <w:sz w:val="27"/>
          <w:szCs w:val="27"/>
          <w:lang w:eastAsia="en-GB"/>
        </w:rPr>
        <w:t>Female Genital Mutilation Information Sharing (FGM- IS)</w:t>
      </w:r>
    </w:p>
    <w:p w14:paraId="101977EB" w14:textId="77777777" w:rsidR="008B7BF0" w:rsidRPr="008B7BF0" w:rsidRDefault="008B7BF0" w:rsidP="008B7BF0">
      <w:pPr>
        <w:shd w:val="clear" w:color="auto" w:fill="FFFFFF"/>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FGM-IS is a national IT system for healthcare professionals and administrative staff to record that a girl has a family history of FGM.</w:t>
      </w:r>
    </w:p>
    <w:p w14:paraId="3C1A2FBD" w14:textId="5772F83A" w:rsidR="008B7BF0" w:rsidRPr="008B7BF0" w:rsidRDefault="008B7BF0" w:rsidP="008B7BF0">
      <w:pPr>
        <w:shd w:val="clear" w:color="auto" w:fill="FFFFFF"/>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color w:val="000000"/>
          <w:sz w:val="27"/>
          <w:szCs w:val="27"/>
          <w:lang w:eastAsia="en-GB"/>
        </w:rPr>
        <w:t>For more information please see </w:t>
      </w:r>
      <w:r w:rsidRPr="008B7BF0">
        <w:rPr>
          <w:rFonts w:ascii="Calibri" w:eastAsia="Times New Roman" w:hAnsi="Calibri" w:cs="Calibri"/>
          <w:b/>
          <w:bCs/>
          <w:color w:val="253E8A"/>
          <w:sz w:val="27"/>
          <w:szCs w:val="27"/>
          <w:lang w:eastAsia="en-GB"/>
        </w:rPr>
        <w:t>NHS Digital - FGM</w:t>
      </w:r>
      <w:r w:rsidRPr="008B7BF0">
        <w:rPr>
          <w:rFonts w:ascii="Calibri" w:eastAsia="Times New Roman" w:hAnsi="Calibri" w:cs="Calibri"/>
          <w:color w:val="000000"/>
          <w:sz w:val="27"/>
          <w:szCs w:val="27"/>
          <w:lang w:eastAsia="en-GB"/>
        </w:rPr>
        <w:t>.</w:t>
      </w:r>
    </w:p>
    <w:p w14:paraId="53A6366F" w14:textId="77777777" w:rsidR="008B7BF0" w:rsidRPr="008B7BF0" w:rsidRDefault="008B7BF0" w:rsidP="008B7BF0">
      <w:pPr>
        <w:shd w:val="clear" w:color="auto" w:fill="FFFFFF"/>
        <w:spacing w:after="270" w:line="240" w:lineRule="auto"/>
        <w:rPr>
          <w:rFonts w:ascii="Calibri" w:eastAsia="Times New Roman" w:hAnsi="Calibri" w:cs="Calibri"/>
          <w:color w:val="000000"/>
          <w:sz w:val="27"/>
          <w:szCs w:val="27"/>
          <w:lang w:eastAsia="en-GB"/>
        </w:rPr>
      </w:pPr>
    </w:p>
    <w:p w14:paraId="0175DB9C" w14:textId="77777777" w:rsidR="008B7BF0" w:rsidRPr="008B7BF0" w:rsidRDefault="008B7BF0" w:rsidP="008B7BF0">
      <w:pPr>
        <w:shd w:val="clear" w:color="auto" w:fill="DDDDDD"/>
        <w:spacing w:after="0" w:line="240" w:lineRule="auto"/>
        <w:outlineLvl w:val="3"/>
        <w:rPr>
          <w:rFonts w:ascii="Calibri" w:eastAsia="Times New Roman" w:hAnsi="Calibri" w:cs="Calibri"/>
          <w:b/>
          <w:bCs/>
          <w:color w:val="000000"/>
          <w:sz w:val="30"/>
          <w:szCs w:val="30"/>
          <w:lang w:eastAsia="en-GB"/>
        </w:rPr>
      </w:pPr>
      <w:r w:rsidRPr="008B7BF0">
        <w:rPr>
          <w:rFonts w:ascii="Calibri" w:eastAsia="Times New Roman" w:hAnsi="Calibri" w:cs="Calibri"/>
          <w:b/>
          <w:bCs/>
          <w:color w:val="000000"/>
          <w:sz w:val="30"/>
          <w:szCs w:val="30"/>
          <w:lang w:eastAsia="en-GB"/>
        </w:rPr>
        <w:t>Further Information</w:t>
      </w:r>
    </w:p>
    <w:p w14:paraId="21769091" w14:textId="77777777" w:rsidR="008B7BF0" w:rsidRPr="008B7BF0" w:rsidRDefault="008B7BF0" w:rsidP="008B7BF0">
      <w:pPr>
        <w:shd w:val="clear" w:color="auto" w:fill="DDDDDD"/>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b/>
          <w:bCs/>
          <w:color w:val="000000"/>
          <w:sz w:val="27"/>
          <w:szCs w:val="27"/>
          <w:lang w:eastAsia="en-GB"/>
        </w:rPr>
        <w:t>NSPCC FGM helpline:</w:t>
      </w:r>
      <w:r w:rsidRPr="008B7BF0">
        <w:rPr>
          <w:rFonts w:ascii="Calibri" w:eastAsia="Times New Roman" w:hAnsi="Calibri" w:cs="Calibri"/>
          <w:color w:val="000000"/>
          <w:sz w:val="27"/>
          <w:szCs w:val="27"/>
          <w:lang w:eastAsia="en-GB"/>
        </w:rPr>
        <w:t> 0800 028 3550</w:t>
      </w:r>
    </w:p>
    <w:p w14:paraId="5C94DA8D" w14:textId="6425E2BE" w:rsidR="008B7BF0" w:rsidRPr="008B7BF0" w:rsidRDefault="008B7BF0" w:rsidP="008B7BF0">
      <w:pPr>
        <w:shd w:val="clear" w:color="auto" w:fill="DDDDDD"/>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b/>
          <w:bCs/>
          <w:color w:val="253E8A"/>
          <w:sz w:val="27"/>
          <w:szCs w:val="27"/>
          <w:lang w:eastAsia="en-GB"/>
        </w:rPr>
        <w:t>Multi-Agency Statutory Guidance on Female Genital Mutilation (GOV.UK)</w:t>
      </w:r>
    </w:p>
    <w:p w14:paraId="55912A53" w14:textId="69F9ED42" w:rsidR="008B7BF0" w:rsidRPr="008B7BF0" w:rsidRDefault="008B7BF0" w:rsidP="008B7BF0">
      <w:pPr>
        <w:shd w:val="clear" w:color="auto" w:fill="DDDDDD"/>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b/>
          <w:bCs/>
          <w:color w:val="253E8A"/>
          <w:sz w:val="27"/>
          <w:szCs w:val="27"/>
          <w:lang w:eastAsia="en-GB"/>
        </w:rPr>
        <w:t>Female Genital Mutilation Resource Pack (Home Office)</w:t>
      </w:r>
      <w:r w:rsidRPr="008B7BF0">
        <w:rPr>
          <w:rFonts w:ascii="Calibri" w:eastAsia="Times New Roman" w:hAnsi="Calibri" w:cs="Calibri"/>
          <w:color w:val="000000"/>
          <w:sz w:val="27"/>
          <w:szCs w:val="27"/>
          <w:lang w:eastAsia="en-GB"/>
        </w:rPr>
        <w:t> - including links to local organisations</w:t>
      </w:r>
    </w:p>
    <w:p w14:paraId="3D11A53E" w14:textId="03BE1B60" w:rsidR="008B7BF0" w:rsidRPr="008B7BF0" w:rsidRDefault="008B7BF0" w:rsidP="008B7BF0">
      <w:pPr>
        <w:shd w:val="clear" w:color="auto" w:fill="DDDDDD"/>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b/>
          <w:bCs/>
          <w:color w:val="253E8A"/>
          <w:sz w:val="27"/>
          <w:szCs w:val="27"/>
          <w:lang w:eastAsia="en-GB"/>
        </w:rPr>
        <w:t>FGM Assessment Tool for Social Workers (National FGM Centre)</w:t>
      </w:r>
      <w:r w:rsidRPr="008B7BF0">
        <w:rPr>
          <w:rFonts w:ascii="Calibri" w:eastAsia="Times New Roman" w:hAnsi="Calibri" w:cs="Calibri"/>
          <w:color w:val="000000"/>
          <w:sz w:val="27"/>
          <w:szCs w:val="27"/>
          <w:lang w:eastAsia="en-GB"/>
        </w:rPr>
        <w:t>. It has two elements; Best Practice Guidance and an Online FGM Assessment Tool to help guide the assessment of cases where FGM is a concern.</w:t>
      </w:r>
    </w:p>
    <w:p w14:paraId="68FD155C" w14:textId="36FBE3D0" w:rsidR="008B7BF0" w:rsidRPr="008B7BF0" w:rsidRDefault="008B7BF0" w:rsidP="008B7BF0">
      <w:pPr>
        <w:shd w:val="clear" w:color="auto" w:fill="DDDDDD"/>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b/>
          <w:bCs/>
          <w:color w:val="253E8A"/>
          <w:sz w:val="27"/>
          <w:szCs w:val="27"/>
          <w:lang w:eastAsia="en-GB"/>
        </w:rPr>
        <w:t>AFRUCA (Child Protection of African Children)</w:t>
      </w:r>
    </w:p>
    <w:p w14:paraId="50296275" w14:textId="65AAB24C" w:rsidR="008B7BF0" w:rsidRPr="008B7BF0" w:rsidRDefault="008B7BF0" w:rsidP="008B7BF0">
      <w:pPr>
        <w:shd w:val="clear" w:color="auto" w:fill="DDDDDD"/>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b/>
          <w:bCs/>
          <w:color w:val="253E8A"/>
          <w:sz w:val="27"/>
          <w:szCs w:val="27"/>
          <w:lang w:eastAsia="en-GB"/>
        </w:rPr>
        <w:t>Forward (Foundation for Women's Health Research and Development)</w:t>
      </w:r>
    </w:p>
    <w:p w14:paraId="5EB2FBE4" w14:textId="323BCD9D" w:rsidR="008B7BF0" w:rsidRPr="008B7BF0" w:rsidRDefault="008B7BF0" w:rsidP="008B7BF0">
      <w:pPr>
        <w:shd w:val="clear" w:color="auto" w:fill="DDDDDD"/>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b/>
          <w:bCs/>
          <w:color w:val="253E8A"/>
          <w:sz w:val="27"/>
          <w:szCs w:val="27"/>
          <w:lang w:eastAsia="en-GB"/>
        </w:rPr>
        <w:t>NHS - FGM</w:t>
      </w:r>
      <w:r w:rsidRPr="008B7BF0">
        <w:rPr>
          <w:rFonts w:ascii="Calibri" w:eastAsia="Times New Roman" w:hAnsi="Calibri" w:cs="Calibri"/>
          <w:color w:val="000000"/>
          <w:sz w:val="27"/>
          <w:szCs w:val="27"/>
          <w:lang w:eastAsia="en-GB"/>
        </w:rPr>
        <w:t> (including information on where to get support)</w:t>
      </w:r>
    </w:p>
    <w:p w14:paraId="13764E6B" w14:textId="48034F29" w:rsidR="008B7BF0" w:rsidRPr="008B7BF0" w:rsidRDefault="008B7BF0" w:rsidP="008B7BF0">
      <w:pPr>
        <w:shd w:val="clear" w:color="auto" w:fill="DDDDDD"/>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b/>
          <w:bCs/>
          <w:color w:val="253E8A"/>
          <w:sz w:val="27"/>
          <w:szCs w:val="27"/>
          <w:lang w:eastAsia="en-GB"/>
        </w:rPr>
        <w:t>FGM Protection Orders: Factsheet</w:t>
      </w:r>
    </w:p>
    <w:p w14:paraId="3CAB2AA0" w14:textId="722C36EE" w:rsidR="008B7BF0" w:rsidRPr="008B7BF0" w:rsidRDefault="008B7BF0" w:rsidP="008B7BF0">
      <w:pPr>
        <w:shd w:val="clear" w:color="auto" w:fill="DDDDDD"/>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b/>
          <w:bCs/>
          <w:color w:val="253E8A"/>
          <w:sz w:val="27"/>
          <w:szCs w:val="27"/>
          <w:lang w:eastAsia="en-GB"/>
        </w:rPr>
        <w:t>Female Genital Mutilation and its Management: Royal College of Obstetricians and Gynaecologists 2015</w:t>
      </w:r>
    </w:p>
    <w:p w14:paraId="0D8F081B" w14:textId="0DD717EC" w:rsidR="008B7BF0" w:rsidRPr="008B7BF0" w:rsidRDefault="008B7BF0" w:rsidP="008B7BF0">
      <w:pPr>
        <w:shd w:val="clear" w:color="auto" w:fill="DDDDDD"/>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b/>
          <w:bCs/>
          <w:color w:val="253E8A"/>
          <w:sz w:val="27"/>
          <w:szCs w:val="27"/>
          <w:lang w:eastAsia="en-GB"/>
        </w:rPr>
        <w:t>Mandatory Reporting of Female Genital Mutilation</w:t>
      </w:r>
      <w:r w:rsidRPr="008B7BF0">
        <w:rPr>
          <w:rFonts w:ascii="Calibri" w:eastAsia="Times New Roman" w:hAnsi="Calibri" w:cs="Calibri"/>
          <w:color w:val="000000"/>
          <w:sz w:val="27"/>
          <w:szCs w:val="27"/>
          <w:lang w:eastAsia="en-GB"/>
        </w:rPr>
        <w:t> – procedural information</w:t>
      </w:r>
    </w:p>
    <w:p w14:paraId="4336AE54" w14:textId="54F0D90D" w:rsidR="008B7BF0" w:rsidRPr="008B7BF0" w:rsidRDefault="008B7BF0" w:rsidP="008B7BF0">
      <w:pPr>
        <w:shd w:val="clear" w:color="auto" w:fill="DDDDDD"/>
        <w:spacing w:before="150" w:after="150" w:line="240" w:lineRule="auto"/>
        <w:rPr>
          <w:rFonts w:ascii="Calibri" w:eastAsia="Times New Roman" w:hAnsi="Calibri" w:cs="Calibri"/>
          <w:color w:val="000000"/>
          <w:sz w:val="27"/>
          <w:szCs w:val="27"/>
          <w:lang w:eastAsia="en-GB"/>
        </w:rPr>
      </w:pPr>
      <w:r w:rsidRPr="008B7BF0">
        <w:rPr>
          <w:rFonts w:ascii="Calibri" w:eastAsia="Times New Roman" w:hAnsi="Calibri" w:cs="Calibri"/>
          <w:b/>
          <w:bCs/>
          <w:color w:val="253E8A"/>
          <w:sz w:val="27"/>
          <w:szCs w:val="27"/>
          <w:lang w:eastAsia="en-GB"/>
        </w:rPr>
        <w:t>Safeguarding Women and Girls at Risk of FGM – Guidance for Professionals (DHSC)</w:t>
      </w:r>
      <w:r w:rsidRPr="008B7BF0">
        <w:rPr>
          <w:rFonts w:ascii="Calibri" w:eastAsia="Times New Roman" w:hAnsi="Calibri" w:cs="Calibri"/>
          <w:color w:val="000000"/>
          <w:sz w:val="27"/>
          <w:szCs w:val="27"/>
          <w:lang w:eastAsia="en-GB"/>
        </w:rPr>
        <w:t> – includes Pathway and Risk Assessment tools</w:t>
      </w:r>
    </w:p>
    <w:sectPr w:rsidR="008B7BF0" w:rsidRPr="008B7BF0" w:rsidSect="008B7BF0">
      <w:headerReference w:type="even" r:id="rId7"/>
      <w:headerReference w:type="default" r:id="rId8"/>
      <w:headerReference w:type="first" r:id="rId9"/>
      <w:pgSz w:w="11906" w:h="16838"/>
      <w:pgMar w:top="567"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AC238" w14:textId="77777777" w:rsidR="00AA1441" w:rsidRDefault="00AA1441" w:rsidP="00AA1441">
      <w:pPr>
        <w:spacing w:after="0" w:line="240" w:lineRule="auto"/>
      </w:pPr>
      <w:r>
        <w:separator/>
      </w:r>
    </w:p>
  </w:endnote>
  <w:endnote w:type="continuationSeparator" w:id="0">
    <w:p w14:paraId="2B46047C" w14:textId="77777777" w:rsidR="00AA1441" w:rsidRDefault="00AA1441" w:rsidP="00AA1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6686D" w14:textId="77777777" w:rsidR="00AA1441" w:rsidRDefault="00AA1441" w:rsidP="00AA1441">
      <w:pPr>
        <w:spacing w:after="0" w:line="240" w:lineRule="auto"/>
      </w:pPr>
      <w:r>
        <w:separator/>
      </w:r>
    </w:p>
  </w:footnote>
  <w:footnote w:type="continuationSeparator" w:id="0">
    <w:p w14:paraId="1CB1AE10" w14:textId="77777777" w:rsidR="00AA1441" w:rsidRDefault="00AA1441" w:rsidP="00AA1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3909" w14:textId="4C350FD4" w:rsidR="00AA1441" w:rsidRDefault="009D3FCC">
    <w:pPr>
      <w:pStyle w:val="Header"/>
    </w:pPr>
    <w:r>
      <w:rPr>
        <w:noProof/>
      </w:rPr>
      <mc:AlternateContent>
        <mc:Choice Requires="wps">
          <w:drawing>
            <wp:anchor distT="0" distB="0" distL="0" distR="0" simplePos="0" relativeHeight="251659264" behindDoc="0" locked="0" layoutInCell="1" allowOverlap="1" wp14:anchorId="2AAD10F5" wp14:editId="0B33DF0E">
              <wp:simplePos x="635" y="635"/>
              <wp:positionH relativeFrom="page">
                <wp:align>left</wp:align>
              </wp:positionH>
              <wp:positionV relativeFrom="page">
                <wp:align>top</wp:align>
              </wp:positionV>
              <wp:extent cx="1187450" cy="357505"/>
              <wp:effectExtent l="0" t="0" r="12700" b="4445"/>
              <wp:wrapNone/>
              <wp:docPr id="470373839" name="Text Box 5"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57505"/>
                      </a:xfrm>
                      <a:prstGeom prst="rect">
                        <a:avLst/>
                      </a:prstGeom>
                      <a:noFill/>
                      <a:ln>
                        <a:noFill/>
                      </a:ln>
                    </wps:spPr>
                    <wps:txbx>
                      <w:txbxContent>
                        <w:p w14:paraId="0BFE4A23" w14:textId="356EEA72" w:rsidR="009D3FCC" w:rsidRPr="009D3FCC" w:rsidRDefault="009D3FCC" w:rsidP="009D3FCC">
                          <w:pPr>
                            <w:spacing w:after="0"/>
                            <w:rPr>
                              <w:rFonts w:ascii="Calibri" w:eastAsia="Calibri" w:hAnsi="Calibri" w:cs="Calibri"/>
                              <w:noProof/>
                              <w:color w:val="000000"/>
                              <w:sz w:val="20"/>
                              <w:szCs w:val="20"/>
                            </w:rPr>
                          </w:pPr>
                          <w:r w:rsidRPr="009D3FCC">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AAD10F5" id="_x0000_t202" coordsize="21600,21600" o:spt="202" path="m,l,21600r21600,l21600,xe">
              <v:stroke joinstyle="miter"/>
              <v:path gradientshapeok="t" o:connecttype="rect"/>
            </v:shapetype>
            <v:shape id="Text Box 5" o:spid="_x0000_s1026" type="#_x0000_t202" alt="NO RESTRICTIONS" style="position:absolute;margin-left:0;margin-top:0;width:93.5pt;height:28.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" filled="f" stroked="f">
              <v:fill o:detectmouseclick="t"/>
              <v:textbox style="mso-fit-shape-to-text:t" inset="20pt,15pt,0,0">
                <w:txbxContent>
                  <w:p w14:paraId="0BFE4A23" w14:textId="356EEA72" w:rsidR="009D3FCC" w:rsidRPr="009D3FCC" w:rsidRDefault="009D3FCC" w:rsidP="009D3FCC">
                    <w:pPr>
                      <w:spacing w:after="0"/>
                      <w:rPr>
                        <w:rFonts w:ascii="Calibri" w:eastAsia="Calibri" w:hAnsi="Calibri" w:cs="Calibri"/>
                        <w:noProof/>
                        <w:color w:val="000000"/>
                        <w:sz w:val="20"/>
                        <w:szCs w:val="20"/>
                      </w:rPr>
                    </w:pPr>
                    <w:r w:rsidRPr="009D3FCC">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69ED6" w14:textId="1AFC4F6B" w:rsidR="00AA1441" w:rsidRDefault="009D3FCC">
    <w:pPr>
      <w:pStyle w:val="Header"/>
    </w:pPr>
    <w:r>
      <w:rPr>
        <w:noProof/>
      </w:rPr>
      <mc:AlternateContent>
        <mc:Choice Requires="wps">
          <w:drawing>
            <wp:anchor distT="0" distB="0" distL="0" distR="0" simplePos="0" relativeHeight="251660288" behindDoc="0" locked="0" layoutInCell="1" allowOverlap="1" wp14:anchorId="5C7F70D8" wp14:editId="6C3384A4">
              <wp:simplePos x="635" y="635"/>
              <wp:positionH relativeFrom="page">
                <wp:align>left</wp:align>
              </wp:positionH>
              <wp:positionV relativeFrom="page">
                <wp:align>top</wp:align>
              </wp:positionV>
              <wp:extent cx="1187450" cy="357505"/>
              <wp:effectExtent l="0" t="0" r="12700" b="4445"/>
              <wp:wrapNone/>
              <wp:docPr id="1054276488" name="Text Box 6"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57505"/>
                      </a:xfrm>
                      <a:prstGeom prst="rect">
                        <a:avLst/>
                      </a:prstGeom>
                      <a:noFill/>
                      <a:ln>
                        <a:noFill/>
                      </a:ln>
                    </wps:spPr>
                    <wps:txbx>
                      <w:txbxContent>
                        <w:p w14:paraId="78FEF490" w14:textId="67F93464" w:rsidR="009D3FCC" w:rsidRPr="009D3FCC" w:rsidRDefault="009D3FCC" w:rsidP="009D3FCC">
                          <w:pPr>
                            <w:spacing w:after="0"/>
                            <w:rPr>
                              <w:rFonts w:ascii="Calibri" w:eastAsia="Calibri" w:hAnsi="Calibri" w:cs="Calibri"/>
                              <w:noProof/>
                              <w:color w:val="000000"/>
                              <w:sz w:val="20"/>
                              <w:szCs w:val="20"/>
                            </w:rPr>
                          </w:pPr>
                          <w:r w:rsidRPr="009D3FCC">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C7F70D8" id="_x0000_t202" coordsize="21600,21600" o:spt="202" path="m,l,21600r21600,l21600,xe">
              <v:stroke joinstyle="miter"/>
              <v:path gradientshapeok="t" o:connecttype="rect"/>
            </v:shapetype>
            <v:shape id="Text Box 6" o:spid="_x0000_s1027" type="#_x0000_t202" alt="NO RESTRICTIONS" style="position:absolute;margin-left:0;margin-top:0;width:93.5pt;height:28.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" filled="f" stroked="f">
              <v:fill o:detectmouseclick="t"/>
              <v:textbox style="mso-fit-shape-to-text:t" inset="20pt,15pt,0,0">
                <w:txbxContent>
                  <w:p w14:paraId="78FEF490" w14:textId="67F93464" w:rsidR="009D3FCC" w:rsidRPr="009D3FCC" w:rsidRDefault="009D3FCC" w:rsidP="009D3FCC">
                    <w:pPr>
                      <w:spacing w:after="0"/>
                      <w:rPr>
                        <w:rFonts w:ascii="Calibri" w:eastAsia="Calibri" w:hAnsi="Calibri" w:cs="Calibri"/>
                        <w:noProof/>
                        <w:color w:val="000000"/>
                        <w:sz w:val="20"/>
                        <w:szCs w:val="20"/>
                      </w:rPr>
                    </w:pPr>
                    <w:r w:rsidRPr="009D3FCC">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01EB2" w14:textId="4ADD3E93" w:rsidR="00AA1441" w:rsidRDefault="009D3FCC">
    <w:pPr>
      <w:pStyle w:val="Header"/>
    </w:pPr>
    <w:r>
      <w:rPr>
        <w:noProof/>
      </w:rPr>
      <mc:AlternateContent>
        <mc:Choice Requires="wps">
          <w:drawing>
            <wp:anchor distT="0" distB="0" distL="0" distR="0" simplePos="0" relativeHeight="251658240" behindDoc="0" locked="0" layoutInCell="1" allowOverlap="1" wp14:anchorId="24B6661F" wp14:editId="6C574CE9">
              <wp:simplePos x="635" y="635"/>
              <wp:positionH relativeFrom="page">
                <wp:align>left</wp:align>
              </wp:positionH>
              <wp:positionV relativeFrom="page">
                <wp:align>top</wp:align>
              </wp:positionV>
              <wp:extent cx="1187450" cy="357505"/>
              <wp:effectExtent l="0" t="0" r="12700" b="4445"/>
              <wp:wrapNone/>
              <wp:docPr id="1406231408" name="Text Box 4"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57505"/>
                      </a:xfrm>
                      <a:prstGeom prst="rect">
                        <a:avLst/>
                      </a:prstGeom>
                      <a:noFill/>
                      <a:ln>
                        <a:noFill/>
                      </a:ln>
                    </wps:spPr>
                    <wps:txbx>
                      <w:txbxContent>
                        <w:p w14:paraId="1A662E32" w14:textId="5D06FCC5" w:rsidR="009D3FCC" w:rsidRPr="009D3FCC" w:rsidRDefault="009D3FCC" w:rsidP="009D3FCC">
                          <w:pPr>
                            <w:spacing w:after="0"/>
                            <w:rPr>
                              <w:rFonts w:ascii="Calibri" w:eastAsia="Calibri" w:hAnsi="Calibri" w:cs="Calibri"/>
                              <w:noProof/>
                              <w:color w:val="000000"/>
                              <w:sz w:val="20"/>
                              <w:szCs w:val="20"/>
                            </w:rPr>
                          </w:pPr>
                          <w:r w:rsidRPr="009D3FCC">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4B6661F" id="_x0000_t202" coordsize="21600,21600" o:spt="202" path="m,l,21600r21600,l21600,xe">
              <v:stroke joinstyle="miter"/>
              <v:path gradientshapeok="t" o:connecttype="rect"/>
            </v:shapetype>
            <v:shape id="Text Box 4" o:spid="_x0000_s1028" type="#_x0000_t202" alt="NO RESTRICTIONS" style="position:absolute;margin-left:0;margin-top:0;width:93.5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" filled="f" stroked="f">
              <v:fill o:detectmouseclick="t"/>
              <v:textbox style="mso-fit-shape-to-text:t" inset="20pt,15pt,0,0">
                <w:txbxContent>
                  <w:p w14:paraId="1A662E32" w14:textId="5D06FCC5" w:rsidR="009D3FCC" w:rsidRPr="009D3FCC" w:rsidRDefault="009D3FCC" w:rsidP="009D3FCC">
                    <w:pPr>
                      <w:spacing w:after="0"/>
                      <w:rPr>
                        <w:rFonts w:ascii="Calibri" w:eastAsia="Calibri" w:hAnsi="Calibri" w:cs="Calibri"/>
                        <w:noProof/>
                        <w:color w:val="000000"/>
                        <w:sz w:val="20"/>
                        <w:szCs w:val="20"/>
                      </w:rPr>
                    </w:pPr>
                    <w:r w:rsidRPr="009D3FCC">
                      <w:rPr>
                        <w:rFonts w:ascii="Calibri" w:eastAsia="Calibri" w:hAnsi="Calibri" w:cs="Calibri"/>
                        <w:noProof/>
                        <w:color w:val="000000"/>
                        <w:sz w:val="20"/>
                        <w:szCs w:val="20"/>
                      </w:rPr>
                      <w:t>NO RESTRICTIONS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1489B"/>
    <w:multiLevelType w:val="multilevel"/>
    <w:tmpl w:val="6C90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76689"/>
    <w:multiLevelType w:val="multilevel"/>
    <w:tmpl w:val="D5E08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CA38F5"/>
    <w:multiLevelType w:val="multilevel"/>
    <w:tmpl w:val="B22A9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FE0989"/>
    <w:multiLevelType w:val="multilevel"/>
    <w:tmpl w:val="DF96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306AC1"/>
    <w:multiLevelType w:val="multilevel"/>
    <w:tmpl w:val="5594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7766CB"/>
    <w:multiLevelType w:val="multilevel"/>
    <w:tmpl w:val="9E3C0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91659C"/>
    <w:multiLevelType w:val="multilevel"/>
    <w:tmpl w:val="B44C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891042"/>
    <w:multiLevelType w:val="multilevel"/>
    <w:tmpl w:val="C3C0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6E6DCD"/>
    <w:multiLevelType w:val="multilevel"/>
    <w:tmpl w:val="4CE8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6F69E9"/>
    <w:multiLevelType w:val="multilevel"/>
    <w:tmpl w:val="A9C0C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8E442D"/>
    <w:multiLevelType w:val="multilevel"/>
    <w:tmpl w:val="4E0EE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0370FD"/>
    <w:multiLevelType w:val="multilevel"/>
    <w:tmpl w:val="E94A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0607692">
    <w:abstractNumId w:val="1"/>
  </w:num>
  <w:num w:numId="2" w16cid:durableId="1002006875">
    <w:abstractNumId w:val="5"/>
  </w:num>
  <w:num w:numId="3" w16cid:durableId="1390035703">
    <w:abstractNumId w:val="7"/>
  </w:num>
  <w:num w:numId="4" w16cid:durableId="230776082">
    <w:abstractNumId w:val="3"/>
  </w:num>
  <w:num w:numId="5" w16cid:durableId="983703007">
    <w:abstractNumId w:val="6"/>
  </w:num>
  <w:num w:numId="6" w16cid:durableId="1945070520">
    <w:abstractNumId w:val="2"/>
  </w:num>
  <w:num w:numId="7" w16cid:durableId="1142310985">
    <w:abstractNumId w:val="0"/>
  </w:num>
  <w:num w:numId="8" w16cid:durableId="282733435">
    <w:abstractNumId w:val="11"/>
  </w:num>
  <w:num w:numId="9" w16cid:durableId="216670230">
    <w:abstractNumId w:val="8"/>
  </w:num>
  <w:num w:numId="10" w16cid:durableId="1676498031">
    <w:abstractNumId w:val="10"/>
  </w:num>
  <w:num w:numId="11" w16cid:durableId="1593129594">
    <w:abstractNumId w:val="9"/>
  </w:num>
  <w:num w:numId="12" w16cid:durableId="2552908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BF0"/>
    <w:rsid w:val="004D2937"/>
    <w:rsid w:val="006739CE"/>
    <w:rsid w:val="008B7BF0"/>
    <w:rsid w:val="009122EB"/>
    <w:rsid w:val="00932F4B"/>
    <w:rsid w:val="009D3FCC"/>
    <w:rsid w:val="00AA1441"/>
    <w:rsid w:val="00CB1840"/>
    <w:rsid w:val="00EF4344"/>
    <w:rsid w:val="03FA94F7"/>
    <w:rsid w:val="05966558"/>
    <w:rsid w:val="155393EB"/>
    <w:rsid w:val="17C6F599"/>
    <w:rsid w:val="1E8325D5"/>
    <w:rsid w:val="21004E48"/>
    <w:rsid w:val="22704AD8"/>
    <w:rsid w:val="2358BE67"/>
    <w:rsid w:val="2554FAFE"/>
    <w:rsid w:val="26DEE472"/>
    <w:rsid w:val="2930C81A"/>
    <w:rsid w:val="2A48704C"/>
    <w:rsid w:val="2CA643A2"/>
    <w:rsid w:val="2FDCF3E9"/>
    <w:rsid w:val="34E2B5D8"/>
    <w:rsid w:val="372AC39D"/>
    <w:rsid w:val="39B686A8"/>
    <w:rsid w:val="41DC90EF"/>
    <w:rsid w:val="42290FC2"/>
    <w:rsid w:val="54B3A2F0"/>
    <w:rsid w:val="5591FF81"/>
    <w:rsid w:val="58C9A043"/>
    <w:rsid w:val="596DC833"/>
    <w:rsid w:val="5AF4B29A"/>
    <w:rsid w:val="61153009"/>
    <w:rsid w:val="61BF3C85"/>
    <w:rsid w:val="620D3C59"/>
    <w:rsid w:val="645C5763"/>
    <w:rsid w:val="7B553C84"/>
    <w:rsid w:val="7C114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7B4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B7B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B7BF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B7BF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8B7BF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BF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B7BF0"/>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B7BF0"/>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8B7BF0"/>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8B7BF0"/>
    <w:rPr>
      <w:color w:val="0000FF"/>
      <w:u w:val="single"/>
    </w:rPr>
  </w:style>
  <w:style w:type="paragraph" w:customStyle="1" w:styleId="dropdownmenu">
    <w:name w:val="dropdownmenu"/>
    <w:basedOn w:val="Normal"/>
    <w:rsid w:val="008B7BF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8B7BF0"/>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8B7BF0"/>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8B7BF0"/>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8B7BF0"/>
    <w:rPr>
      <w:rFonts w:ascii="Arial" w:eastAsia="Times New Roman" w:hAnsi="Arial" w:cs="Arial"/>
      <w:vanish/>
      <w:sz w:val="16"/>
      <w:szCs w:val="16"/>
      <w:lang w:eastAsia="en-GB"/>
    </w:rPr>
  </w:style>
  <w:style w:type="paragraph" w:customStyle="1" w:styleId="removebullet">
    <w:name w:val="remove_bullet"/>
    <w:basedOn w:val="Normal"/>
    <w:rsid w:val="008B7BF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8B7B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
    <w:name w:val="bold"/>
    <w:basedOn w:val="DefaultParagraphFont"/>
    <w:rsid w:val="008B7BF0"/>
  </w:style>
  <w:style w:type="character" w:customStyle="1" w:styleId="italic">
    <w:name w:val="italic"/>
    <w:basedOn w:val="DefaultParagraphFont"/>
    <w:rsid w:val="008B7BF0"/>
  </w:style>
  <w:style w:type="paragraph" w:customStyle="1" w:styleId="bold1">
    <w:name w:val="bold1"/>
    <w:basedOn w:val="Normal"/>
    <w:rsid w:val="008B7BF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D2937"/>
    <w:pPr>
      <w:spacing w:after="0" w:line="240" w:lineRule="auto"/>
    </w:pPr>
  </w:style>
  <w:style w:type="paragraph" w:styleId="CommentSubject">
    <w:name w:val="annotation subject"/>
    <w:basedOn w:val="CommentText"/>
    <w:next w:val="CommentText"/>
    <w:link w:val="CommentSubjectChar"/>
    <w:uiPriority w:val="99"/>
    <w:semiHidden/>
    <w:unhideWhenUsed/>
    <w:rsid w:val="004D2937"/>
    <w:rPr>
      <w:b/>
      <w:bCs/>
    </w:rPr>
  </w:style>
  <w:style w:type="character" w:customStyle="1" w:styleId="CommentSubjectChar">
    <w:name w:val="Comment Subject Char"/>
    <w:basedOn w:val="CommentTextChar"/>
    <w:link w:val="CommentSubject"/>
    <w:uiPriority w:val="99"/>
    <w:semiHidden/>
    <w:rsid w:val="004D2937"/>
    <w:rPr>
      <w:b/>
      <w:bCs/>
      <w:sz w:val="20"/>
      <w:szCs w:val="20"/>
    </w:rPr>
  </w:style>
  <w:style w:type="paragraph" w:styleId="Header">
    <w:name w:val="header"/>
    <w:basedOn w:val="Normal"/>
    <w:link w:val="HeaderChar"/>
    <w:uiPriority w:val="99"/>
    <w:unhideWhenUsed/>
    <w:rsid w:val="00AA14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441"/>
  </w:style>
  <w:style w:type="paragraph" w:styleId="Footer">
    <w:name w:val="footer"/>
    <w:basedOn w:val="Normal"/>
    <w:link w:val="FooterChar"/>
    <w:uiPriority w:val="99"/>
    <w:unhideWhenUsed/>
    <w:rsid w:val="009D3F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709973">
      <w:bodyDiv w:val="1"/>
      <w:marLeft w:val="0"/>
      <w:marRight w:val="0"/>
      <w:marTop w:val="0"/>
      <w:marBottom w:val="0"/>
      <w:divBdr>
        <w:top w:val="none" w:sz="0" w:space="0" w:color="auto"/>
        <w:left w:val="none" w:sz="0" w:space="0" w:color="auto"/>
        <w:bottom w:val="none" w:sz="0" w:space="0" w:color="auto"/>
        <w:right w:val="none" w:sz="0" w:space="0" w:color="auto"/>
      </w:divBdr>
      <w:divsChild>
        <w:div w:id="2052072738">
          <w:marLeft w:val="0"/>
          <w:marRight w:val="0"/>
          <w:marTop w:val="0"/>
          <w:marBottom w:val="0"/>
          <w:divBdr>
            <w:top w:val="none" w:sz="0" w:space="0" w:color="auto"/>
            <w:left w:val="none" w:sz="0" w:space="0" w:color="auto"/>
            <w:bottom w:val="none" w:sz="0" w:space="0" w:color="auto"/>
            <w:right w:val="none" w:sz="0" w:space="0" w:color="auto"/>
          </w:divBdr>
        </w:div>
        <w:div w:id="1354452881">
          <w:marLeft w:val="0"/>
          <w:marRight w:val="0"/>
          <w:marTop w:val="0"/>
          <w:marBottom w:val="0"/>
          <w:divBdr>
            <w:top w:val="none" w:sz="0" w:space="0" w:color="auto"/>
            <w:left w:val="none" w:sz="0" w:space="0" w:color="auto"/>
            <w:bottom w:val="none" w:sz="0" w:space="0" w:color="auto"/>
            <w:right w:val="none" w:sz="0" w:space="0" w:color="auto"/>
          </w:divBdr>
          <w:divsChild>
            <w:div w:id="1727296723">
              <w:marLeft w:val="0"/>
              <w:marRight w:val="0"/>
              <w:marTop w:val="0"/>
              <w:marBottom w:val="0"/>
              <w:divBdr>
                <w:top w:val="none" w:sz="0" w:space="0" w:color="auto"/>
                <w:left w:val="none" w:sz="0" w:space="0" w:color="auto"/>
                <w:bottom w:val="none" w:sz="0" w:space="0" w:color="auto"/>
                <w:right w:val="single" w:sz="6" w:space="8" w:color="AAAAAA"/>
              </w:divBdr>
              <w:divsChild>
                <w:div w:id="622927937">
                  <w:marLeft w:val="0"/>
                  <w:marRight w:val="0"/>
                  <w:marTop w:val="0"/>
                  <w:marBottom w:val="0"/>
                  <w:divBdr>
                    <w:top w:val="none" w:sz="0" w:space="0" w:color="auto"/>
                    <w:left w:val="none" w:sz="0" w:space="0" w:color="auto"/>
                    <w:bottom w:val="none" w:sz="0" w:space="0" w:color="auto"/>
                    <w:right w:val="none" w:sz="0" w:space="0" w:color="auto"/>
                  </w:divBdr>
                </w:div>
              </w:divsChild>
            </w:div>
            <w:div w:id="2128742192">
              <w:marLeft w:val="150"/>
              <w:marRight w:val="0"/>
              <w:marTop w:val="30"/>
              <w:marBottom w:val="0"/>
              <w:divBdr>
                <w:top w:val="none" w:sz="0" w:space="0" w:color="auto"/>
                <w:left w:val="none" w:sz="0" w:space="0" w:color="auto"/>
                <w:bottom w:val="none" w:sz="0" w:space="0" w:color="auto"/>
                <w:right w:val="none" w:sz="0" w:space="0" w:color="auto"/>
              </w:divBdr>
            </w:div>
            <w:div w:id="168639517">
              <w:marLeft w:val="150"/>
              <w:marRight w:val="300"/>
              <w:marTop w:val="0"/>
              <w:marBottom w:val="0"/>
              <w:divBdr>
                <w:top w:val="none" w:sz="0" w:space="0" w:color="auto"/>
                <w:left w:val="none" w:sz="0" w:space="0" w:color="auto"/>
                <w:bottom w:val="none" w:sz="0" w:space="0" w:color="auto"/>
                <w:right w:val="none" w:sz="0" w:space="0" w:color="auto"/>
              </w:divBdr>
              <w:divsChild>
                <w:div w:id="1318462093">
                  <w:marLeft w:val="0"/>
                  <w:marRight w:val="75"/>
                  <w:marTop w:val="0"/>
                  <w:marBottom w:val="0"/>
                  <w:divBdr>
                    <w:top w:val="single" w:sz="24" w:space="4" w:color="FFFFFF"/>
                    <w:left w:val="single" w:sz="24" w:space="4" w:color="FFFFFF"/>
                    <w:bottom w:val="single" w:sz="24" w:space="4" w:color="FFFFFF"/>
                    <w:right w:val="single" w:sz="24" w:space="4" w:color="FFFFFF"/>
                  </w:divBdr>
                </w:div>
              </w:divsChild>
            </w:div>
          </w:divsChild>
        </w:div>
        <w:div w:id="2023777728">
          <w:marLeft w:val="0"/>
          <w:marRight w:val="0"/>
          <w:marTop w:val="0"/>
          <w:marBottom w:val="0"/>
          <w:divBdr>
            <w:top w:val="none" w:sz="0" w:space="0" w:color="auto"/>
            <w:left w:val="none" w:sz="0" w:space="0" w:color="auto"/>
            <w:bottom w:val="none" w:sz="0" w:space="0" w:color="auto"/>
            <w:right w:val="none" w:sz="0" w:space="0" w:color="auto"/>
          </w:divBdr>
          <w:divsChild>
            <w:div w:id="1954823979">
              <w:marLeft w:val="0"/>
              <w:marRight w:val="0"/>
              <w:marTop w:val="0"/>
              <w:marBottom w:val="0"/>
              <w:divBdr>
                <w:top w:val="none" w:sz="0" w:space="0" w:color="auto"/>
                <w:left w:val="none" w:sz="0" w:space="0" w:color="auto"/>
                <w:bottom w:val="none" w:sz="0" w:space="0" w:color="auto"/>
                <w:right w:val="none" w:sz="0" w:space="0" w:color="auto"/>
              </w:divBdr>
              <w:divsChild>
                <w:div w:id="1859659048">
                  <w:marLeft w:val="0"/>
                  <w:marRight w:val="0"/>
                  <w:marTop w:val="0"/>
                  <w:marBottom w:val="0"/>
                  <w:divBdr>
                    <w:top w:val="none" w:sz="0" w:space="0" w:color="auto"/>
                    <w:left w:val="none" w:sz="0" w:space="0" w:color="auto"/>
                    <w:bottom w:val="none" w:sz="0" w:space="0" w:color="auto"/>
                    <w:right w:val="none" w:sz="0" w:space="0" w:color="auto"/>
                  </w:divBdr>
                  <w:divsChild>
                    <w:div w:id="1959410456">
                      <w:marLeft w:val="0"/>
                      <w:marRight w:val="0"/>
                      <w:marTop w:val="0"/>
                      <w:marBottom w:val="0"/>
                      <w:divBdr>
                        <w:top w:val="none" w:sz="0" w:space="0" w:color="auto"/>
                        <w:left w:val="none" w:sz="0" w:space="0" w:color="auto"/>
                        <w:bottom w:val="none" w:sz="0" w:space="0" w:color="auto"/>
                        <w:right w:val="none" w:sz="0" w:space="0" w:color="auto"/>
                      </w:divBdr>
                    </w:div>
                    <w:div w:id="208880474">
                      <w:marLeft w:val="0"/>
                      <w:marRight w:val="300"/>
                      <w:marTop w:val="0"/>
                      <w:marBottom w:val="0"/>
                      <w:divBdr>
                        <w:top w:val="none" w:sz="0" w:space="0" w:color="auto"/>
                        <w:left w:val="none" w:sz="0" w:space="0" w:color="auto"/>
                        <w:bottom w:val="none" w:sz="0" w:space="0" w:color="auto"/>
                        <w:right w:val="none" w:sz="0" w:space="0" w:color="auto"/>
                      </w:divBdr>
                      <w:divsChild>
                        <w:div w:id="1578442571">
                          <w:marLeft w:val="0"/>
                          <w:marRight w:val="0"/>
                          <w:marTop w:val="0"/>
                          <w:marBottom w:val="0"/>
                          <w:divBdr>
                            <w:top w:val="none" w:sz="0" w:space="0" w:color="auto"/>
                            <w:left w:val="none" w:sz="0" w:space="0" w:color="auto"/>
                            <w:bottom w:val="none" w:sz="0" w:space="0" w:color="auto"/>
                            <w:right w:val="none" w:sz="0" w:space="0" w:color="auto"/>
                          </w:divBdr>
                          <w:divsChild>
                            <w:div w:id="390614953">
                              <w:marLeft w:val="0"/>
                              <w:marRight w:val="0"/>
                              <w:marTop w:val="0"/>
                              <w:marBottom w:val="0"/>
                              <w:divBdr>
                                <w:top w:val="none" w:sz="0" w:space="0" w:color="auto"/>
                                <w:left w:val="none" w:sz="0" w:space="0" w:color="auto"/>
                                <w:bottom w:val="none" w:sz="0" w:space="0" w:color="auto"/>
                                <w:right w:val="none" w:sz="0" w:space="0" w:color="auto"/>
                              </w:divBdr>
                            </w:div>
                            <w:div w:id="60604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26826">
          <w:marLeft w:val="0"/>
          <w:marRight w:val="0"/>
          <w:marTop w:val="0"/>
          <w:marBottom w:val="0"/>
          <w:divBdr>
            <w:top w:val="none" w:sz="0" w:space="0" w:color="auto"/>
            <w:left w:val="none" w:sz="0" w:space="0" w:color="auto"/>
            <w:bottom w:val="none" w:sz="0" w:space="0" w:color="auto"/>
            <w:right w:val="none" w:sz="0" w:space="0" w:color="auto"/>
          </w:divBdr>
          <w:divsChild>
            <w:div w:id="1638300538">
              <w:marLeft w:val="0"/>
              <w:marRight w:val="0"/>
              <w:marTop w:val="450"/>
              <w:marBottom w:val="150"/>
              <w:divBdr>
                <w:top w:val="none" w:sz="0" w:space="0" w:color="auto"/>
                <w:left w:val="none" w:sz="0" w:space="0" w:color="auto"/>
                <w:bottom w:val="none" w:sz="0" w:space="0" w:color="auto"/>
                <w:right w:val="none" w:sz="0" w:space="0" w:color="auto"/>
              </w:divBdr>
              <w:divsChild>
                <w:div w:id="255216501">
                  <w:marLeft w:val="150"/>
                  <w:marRight w:val="300"/>
                  <w:marTop w:val="0"/>
                  <w:marBottom w:val="0"/>
                  <w:divBdr>
                    <w:top w:val="none" w:sz="0" w:space="0" w:color="auto"/>
                    <w:left w:val="none" w:sz="0" w:space="0" w:color="auto"/>
                    <w:bottom w:val="none" w:sz="0" w:space="0" w:color="auto"/>
                    <w:right w:val="none" w:sz="0" w:space="0" w:color="auto"/>
                  </w:divBdr>
                  <w:divsChild>
                    <w:div w:id="6758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0886">
              <w:marLeft w:val="150"/>
              <w:marRight w:val="150"/>
              <w:marTop w:val="150"/>
              <w:marBottom w:val="150"/>
              <w:divBdr>
                <w:top w:val="single" w:sz="6" w:space="0" w:color="439CB1"/>
                <w:left w:val="single" w:sz="6" w:space="8" w:color="439CB1"/>
                <w:bottom w:val="single" w:sz="6" w:space="8" w:color="439CB1"/>
                <w:right w:val="single" w:sz="6" w:space="8" w:color="439CB1"/>
              </w:divBdr>
              <w:divsChild>
                <w:div w:id="1491675554">
                  <w:marLeft w:val="150"/>
                  <w:marRight w:val="150"/>
                  <w:marTop w:val="150"/>
                  <w:marBottom w:val="150"/>
                  <w:divBdr>
                    <w:top w:val="single" w:sz="6" w:space="8" w:color="A4A4A4"/>
                    <w:left w:val="single" w:sz="6" w:space="8" w:color="A4A4A4"/>
                    <w:bottom w:val="single" w:sz="6" w:space="8" w:color="A4A4A4"/>
                    <w:right w:val="single" w:sz="6" w:space="8" w:color="A4A4A4"/>
                  </w:divBdr>
                  <w:divsChild>
                    <w:div w:id="1349017849">
                      <w:marLeft w:val="0"/>
                      <w:marRight w:val="0"/>
                      <w:marTop w:val="0"/>
                      <w:marBottom w:val="0"/>
                      <w:divBdr>
                        <w:top w:val="none" w:sz="0" w:space="0" w:color="auto"/>
                        <w:left w:val="none" w:sz="0" w:space="0" w:color="auto"/>
                        <w:bottom w:val="none" w:sz="0" w:space="0" w:color="auto"/>
                        <w:right w:val="none" w:sz="0" w:space="0" w:color="auto"/>
                      </w:divBdr>
                      <w:divsChild>
                        <w:div w:id="1433549183">
                          <w:marLeft w:val="0"/>
                          <w:marRight w:val="0"/>
                          <w:marTop w:val="0"/>
                          <w:marBottom w:val="0"/>
                          <w:divBdr>
                            <w:top w:val="dashed" w:sz="12" w:space="0" w:color="008000"/>
                            <w:left w:val="dashed" w:sz="12" w:space="0" w:color="008000"/>
                            <w:bottom w:val="dashed" w:sz="12" w:space="0" w:color="008000"/>
                            <w:right w:val="dashed" w:sz="12" w:space="0" w:color="008000"/>
                          </w:divBdr>
                        </w:div>
                      </w:divsChild>
                    </w:div>
                  </w:divsChild>
                </w:div>
              </w:divsChild>
            </w:div>
          </w:divsChild>
        </w:div>
        <w:div w:id="1247769864">
          <w:marLeft w:val="0"/>
          <w:marRight w:val="0"/>
          <w:marTop w:val="0"/>
          <w:marBottom w:val="0"/>
          <w:divBdr>
            <w:top w:val="none" w:sz="0" w:space="0" w:color="auto"/>
            <w:left w:val="none" w:sz="0" w:space="0" w:color="auto"/>
            <w:bottom w:val="none" w:sz="0" w:space="0" w:color="auto"/>
            <w:right w:val="none" w:sz="0" w:space="0" w:color="auto"/>
          </w:divBdr>
          <w:divsChild>
            <w:div w:id="1967927448">
              <w:marLeft w:val="0"/>
              <w:marRight w:val="0"/>
              <w:marTop w:val="0"/>
              <w:marBottom w:val="0"/>
              <w:divBdr>
                <w:top w:val="none" w:sz="0" w:space="0" w:color="auto"/>
                <w:left w:val="none" w:sz="0" w:space="0" w:color="auto"/>
                <w:bottom w:val="none" w:sz="0" w:space="0" w:color="auto"/>
                <w:right w:val="none" w:sz="0" w:space="0" w:color="auto"/>
              </w:divBdr>
              <w:divsChild>
                <w:div w:id="19655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3378</Words>
  <Characters>19261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2025-05-01T10:38:00Z</dcterms:created>
  <dcterms:modified xsi:type="dcterms:W3CDTF">2025-05-01T10:38:00Z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53d16370,1c0955cf,3ed6fb88</vt:lpwstr>
  </property>
  <property fmtid="{D5CDD505-2E9C-101B-9397-08002B2CF9AE}" pid="3" name="ClassificationContentMarkingHeaderFontProps">
    <vt:lpwstr>#000000,10,Calibri</vt:lpwstr>
  </property>
  <property fmtid="{D5CDD505-2E9C-101B-9397-08002B2CF9AE}" pid="4" name="ClassificationContentMarkingHeaderText">
    <vt:lpwstr>NO RESTRICTIONS</vt:lpwstr>
  </property>
  <property fmtid="{D5CDD505-2E9C-101B-9397-08002B2CF9AE}" pid="5" name="MSIP_Label_18076c21-4a3b-406b-aecb-24d0ab5efba3_Enabled">
    <vt:lpwstr>true</vt:lpwstr>
  </property>
  <property fmtid="{D5CDD505-2E9C-101B-9397-08002B2CF9AE}" pid="6" name="MSIP_Label_18076c21-4a3b-406b-aecb-24d0ab5efba3_SetDate">
    <vt:lpwstr>2025-05-01T10:38:09Z</vt:lpwstr>
  </property>
  <property fmtid="{D5CDD505-2E9C-101B-9397-08002B2CF9AE}" pid="7" name="MSIP_Label_18076c21-4a3b-406b-aecb-24d0ab5efba3_Method">
    <vt:lpwstr>Privileged</vt:lpwstr>
  </property>
  <property fmtid="{D5CDD505-2E9C-101B-9397-08002B2CF9AE}" pid="8" name="MSIP_Label_18076c21-4a3b-406b-aecb-24d0ab5efba3_Name">
    <vt:lpwstr>No Restrictions</vt:lpwstr>
  </property>
  <property fmtid="{D5CDD505-2E9C-101B-9397-08002B2CF9AE}" pid="9" name="MSIP_Label_18076c21-4a3b-406b-aecb-24d0ab5efba3_SiteId">
    <vt:lpwstr>2000653a-c2c6-4009-ac5a-2455bfbfb61d</vt:lpwstr>
  </property>
  <property fmtid="{D5CDD505-2E9C-101B-9397-08002B2CF9AE}" pid="10" name="MSIP_Label_18076c21-4a3b-406b-aecb-24d0ab5efba3_ActionId">
    <vt:lpwstr>087a06d7-2c2a-470d-a394-6e35c4a8df79</vt:lpwstr>
  </property>
  <property fmtid="{D5CDD505-2E9C-101B-9397-08002B2CF9AE}" pid="11" name="MSIP_Label_18076c21-4a3b-406b-aecb-24d0ab5efba3_ContentBits">
    <vt:lpwstr>1</vt:lpwstr>
  </property>
  <property fmtid="{D5CDD505-2E9C-101B-9397-08002B2CF9AE}" pid="12" name="MSIP_Label_18076c21-4a3b-406b-aecb-24d0ab5efba3_Tag">
    <vt:lpwstr>10, 0, 1, 1</vt:lpwstr>
  </property>
</Properties>
</file>