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DBF8A" w14:textId="699BBEB9" w:rsidR="007727B2" w:rsidRDefault="001D3556" w:rsidP="001D3556">
      <w:pPr>
        <w:jc w:val="right"/>
        <w:rPr>
          <w:rFonts w:ascii="Calibri" w:hAnsi="Calibri" w:cs="Calibri"/>
          <w:color w:val="000000" w:themeColor="text1"/>
        </w:rPr>
      </w:pPr>
      <w:r>
        <w:rPr>
          <w:noProof/>
        </w:rPr>
        <w:drawing>
          <wp:anchor distT="0" distB="0" distL="114300" distR="114300" simplePos="0" relativeHeight="251658240" behindDoc="0" locked="0" layoutInCell="1" allowOverlap="1" wp14:anchorId="11A34801" wp14:editId="3BE27D20">
            <wp:simplePos x="0" y="0"/>
            <wp:positionH relativeFrom="margin">
              <wp:align>left</wp:align>
            </wp:positionH>
            <wp:positionV relativeFrom="paragraph">
              <wp:posOffset>6350</wp:posOffset>
            </wp:positionV>
            <wp:extent cx="1441450" cy="1350010"/>
            <wp:effectExtent l="0" t="0" r="6350" b="2540"/>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027" cy="13641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themeColor="text1"/>
        </w:rPr>
        <w:drawing>
          <wp:anchor distT="0" distB="0" distL="114300" distR="114300" simplePos="0" relativeHeight="251659264" behindDoc="0" locked="0" layoutInCell="1" allowOverlap="1" wp14:anchorId="5F2FBBA8" wp14:editId="6A71422F">
            <wp:simplePos x="0" y="0"/>
            <wp:positionH relativeFrom="margin">
              <wp:posOffset>4362450</wp:posOffset>
            </wp:positionH>
            <wp:positionV relativeFrom="paragraph">
              <wp:posOffset>0</wp:posOffset>
            </wp:positionV>
            <wp:extent cx="1367155" cy="1343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715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69C" w:rsidRPr="002B3459">
        <w:rPr>
          <w:rFonts w:ascii="Calibri" w:hAnsi="Calibri" w:cs="Calibri"/>
          <w:color w:val="000000" w:themeColor="text1"/>
        </w:rPr>
        <w:t xml:space="preserve"> </w:t>
      </w:r>
      <w:r>
        <w:rPr>
          <w:rFonts w:ascii="Calibri" w:hAnsi="Calibri" w:cs="Calibri"/>
          <w:color w:val="000000" w:themeColor="text1"/>
        </w:rPr>
        <w:t xml:space="preserve"> </w:t>
      </w:r>
    </w:p>
    <w:p w14:paraId="3EA707CB" w14:textId="432A4230" w:rsidR="001D3556" w:rsidRDefault="001D3556">
      <w:pPr>
        <w:rPr>
          <w:rFonts w:ascii="Calibri" w:hAnsi="Calibri" w:cs="Calibri"/>
          <w:color w:val="000000" w:themeColor="text1"/>
        </w:rPr>
      </w:pPr>
    </w:p>
    <w:p w14:paraId="1D4C9FFD" w14:textId="4DFE6CEF" w:rsidR="001D3556" w:rsidRDefault="001D3556">
      <w:pPr>
        <w:rPr>
          <w:rFonts w:ascii="Calibri" w:hAnsi="Calibri" w:cs="Calibri"/>
          <w:color w:val="000000" w:themeColor="text1"/>
        </w:rPr>
      </w:pPr>
    </w:p>
    <w:p w14:paraId="379FB65D" w14:textId="77777777" w:rsidR="001D3556" w:rsidRDefault="001D3556">
      <w:pPr>
        <w:rPr>
          <w:rFonts w:ascii="Calibri" w:hAnsi="Calibri" w:cs="Calibri"/>
          <w:color w:val="000000" w:themeColor="text1"/>
        </w:rPr>
      </w:pPr>
    </w:p>
    <w:p w14:paraId="4DD2D2CA" w14:textId="77777777" w:rsidR="001D3556" w:rsidRDefault="001D3556">
      <w:pPr>
        <w:rPr>
          <w:rFonts w:ascii="Calibri" w:hAnsi="Calibri" w:cs="Calibri"/>
          <w:color w:val="000000" w:themeColor="text1"/>
        </w:rPr>
      </w:pPr>
    </w:p>
    <w:p w14:paraId="4BF37803" w14:textId="77777777" w:rsidR="001D3556" w:rsidRPr="002B3459" w:rsidRDefault="001D3556">
      <w:pPr>
        <w:rPr>
          <w:rFonts w:ascii="Calibri" w:hAnsi="Calibri" w:cs="Calibri"/>
          <w:color w:val="000000" w:themeColor="text1"/>
        </w:rPr>
      </w:pPr>
    </w:p>
    <w:p w14:paraId="27AF868F" w14:textId="77777777" w:rsidR="001D3556" w:rsidRDefault="001D3556">
      <w:pPr>
        <w:rPr>
          <w:rFonts w:ascii="Calibri" w:hAnsi="Calibri" w:cs="Calibri"/>
          <w:b/>
          <w:bCs/>
          <w:color w:val="000000" w:themeColor="text1"/>
          <w:sz w:val="28"/>
          <w:szCs w:val="28"/>
        </w:rPr>
      </w:pPr>
    </w:p>
    <w:p w14:paraId="41216F05" w14:textId="77777777" w:rsidR="001D3556" w:rsidRDefault="001D3556">
      <w:pPr>
        <w:rPr>
          <w:rFonts w:ascii="Calibri" w:hAnsi="Calibri" w:cs="Calibri"/>
          <w:b/>
          <w:bCs/>
          <w:color w:val="000000" w:themeColor="text1"/>
          <w:sz w:val="28"/>
          <w:szCs w:val="28"/>
        </w:rPr>
      </w:pPr>
    </w:p>
    <w:p w14:paraId="14F1B25F" w14:textId="77777777" w:rsidR="001D3556" w:rsidRDefault="001D3556">
      <w:pPr>
        <w:rPr>
          <w:rFonts w:ascii="Calibri" w:hAnsi="Calibri" w:cs="Calibri"/>
          <w:b/>
          <w:bCs/>
          <w:color w:val="000000" w:themeColor="text1"/>
          <w:sz w:val="28"/>
          <w:szCs w:val="28"/>
        </w:rPr>
      </w:pPr>
    </w:p>
    <w:p w14:paraId="275BC5C7" w14:textId="77777777" w:rsidR="001D3556" w:rsidRDefault="001D3556">
      <w:pPr>
        <w:rPr>
          <w:rFonts w:ascii="Calibri" w:hAnsi="Calibri" w:cs="Calibri"/>
          <w:b/>
          <w:bCs/>
          <w:color w:val="000000" w:themeColor="text1"/>
          <w:sz w:val="28"/>
          <w:szCs w:val="28"/>
        </w:rPr>
      </w:pPr>
    </w:p>
    <w:p w14:paraId="6E5498A8" w14:textId="77777777" w:rsidR="001D3556" w:rsidRDefault="001D3556">
      <w:pPr>
        <w:rPr>
          <w:rFonts w:ascii="Calibri" w:hAnsi="Calibri" w:cs="Calibri"/>
          <w:b/>
          <w:bCs/>
          <w:color w:val="000000" w:themeColor="text1"/>
          <w:sz w:val="28"/>
          <w:szCs w:val="28"/>
        </w:rPr>
      </w:pPr>
    </w:p>
    <w:p w14:paraId="1AF2D269" w14:textId="77777777" w:rsidR="001D3556" w:rsidRDefault="001D3556">
      <w:pPr>
        <w:rPr>
          <w:rFonts w:ascii="Calibri" w:hAnsi="Calibri" w:cs="Calibri"/>
          <w:b/>
          <w:bCs/>
          <w:color w:val="000000" w:themeColor="text1"/>
          <w:sz w:val="28"/>
          <w:szCs w:val="28"/>
        </w:rPr>
      </w:pPr>
    </w:p>
    <w:p w14:paraId="7BB5A1DA" w14:textId="3E714863" w:rsidR="00C65844" w:rsidRPr="002B3459" w:rsidRDefault="000E469C">
      <w:pPr>
        <w:rPr>
          <w:rFonts w:ascii="Calibri" w:hAnsi="Calibri" w:cs="Calibri"/>
          <w:b/>
          <w:bCs/>
          <w:color w:val="000000" w:themeColor="text1"/>
          <w:sz w:val="28"/>
          <w:szCs w:val="28"/>
        </w:rPr>
      </w:pPr>
      <w:r w:rsidRPr="002B3459">
        <w:rPr>
          <w:rFonts w:ascii="Calibri" w:hAnsi="Calibri" w:cs="Calibri"/>
          <w:b/>
          <w:bCs/>
          <w:color w:val="000000" w:themeColor="text1"/>
          <w:sz w:val="28"/>
          <w:szCs w:val="28"/>
        </w:rPr>
        <w:t xml:space="preserve">North East </w:t>
      </w:r>
      <w:r w:rsidR="001F3033" w:rsidRPr="002B3459">
        <w:rPr>
          <w:rFonts w:ascii="Calibri" w:hAnsi="Calibri" w:cs="Calibri"/>
          <w:b/>
          <w:bCs/>
          <w:color w:val="000000" w:themeColor="text1"/>
          <w:sz w:val="28"/>
          <w:szCs w:val="28"/>
        </w:rPr>
        <w:t>Lincolnshire Safeguarding Children Partnership</w:t>
      </w:r>
    </w:p>
    <w:p w14:paraId="7CDD90AE" w14:textId="161AA628" w:rsidR="007C214B" w:rsidRPr="002B3459" w:rsidRDefault="00C65844">
      <w:pPr>
        <w:rPr>
          <w:rFonts w:ascii="Calibri" w:hAnsi="Calibri" w:cs="Calibri"/>
          <w:b/>
          <w:bCs/>
          <w:color w:val="000000" w:themeColor="text1"/>
          <w:sz w:val="28"/>
          <w:szCs w:val="28"/>
        </w:rPr>
      </w:pPr>
      <w:r w:rsidRPr="002B3459">
        <w:rPr>
          <w:rFonts w:ascii="Calibri" w:hAnsi="Calibri" w:cs="Calibri"/>
          <w:b/>
          <w:bCs/>
          <w:color w:val="000000" w:themeColor="text1"/>
          <w:sz w:val="28"/>
          <w:szCs w:val="28"/>
        </w:rPr>
        <w:t xml:space="preserve">Policy and Procedures </w:t>
      </w:r>
    </w:p>
    <w:p w14:paraId="17650362" w14:textId="77777777" w:rsidR="007C214B" w:rsidRPr="002B3459" w:rsidRDefault="007C214B">
      <w:pPr>
        <w:rPr>
          <w:rFonts w:ascii="Calibri" w:hAnsi="Calibri" w:cs="Calibri"/>
          <w:b/>
          <w:bCs/>
          <w:color w:val="000000" w:themeColor="text1"/>
        </w:rPr>
      </w:pPr>
    </w:p>
    <w:p w14:paraId="188E380B" w14:textId="6A5292FB" w:rsidR="00787E74" w:rsidRPr="002B3459" w:rsidRDefault="00C65844">
      <w:pPr>
        <w:rPr>
          <w:rFonts w:ascii="Calibri" w:hAnsi="Calibri" w:cs="Calibri"/>
          <w:b/>
          <w:bCs/>
          <w:color w:val="000000" w:themeColor="text1"/>
        </w:rPr>
      </w:pPr>
      <w:r w:rsidRPr="002B3459">
        <w:rPr>
          <w:rFonts w:ascii="Calibri" w:hAnsi="Calibri" w:cs="Calibri"/>
          <w:b/>
          <w:bCs/>
          <w:color w:val="000000" w:themeColor="text1"/>
          <w:sz w:val="72"/>
          <w:szCs w:val="72"/>
        </w:rPr>
        <w:t>Managing allegations against people who work with children</w:t>
      </w:r>
    </w:p>
    <w:p w14:paraId="41801516" w14:textId="40CB515C" w:rsidR="00BB0859" w:rsidRPr="002B3459" w:rsidRDefault="00BB0859" w:rsidP="00BB0859">
      <w:pPr>
        <w:shd w:val="clear" w:color="auto" w:fill="F5F5F5"/>
        <w:rPr>
          <w:rFonts w:ascii="Calibri" w:eastAsia="Times New Roman" w:hAnsi="Calibri" w:cs="Calibri"/>
          <w:color w:val="333333"/>
          <w:lang w:eastAsia="en-GB"/>
        </w:rPr>
      </w:pPr>
    </w:p>
    <w:p w14:paraId="03C06892" w14:textId="24BF9865" w:rsidR="002B3459" w:rsidRDefault="002B3459">
      <w:pPr>
        <w:rPr>
          <w:rFonts w:ascii="Calibri" w:hAnsi="Calibri" w:cs="Calibri"/>
          <w:color w:val="000000" w:themeColor="text1"/>
        </w:rPr>
      </w:pPr>
    </w:p>
    <w:p w14:paraId="2B473611" w14:textId="77777777" w:rsidR="008179BC" w:rsidRDefault="008179BC">
      <w:pPr>
        <w:rPr>
          <w:rFonts w:ascii="Calibri" w:hAnsi="Calibri" w:cs="Calibri"/>
          <w:b/>
          <w:bCs/>
          <w:color w:val="000000" w:themeColor="text1"/>
        </w:rPr>
      </w:pPr>
      <w:bookmarkStart w:id="0" w:name="_Hlk135915728"/>
    </w:p>
    <w:p w14:paraId="110999B2" w14:textId="77777777" w:rsidR="008179BC" w:rsidRDefault="008179BC">
      <w:pPr>
        <w:rPr>
          <w:rFonts w:ascii="Calibri" w:hAnsi="Calibri" w:cs="Calibri"/>
          <w:b/>
          <w:bCs/>
          <w:color w:val="000000" w:themeColor="text1"/>
        </w:rPr>
      </w:pPr>
    </w:p>
    <w:p w14:paraId="70DB9831" w14:textId="77777777" w:rsidR="008179BC" w:rsidRDefault="008179BC">
      <w:pPr>
        <w:rPr>
          <w:rFonts w:ascii="Calibri" w:hAnsi="Calibri" w:cs="Calibri"/>
          <w:b/>
          <w:bCs/>
          <w:color w:val="000000" w:themeColor="text1"/>
        </w:rPr>
      </w:pPr>
    </w:p>
    <w:p w14:paraId="18DB96DB" w14:textId="77777777" w:rsidR="008179BC" w:rsidRDefault="008179BC">
      <w:pPr>
        <w:rPr>
          <w:rFonts w:ascii="Calibri" w:hAnsi="Calibri" w:cs="Calibri"/>
          <w:b/>
          <w:bCs/>
          <w:color w:val="000000" w:themeColor="text1"/>
        </w:rPr>
      </w:pPr>
    </w:p>
    <w:p w14:paraId="4AE08665" w14:textId="77777777" w:rsidR="008179BC" w:rsidRDefault="008179BC">
      <w:pPr>
        <w:rPr>
          <w:rFonts w:ascii="Calibri" w:hAnsi="Calibri" w:cs="Calibri"/>
          <w:b/>
          <w:bCs/>
          <w:color w:val="000000" w:themeColor="text1"/>
        </w:rPr>
      </w:pPr>
    </w:p>
    <w:p w14:paraId="23890DF8" w14:textId="77777777" w:rsidR="008179BC" w:rsidRDefault="008179BC">
      <w:pPr>
        <w:rPr>
          <w:rFonts w:ascii="Calibri" w:hAnsi="Calibri" w:cs="Calibri"/>
          <w:b/>
          <w:bCs/>
          <w:color w:val="000000" w:themeColor="text1"/>
        </w:rPr>
      </w:pPr>
    </w:p>
    <w:p w14:paraId="2BB80B69" w14:textId="77777777" w:rsidR="008179BC" w:rsidRDefault="008179BC">
      <w:pPr>
        <w:rPr>
          <w:rFonts w:ascii="Calibri" w:hAnsi="Calibri" w:cs="Calibri"/>
          <w:b/>
          <w:bCs/>
          <w:color w:val="000000" w:themeColor="text1"/>
        </w:rPr>
      </w:pPr>
    </w:p>
    <w:p w14:paraId="18EE14C5" w14:textId="77777777" w:rsidR="008179BC" w:rsidRDefault="008179BC">
      <w:pPr>
        <w:rPr>
          <w:rFonts w:ascii="Calibri" w:hAnsi="Calibri" w:cs="Calibri"/>
          <w:b/>
          <w:bCs/>
          <w:color w:val="000000" w:themeColor="text1"/>
        </w:rPr>
      </w:pPr>
    </w:p>
    <w:p w14:paraId="00CC4956" w14:textId="77777777" w:rsidR="008179BC" w:rsidRDefault="008179BC">
      <w:pPr>
        <w:rPr>
          <w:rFonts w:ascii="Calibri" w:hAnsi="Calibri" w:cs="Calibri"/>
          <w:b/>
          <w:bCs/>
          <w:color w:val="000000" w:themeColor="text1"/>
        </w:rPr>
      </w:pPr>
    </w:p>
    <w:p w14:paraId="2A1352BB" w14:textId="77777777" w:rsidR="008179BC" w:rsidRDefault="008179BC">
      <w:pPr>
        <w:rPr>
          <w:rFonts w:ascii="Calibri" w:hAnsi="Calibri" w:cs="Calibri"/>
          <w:b/>
          <w:bCs/>
          <w:color w:val="000000" w:themeColor="text1"/>
        </w:rPr>
      </w:pPr>
    </w:p>
    <w:p w14:paraId="0254BF51" w14:textId="77777777" w:rsidR="008179BC" w:rsidRDefault="008179BC">
      <w:pPr>
        <w:rPr>
          <w:rFonts w:ascii="Calibri" w:hAnsi="Calibri" w:cs="Calibri"/>
          <w:b/>
          <w:bCs/>
          <w:color w:val="000000" w:themeColor="text1"/>
        </w:rPr>
      </w:pPr>
    </w:p>
    <w:p w14:paraId="0894AF76" w14:textId="77777777" w:rsidR="008179BC" w:rsidRDefault="008179BC">
      <w:pPr>
        <w:rPr>
          <w:rFonts w:ascii="Calibri" w:hAnsi="Calibri" w:cs="Calibri"/>
          <w:b/>
          <w:bCs/>
          <w:color w:val="000000" w:themeColor="text1"/>
        </w:rPr>
      </w:pPr>
    </w:p>
    <w:p w14:paraId="6577777B" w14:textId="77777777" w:rsidR="008179BC" w:rsidRDefault="008179BC">
      <w:pPr>
        <w:rPr>
          <w:rFonts w:ascii="Calibri" w:hAnsi="Calibri" w:cs="Calibri"/>
          <w:b/>
          <w:bCs/>
          <w:color w:val="000000" w:themeColor="text1"/>
          <w:sz w:val="28"/>
          <w:szCs w:val="28"/>
        </w:rPr>
      </w:pPr>
    </w:p>
    <w:p w14:paraId="462ADFEC" w14:textId="77777777" w:rsidR="008179BC" w:rsidRDefault="008179BC">
      <w:pPr>
        <w:rPr>
          <w:rFonts w:ascii="Calibri" w:hAnsi="Calibri" w:cs="Calibri"/>
          <w:b/>
          <w:bCs/>
          <w:color w:val="000000" w:themeColor="text1"/>
          <w:sz w:val="28"/>
          <w:szCs w:val="28"/>
        </w:rPr>
      </w:pPr>
    </w:p>
    <w:p w14:paraId="42E64D88" w14:textId="77777777" w:rsidR="008179BC" w:rsidRDefault="008179BC">
      <w:pPr>
        <w:rPr>
          <w:rFonts w:ascii="Calibri" w:hAnsi="Calibri" w:cs="Calibri"/>
          <w:b/>
          <w:bCs/>
          <w:color w:val="000000" w:themeColor="text1"/>
          <w:sz w:val="28"/>
          <w:szCs w:val="28"/>
        </w:rPr>
      </w:pPr>
    </w:p>
    <w:p w14:paraId="65C4247D" w14:textId="77777777" w:rsidR="008179BC" w:rsidRDefault="008179BC">
      <w:pPr>
        <w:rPr>
          <w:rFonts w:ascii="Calibri" w:hAnsi="Calibri" w:cs="Calibri"/>
          <w:b/>
          <w:bCs/>
          <w:color w:val="000000" w:themeColor="text1"/>
          <w:sz w:val="28"/>
          <w:szCs w:val="28"/>
        </w:rPr>
      </w:pPr>
    </w:p>
    <w:p w14:paraId="506B81D0" w14:textId="18393572" w:rsidR="002B3459" w:rsidRPr="008179BC" w:rsidRDefault="008179BC">
      <w:pPr>
        <w:rPr>
          <w:rFonts w:ascii="Calibri" w:hAnsi="Calibri" w:cs="Calibri"/>
          <w:b/>
          <w:bCs/>
          <w:color w:val="000000" w:themeColor="text1"/>
          <w:sz w:val="28"/>
          <w:szCs w:val="28"/>
        </w:rPr>
      </w:pPr>
      <w:r w:rsidRPr="008179BC">
        <w:rPr>
          <w:rFonts w:ascii="Calibri" w:hAnsi="Calibri" w:cs="Calibri"/>
          <w:b/>
          <w:bCs/>
          <w:color w:val="000000" w:themeColor="text1"/>
          <w:sz w:val="28"/>
          <w:szCs w:val="28"/>
        </w:rPr>
        <w:t>December 2024</w:t>
      </w:r>
      <w:r w:rsidR="002B3459" w:rsidRPr="008179BC">
        <w:rPr>
          <w:rFonts w:ascii="Calibri" w:hAnsi="Calibri" w:cs="Calibri"/>
          <w:b/>
          <w:bCs/>
          <w:color w:val="000000" w:themeColor="text1"/>
          <w:sz w:val="28"/>
          <w:szCs w:val="28"/>
        </w:rPr>
        <w:br w:type="page"/>
      </w:r>
    </w:p>
    <w:sdt>
      <w:sdtPr>
        <w:rPr>
          <w:rFonts w:ascii="Arial" w:eastAsia="Arial" w:hAnsi="Arial" w:cs="Arial"/>
          <w:color w:val="auto"/>
          <w:sz w:val="22"/>
          <w:szCs w:val="22"/>
          <w:lang w:val="en-GB"/>
        </w:rPr>
        <w:id w:val="-1412695685"/>
        <w:docPartObj>
          <w:docPartGallery w:val="Table of Contents"/>
          <w:docPartUnique/>
        </w:docPartObj>
      </w:sdtPr>
      <w:sdtEndPr>
        <w:rPr>
          <w:b/>
          <w:bCs/>
          <w:noProof/>
        </w:rPr>
      </w:sdtEndPr>
      <w:sdtContent>
        <w:p w14:paraId="25749167" w14:textId="49A126D6" w:rsidR="002B3459" w:rsidRPr="002B3459" w:rsidRDefault="002B3459">
          <w:pPr>
            <w:pStyle w:val="TOCHeading"/>
            <w:rPr>
              <w:rFonts w:ascii="Calibri" w:hAnsi="Calibri" w:cs="Calibri"/>
              <w:b/>
              <w:bCs/>
            </w:rPr>
          </w:pPr>
          <w:r w:rsidRPr="002B3459">
            <w:rPr>
              <w:rFonts w:ascii="Calibri" w:hAnsi="Calibri" w:cs="Calibri"/>
              <w:b/>
              <w:bCs/>
            </w:rPr>
            <w:t>Contents</w:t>
          </w:r>
        </w:p>
        <w:p w14:paraId="6E2A92D6" w14:textId="23241E82" w:rsidR="002B3459" w:rsidRDefault="002B3459">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36959444" w:history="1">
            <w:r w:rsidRPr="009C15D0">
              <w:rPr>
                <w:rStyle w:val="Hyperlink"/>
                <w:rFonts w:ascii="Calibri" w:hAnsi="Calibri" w:cs="Calibri"/>
                <w:noProof/>
              </w:rPr>
              <w:t>1. Introduction</w:t>
            </w:r>
            <w:r>
              <w:rPr>
                <w:noProof/>
                <w:webHidden/>
              </w:rPr>
              <w:tab/>
            </w:r>
            <w:r>
              <w:rPr>
                <w:noProof/>
                <w:webHidden/>
              </w:rPr>
              <w:fldChar w:fldCharType="begin"/>
            </w:r>
            <w:r>
              <w:rPr>
                <w:noProof/>
                <w:webHidden/>
              </w:rPr>
              <w:instrText xml:space="preserve"> PAGEREF _Toc136959444 \h </w:instrText>
            </w:r>
            <w:r>
              <w:rPr>
                <w:noProof/>
                <w:webHidden/>
              </w:rPr>
            </w:r>
            <w:r>
              <w:rPr>
                <w:noProof/>
                <w:webHidden/>
              </w:rPr>
              <w:fldChar w:fldCharType="separate"/>
            </w:r>
            <w:r>
              <w:rPr>
                <w:noProof/>
                <w:webHidden/>
              </w:rPr>
              <w:t>4</w:t>
            </w:r>
            <w:r>
              <w:rPr>
                <w:noProof/>
                <w:webHidden/>
              </w:rPr>
              <w:fldChar w:fldCharType="end"/>
            </w:r>
          </w:hyperlink>
        </w:p>
        <w:p w14:paraId="72501F2A" w14:textId="260B3DB9" w:rsidR="002B3459" w:rsidRDefault="002B3459">
          <w:pPr>
            <w:pStyle w:val="TOC1"/>
            <w:tabs>
              <w:tab w:val="right" w:leader="dot" w:pos="9016"/>
            </w:tabs>
            <w:rPr>
              <w:rFonts w:asciiTheme="minorHAnsi" w:eastAsiaTheme="minorEastAsia" w:hAnsiTheme="minorHAnsi" w:cstheme="minorBidi"/>
              <w:noProof/>
              <w:lang w:eastAsia="en-GB"/>
            </w:rPr>
          </w:pPr>
          <w:hyperlink w:anchor="_Toc136959445" w:history="1">
            <w:r w:rsidRPr="009C15D0">
              <w:rPr>
                <w:rStyle w:val="Hyperlink"/>
                <w:rFonts w:ascii="Calibri" w:hAnsi="Calibri" w:cs="Calibri"/>
                <w:noProof/>
              </w:rPr>
              <w:t>2. Scope</w:t>
            </w:r>
            <w:r>
              <w:rPr>
                <w:noProof/>
                <w:webHidden/>
              </w:rPr>
              <w:tab/>
            </w:r>
            <w:r>
              <w:rPr>
                <w:noProof/>
                <w:webHidden/>
              </w:rPr>
              <w:fldChar w:fldCharType="begin"/>
            </w:r>
            <w:r>
              <w:rPr>
                <w:noProof/>
                <w:webHidden/>
              </w:rPr>
              <w:instrText xml:space="preserve"> PAGEREF _Toc136959445 \h </w:instrText>
            </w:r>
            <w:r>
              <w:rPr>
                <w:noProof/>
                <w:webHidden/>
              </w:rPr>
            </w:r>
            <w:r>
              <w:rPr>
                <w:noProof/>
                <w:webHidden/>
              </w:rPr>
              <w:fldChar w:fldCharType="separate"/>
            </w:r>
            <w:r>
              <w:rPr>
                <w:noProof/>
                <w:webHidden/>
              </w:rPr>
              <w:t>4</w:t>
            </w:r>
            <w:r>
              <w:rPr>
                <w:noProof/>
                <w:webHidden/>
              </w:rPr>
              <w:fldChar w:fldCharType="end"/>
            </w:r>
          </w:hyperlink>
        </w:p>
        <w:p w14:paraId="06C87F2E" w14:textId="2B6FC2BD" w:rsidR="002B3459" w:rsidRDefault="002B3459">
          <w:pPr>
            <w:pStyle w:val="TOC1"/>
            <w:tabs>
              <w:tab w:val="right" w:leader="dot" w:pos="9016"/>
            </w:tabs>
            <w:rPr>
              <w:rFonts w:asciiTheme="minorHAnsi" w:eastAsiaTheme="minorEastAsia" w:hAnsiTheme="minorHAnsi" w:cstheme="minorBidi"/>
              <w:noProof/>
              <w:lang w:eastAsia="en-GB"/>
            </w:rPr>
          </w:pPr>
          <w:hyperlink w:anchor="_Toc136959446" w:history="1">
            <w:r w:rsidRPr="009C15D0">
              <w:rPr>
                <w:rStyle w:val="Hyperlink"/>
                <w:rFonts w:ascii="Calibri" w:hAnsi="Calibri" w:cs="Calibri"/>
                <w:noProof/>
              </w:rPr>
              <w:t xml:space="preserve">3. </w:t>
            </w:r>
            <w:r w:rsidRPr="009C15D0">
              <w:rPr>
                <w:rStyle w:val="Hyperlink"/>
                <w:rFonts w:ascii="Calibri" w:eastAsia="Times New Roman" w:hAnsi="Calibri" w:cs="Calibri"/>
                <w:noProof/>
                <w:lang w:eastAsia="en-GB"/>
              </w:rPr>
              <w:t>The Difference Between an Allegation of Harm and a Concern</w:t>
            </w:r>
            <w:r>
              <w:rPr>
                <w:noProof/>
                <w:webHidden/>
              </w:rPr>
              <w:tab/>
            </w:r>
            <w:r>
              <w:rPr>
                <w:noProof/>
                <w:webHidden/>
              </w:rPr>
              <w:fldChar w:fldCharType="begin"/>
            </w:r>
            <w:r>
              <w:rPr>
                <w:noProof/>
                <w:webHidden/>
              </w:rPr>
              <w:instrText xml:space="preserve"> PAGEREF _Toc136959446 \h </w:instrText>
            </w:r>
            <w:r>
              <w:rPr>
                <w:noProof/>
                <w:webHidden/>
              </w:rPr>
            </w:r>
            <w:r>
              <w:rPr>
                <w:noProof/>
                <w:webHidden/>
              </w:rPr>
              <w:fldChar w:fldCharType="separate"/>
            </w:r>
            <w:r>
              <w:rPr>
                <w:noProof/>
                <w:webHidden/>
              </w:rPr>
              <w:t>7</w:t>
            </w:r>
            <w:r>
              <w:rPr>
                <w:noProof/>
                <w:webHidden/>
              </w:rPr>
              <w:fldChar w:fldCharType="end"/>
            </w:r>
          </w:hyperlink>
        </w:p>
        <w:p w14:paraId="54C3B0FF" w14:textId="3FE58896" w:rsidR="002B3459" w:rsidRDefault="002B3459">
          <w:pPr>
            <w:pStyle w:val="TOC1"/>
            <w:tabs>
              <w:tab w:val="right" w:leader="dot" w:pos="9016"/>
            </w:tabs>
            <w:rPr>
              <w:rFonts w:asciiTheme="minorHAnsi" w:eastAsiaTheme="minorEastAsia" w:hAnsiTheme="minorHAnsi" w:cstheme="minorBidi"/>
              <w:noProof/>
              <w:lang w:eastAsia="en-GB"/>
            </w:rPr>
          </w:pPr>
          <w:hyperlink w:anchor="_Toc136959447" w:history="1">
            <w:r w:rsidRPr="009C15D0">
              <w:rPr>
                <w:rStyle w:val="Hyperlink"/>
                <w:rFonts w:ascii="Calibri" w:hAnsi="Calibri" w:cs="Calibri"/>
                <w:noProof/>
              </w:rPr>
              <w:t>4. Concern about the quality of Care or Practice</w:t>
            </w:r>
            <w:r>
              <w:rPr>
                <w:noProof/>
                <w:webHidden/>
              </w:rPr>
              <w:tab/>
            </w:r>
            <w:r>
              <w:rPr>
                <w:noProof/>
                <w:webHidden/>
              </w:rPr>
              <w:fldChar w:fldCharType="begin"/>
            </w:r>
            <w:r>
              <w:rPr>
                <w:noProof/>
                <w:webHidden/>
              </w:rPr>
              <w:instrText xml:space="preserve"> PAGEREF _Toc136959447 \h </w:instrText>
            </w:r>
            <w:r>
              <w:rPr>
                <w:noProof/>
                <w:webHidden/>
              </w:rPr>
            </w:r>
            <w:r>
              <w:rPr>
                <w:noProof/>
                <w:webHidden/>
              </w:rPr>
              <w:fldChar w:fldCharType="separate"/>
            </w:r>
            <w:r>
              <w:rPr>
                <w:noProof/>
                <w:webHidden/>
              </w:rPr>
              <w:t>9</w:t>
            </w:r>
            <w:r>
              <w:rPr>
                <w:noProof/>
                <w:webHidden/>
              </w:rPr>
              <w:fldChar w:fldCharType="end"/>
            </w:r>
          </w:hyperlink>
        </w:p>
        <w:p w14:paraId="726A03B2" w14:textId="6479CF8B" w:rsidR="002B3459" w:rsidRDefault="002B3459">
          <w:pPr>
            <w:pStyle w:val="TOC1"/>
            <w:tabs>
              <w:tab w:val="right" w:leader="dot" w:pos="9016"/>
            </w:tabs>
            <w:rPr>
              <w:rFonts w:asciiTheme="minorHAnsi" w:eastAsiaTheme="minorEastAsia" w:hAnsiTheme="minorHAnsi" w:cstheme="minorBidi"/>
              <w:noProof/>
              <w:lang w:eastAsia="en-GB"/>
            </w:rPr>
          </w:pPr>
          <w:hyperlink w:anchor="_Toc136959448" w:history="1">
            <w:r w:rsidRPr="009C15D0">
              <w:rPr>
                <w:rStyle w:val="Hyperlink"/>
                <w:rFonts w:ascii="Calibri" w:hAnsi="Calibri" w:cs="Calibri"/>
                <w:noProof/>
              </w:rPr>
              <w:t>5. Complaint</w:t>
            </w:r>
            <w:r>
              <w:rPr>
                <w:noProof/>
                <w:webHidden/>
              </w:rPr>
              <w:tab/>
            </w:r>
            <w:r>
              <w:rPr>
                <w:noProof/>
                <w:webHidden/>
              </w:rPr>
              <w:fldChar w:fldCharType="begin"/>
            </w:r>
            <w:r>
              <w:rPr>
                <w:noProof/>
                <w:webHidden/>
              </w:rPr>
              <w:instrText xml:space="preserve"> PAGEREF _Toc136959448 \h </w:instrText>
            </w:r>
            <w:r>
              <w:rPr>
                <w:noProof/>
                <w:webHidden/>
              </w:rPr>
            </w:r>
            <w:r>
              <w:rPr>
                <w:noProof/>
                <w:webHidden/>
              </w:rPr>
              <w:fldChar w:fldCharType="separate"/>
            </w:r>
            <w:r>
              <w:rPr>
                <w:noProof/>
                <w:webHidden/>
              </w:rPr>
              <w:t>9</w:t>
            </w:r>
            <w:r>
              <w:rPr>
                <w:noProof/>
                <w:webHidden/>
              </w:rPr>
              <w:fldChar w:fldCharType="end"/>
            </w:r>
          </w:hyperlink>
        </w:p>
        <w:p w14:paraId="681CB46E" w14:textId="71BD990D" w:rsidR="002B3459" w:rsidRDefault="002B3459">
          <w:pPr>
            <w:pStyle w:val="TOC1"/>
            <w:tabs>
              <w:tab w:val="right" w:leader="dot" w:pos="9016"/>
            </w:tabs>
            <w:rPr>
              <w:rFonts w:asciiTheme="minorHAnsi" w:eastAsiaTheme="minorEastAsia" w:hAnsiTheme="minorHAnsi" w:cstheme="minorBidi"/>
              <w:noProof/>
              <w:lang w:eastAsia="en-GB"/>
            </w:rPr>
          </w:pPr>
          <w:hyperlink w:anchor="_Toc136959449" w:history="1">
            <w:r w:rsidRPr="009C15D0">
              <w:rPr>
                <w:rStyle w:val="Hyperlink"/>
                <w:rFonts w:ascii="Calibri" w:hAnsi="Calibri" w:cs="Calibri"/>
                <w:noProof/>
              </w:rPr>
              <w:t>6. Advice and Guidance</w:t>
            </w:r>
            <w:r>
              <w:rPr>
                <w:noProof/>
                <w:webHidden/>
              </w:rPr>
              <w:tab/>
            </w:r>
            <w:r>
              <w:rPr>
                <w:noProof/>
                <w:webHidden/>
              </w:rPr>
              <w:fldChar w:fldCharType="begin"/>
            </w:r>
            <w:r>
              <w:rPr>
                <w:noProof/>
                <w:webHidden/>
              </w:rPr>
              <w:instrText xml:space="preserve"> PAGEREF _Toc136959449 \h </w:instrText>
            </w:r>
            <w:r>
              <w:rPr>
                <w:noProof/>
                <w:webHidden/>
              </w:rPr>
            </w:r>
            <w:r>
              <w:rPr>
                <w:noProof/>
                <w:webHidden/>
              </w:rPr>
              <w:fldChar w:fldCharType="separate"/>
            </w:r>
            <w:r>
              <w:rPr>
                <w:noProof/>
                <w:webHidden/>
              </w:rPr>
              <w:t>9</w:t>
            </w:r>
            <w:r>
              <w:rPr>
                <w:noProof/>
                <w:webHidden/>
              </w:rPr>
              <w:fldChar w:fldCharType="end"/>
            </w:r>
          </w:hyperlink>
        </w:p>
        <w:p w14:paraId="3042C80A" w14:textId="3A8409F8" w:rsidR="002B3459" w:rsidRDefault="002B3459">
          <w:pPr>
            <w:pStyle w:val="TOC1"/>
            <w:tabs>
              <w:tab w:val="right" w:leader="dot" w:pos="9016"/>
            </w:tabs>
            <w:rPr>
              <w:rFonts w:asciiTheme="minorHAnsi" w:eastAsiaTheme="minorEastAsia" w:hAnsiTheme="minorHAnsi" w:cstheme="minorBidi"/>
              <w:noProof/>
              <w:lang w:eastAsia="en-GB"/>
            </w:rPr>
          </w:pPr>
          <w:hyperlink w:anchor="_Toc136959450" w:history="1">
            <w:r w:rsidRPr="009C15D0">
              <w:rPr>
                <w:rStyle w:val="Hyperlink"/>
                <w:rFonts w:ascii="Calibri" w:hAnsi="Calibri" w:cs="Calibri"/>
                <w:noProof/>
              </w:rPr>
              <w:t>7. Principles</w:t>
            </w:r>
            <w:r>
              <w:rPr>
                <w:noProof/>
                <w:webHidden/>
              </w:rPr>
              <w:tab/>
            </w:r>
            <w:r>
              <w:rPr>
                <w:noProof/>
                <w:webHidden/>
              </w:rPr>
              <w:fldChar w:fldCharType="begin"/>
            </w:r>
            <w:r>
              <w:rPr>
                <w:noProof/>
                <w:webHidden/>
              </w:rPr>
              <w:instrText xml:space="preserve"> PAGEREF _Toc136959450 \h </w:instrText>
            </w:r>
            <w:r>
              <w:rPr>
                <w:noProof/>
                <w:webHidden/>
              </w:rPr>
            </w:r>
            <w:r>
              <w:rPr>
                <w:noProof/>
                <w:webHidden/>
              </w:rPr>
              <w:fldChar w:fldCharType="separate"/>
            </w:r>
            <w:r>
              <w:rPr>
                <w:noProof/>
                <w:webHidden/>
              </w:rPr>
              <w:t>9</w:t>
            </w:r>
            <w:r>
              <w:rPr>
                <w:noProof/>
                <w:webHidden/>
              </w:rPr>
              <w:fldChar w:fldCharType="end"/>
            </w:r>
          </w:hyperlink>
        </w:p>
        <w:p w14:paraId="0D00E693" w14:textId="1B221E6E" w:rsidR="002B3459" w:rsidRDefault="002B3459">
          <w:pPr>
            <w:pStyle w:val="TOC1"/>
            <w:tabs>
              <w:tab w:val="right" w:leader="dot" w:pos="9016"/>
            </w:tabs>
            <w:rPr>
              <w:rFonts w:asciiTheme="minorHAnsi" w:eastAsiaTheme="minorEastAsia" w:hAnsiTheme="minorHAnsi" w:cstheme="minorBidi"/>
              <w:noProof/>
              <w:lang w:eastAsia="en-GB"/>
            </w:rPr>
          </w:pPr>
          <w:hyperlink w:anchor="_Toc136959451" w:history="1">
            <w:r w:rsidRPr="009C15D0">
              <w:rPr>
                <w:rStyle w:val="Hyperlink"/>
                <w:rFonts w:ascii="Calibri" w:hAnsi="Calibri" w:cs="Calibri"/>
                <w:noProof/>
              </w:rPr>
              <w:t>8. Organisational Responsibilities</w:t>
            </w:r>
            <w:r>
              <w:rPr>
                <w:noProof/>
                <w:webHidden/>
              </w:rPr>
              <w:tab/>
            </w:r>
            <w:r>
              <w:rPr>
                <w:noProof/>
                <w:webHidden/>
              </w:rPr>
              <w:fldChar w:fldCharType="begin"/>
            </w:r>
            <w:r>
              <w:rPr>
                <w:noProof/>
                <w:webHidden/>
              </w:rPr>
              <w:instrText xml:space="preserve"> PAGEREF _Toc136959451 \h </w:instrText>
            </w:r>
            <w:r>
              <w:rPr>
                <w:noProof/>
                <w:webHidden/>
              </w:rPr>
            </w:r>
            <w:r>
              <w:rPr>
                <w:noProof/>
                <w:webHidden/>
              </w:rPr>
              <w:fldChar w:fldCharType="separate"/>
            </w:r>
            <w:r>
              <w:rPr>
                <w:noProof/>
                <w:webHidden/>
              </w:rPr>
              <w:t>10</w:t>
            </w:r>
            <w:r>
              <w:rPr>
                <w:noProof/>
                <w:webHidden/>
              </w:rPr>
              <w:fldChar w:fldCharType="end"/>
            </w:r>
          </w:hyperlink>
        </w:p>
        <w:p w14:paraId="769A5F0E" w14:textId="65F92A2E" w:rsidR="002B3459" w:rsidRDefault="002B3459">
          <w:pPr>
            <w:pStyle w:val="TOC1"/>
            <w:tabs>
              <w:tab w:val="right" w:leader="dot" w:pos="9016"/>
            </w:tabs>
            <w:rPr>
              <w:rFonts w:asciiTheme="minorHAnsi" w:eastAsiaTheme="minorEastAsia" w:hAnsiTheme="minorHAnsi" w:cstheme="minorBidi"/>
              <w:noProof/>
              <w:lang w:eastAsia="en-GB"/>
            </w:rPr>
          </w:pPr>
          <w:hyperlink w:anchor="_Toc136959452" w:history="1">
            <w:r w:rsidRPr="009C15D0">
              <w:rPr>
                <w:rStyle w:val="Hyperlink"/>
                <w:rFonts w:ascii="Calibri" w:hAnsi="Calibri" w:cs="Calibri"/>
                <w:noProof/>
              </w:rPr>
              <w:t>9. The LADO Role</w:t>
            </w:r>
            <w:r>
              <w:rPr>
                <w:noProof/>
                <w:webHidden/>
              </w:rPr>
              <w:tab/>
            </w:r>
            <w:r>
              <w:rPr>
                <w:noProof/>
                <w:webHidden/>
              </w:rPr>
              <w:fldChar w:fldCharType="begin"/>
            </w:r>
            <w:r>
              <w:rPr>
                <w:noProof/>
                <w:webHidden/>
              </w:rPr>
              <w:instrText xml:space="preserve"> PAGEREF _Toc136959452 \h </w:instrText>
            </w:r>
            <w:r>
              <w:rPr>
                <w:noProof/>
                <w:webHidden/>
              </w:rPr>
            </w:r>
            <w:r>
              <w:rPr>
                <w:noProof/>
                <w:webHidden/>
              </w:rPr>
              <w:fldChar w:fldCharType="separate"/>
            </w:r>
            <w:r>
              <w:rPr>
                <w:noProof/>
                <w:webHidden/>
              </w:rPr>
              <w:t>11</w:t>
            </w:r>
            <w:r>
              <w:rPr>
                <w:noProof/>
                <w:webHidden/>
              </w:rPr>
              <w:fldChar w:fldCharType="end"/>
            </w:r>
          </w:hyperlink>
        </w:p>
        <w:p w14:paraId="1B3D8B22" w14:textId="2D4CE157" w:rsidR="002B3459" w:rsidRDefault="002B3459">
          <w:pPr>
            <w:pStyle w:val="TOC1"/>
            <w:tabs>
              <w:tab w:val="right" w:leader="dot" w:pos="9016"/>
            </w:tabs>
            <w:rPr>
              <w:rFonts w:asciiTheme="minorHAnsi" w:eastAsiaTheme="minorEastAsia" w:hAnsiTheme="minorHAnsi" w:cstheme="minorBidi"/>
              <w:noProof/>
              <w:lang w:eastAsia="en-GB"/>
            </w:rPr>
          </w:pPr>
          <w:hyperlink w:anchor="_Toc136959453" w:history="1">
            <w:r w:rsidRPr="009C15D0">
              <w:rPr>
                <w:rStyle w:val="Hyperlink"/>
                <w:rFonts w:ascii="Calibri" w:hAnsi="Calibri" w:cs="Calibri"/>
                <w:noProof/>
              </w:rPr>
              <w:t>10. The Managing Allegation Process</w:t>
            </w:r>
            <w:r>
              <w:rPr>
                <w:noProof/>
                <w:webHidden/>
              </w:rPr>
              <w:tab/>
            </w:r>
            <w:r>
              <w:rPr>
                <w:noProof/>
                <w:webHidden/>
              </w:rPr>
              <w:fldChar w:fldCharType="begin"/>
            </w:r>
            <w:r>
              <w:rPr>
                <w:noProof/>
                <w:webHidden/>
              </w:rPr>
              <w:instrText xml:space="preserve"> PAGEREF _Toc136959453 \h </w:instrText>
            </w:r>
            <w:r>
              <w:rPr>
                <w:noProof/>
                <w:webHidden/>
              </w:rPr>
            </w:r>
            <w:r>
              <w:rPr>
                <w:noProof/>
                <w:webHidden/>
              </w:rPr>
              <w:fldChar w:fldCharType="separate"/>
            </w:r>
            <w:r>
              <w:rPr>
                <w:noProof/>
                <w:webHidden/>
              </w:rPr>
              <w:t>11</w:t>
            </w:r>
            <w:r>
              <w:rPr>
                <w:noProof/>
                <w:webHidden/>
              </w:rPr>
              <w:fldChar w:fldCharType="end"/>
            </w:r>
          </w:hyperlink>
        </w:p>
        <w:p w14:paraId="230F5252" w14:textId="3F2C0326" w:rsidR="002B3459" w:rsidRDefault="002B3459">
          <w:pPr>
            <w:pStyle w:val="TOC1"/>
            <w:tabs>
              <w:tab w:val="right" w:leader="dot" w:pos="9016"/>
            </w:tabs>
            <w:rPr>
              <w:rFonts w:asciiTheme="minorHAnsi" w:eastAsiaTheme="minorEastAsia" w:hAnsiTheme="minorHAnsi" w:cstheme="minorBidi"/>
              <w:noProof/>
              <w:lang w:eastAsia="en-GB"/>
            </w:rPr>
          </w:pPr>
          <w:hyperlink w:anchor="_Toc136959454" w:history="1">
            <w:r w:rsidRPr="009C15D0">
              <w:rPr>
                <w:rStyle w:val="Hyperlink"/>
                <w:rFonts w:ascii="Calibri" w:hAnsi="Calibri" w:cs="Calibri"/>
                <w:noProof/>
              </w:rPr>
              <w:t>11. North East Lincolnshire Safeguarding Children Partnership Role</w:t>
            </w:r>
            <w:r>
              <w:rPr>
                <w:noProof/>
                <w:webHidden/>
              </w:rPr>
              <w:tab/>
            </w:r>
            <w:r>
              <w:rPr>
                <w:noProof/>
                <w:webHidden/>
              </w:rPr>
              <w:fldChar w:fldCharType="begin"/>
            </w:r>
            <w:r>
              <w:rPr>
                <w:noProof/>
                <w:webHidden/>
              </w:rPr>
              <w:instrText xml:space="preserve"> PAGEREF _Toc136959454 \h </w:instrText>
            </w:r>
            <w:r>
              <w:rPr>
                <w:noProof/>
                <w:webHidden/>
              </w:rPr>
            </w:r>
            <w:r>
              <w:rPr>
                <w:noProof/>
                <w:webHidden/>
              </w:rPr>
              <w:fldChar w:fldCharType="separate"/>
            </w:r>
            <w:r>
              <w:rPr>
                <w:noProof/>
                <w:webHidden/>
              </w:rPr>
              <w:t>11</w:t>
            </w:r>
            <w:r>
              <w:rPr>
                <w:noProof/>
                <w:webHidden/>
              </w:rPr>
              <w:fldChar w:fldCharType="end"/>
            </w:r>
          </w:hyperlink>
        </w:p>
        <w:p w14:paraId="1DD5EBC2" w14:textId="2B4BCB9D" w:rsidR="002B3459" w:rsidRDefault="002B3459">
          <w:pPr>
            <w:pStyle w:val="TOC1"/>
            <w:tabs>
              <w:tab w:val="right" w:leader="dot" w:pos="9016"/>
            </w:tabs>
            <w:rPr>
              <w:rFonts w:asciiTheme="minorHAnsi" w:eastAsiaTheme="minorEastAsia" w:hAnsiTheme="minorHAnsi" w:cstheme="minorBidi"/>
              <w:noProof/>
              <w:lang w:eastAsia="en-GB"/>
            </w:rPr>
          </w:pPr>
          <w:hyperlink w:anchor="_Toc136959455" w:history="1">
            <w:r w:rsidRPr="009C15D0">
              <w:rPr>
                <w:rStyle w:val="Hyperlink"/>
                <w:rFonts w:ascii="Calibri" w:hAnsi="Calibri" w:cs="Calibri"/>
                <w:noProof/>
              </w:rPr>
              <w:t>12. North East Lincolnshire Safeguarding Children Partnership relevant agencies and other agencies included within the arrangements</w:t>
            </w:r>
            <w:r>
              <w:rPr>
                <w:noProof/>
                <w:webHidden/>
              </w:rPr>
              <w:tab/>
            </w:r>
            <w:r>
              <w:rPr>
                <w:noProof/>
                <w:webHidden/>
              </w:rPr>
              <w:fldChar w:fldCharType="begin"/>
            </w:r>
            <w:r>
              <w:rPr>
                <w:noProof/>
                <w:webHidden/>
              </w:rPr>
              <w:instrText xml:space="preserve"> PAGEREF _Toc136959455 \h </w:instrText>
            </w:r>
            <w:r>
              <w:rPr>
                <w:noProof/>
                <w:webHidden/>
              </w:rPr>
            </w:r>
            <w:r>
              <w:rPr>
                <w:noProof/>
                <w:webHidden/>
              </w:rPr>
              <w:fldChar w:fldCharType="separate"/>
            </w:r>
            <w:r>
              <w:rPr>
                <w:noProof/>
                <w:webHidden/>
              </w:rPr>
              <w:t>12</w:t>
            </w:r>
            <w:r>
              <w:rPr>
                <w:noProof/>
                <w:webHidden/>
              </w:rPr>
              <w:fldChar w:fldCharType="end"/>
            </w:r>
          </w:hyperlink>
        </w:p>
        <w:p w14:paraId="32C22E65" w14:textId="2FF979A2" w:rsidR="002B3459" w:rsidRDefault="002B3459">
          <w:pPr>
            <w:pStyle w:val="TOC1"/>
            <w:tabs>
              <w:tab w:val="right" w:leader="dot" w:pos="9016"/>
            </w:tabs>
            <w:rPr>
              <w:rFonts w:asciiTheme="minorHAnsi" w:eastAsiaTheme="minorEastAsia" w:hAnsiTheme="minorHAnsi" w:cstheme="minorBidi"/>
              <w:noProof/>
              <w:lang w:eastAsia="en-GB"/>
            </w:rPr>
          </w:pPr>
          <w:hyperlink w:anchor="_Toc136959456" w:history="1">
            <w:r w:rsidRPr="009C15D0">
              <w:rPr>
                <w:rStyle w:val="Hyperlink"/>
                <w:rFonts w:ascii="Calibri" w:hAnsi="Calibri" w:cs="Calibri"/>
                <w:noProof/>
              </w:rPr>
              <w:t>13. County level and Unitary Local Authorities</w:t>
            </w:r>
            <w:r>
              <w:rPr>
                <w:noProof/>
                <w:webHidden/>
              </w:rPr>
              <w:tab/>
            </w:r>
            <w:r>
              <w:rPr>
                <w:noProof/>
                <w:webHidden/>
              </w:rPr>
              <w:fldChar w:fldCharType="begin"/>
            </w:r>
            <w:r>
              <w:rPr>
                <w:noProof/>
                <w:webHidden/>
              </w:rPr>
              <w:instrText xml:space="preserve"> PAGEREF _Toc136959456 \h </w:instrText>
            </w:r>
            <w:r>
              <w:rPr>
                <w:noProof/>
                <w:webHidden/>
              </w:rPr>
            </w:r>
            <w:r>
              <w:rPr>
                <w:noProof/>
                <w:webHidden/>
              </w:rPr>
              <w:fldChar w:fldCharType="separate"/>
            </w:r>
            <w:r>
              <w:rPr>
                <w:noProof/>
                <w:webHidden/>
              </w:rPr>
              <w:t>12</w:t>
            </w:r>
            <w:r>
              <w:rPr>
                <w:noProof/>
                <w:webHidden/>
              </w:rPr>
              <w:fldChar w:fldCharType="end"/>
            </w:r>
          </w:hyperlink>
        </w:p>
        <w:p w14:paraId="5E7AA604" w14:textId="15E8523D" w:rsidR="002B3459" w:rsidRDefault="002B3459">
          <w:pPr>
            <w:pStyle w:val="TOC1"/>
            <w:tabs>
              <w:tab w:val="right" w:leader="dot" w:pos="9016"/>
            </w:tabs>
            <w:rPr>
              <w:rFonts w:asciiTheme="minorHAnsi" w:eastAsiaTheme="minorEastAsia" w:hAnsiTheme="minorHAnsi" w:cstheme="minorBidi"/>
              <w:noProof/>
              <w:lang w:eastAsia="en-GB"/>
            </w:rPr>
          </w:pPr>
          <w:hyperlink w:anchor="_Toc136959457" w:history="1">
            <w:r w:rsidRPr="009C15D0">
              <w:rPr>
                <w:rStyle w:val="Hyperlink"/>
                <w:rFonts w:ascii="Calibri" w:hAnsi="Calibri" w:cs="Calibri"/>
                <w:noProof/>
              </w:rPr>
              <w:t>14. Police Forces</w:t>
            </w:r>
            <w:r>
              <w:rPr>
                <w:noProof/>
                <w:webHidden/>
              </w:rPr>
              <w:tab/>
            </w:r>
            <w:r>
              <w:rPr>
                <w:noProof/>
                <w:webHidden/>
              </w:rPr>
              <w:fldChar w:fldCharType="begin"/>
            </w:r>
            <w:r>
              <w:rPr>
                <w:noProof/>
                <w:webHidden/>
              </w:rPr>
              <w:instrText xml:space="preserve"> PAGEREF _Toc136959457 \h </w:instrText>
            </w:r>
            <w:r>
              <w:rPr>
                <w:noProof/>
                <w:webHidden/>
              </w:rPr>
            </w:r>
            <w:r>
              <w:rPr>
                <w:noProof/>
                <w:webHidden/>
              </w:rPr>
              <w:fldChar w:fldCharType="separate"/>
            </w:r>
            <w:r>
              <w:rPr>
                <w:noProof/>
                <w:webHidden/>
              </w:rPr>
              <w:t>13</w:t>
            </w:r>
            <w:r>
              <w:rPr>
                <w:noProof/>
                <w:webHidden/>
              </w:rPr>
              <w:fldChar w:fldCharType="end"/>
            </w:r>
          </w:hyperlink>
        </w:p>
        <w:p w14:paraId="223FD2AD" w14:textId="5889E9DA" w:rsidR="002B3459" w:rsidRDefault="002B3459">
          <w:pPr>
            <w:pStyle w:val="TOC1"/>
            <w:tabs>
              <w:tab w:val="right" w:leader="dot" w:pos="9016"/>
            </w:tabs>
            <w:rPr>
              <w:rFonts w:asciiTheme="minorHAnsi" w:eastAsiaTheme="minorEastAsia" w:hAnsiTheme="minorHAnsi" w:cstheme="minorBidi"/>
              <w:noProof/>
              <w:lang w:eastAsia="en-GB"/>
            </w:rPr>
          </w:pPr>
          <w:hyperlink w:anchor="_Toc136959458" w:history="1">
            <w:r w:rsidRPr="009C15D0">
              <w:rPr>
                <w:rStyle w:val="Hyperlink"/>
                <w:rFonts w:ascii="Calibri" w:hAnsi="Calibri" w:cs="Calibri"/>
                <w:noProof/>
              </w:rPr>
              <w:t>15. All Schools and Further Education Colleges</w:t>
            </w:r>
            <w:r>
              <w:rPr>
                <w:noProof/>
                <w:webHidden/>
              </w:rPr>
              <w:tab/>
            </w:r>
            <w:r>
              <w:rPr>
                <w:noProof/>
                <w:webHidden/>
              </w:rPr>
              <w:fldChar w:fldCharType="begin"/>
            </w:r>
            <w:r>
              <w:rPr>
                <w:noProof/>
                <w:webHidden/>
              </w:rPr>
              <w:instrText xml:space="preserve"> PAGEREF _Toc136959458 \h </w:instrText>
            </w:r>
            <w:r>
              <w:rPr>
                <w:noProof/>
                <w:webHidden/>
              </w:rPr>
            </w:r>
            <w:r>
              <w:rPr>
                <w:noProof/>
                <w:webHidden/>
              </w:rPr>
              <w:fldChar w:fldCharType="separate"/>
            </w:r>
            <w:r>
              <w:rPr>
                <w:noProof/>
                <w:webHidden/>
              </w:rPr>
              <w:t>13</w:t>
            </w:r>
            <w:r>
              <w:rPr>
                <w:noProof/>
                <w:webHidden/>
              </w:rPr>
              <w:fldChar w:fldCharType="end"/>
            </w:r>
          </w:hyperlink>
        </w:p>
        <w:p w14:paraId="05820DEB" w14:textId="7CD64ED2" w:rsidR="002B3459" w:rsidRDefault="002B3459">
          <w:pPr>
            <w:pStyle w:val="TOC1"/>
            <w:tabs>
              <w:tab w:val="right" w:leader="dot" w:pos="9016"/>
            </w:tabs>
            <w:rPr>
              <w:rFonts w:asciiTheme="minorHAnsi" w:eastAsiaTheme="minorEastAsia" w:hAnsiTheme="minorHAnsi" w:cstheme="minorBidi"/>
              <w:noProof/>
              <w:lang w:eastAsia="en-GB"/>
            </w:rPr>
          </w:pPr>
          <w:hyperlink w:anchor="_Toc136959459" w:history="1">
            <w:r w:rsidRPr="009C15D0">
              <w:rPr>
                <w:rStyle w:val="Hyperlink"/>
                <w:rFonts w:ascii="Calibri" w:hAnsi="Calibri" w:cs="Calibri"/>
                <w:noProof/>
              </w:rPr>
              <w:t>16. All Organisations</w:t>
            </w:r>
            <w:r>
              <w:rPr>
                <w:noProof/>
                <w:webHidden/>
              </w:rPr>
              <w:tab/>
            </w:r>
            <w:r>
              <w:rPr>
                <w:noProof/>
                <w:webHidden/>
              </w:rPr>
              <w:fldChar w:fldCharType="begin"/>
            </w:r>
            <w:r>
              <w:rPr>
                <w:noProof/>
                <w:webHidden/>
              </w:rPr>
              <w:instrText xml:space="preserve"> PAGEREF _Toc136959459 \h </w:instrText>
            </w:r>
            <w:r>
              <w:rPr>
                <w:noProof/>
                <w:webHidden/>
              </w:rPr>
            </w:r>
            <w:r>
              <w:rPr>
                <w:noProof/>
                <w:webHidden/>
              </w:rPr>
              <w:fldChar w:fldCharType="separate"/>
            </w:r>
            <w:r>
              <w:rPr>
                <w:noProof/>
                <w:webHidden/>
              </w:rPr>
              <w:t>14</w:t>
            </w:r>
            <w:r>
              <w:rPr>
                <w:noProof/>
                <w:webHidden/>
              </w:rPr>
              <w:fldChar w:fldCharType="end"/>
            </w:r>
          </w:hyperlink>
        </w:p>
        <w:p w14:paraId="695CA664" w14:textId="7298921E" w:rsidR="002B3459" w:rsidRDefault="002B3459">
          <w:pPr>
            <w:pStyle w:val="TOC1"/>
            <w:tabs>
              <w:tab w:val="right" w:leader="dot" w:pos="9016"/>
            </w:tabs>
            <w:rPr>
              <w:rFonts w:asciiTheme="minorHAnsi" w:eastAsiaTheme="minorEastAsia" w:hAnsiTheme="minorHAnsi" w:cstheme="minorBidi"/>
              <w:noProof/>
              <w:lang w:eastAsia="en-GB"/>
            </w:rPr>
          </w:pPr>
          <w:hyperlink w:anchor="_Toc136959460" w:history="1">
            <w:r w:rsidRPr="009C15D0">
              <w:rPr>
                <w:rStyle w:val="Hyperlink"/>
                <w:rFonts w:ascii="Calibri" w:hAnsi="Calibri" w:cs="Calibri"/>
                <w:noProof/>
              </w:rPr>
              <w:t>17. Independent Service Providers</w:t>
            </w:r>
            <w:r>
              <w:rPr>
                <w:noProof/>
                <w:webHidden/>
              </w:rPr>
              <w:tab/>
            </w:r>
            <w:r>
              <w:rPr>
                <w:noProof/>
                <w:webHidden/>
              </w:rPr>
              <w:fldChar w:fldCharType="begin"/>
            </w:r>
            <w:r>
              <w:rPr>
                <w:noProof/>
                <w:webHidden/>
              </w:rPr>
              <w:instrText xml:space="preserve"> PAGEREF _Toc136959460 \h </w:instrText>
            </w:r>
            <w:r>
              <w:rPr>
                <w:noProof/>
                <w:webHidden/>
              </w:rPr>
            </w:r>
            <w:r>
              <w:rPr>
                <w:noProof/>
                <w:webHidden/>
              </w:rPr>
              <w:fldChar w:fldCharType="separate"/>
            </w:r>
            <w:r>
              <w:rPr>
                <w:noProof/>
                <w:webHidden/>
              </w:rPr>
              <w:t>14</w:t>
            </w:r>
            <w:r>
              <w:rPr>
                <w:noProof/>
                <w:webHidden/>
              </w:rPr>
              <w:fldChar w:fldCharType="end"/>
            </w:r>
          </w:hyperlink>
        </w:p>
        <w:p w14:paraId="2268491C" w14:textId="050FAA8A" w:rsidR="002B3459" w:rsidRDefault="002B3459">
          <w:pPr>
            <w:pStyle w:val="TOC1"/>
            <w:tabs>
              <w:tab w:val="right" w:leader="dot" w:pos="9016"/>
            </w:tabs>
            <w:rPr>
              <w:rFonts w:asciiTheme="minorHAnsi" w:eastAsiaTheme="minorEastAsia" w:hAnsiTheme="minorHAnsi" w:cstheme="minorBidi"/>
              <w:noProof/>
              <w:lang w:eastAsia="en-GB"/>
            </w:rPr>
          </w:pPr>
          <w:hyperlink w:anchor="_Toc136959461" w:history="1">
            <w:r w:rsidRPr="009C15D0">
              <w:rPr>
                <w:rStyle w:val="Hyperlink"/>
                <w:rFonts w:ascii="Calibri" w:hAnsi="Calibri" w:cs="Calibri"/>
                <w:noProof/>
              </w:rPr>
              <w:t>18. Supporting those Involved</w:t>
            </w:r>
            <w:r>
              <w:rPr>
                <w:noProof/>
                <w:webHidden/>
              </w:rPr>
              <w:tab/>
            </w:r>
            <w:r>
              <w:rPr>
                <w:noProof/>
                <w:webHidden/>
              </w:rPr>
              <w:fldChar w:fldCharType="begin"/>
            </w:r>
            <w:r>
              <w:rPr>
                <w:noProof/>
                <w:webHidden/>
              </w:rPr>
              <w:instrText xml:space="preserve"> PAGEREF _Toc136959461 \h </w:instrText>
            </w:r>
            <w:r>
              <w:rPr>
                <w:noProof/>
                <w:webHidden/>
              </w:rPr>
            </w:r>
            <w:r>
              <w:rPr>
                <w:noProof/>
                <w:webHidden/>
              </w:rPr>
              <w:fldChar w:fldCharType="separate"/>
            </w:r>
            <w:r>
              <w:rPr>
                <w:noProof/>
                <w:webHidden/>
              </w:rPr>
              <w:t>14</w:t>
            </w:r>
            <w:r>
              <w:rPr>
                <w:noProof/>
                <w:webHidden/>
              </w:rPr>
              <w:fldChar w:fldCharType="end"/>
            </w:r>
          </w:hyperlink>
        </w:p>
        <w:p w14:paraId="15C9778A" w14:textId="2EDFD136" w:rsidR="002B3459" w:rsidRDefault="002B3459">
          <w:pPr>
            <w:pStyle w:val="TOC1"/>
            <w:tabs>
              <w:tab w:val="right" w:leader="dot" w:pos="9016"/>
            </w:tabs>
            <w:rPr>
              <w:rFonts w:asciiTheme="minorHAnsi" w:eastAsiaTheme="minorEastAsia" w:hAnsiTheme="minorHAnsi" w:cstheme="minorBidi"/>
              <w:noProof/>
              <w:lang w:eastAsia="en-GB"/>
            </w:rPr>
          </w:pPr>
          <w:hyperlink w:anchor="_Toc136959462" w:history="1">
            <w:r w:rsidRPr="009C15D0">
              <w:rPr>
                <w:rStyle w:val="Hyperlink"/>
                <w:rFonts w:ascii="Calibri" w:hAnsi="Calibri" w:cs="Calibri"/>
                <w:noProof/>
              </w:rPr>
              <w:t>19. Employees and Volunteers</w:t>
            </w:r>
            <w:r>
              <w:rPr>
                <w:noProof/>
                <w:webHidden/>
              </w:rPr>
              <w:tab/>
            </w:r>
            <w:r>
              <w:rPr>
                <w:noProof/>
                <w:webHidden/>
              </w:rPr>
              <w:fldChar w:fldCharType="begin"/>
            </w:r>
            <w:r>
              <w:rPr>
                <w:noProof/>
                <w:webHidden/>
              </w:rPr>
              <w:instrText xml:space="preserve"> PAGEREF _Toc136959462 \h </w:instrText>
            </w:r>
            <w:r>
              <w:rPr>
                <w:noProof/>
                <w:webHidden/>
              </w:rPr>
            </w:r>
            <w:r>
              <w:rPr>
                <w:noProof/>
                <w:webHidden/>
              </w:rPr>
              <w:fldChar w:fldCharType="separate"/>
            </w:r>
            <w:r>
              <w:rPr>
                <w:noProof/>
                <w:webHidden/>
              </w:rPr>
              <w:t>14</w:t>
            </w:r>
            <w:r>
              <w:rPr>
                <w:noProof/>
                <w:webHidden/>
              </w:rPr>
              <w:fldChar w:fldCharType="end"/>
            </w:r>
          </w:hyperlink>
        </w:p>
        <w:p w14:paraId="6CFB9DBB" w14:textId="098198E9" w:rsidR="002B3459" w:rsidRDefault="002B3459">
          <w:pPr>
            <w:pStyle w:val="TOC1"/>
            <w:tabs>
              <w:tab w:val="right" w:leader="dot" w:pos="9016"/>
            </w:tabs>
            <w:rPr>
              <w:rFonts w:asciiTheme="minorHAnsi" w:eastAsiaTheme="minorEastAsia" w:hAnsiTheme="minorHAnsi" w:cstheme="minorBidi"/>
              <w:noProof/>
              <w:lang w:eastAsia="en-GB"/>
            </w:rPr>
          </w:pPr>
          <w:hyperlink w:anchor="_Toc136959463" w:history="1">
            <w:r w:rsidRPr="009C15D0">
              <w:rPr>
                <w:rStyle w:val="Hyperlink"/>
                <w:rFonts w:ascii="Calibri" w:hAnsi="Calibri" w:cs="Calibri"/>
                <w:noProof/>
              </w:rPr>
              <w:t>20. Parents, Carers and Children</w:t>
            </w:r>
            <w:r>
              <w:rPr>
                <w:noProof/>
                <w:webHidden/>
              </w:rPr>
              <w:tab/>
            </w:r>
            <w:r>
              <w:rPr>
                <w:noProof/>
                <w:webHidden/>
              </w:rPr>
              <w:fldChar w:fldCharType="begin"/>
            </w:r>
            <w:r>
              <w:rPr>
                <w:noProof/>
                <w:webHidden/>
              </w:rPr>
              <w:instrText xml:space="preserve"> PAGEREF _Toc136959463 \h </w:instrText>
            </w:r>
            <w:r>
              <w:rPr>
                <w:noProof/>
                <w:webHidden/>
              </w:rPr>
            </w:r>
            <w:r>
              <w:rPr>
                <w:noProof/>
                <w:webHidden/>
              </w:rPr>
              <w:fldChar w:fldCharType="separate"/>
            </w:r>
            <w:r>
              <w:rPr>
                <w:noProof/>
                <w:webHidden/>
              </w:rPr>
              <w:t>14</w:t>
            </w:r>
            <w:r>
              <w:rPr>
                <w:noProof/>
                <w:webHidden/>
              </w:rPr>
              <w:fldChar w:fldCharType="end"/>
            </w:r>
          </w:hyperlink>
        </w:p>
        <w:p w14:paraId="0BDEFC68" w14:textId="72AD3F08" w:rsidR="002B3459" w:rsidRDefault="002B3459">
          <w:pPr>
            <w:pStyle w:val="TOC1"/>
            <w:tabs>
              <w:tab w:val="right" w:leader="dot" w:pos="9016"/>
            </w:tabs>
            <w:rPr>
              <w:rFonts w:asciiTheme="minorHAnsi" w:eastAsiaTheme="minorEastAsia" w:hAnsiTheme="minorHAnsi" w:cstheme="minorBidi"/>
              <w:noProof/>
              <w:lang w:eastAsia="en-GB"/>
            </w:rPr>
          </w:pPr>
          <w:hyperlink w:anchor="_Toc136959464" w:history="1">
            <w:r w:rsidRPr="009C15D0">
              <w:rPr>
                <w:rStyle w:val="Hyperlink"/>
                <w:rFonts w:ascii="Calibri" w:hAnsi="Calibri" w:cs="Calibri"/>
                <w:noProof/>
              </w:rPr>
              <w:t>21. Confidentiality</w:t>
            </w:r>
            <w:r>
              <w:rPr>
                <w:noProof/>
                <w:webHidden/>
              </w:rPr>
              <w:tab/>
            </w:r>
            <w:r>
              <w:rPr>
                <w:noProof/>
                <w:webHidden/>
              </w:rPr>
              <w:fldChar w:fldCharType="begin"/>
            </w:r>
            <w:r>
              <w:rPr>
                <w:noProof/>
                <w:webHidden/>
              </w:rPr>
              <w:instrText xml:space="preserve"> PAGEREF _Toc136959464 \h </w:instrText>
            </w:r>
            <w:r>
              <w:rPr>
                <w:noProof/>
                <w:webHidden/>
              </w:rPr>
            </w:r>
            <w:r>
              <w:rPr>
                <w:noProof/>
                <w:webHidden/>
              </w:rPr>
              <w:fldChar w:fldCharType="separate"/>
            </w:r>
            <w:r>
              <w:rPr>
                <w:noProof/>
                <w:webHidden/>
              </w:rPr>
              <w:t>15</w:t>
            </w:r>
            <w:r>
              <w:rPr>
                <w:noProof/>
                <w:webHidden/>
              </w:rPr>
              <w:fldChar w:fldCharType="end"/>
            </w:r>
          </w:hyperlink>
        </w:p>
        <w:p w14:paraId="0485E3CC" w14:textId="7E795BF1" w:rsidR="002B3459" w:rsidRDefault="002B3459">
          <w:pPr>
            <w:pStyle w:val="TOC1"/>
            <w:tabs>
              <w:tab w:val="right" w:leader="dot" w:pos="9016"/>
            </w:tabs>
            <w:rPr>
              <w:rFonts w:asciiTheme="minorHAnsi" w:eastAsiaTheme="minorEastAsia" w:hAnsiTheme="minorHAnsi" w:cstheme="minorBidi"/>
              <w:noProof/>
              <w:lang w:eastAsia="en-GB"/>
            </w:rPr>
          </w:pPr>
          <w:hyperlink w:anchor="_Toc136959465" w:history="1">
            <w:r w:rsidRPr="009C15D0">
              <w:rPr>
                <w:rStyle w:val="Hyperlink"/>
                <w:rFonts w:ascii="Calibri" w:hAnsi="Calibri" w:cs="Calibri"/>
                <w:noProof/>
              </w:rPr>
              <w:t>22. Supplementary Guidance for Specialist Issues</w:t>
            </w:r>
            <w:r>
              <w:rPr>
                <w:noProof/>
                <w:webHidden/>
              </w:rPr>
              <w:tab/>
            </w:r>
            <w:r>
              <w:rPr>
                <w:noProof/>
                <w:webHidden/>
              </w:rPr>
              <w:fldChar w:fldCharType="begin"/>
            </w:r>
            <w:r>
              <w:rPr>
                <w:noProof/>
                <w:webHidden/>
              </w:rPr>
              <w:instrText xml:space="preserve"> PAGEREF _Toc136959465 \h </w:instrText>
            </w:r>
            <w:r>
              <w:rPr>
                <w:noProof/>
                <w:webHidden/>
              </w:rPr>
            </w:r>
            <w:r>
              <w:rPr>
                <w:noProof/>
                <w:webHidden/>
              </w:rPr>
              <w:fldChar w:fldCharType="separate"/>
            </w:r>
            <w:r>
              <w:rPr>
                <w:noProof/>
                <w:webHidden/>
              </w:rPr>
              <w:t>15</w:t>
            </w:r>
            <w:r>
              <w:rPr>
                <w:noProof/>
                <w:webHidden/>
              </w:rPr>
              <w:fldChar w:fldCharType="end"/>
            </w:r>
          </w:hyperlink>
        </w:p>
        <w:p w14:paraId="1F80BD90" w14:textId="2B397D07" w:rsidR="002B3459" w:rsidRDefault="002B3459">
          <w:pPr>
            <w:pStyle w:val="TOC1"/>
            <w:tabs>
              <w:tab w:val="right" w:leader="dot" w:pos="9016"/>
            </w:tabs>
            <w:rPr>
              <w:rFonts w:asciiTheme="minorHAnsi" w:eastAsiaTheme="minorEastAsia" w:hAnsiTheme="minorHAnsi" w:cstheme="minorBidi"/>
              <w:noProof/>
              <w:lang w:eastAsia="en-GB"/>
            </w:rPr>
          </w:pPr>
          <w:hyperlink w:anchor="_Toc136959466" w:history="1">
            <w:r w:rsidRPr="009C15D0">
              <w:rPr>
                <w:rStyle w:val="Hyperlink"/>
                <w:rFonts w:ascii="Calibri" w:hAnsi="Calibri" w:cs="Calibri"/>
                <w:noProof/>
              </w:rPr>
              <w:t>23. Abuse of Disabled Children</w:t>
            </w:r>
            <w:r>
              <w:rPr>
                <w:noProof/>
                <w:webHidden/>
              </w:rPr>
              <w:tab/>
            </w:r>
            <w:r>
              <w:rPr>
                <w:noProof/>
                <w:webHidden/>
              </w:rPr>
              <w:fldChar w:fldCharType="begin"/>
            </w:r>
            <w:r>
              <w:rPr>
                <w:noProof/>
                <w:webHidden/>
              </w:rPr>
              <w:instrText xml:space="preserve"> PAGEREF _Toc136959466 \h </w:instrText>
            </w:r>
            <w:r>
              <w:rPr>
                <w:noProof/>
                <w:webHidden/>
              </w:rPr>
            </w:r>
            <w:r>
              <w:rPr>
                <w:noProof/>
                <w:webHidden/>
              </w:rPr>
              <w:fldChar w:fldCharType="separate"/>
            </w:r>
            <w:r>
              <w:rPr>
                <w:noProof/>
                <w:webHidden/>
              </w:rPr>
              <w:t>16</w:t>
            </w:r>
            <w:r>
              <w:rPr>
                <w:noProof/>
                <w:webHidden/>
              </w:rPr>
              <w:fldChar w:fldCharType="end"/>
            </w:r>
          </w:hyperlink>
        </w:p>
        <w:p w14:paraId="28F4F67C" w14:textId="5DC15485" w:rsidR="002B3459" w:rsidRDefault="002B3459">
          <w:pPr>
            <w:pStyle w:val="TOC1"/>
            <w:tabs>
              <w:tab w:val="right" w:leader="dot" w:pos="9016"/>
            </w:tabs>
            <w:rPr>
              <w:rFonts w:asciiTheme="minorHAnsi" w:eastAsiaTheme="minorEastAsia" w:hAnsiTheme="minorHAnsi" w:cstheme="minorBidi"/>
              <w:noProof/>
              <w:lang w:eastAsia="en-GB"/>
            </w:rPr>
          </w:pPr>
          <w:hyperlink w:anchor="_Toc136959467" w:history="1">
            <w:r w:rsidRPr="009C15D0">
              <w:rPr>
                <w:rStyle w:val="Hyperlink"/>
                <w:rFonts w:ascii="Calibri" w:hAnsi="Calibri" w:cs="Calibri"/>
                <w:noProof/>
              </w:rPr>
              <w:t>24. Investigating complex (organised or multiple) abuse</w:t>
            </w:r>
            <w:r>
              <w:rPr>
                <w:noProof/>
                <w:webHidden/>
              </w:rPr>
              <w:tab/>
            </w:r>
            <w:r>
              <w:rPr>
                <w:noProof/>
                <w:webHidden/>
              </w:rPr>
              <w:fldChar w:fldCharType="begin"/>
            </w:r>
            <w:r>
              <w:rPr>
                <w:noProof/>
                <w:webHidden/>
              </w:rPr>
              <w:instrText xml:space="preserve"> PAGEREF _Toc136959467 \h </w:instrText>
            </w:r>
            <w:r>
              <w:rPr>
                <w:noProof/>
                <w:webHidden/>
              </w:rPr>
            </w:r>
            <w:r>
              <w:rPr>
                <w:noProof/>
                <w:webHidden/>
              </w:rPr>
              <w:fldChar w:fldCharType="separate"/>
            </w:r>
            <w:r>
              <w:rPr>
                <w:noProof/>
                <w:webHidden/>
              </w:rPr>
              <w:t>17</w:t>
            </w:r>
            <w:r>
              <w:rPr>
                <w:noProof/>
                <w:webHidden/>
              </w:rPr>
              <w:fldChar w:fldCharType="end"/>
            </w:r>
          </w:hyperlink>
        </w:p>
        <w:p w14:paraId="58A0BD3A" w14:textId="3F3A2BD7" w:rsidR="002B3459" w:rsidRDefault="002B3459">
          <w:pPr>
            <w:pStyle w:val="TOC1"/>
            <w:tabs>
              <w:tab w:val="right" w:leader="dot" w:pos="9016"/>
            </w:tabs>
            <w:rPr>
              <w:rFonts w:asciiTheme="minorHAnsi" w:eastAsiaTheme="minorEastAsia" w:hAnsiTheme="minorHAnsi" w:cstheme="minorBidi"/>
              <w:noProof/>
              <w:lang w:eastAsia="en-GB"/>
            </w:rPr>
          </w:pPr>
          <w:hyperlink w:anchor="_Toc136959468" w:history="1">
            <w:r w:rsidRPr="009C15D0">
              <w:rPr>
                <w:rStyle w:val="Hyperlink"/>
                <w:rFonts w:ascii="Calibri" w:hAnsi="Calibri" w:cs="Calibri"/>
                <w:noProof/>
              </w:rPr>
              <w:t>25. Suspension</w:t>
            </w:r>
            <w:r>
              <w:rPr>
                <w:noProof/>
                <w:webHidden/>
              </w:rPr>
              <w:tab/>
            </w:r>
            <w:r>
              <w:rPr>
                <w:noProof/>
                <w:webHidden/>
              </w:rPr>
              <w:fldChar w:fldCharType="begin"/>
            </w:r>
            <w:r>
              <w:rPr>
                <w:noProof/>
                <w:webHidden/>
              </w:rPr>
              <w:instrText xml:space="preserve"> PAGEREF _Toc136959468 \h </w:instrText>
            </w:r>
            <w:r>
              <w:rPr>
                <w:noProof/>
                <w:webHidden/>
              </w:rPr>
            </w:r>
            <w:r>
              <w:rPr>
                <w:noProof/>
                <w:webHidden/>
              </w:rPr>
              <w:fldChar w:fldCharType="separate"/>
            </w:r>
            <w:r>
              <w:rPr>
                <w:noProof/>
                <w:webHidden/>
              </w:rPr>
              <w:t>17</w:t>
            </w:r>
            <w:r>
              <w:rPr>
                <w:noProof/>
                <w:webHidden/>
              </w:rPr>
              <w:fldChar w:fldCharType="end"/>
            </w:r>
          </w:hyperlink>
        </w:p>
        <w:p w14:paraId="29882D2B" w14:textId="36D82991" w:rsidR="002B3459" w:rsidRDefault="002B3459">
          <w:pPr>
            <w:pStyle w:val="TOC1"/>
            <w:tabs>
              <w:tab w:val="right" w:leader="dot" w:pos="9016"/>
            </w:tabs>
            <w:rPr>
              <w:rFonts w:asciiTheme="minorHAnsi" w:eastAsiaTheme="minorEastAsia" w:hAnsiTheme="minorHAnsi" w:cstheme="minorBidi"/>
              <w:noProof/>
              <w:lang w:eastAsia="en-GB"/>
            </w:rPr>
          </w:pPr>
          <w:hyperlink w:anchor="_Toc136959469" w:history="1">
            <w:r w:rsidRPr="009C15D0">
              <w:rPr>
                <w:rStyle w:val="Hyperlink"/>
                <w:rFonts w:ascii="Calibri" w:hAnsi="Calibri" w:cs="Calibri"/>
                <w:noProof/>
              </w:rPr>
              <w:t>26. Resignations and ‘Settlement Agreements’</w:t>
            </w:r>
            <w:r>
              <w:rPr>
                <w:noProof/>
                <w:webHidden/>
              </w:rPr>
              <w:tab/>
            </w:r>
            <w:r>
              <w:rPr>
                <w:noProof/>
                <w:webHidden/>
              </w:rPr>
              <w:fldChar w:fldCharType="begin"/>
            </w:r>
            <w:r>
              <w:rPr>
                <w:noProof/>
                <w:webHidden/>
              </w:rPr>
              <w:instrText xml:space="preserve"> PAGEREF _Toc136959469 \h </w:instrText>
            </w:r>
            <w:r>
              <w:rPr>
                <w:noProof/>
                <w:webHidden/>
              </w:rPr>
            </w:r>
            <w:r>
              <w:rPr>
                <w:noProof/>
                <w:webHidden/>
              </w:rPr>
              <w:fldChar w:fldCharType="separate"/>
            </w:r>
            <w:r>
              <w:rPr>
                <w:noProof/>
                <w:webHidden/>
              </w:rPr>
              <w:t>18</w:t>
            </w:r>
            <w:r>
              <w:rPr>
                <w:noProof/>
                <w:webHidden/>
              </w:rPr>
              <w:fldChar w:fldCharType="end"/>
            </w:r>
          </w:hyperlink>
        </w:p>
        <w:p w14:paraId="68398EF4" w14:textId="3C072BE6" w:rsidR="002B3459" w:rsidRDefault="002B3459">
          <w:pPr>
            <w:pStyle w:val="TOC1"/>
            <w:tabs>
              <w:tab w:val="right" w:leader="dot" w:pos="9016"/>
            </w:tabs>
            <w:rPr>
              <w:rFonts w:asciiTheme="minorHAnsi" w:eastAsiaTheme="minorEastAsia" w:hAnsiTheme="minorHAnsi" w:cstheme="minorBidi"/>
              <w:noProof/>
              <w:lang w:eastAsia="en-GB"/>
            </w:rPr>
          </w:pPr>
          <w:hyperlink w:anchor="_Toc136959470" w:history="1">
            <w:r w:rsidRPr="009C15D0">
              <w:rPr>
                <w:rStyle w:val="Hyperlink"/>
                <w:rFonts w:ascii="Calibri" w:hAnsi="Calibri" w:cs="Calibri"/>
                <w:noProof/>
              </w:rPr>
              <w:t>27. Information Sharing</w:t>
            </w:r>
            <w:r>
              <w:rPr>
                <w:noProof/>
                <w:webHidden/>
              </w:rPr>
              <w:tab/>
            </w:r>
            <w:r>
              <w:rPr>
                <w:noProof/>
                <w:webHidden/>
              </w:rPr>
              <w:fldChar w:fldCharType="begin"/>
            </w:r>
            <w:r>
              <w:rPr>
                <w:noProof/>
                <w:webHidden/>
              </w:rPr>
              <w:instrText xml:space="preserve"> PAGEREF _Toc136959470 \h </w:instrText>
            </w:r>
            <w:r>
              <w:rPr>
                <w:noProof/>
                <w:webHidden/>
              </w:rPr>
            </w:r>
            <w:r>
              <w:rPr>
                <w:noProof/>
                <w:webHidden/>
              </w:rPr>
              <w:fldChar w:fldCharType="separate"/>
            </w:r>
            <w:r>
              <w:rPr>
                <w:noProof/>
                <w:webHidden/>
              </w:rPr>
              <w:t>19</w:t>
            </w:r>
            <w:r>
              <w:rPr>
                <w:noProof/>
                <w:webHidden/>
              </w:rPr>
              <w:fldChar w:fldCharType="end"/>
            </w:r>
          </w:hyperlink>
        </w:p>
        <w:p w14:paraId="032E19A9" w14:textId="0F801C13" w:rsidR="002B3459" w:rsidRDefault="002B3459">
          <w:pPr>
            <w:pStyle w:val="TOC1"/>
            <w:tabs>
              <w:tab w:val="right" w:leader="dot" w:pos="9016"/>
            </w:tabs>
            <w:rPr>
              <w:rFonts w:asciiTheme="minorHAnsi" w:eastAsiaTheme="minorEastAsia" w:hAnsiTheme="minorHAnsi" w:cstheme="minorBidi"/>
              <w:noProof/>
              <w:lang w:eastAsia="en-GB"/>
            </w:rPr>
          </w:pPr>
          <w:hyperlink w:anchor="_Toc136959471" w:history="1">
            <w:r w:rsidRPr="009C15D0">
              <w:rPr>
                <w:rStyle w:val="Hyperlink"/>
                <w:rFonts w:ascii="Calibri" w:hAnsi="Calibri" w:cs="Calibri"/>
                <w:noProof/>
              </w:rPr>
              <w:t>28. Oversight and Monitoring Progress</w:t>
            </w:r>
            <w:r>
              <w:rPr>
                <w:noProof/>
                <w:webHidden/>
              </w:rPr>
              <w:tab/>
            </w:r>
            <w:r>
              <w:rPr>
                <w:noProof/>
                <w:webHidden/>
              </w:rPr>
              <w:fldChar w:fldCharType="begin"/>
            </w:r>
            <w:r>
              <w:rPr>
                <w:noProof/>
                <w:webHidden/>
              </w:rPr>
              <w:instrText xml:space="preserve"> PAGEREF _Toc136959471 \h </w:instrText>
            </w:r>
            <w:r>
              <w:rPr>
                <w:noProof/>
                <w:webHidden/>
              </w:rPr>
            </w:r>
            <w:r>
              <w:rPr>
                <w:noProof/>
                <w:webHidden/>
              </w:rPr>
              <w:fldChar w:fldCharType="separate"/>
            </w:r>
            <w:r>
              <w:rPr>
                <w:noProof/>
                <w:webHidden/>
              </w:rPr>
              <w:t>19</w:t>
            </w:r>
            <w:r>
              <w:rPr>
                <w:noProof/>
                <w:webHidden/>
              </w:rPr>
              <w:fldChar w:fldCharType="end"/>
            </w:r>
          </w:hyperlink>
        </w:p>
        <w:p w14:paraId="1A9B14E8" w14:textId="223BCD6B" w:rsidR="002B3459" w:rsidRDefault="002B3459">
          <w:pPr>
            <w:pStyle w:val="TOC1"/>
            <w:tabs>
              <w:tab w:val="right" w:leader="dot" w:pos="9016"/>
            </w:tabs>
            <w:rPr>
              <w:rFonts w:asciiTheme="minorHAnsi" w:eastAsiaTheme="minorEastAsia" w:hAnsiTheme="minorHAnsi" w:cstheme="minorBidi"/>
              <w:noProof/>
              <w:lang w:eastAsia="en-GB"/>
            </w:rPr>
          </w:pPr>
          <w:hyperlink w:anchor="_Toc136959472" w:history="1">
            <w:r w:rsidRPr="009C15D0">
              <w:rPr>
                <w:rStyle w:val="Hyperlink"/>
                <w:rFonts w:ascii="Calibri" w:hAnsi="Calibri" w:cs="Calibri"/>
                <w:noProof/>
              </w:rPr>
              <w:t>29. Timescales</w:t>
            </w:r>
            <w:r>
              <w:rPr>
                <w:noProof/>
                <w:webHidden/>
              </w:rPr>
              <w:tab/>
            </w:r>
            <w:r>
              <w:rPr>
                <w:noProof/>
                <w:webHidden/>
              </w:rPr>
              <w:fldChar w:fldCharType="begin"/>
            </w:r>
            <w:r>
              <w:rPr>
                <w:noProof/>
                <w:webHidden/>
              </w:rPr>
              <w:instrText xml:space="preserve"> PAGEREF _Toc136959472 \h </w:instrText>
            </w:r>
            <w:r>
              <w:rPr>
                <w:noProof/>
                <w:webHidden/>
              </w:rPr>
            </w:r>
            <w:r>
              <w:rPr>
                <w:noProof/>
                <w:webHidden/>
              </w:rPr>
              <w:fldChar w:fldCharType="separate"/>
            </w:r>
            <w:r>
              <w:rPr>
                <w:noProof/>
                <w:webHidden/>
              </w:rPr>
              <w:t>20</w:t>
            </w:r>
            <w:r>
              <w:rPr>
                <w:noProof/>
                <w:webHidden/>
              </w:rPr>
              <w:fldChar w:fldCharType="end"/>
            </w:r>
          </w:hyperlink>
        </w:p>
        <w:p w14:paraId="4A7DB7B7" w14:textId="03C09CAA" w:rsidR="002B3459" w:rsidRDefault="002B3459">
          <w:pPr>
            <w:pStyle w:val="TOC1"/>
            <w:tabs>
              <w:tab w:val="right" w:leader="dot" w:pos="9016"/>
            </w:tabs>
            <w:rPr>
              <w:rFonts w:asciiTheme="minorHAnsi" w:eastAsiaTheme="minorEastAsia" w:hAnsiTheme="minorHAnsi" w:cstheme="minorBidi"/>
              <w:noProof/>
              <w:lang w:eastAsia="en-GB"/>
            </w:rPr>
          </w:pPr>
          <w:hyperlink w:anchor="_Toc136959473" w:history="1">
            <w:r w:rsidRPr="009C15D0">
              <w:rPr>
                <w:rStyle w:val="Hyperlink"/>
                <w:rFonts w:ascii="Calibri" w:hAnsi="Calibri" w:cs="Calibri"/>
                <w:noProof/>
              </w:rPr>
              <w:t>30. Procedures</w:t>
            </w:r>
            <w:r>
              <w:rPr>
                <w:noProof/>
                <w:webHidden/>
              </w:rPr>
              <w:tab/>
            </w:r>
            <w:r>
              <w:rPr>
                <w:noProof/>
                <w:webHidden/>
              </w:rPr>
              <w:fldChar w:fldCharType="begin"/>
            </w:r>
            <w:r>
              <w:rPr>
                <w:noProof/>
                <w:webHidden/>
              </w:rPr>
              <w:instrText xml:space="preserve"> PAGEREF _Toc136959473 \h </w:instrText>
            </w:r>
            <w:r>
              <w:rPr>
                <w:noProof/>
                <w:webHidden/>
              </w:rPr>
            </w:r>
            <w:r>
              <w:rPr>
                <w:noProof/>
                <w:webHidden/>
              </w:rPr>
              <w:fldChar w:fldCharType="separate"/>
            </w:r>
            <w:r>
              <w:rPr>
                <w:noProof/>
                <w:webHidden/>
              </w:rPr>
              <w:t>20</w:t>
            </w:r>
            <w:r>
              <w:rPr>
                <w:noProof/>
                <w:webHidden/>
              </w:rPr>
              <w:fldChar w:fldCharType="end"/>
            </w:r>
          </w:hyperlink>
        </w:p>
        <w:p w14:paraId="53FDB122" w14:textId="6E9F52E6" w:rsidR="002B3459" w:rsidRDefault="002B3459">
          <w:pPr>
            <w:pStyle w:val="TOC1"/>
            <w:tabs>
              <w:tab w:val="right" w:leader="dot" w:pos="9016"/>
            </w:tabs>
            <w:rPr>
              <w:rFonts w:asciiTheme="minorHAnsi" w:eastAsiaTheme="minorEastAsia" w:hAnsiTheme="minorHAnsi" w:cstheme="minorBidi"/>
              <w:noProof/>
              <w:lang w:eastAsia="en-GB"/>
            </w:rPr>
          </w:pPr>
          <w:hyperlink w:anchor="_Toc136959474" w:history="1">
            <w:r w:rsidRPr="009C15D0">
              <w:rPr>
                <w:rStyle w:val="Hyperlink"/>
                <w:rFonts w:ascii="Calibri" w:hAnsi="Calibri" w:cs="Calibri"/>
                <w:noProof/>
              </w:rPr>
              <w:t>31. Initial Considerations and/or LADO Consultation</w:t>
            </w:r>
            <w:r>
              <w:rPr>
                <w:noProof/>
                <w:webHidden/>
              </w:rPr>
              <w:tab/>
            </w:r>
            <w:r>
              <w:rPr>
                <w:noProof/>
                <w:webHidden/>
              </w:rPr>
              <w:fldChar w:fldCharType="begin"/>
            </w:r>
            <w:r>
              <w:rPr>
                <w:noProof/>
                <w:webHidden/>
              </w:rPr>
              <w:instrText xml:space="preserve"> PAGEREF _Toc136959474 \h </w:instrText>
            </w:r>
            <w:r>
              <w:rPr>
                <w:noProof/>
                <w:webHidden/>
              </w:rPr>
            </w:r>
            <w:r>
              <w:rPr>
                <w:noProof/>
                <w:webHidden/>
              </w:rPr>
              <w:fldChar w:fldCharType="separate"/>
            </w:r>
            <w:r>
              <w:rPr>
                <w:noProof/>
                <w:webHidden/>
              </w:rPr>
              <w:t>20</w:t>
            </w:r>
            <w:r>
              <w:rPr>
                <w:noProof/>
                <w:webHidden/>
              </w:rPr>
              <w:fldChar w:fldCharType="end"/>
            </w:r>
          </w:hyperlink>
        </w:p>
        <w:p w14:paraId="46815465" w14:textId="18BB84B3" w:rsidR="002B3459" w:rsidRDefault="002B3459">
          <w:pPr>
            <w:pStyle w:val="TOC1"/>
            <w:tabs>
              <w:tab w:val="right" w:leader="dot" w:pos="9016"/>
            </w:tabs>
            <w:rPr>
              <w:rFonts w:asciiTheme="minorHAnsi" w:eastAsiaTheme="minorEastAsia" w:hAnsiTheme="minorHAnsi" w:cstheme="minorBidi"/>
              <w:noProof/>
              <w:lang w:eastAsia="en-GB"/>
            </w:rPr>
          </w:pPr>
          <w:hyperlink w:anchor="_Toc136959475" w:history="1">
            <w:r w:rsidRPr="009C15D0">
              <w:rPr>
                <w:rStyle w:val="Hyperlink"/>
                <w:rFonts w:ascii="Calibri" w:hAnsi="Calibri" w:cs="Calibri"/>
                <w:noProof/>
              </w:rPr>
              <w:t>32. Significant Harm</w:t>
            </w:r>
            <w:r>
              <w:rPr>
                <w:noProof/>
                <w:webHidden/>
              </w:rPr>
              <w:tab/>
            </w:r>
            <w:r>
              <w:rPr>
                <w:noProof/>
                <w:webHidden/>
              </w:rPr>
              <w:fldChar w:fldCharType="begin"/>
            </w:r>
            <w:r>
              <w:rPr>
                <w:noProof/>
                <w:webHidden/>
              </w:rPr>
              <w:instrText xml:space="preserve"> PAGEREF _Toc136959475 \h </w:instrText>
            </w:r>
            <w:r>
              <w:rPr>
                <w:noProof/>
                <w:webHidden/>
              </w:rPr>
            </w:r>
            <w:r>
              <w:rPr>
                <w:noProof/>
                <w:webHidden/>
              </w:rPr>
              <w:fldChar w:fldCharType="separate"/>
            </w:r>
            <w:r>
              <w:rPr>
                <w:noProof/>
                <w:webHidden/>
              </w:rPr>
              <w:t>22</w:t>
            </w:r>
            <w:r>
              <w:rPr>
                <w:noProof/>
                <w:webHidden/>
              </w:rPr>
              <w:fldChar w:fldCharType="end"/>
            </w:r>
          </w:hyperlink>
        </w:p>
        <w:p w14:paraId="6A8F87DF" w14:textId="451F52D8" w:rsidR="002B3459" w:rsidRDefault="002B3459">
          <w:pPr>
            <w:pStyle w:val="TOC1"/>
            <w:tabs>
              <w:tab w:val="right" w:leader="dot" w:pos="9016"/>
            </w:tabs>
            <w:rPr>
              <w:rFonts w:asciiTheme="minorHAnsi" w:eastAsiaTheme="minorEastAsia" w:hAnsiTheme="minorHAnsi" w:cstheme="minorBidi"/>
              <w:noProof/>
              <w:lang w:eastAsia="en-GB"/>
            </w:rPr>
          </w:pPr>
          <w:hyperlink w:anchor="_Toc136959476" w:history="1">
            <w:r w:rsidRPr="009C15D0">
              <w:rPr>
                <w:rStyle w:val="Hyperlink"/>
                <w:rFonts w:ascii="Calibri" w:hAnsi="Calibri" w:cs="Calibri"/>
                <w:noProof/>
              </w:rPr>
              <w:t>33. Strategy Discussions</w:t>
            </w:r>
            <w:r>
              <w:rPr>
                <w:noProof/>
                <w:webHidden/>
              </w:rPr>
              <w:tab/>
            </w:r>
            <w:r>
              <w:rPr>
                <w:noProof/>
                <w:webHidden/>
              </w:rPr>
              <w:fldChar w:fldCharType="begin"/>
            </w:r>
            <w:r>
              <w:rPr>
                <w:noProof/>
                <w:webHidden/>
              </w:rPr>
              <w:instrText xml:space="preserve"> PAGEREF _Toc136959476 \h </w:instrText>
            </w:r>
            <w:r>
              <w:rPr>
                <w:noProof/>
                <w:webHidden/>
              </w:rPr>
            </w:r>
            <w:r>
              <w:rPr>
                <w:noProof/>
                <w:webHidden/>
              </w:rPr>
              <w:fldChar w:fldCharType="separate"/>
            </w:r>
            <w:r>
              <w:rPr>
                <w:noProof/>
                <w:webHidden/>
              </w:rPr>
              <w:t>22</w:t>
            </w:r>
            <w:r>
              <w:rPr>
                <w:noProof/>
                <w:webHidden/>
              </w:rPr>
              <w:fldChar w:fldCharType="end"/>
            </w:r>
          </w:hyperlink>
        </w:p>
        <w:p w14:paraId="1F5C6668" w14:textId="3C15CAB9" w:rsidR="002B3459" w:rsidRDefault="002B3459">
          <w:pPr>
            <w:pStyle w:val="TOC1"/>
            <w:tabs>
              <w:tab w:val="right" w:leader="dot" w:pos="9016"/>
            </w:tabs>
            <w:rPr>
              <w:rFonts w:asciiTheme="minorHAnsi" w:eastAsiaTheme="minorEastAsia" w:hAnsiTheme="minorHAnsi" w:cstheme="minorBidi"/>
              <w:noProof/>
              <w:lang w:eastAsia="en-GB"/>
            </w:rPr>
          </w:pPr>
          <w:hyperlink w:anchor="_Toc136959477" w:history="1">
            <w:r w:rsidRPr="009C15D0">
              <w:rPr>
                <w:rStyle w:val="Hyperlink"/>
                <w:rFonts w:ascii="Calibri" w:hAnsi="Calibri" w:cs="Calibri"/>
                <w:noProof/>
              </w:rPr>
              <w:t>34. Where the threshold of Significant Harm is not reached but a Police investigation might be needed</w:t>
            </w:r>
            <w:r>
              <w:rPr>
                <w:noProof/>
                <w:webHidden/>
              </w:rPr>
              <w:tab/>
            </w:r>
            <w:r>
              <w:rPr>
                <w:noProof/>
                <w:webHidden/>
              </w:rPr>
              <w:fldChar w:fldCharType="begin"/>
            </w:r>
            <w:r>
              <w:rPr>
                <w:noProof/>
                <w:webHidden/>
              </w:rPr>
              <w:instrText xml:space="preserve"> PAGEREF _Toc136959477 \h </w:instrText>
            </w:r>
            <w:r>
              <w:rPr>
                <w:noProof/>
                <w:webHidden/>
              </w:rPr>
            </w:r>
            <w:r>
              <w:rPr>
                <w:noProof/>
                <w:webHidden/>
              </w:rPr>
              <w:fldChar w:fldCharType="separate"/>
            </w:r>
            <w:r>
              <w:rPr>
                <w:noProof/>
                <w:webHidden/>
              </w:rPr>
              <w:t>23</w:t>
            </w:r>
            <w:r>
              <w:rPr>
                <w:noProof/>
                <w:webHidden/>
              </w:rPr>
              <w:fldChar w:fldCharType="end"/>
            </w:r>
          </w:hyperlink>
        </w:p>
        <w:p w14:paraId="36D168F1" w14:textId="2A46C862" w:rsidR="002B3459" w:rsidRDefault="002B3459">
          <w:pPr>
            <w:pStyle w:val="TOC1"/>
            <w:tabs>
              <w:tab w:val="right" w:leader="dot" w:pos="9016"/>
            </w:tabs>
            <w:rPr>
              <w:rFonts w:asciiTheme="minorHAnsi" w:eastAsiaTheme="minorEastAsia" w:hAnsiTheme="minorHAnsi" w:cstheme="minorBidi"/>
              <w:noProof/>
              <w:lang w:eastAsia="en-GB"/>
            </w:rPr>
          </w:pPr>
          <w:hyperlink w:anchor="_Toc136959478" w:history="1">
            <w:r w:rsidRPr="009C15D0">
              <w:rPr>
                <w:rStyle w:val="Hyperlink"/>
                <w:rFonts w:ascii="Calibri" w:hAnsi="Calibri" w:cs="Calibri"/>
                <w:noProof/>
              </w:rPr>
              <w:t>35. Where it is clear that a Police Investigation and/or enquiries by Children’s Services are not necessary</w:t>
            </w:r>
            <w:r>
              <w:rPr>
                <w:noProof/>
                <w:webHidden/>
              </w:rPr>
              <w:tab/>
            </w:r>
            <w:r>
              <w:rPr>
                <w:noProof/>
                <w:webHidden/>
              </w:rPr>
              <w:fldChar w:fldCharType="begin"/>
            </w:r>
            <w:r>
              <w:rPr>
                <w:noProof/>
                <w:webHidden/>
              </w:rPr>
              <w:instrText xml:space="preserve"> PAGEREF _Toc136959478 \h </w:instrText>
            </w:r>
            <w:r>
              <w:rPr>
                <w:noProof/>
                <w:webHidden/>
              </w:rPr>
            </w:r>
            <w:r>
              <w:rPr>
                <w:noProof/>
                <w:webHidden/>
              </w:rPr>
              <w:fldChar w:fldCharType="separate"/>
            </w:r>
            <w:r>
              <w:rPr>
                <w:noProof/>
                <w:webHidden/>
              </w:rPr>
              <w:t>24</w:t>
            </w:r>
            <w:r>
              <w:rPr>
                <w:noProof/>
                <w:webHidden/>
              </w:rPr>
              <w:fldChar w:fldCharType="end"/>
            </w:r>
          </w:hyperlink>
        </w:p>
        <w:p w14:paraId="1AB3B221" w14:textId="0456860C" w:rsidR="002B3459" w:rsidRDefault="002B3459">
          <w:pPr>
            <w:pStyle w:val="TOC1"/>
            <w:tabs>
              <w:tab w:val="right" w:leader="dot" w:pos="9016"/>
            </w:tabs>
            <w:rPr>
              <w:rFonts w:asciiTheme="minorHAnsi" w:eastAsiaTheme="minorEastAsia" w:hAnsiTheme="minorHAnsi" w:cstheme="minorBidi"/>
              <w:noProof/>
              <w:lang w:eastAsia="en-GB"/>
            </w:rPr>
          </w:pPr>
          <w:hyperlink w:anchor="_Toc136959479" w:history="1">
            <w:r w:rsidRPr="009C15D0">
              <w:rPr>
                <w:rStyle w:val="Hyperlink"/>
                <w:rFonts w:ascii="Calibri" w:hAnsi="Calibri" w:cs="Calibri"/>
                <w:noProof/>
              </w:rPr>
              <w:t>36. Action following Initial Consideration and LADO Consultation</w:t>
            </w:r>
            <w:r>
              <w:rPr>
                <w:noProof/>
                <w:webHidden/>
              </w:rPr>
              <w:tab/>
            </w:r>
            <w:r>
              <w:rPr>
                <w:noProof/>
                <w:webHidden/>
              </w:rPr>
              <w:fldChar w:fldCharType="begin"/>
            </w:r>
            <w:r>
              <w:rPr>
                <w:noProof/>
                <w:webHidden/>
              </w:rPr>
              <w:instrText xml:space="preserve"> PAGEREF _Toc136959479 \h </w:instrText>
            </w:r>
            <w:r>
              <w:rPr>
                <w:noProof/>
                <w:webHidden/>
              </w:rPr>
            </w:r>
            <w:r>
              <w:rPr>
                <w:noProof/>
                <w:webHidden/>
              </w:rPr>
              <w:fldChar w:fldCharType="separate"/>
            </w:r>
            <w:r>
              <w:rPr>
                <w:noProof/>
                <w:webHidden/>
              </w:rPr>
              <w:t>24</w:t>
            </w:r>
            <w:r>
              <w:rPr>
                <w:noProof/>
                <w:webHidden/>
              </w:rPr>
              <w:fldChar w:fldCharType="end"/>
            </w:r>
          </w:hyperlink>
        </w:p>
        <w:p w14:paraId="7AC567E3" w14:textId="44D91E10" w:rsidR="002B3459" w:rsidRDefault="002B3459">
          <w:pPr>
            <w:pStyle w:val="TOC1"/>
            <w:tabs>
              <w:tab w:val="right" w:leader="dot" w:pos="9016"/>
            </w:tabs>
            <w:rPr>
              <w:rFonts w:asciiTheme="minorHAnsi" w:eastAsiaTheme="minorEastAsia" w:hAnsiTheme="minorHAnsi" w:cstheme="minorBidi"/>
              <w:noProof/>
              <w:lang w:eastAsia="en-GB"/>
            </w:rPr>
          </w:pPr>
          <w:hyperlink w:anchor="_Toc136959480" w:history="1">
            <w:r w:rsidRPr="009C15D0">
              <w:rPr>
                <w:rStyle w:val="Hyperlink"/>
                <w:rFonts w:ascii="Calibri" w:hAnsi="Calibri" w:cs="Calibri"/>
                <w:noProof/>
              </w:rPr>
              <w:t>37. Action Following a Decision that the Allegation does not involve a Possible Criminal Offence</w:t>
            </w:r>
            <w:r>
              <w:rPr>
                <w:noProof/>
                <w:webHidden/>
              </w:rPr>
              <w:tab/>
            </w:r>
            <w:r>
              <w:rPr>
                <w:noProof/>
                <w:webHidden/>
              </w:rPr>
              <w:fldChar w:fldCharType="begin"/>
            </w:r>
            <w:r>
              <w:rPr>
                <w:noProof/>
                <w:webHidden/>
              </w:rPr>
              <w:instrText xml:space="preserve"> PAGEREF _Toc136959480 \h </w:instrText>
            </w:r>
            <w:r>
              <w:rPr>
                <w:noProof/>
                <w:webHidden/>
              </w:rPr>
            </w:r>
            <w:r>
              <w:rPr>
                <w:noProof/>
                <w:webHidden/>
              </w:rPr>
              <w:fldChar w:fldCharType="separate"/>
            </w:r>
            <w:r>
              <w:rPr>
                <w:noProof/>
                <w:webHidden/>
              </w:rPr>
              <w:t>24</w:t>
            </w:r>
            <w:r>
              <w:rPr>
                <w:noProof/>
                <w:webHidden/>
              </w:rPr>
              <w:fldChar w:fldCharType="end"/>
            </w:r>
          </w:hyperlink>
        </w:p>
        <w:p w14:paraId="022F6FBF" w14:textId="2028C9CD" w:rsidR="002B3459" w:rsidRDefault="002B3459">
          <w:pPr>
            <w:pStyle w:val="TOC1"/>
            <w:tabs>
              <w:tab w:val="right" w:leader="dot" w:pos="9016"/>
            </w:tabs>
            <w:rPr>
              <w:rFonts w:asciiTheme="minorHAnsi" w:eastAsiaTheme="minorEastAsia" w:hAnsiTheme="minorHAnsi" w:cstheme="minorBidi"/>
              <w:noProof/>
              <w:lang w:eastAsia="en-GB"/>
            </w:rPr>
          </w:pPr>
          <w:hyperlink w:anchor="_Toc136959481" w:history="1">
            <w:r w:rsidRPr="009C15D0">
              <w:rPr>
                <w:rStyle w:val="Hyperlink"/>
                <w:rFonts w:ascii="Calibri" w:hAnsi="Calibri" w:cs="Calibri"/>
                <w:noProof/>
              </w:rPr>
              <w:t>38. Action following a Criminal Investigation or Prosecution</w:t>
            </w:r>
            <w:r>
              <w:rPr>
                <w:noProof/>
                <w:webHidden/>
              </w:rPr>
              <w:tab/>
            </w:r>
            <w:r>
              <w:rPr>
                <w:noProof/>
                <w:webHidden/>
              </w:rPr>
              <w:fldChar w:fldCharType="begin"/>
            </w:r>
            <w:r>
              <w:rPr>
                <w:noProof/>
                <w:webHidden/>
              </w:rPr>
              <w:instrText xml:space="preserve"> PAGEREF _Toc136959481 \h </w:instrText>
            </w:r>
            <w:r>
              <w:rPr>
                <w:noProof/>
                <w:webHidden/>
              </w:rPr>
            </w:r>
            <w:r>
              <w:rPr>
                <w:noProof/>
                <w:webHidden/>
              </w:rPr>
              <w:fldChar w:fldCharType="separate"/>
            </w:r>
            <w:r>
              <w:rPr>
                <w:noProof/>
                <w:webHidden/>
              </w:rPr>
              <w:t>24</w:t>
            </w:r>
            <w:r>
              <w:rPr>
                <w:noProof/>
                <w:webHidden/>
              </w:rPr>
              <w:fldChar w:fldCharType="end"/>
            </w:r>
          </w:hyperlink>
        </w:p>
        <w:p w14:paraId="70DEA4A9" w14:textId="2F4F3095" w:rsidR="002B3459" w:rsidRDefault="002B3459">
          <w:pPr>
            <w:pStyle w:val="TOC1"/>
            <w:tabs>
              <w:tab w:val="right" w:leader="dot" w:pos="9016"/>
            </w:tabs>
            <w:rPr>
              <w:rFonts w:asciiTheme="minorHAnsi" w:eastAsiaTheme="minorEastAsia" w:hAnsiTheme="minorHAnsi" w:cstheme="minorBidi"/>
              <w:noProof/>
              <w:lang w:eastAsia="en-GB"/>
            </w:rPr>
          </w:pPr>
          <w:hyperlink w:anchor="_Toc136959482" w:history="1">
            <w:r w:rsidRPr="009C15D0">
              <w:rPr>
                <w:rStyle w:val="Hyperlink"/>
                <w:rFonts w:ascii="Calibri" w:hAnsi="Calibri" w:cs="Calibri"/>
                <w:noProof/>
              </w:rPr>
              <w:t>39. Definitions of the Outcomes of Allegations</w:t>
            </w:r>
            <w:r>
              <w:rPr>
                <w:noProof/>
                <w:webHidden/>
              </w:rPr>
              <w:tab/>
            </w:r>
            <w:r>
              <w:rPr>
                <w:noProof/>
                <w:webHidden/>
              </w:rPr>
              <w:fldChar w:fldCharType="begin"/>
            </w:r>
            <w:r>
              <w:rPr>
                <w:noProof/>
                <w:webHidden/>
              </w:rPr>
              <w:instrText xml:space="preserve"> PAGEREF _Toc136959482 \h </w:instrText>
            </w:r>
            <w:r>
              <w:rPr>
                <w:noProof/>
                <w:webHidden/>
              </w:rPr>
            </w:r>
            <w:r>
              <w:rPr>
                <w:noProof/>
                <w:webHidden/>
              </w:rPr>
              <w:fldChar w:fldCharType="separate"/>
            </w:r>
            <w:r>
              <w:rPr>
                <w:noProof/>
                <w:webHidden/>
              </w:rPr>
              <w:t>25</w:t>
            </w:r>
            <w:r>
              <w:rPr>
                <w:noProof/>
                <w:webHidden/>
              </w:rPr>
              <w:fldChar w:fldCharType="end"/>
            </w:r>
          </w:hyperlink>
        </w:p>
        <w:p w14:paraId="285FE308" w14:textId="4EFBC512" w:rsidR="002B3459" w:rsidRDefault="002B3459">
          <w:pPr>
            <w:pStyle w:val="TOC1"/>
            <w:tabs>
              <w:tab w:val="right" w:leader="dot" w:pos="9016"/>
            </w:tabs>
            <w:rPr>
              <w:rFonts w:asciiTheme="minorHAnsi" w:eastAsiaTheme="minorEastAsia" w:hAnsiTheme="minorHAnsi" w:cstheme="minorBidi"/>
              <w:noProof/>
              <w:lang w:eastAsia="en-GB"/>
            </w:rPr>
          </w:pPr>
          <w:hyperlink w:anchor="_Toc136959483" w:history="1">
            <w:r w:rsidRPr="009C15D0">
              <w:rPr>
                <w:rStyle w:val="Hyperlink"/>
                <w:rFonts w:ascii="Calibri" w:hAnsi="Calibri" w:cs="Calibri"/>
                <w:noProof/>
              </w:rPr>
              <w:t>40. On Conclusion of an Allegation</w:t>
            </w:r>
            <w:r>
              <w:rPr>
                <w:noProof/>
                <w:webHidden/>
              </w:rPr>
              <w:tab/>
            </w:r>
            <w:r>
              <w:rPr>
                <w:noProof/>
                <w:webHidden/>
              </w:rPr>
              <w:fldChar w:fldCharType="begin"/>
            </w:r>
            <w:r>
              <w:rPr>
                <w:noProof/>
                <w:webHidden/>
              </w:rPr>
              <w:instrText xml:space="preserve"> PAGEREF _Toc136959483 \h </w:instrText>
            </w:r>
            <w:r>
              <w:rPr>
                <w:noProof/>
                <w:webHidden/>
              </w:rPr>
            </w:r>
            <w:r>
              <w:rPr>
                <w:noProof/>
                <w:webHidden/>
              </w:rPr>
              <w:fldChar w:fldCharType="separate"/>
            </w:r>
            <w:r>
              <w:rPr>
                <w:noProof/>
                <w:webHidden/>
              </w:rPr>
              <w:t>25</w:t>
            </w:r>
            <w:r>
              <w:rPr>
                <w:noProof/>
                <w:webHidden/>
              </w:rPr>
              <w:fldChar w:fldCharType="end"/>
            </w:r>
          </w:hyperlink>
        </w:p>
        <w:p w14:paraId="0195693A" w14:textId="23792869" w:rsidR="002B3459" w:rsidRDefault="002B3459">
          <w:pPr>
            <w:pStyle w:val="TOC1"/>
            <w:tabs>
              <w:tab w:val="right" w:leader="dot" w:pos="9016"/>
            </w:tabs>
            <w:rPr>
              <w:rFonts w:asciiTheme="minorHAnsi" w:eastAsiaTheme="minorEastAsia" w:hAnsiTheme="minorHAnsi" w:cstheme="minorBidi"/>
              <w:noProof/>
              <w:lang w:eastAsia="en-GB"/>
            </w:rPr>
          </w:pPr>
          <w:hyperlink w:anchor="_Toc136959484" w:history="1">
            <w:r w:rsidRPr="009C15D0">
              <w:rPr>
                <w:rStyle w:val="Hyperlink"/>
                <w:rFonts w:ascii="Calibri" w:hAnsi="Calibri" w:cs="Calibri"/>
                <w:noProof/>
              </w:rPr>
              <w:t>41. In respect of Malicious or Unsubstantiated Allegations</w:t>
            </w:r>
            <w:r>
              <w:rPr>
                <w:noProof/>
                <w:webHidden/>
              </w:rPr>
              <w:tab/>
            </w:r>
            <w:r>
              <w:rPr>
                <w:noProof/>
                <w:webHidden/>
              </w:rPr>
              <w:fldChar w:fldCharType="begin"/>
            </w:r>
            <w:r>
              <w:rPr>
                <w:noProof/>
                <w:webHidden/>
              </w:rPr>
              <w:instrText xml:space="preserve"> PAGEREF _Toc136959484 \h </w:instrText>
            </w:r>
            <w:r>
              <w:rPr>
                <w:noProof/>
                <w:webHidden/>
              </w:rPr>
            </w:r>
            <w:r>
              <w:rPr>
                <w:noProof/>
                <w:webHidden/>
              </w:rPr>
              <w:fldChar w:fldCharType="separate"/>
            </w:r>
            <w:r>
              <w:rPr>
                <w:noProof/>
                <w:webHidden/>
              </w:rPr>
              <w:t>25</w:t>
            </w:r>
            <w:r>
              <w:rPr>
                <w:noProof/>
                <w:webHidden/>
              </w:rPr>
              <w:fldChar w:fldCharType="end"/>
            </w:r>
          </w:hyperlink>
        </w:p>
        <w:p w14:paraId="5BF275D7" w14:textId="4A02A9A2" w:rsidR="002B3459" w:rsidRDefault="002B3459">
          <w:pPr>
            <w:pStyle w:val="TOC1"/>
            <w:tabs>
              <w:tab w:val="right" w:leader="dot" w:pos="9016"/>
            </w:tabs>
            <w:rPr>
              <w:rFonts w:asciiTheme="minorHAnsi" w:eastAsiaTheme="minorEastAsia" w:hAnsiTheme="minorHAnsi" w:cstheme="minorBidi"/>
              <w:noProof/>
              <w:lang w:eastAsia="en-GB"/>
            </w:rPr>
          </w:pPr>
          <w:hyperlink w:anchor="_Toc136959485" w:history="1">
            <w:r w:rsidRPr="009C15D0">
              <w:rPr>
                <w:rStyle w:val="Hyperlink"/>
                <w:rFonts w:ascii="Calibri" w:hAnsi="Calibri" w:cs="Calibri"/>
                <w:noProof/>
              </w:rPr>
              <w:t>42. Record Keeping</w:t>
            </w:r>
            <w:r>
              <w:rPr>
                <w:noProof/>
                <w:webHidden/>
              </w:rPr>
              <w:tab/>
            </w:r>
            <w:r>
              <w:rPr>
                <w:noProof/>
                <w:webHidden/>
              </w:rPr>
              <w:fldChar w:fldCharType="begin"/>
            </w:r>
            <w:r>
              <w:rPr>
                <w:noProof/>
                <w:webHidden/>
              </w:rPr>
              <w:instrText xml:space="preserve"> PAGEREF _Toc136959485 \h </w:instrText>
            </w:r>
            <w:r>
              <w:rPr>
                <w:noProof/>
                <w:webHidden/>
              </w:rPr>
            </w:r>
            <w:r>
              <w:rPr>
                <w:noProof/>
                <w:webHidden/>
              </w:rPr>
              <w:fldChar w:fldCharType="separate"/>
            </w:r>
            <w:r>
              <w:rPr>
                <w:noProof/>
                <w:webHidden/>
              </w:rPr>
              <w:t>26</w:t>
            </w:r>
            <w:r>
              <w:rPr>
                <w:noProof/>
                <w:webHidden/>
              </w:rPr>
              <w:fldChar w:fldCharType="end"/>
            </w:r>
          </w:hyperlink>
        </w:p>
        <w:p w14:paraId="7F9F938B" w14:textId="2EE5F1C8" w:rsidR="002B3459" w:rsidRDefault="002B3459">
          <w:pPr>
            <w:pStyle w:val="TOC1"/>
            <w:tabs>
              <w:tab w:val="right" w:leader="dot" w:pos="9016"/>
            </w:tabs>
            <w:rPr>
              <w:rFonts w:asciiTheme="minorHAnsi" w:eastAsiaTheme="minorEastAsia" w:hAnsiTheme="minorHAnsi" w:cstheme="minorBidi"/>
              <w:noProof/>
              <w:lang w:eastAsia="en-GB"/>
            </w:rPr>
          </w:pPr>
          <w:hyperlink w:anchor="_Toc136959486" w:history="1">
            <w:r w:rsidRPr="009C15D0">
              <w:rPr>
                <w:rStyle w:val="Hyperlink"/>
                <w:rFonts w:ascii="Calibri" w:hAnsi="Calibri" w:cs="Calibri"/>
                <w:noProof/>
              </w:rPr>
              <w:t>43. Employer References</w:t>
            </w:r>
            <w:r>
              <w:rPr>
                <w:noProof/>
                <w:webHidden/>
              </w:rPr>
              <w:tab/>
            </w:r>
            <w:r>
              <w:rPr>
                <w:noProof/>
                <w:webHidden/>
              </w:rPr>
              <w:fldChar w:fldCharType="begin"/>
            </w:r>
            <w:r>
              <w:rPr>
                <w:noProof/>
                <w:webHidden/>
              </w:rPr>
              <w:instrText xml:space="preserve"> PAGEREF _Toc136959486 \h </w:instrText>
            </w:r>
            <w:r>
              <w:rPr>
                <w:noProof/>
                <w:webHidden/>
              </w:rPr>
            </w:r>
            <w:r>
              <w:rPr>
                <w:noProof/>
                <w:webHidden/>
              </w:rPr>
              <w:fldChar w:fldCharType="separate"/>
            </w:r>
            <w:r>
              <w:rPr>
                <w:noProof/>
                <w:webHidden/>
              </w:rPr>
              <w:t>26</w:t>
            </w:r>
            <w:r>
              <w:rPr>
                <w:noProof/>
                <w:webHidden/>
              </w:rPr>
              <w:fldChar w:fldCharType="end"/>
            </w:r>
          </w:hyperlink>
        </w:p>
        <w:p w14:paraId="27EC2A04" w14:textId="62779523" w:rsidR="002B3459" w:rsidRDefault="002B3459">
          <w:pPr>
            <w:pStyle w:val="TOC1"/>
            <w:tabs>
              <w:tab w:val="right" w:leader="dot" w:pos="9016"/>
            </w:tabs>
            <w:rPr>
              <w:rFonts w:asciiTheme="minorHAnsi" w:eastAsiaTheme="minorEastAsia" w:hAnsiTheme="minorHAnsi" w:cstheme="minorBidi"/>
              <w:noProof/>
              <w:lang w:eastAsia="en-GB"/>
            </w:rPr>
          </w:pPr>
          <w:hyperlink w:anchor="_Toc136959487" w:history="1">
            <w:r w:rsidRPr="009C15D0">
              <w:rPr>
                <w:rStyle w:val="Hyperlink"/>
                <w:rFonts w:ascii="Calibri" w:hAnsi="Calibri" w:cs="Calibri"/>
                <w:noProof/>
              </w:rPr>
              <w:t>44. Referral to the Disclosure and Barring Service</w:t>
            </w:r>
            <w:r>
              <w:rPr>
                <w:noProof/>
                <w:webHidden/>
              </w:rPr>
              <w:tab/>
            </w:r>
            <w:r>
              <w:rPr>
                <w:noProof/>
                <w:webHidden/>
              </w:rPr>
              <w:fldChar w:fldCharType="begin"/>
            </w:r>
            <w:r>
              <w:rPr>
                <w:noProof/>
                <w:webHidden/>
              </w:rPr>
              <w:instrText xml:space="preserve"> PAGEREF _Toc136959487 \h </w:instrText>
            </w:r>
            <w:r>
              <w:rPr>
                <w:noProof/>
                <w:webHidden/>
              </w:rPr>
            </w:r>
            <w:r>
              <w:rPr>
                <w:noProof/>
                <w:webHidden/>
              </w:rPr>
              <w:fldChar w:fldCharType="separate"/>
            </w:r>
            <w:r>
              <w:rPr>
                <w:noProof/>
                <w:webHidden/>
              </w:rPr>
              <w:t>26</w:t>
            </w:r>
            <w:r>
              <w:rPr>
                <w:noProof/>
                <w:webHidden/>
              </w:rPr>
              <w:fldChar w:fldCharType="end"/>
            </w:r>
          </w:hyperlink>
        </w:p>
        <w:p w14:paraId="2A14B24C" w14:textId="06F20B26" w:rsidR="002B3459" w:rsidRDefault="002B3459">
          <w:pPr>
            <w:pStyle w:val="TOC1"/>
            <w:tabs>
              <w:tab w:val="right" w:leader="dot" w:pos="9016"/>
            </w:tabs>
            <w:rPr>
              <w:rFonts w:asciiTheme="minorHAnsi" w:eastAsiaTheme="minorEastAsia" w:hAnsiTheme="minorHAnsi" w:cstheme="minorBidi"/>
              <w:noProof/>
              <w:lang w:eastAsia="en-GB"/>
            </w:rPr>
          </w:pPr>
          <w:hyperlink w:anchor="_Toc136959488" w:history="1">
            <w:r w:rsidRPr="009C15D0">
              <w:rPr>
                <w:rStyle w:val="Hyperlink"/>
                <w:rFonts w:ascii="Calibri" w:hAnsi="Calibri" w:cs="Calibri"/>
                <w:noProof/>
              </w:rPr>
              <w:t>45. North East Lincolnshire Safeguarding Children Partnership Monitoring and LADO Reporting</w:t>
            </w:r>
            <w:r>
              <w:rPr>
                <w:noProof/>
                <w:webHidden/>
              </w:rPr>
              <w:tab/>
            </w:r>
            <w:r>
              <w:rPr>
                <w:noProof/>
                <w:webHidden/>
              </w:rPr>
              <w:fldChar w:fldCharType="begin"/>
            </w:r>
            <w:r>
              <w:rPr>
                <w:noProof/>
                <w:webHidden/>
              </w:rPr>
              <w:instrText xml:space="preserve"> PAGEREF _Toc136959488 \h </w:instrText>
            </w:r>
            <w:r>
              <w:rPr>
                <w:noProof/>
                <w:webHidden/>
              </w:rPr>
            </w:r>
            <w:r>
              <w:rPr>
                <w:noProof/>
                <w:webHidden/>
              </w:rPr>
              <w:fldChar w:fldCharType="separate"/>
            </w:r>
            <w:r>
              <w:rPr>
                <w:noProof/>
                <w:webHidden/>
              </w:rPr>
              <w:t>27</w:t>
            </w:r>
            <w:r>
              <w:rPr>
                <w:noProof/>
                <w:webHidden/>
              </w:rPr>
              <w:fldChar w:fldCharType="end"/>
            </w:r>
          </w:hyperlink>
        </w:p>
        <w:p w14:paraId="7708D517" w14:textId="2A6E532F" w:rsidR="002B3459" w:rsidRDefault="002B3459">
          <w:pPr>
            <w:pStyle w:val="TOC1"/>
            <w:tabs>
              <w:tab w:val="right" w:leader="dot" w:pos="9016"/>
            </w:tabs>
            <w:rPr>
              <w:rFonts w:asciiTheme="minorHAnsi" w:eastAsiaTheme="minorEastAsia" w:hAnsiTheme="minorHAnsi" w:cstheme="minorBidi"/>
              <w:noProof/>
              <w:lang w:eastAsia="en-GB"/>
            </w:rPr>
          </w:pPr>
          <w:hyperlink w:anchor="_Toc136959489" w:history="1">
            <w:r w:rsidRPr="009C15D0">
              <w:rPr>
                <w:rStyle w:val="Hyperlink"/>
                <w:rFonts w:ascii="Calibri" w:hAnsi="Calibri" w:cs="Calibri"/>
                <w:noProof/>
              </w:rPr>
              <w:t>46. Learning Lessons</w:t>
            </w:r>
            <w:r>
              <w:rPr>
                <w:noProof/>
                <w:webHidden/>
              </w:rPr>
              <w:tab/>
            </w:r>
            <w:r>
              <w:rPr>
                <w:noProof/>
                <w:webHidden/>
              </w:rPr>
              <w:fldChar w:fldCharType="begin"/>
            </w:r>
            <w:r>
              <w:rPr>
                <w:noProof/>
                <w:webHidden/>
              </w:rPr>
              <w:instrText xml:space="preserve"> PAGEREF _Toc136959489 \h </w:instrText>
            </w:r>
            <w:r>
              <w:rPr>
                <w:noProof/>
                <w:webHidden/>
              </w:rPr>
            </w:r>
            <w:r>
              <w:rPr>
                <w:noProof/>
                <w:webHidden/>
              </w:rPr>
              <w:fldChar w:fldCharType="separate"/>
            </w:r>
            <w:r>
              <w:rPr>
                <w:noProof/>
                <w:webHidden/>
              </w:rPr>
              <w:t>27</w:t>
            </w:r>
            <w:r>
              <w:rPr>
                <w:noProof/>
                <w:webHidden/>
              </w:rPr>
              <w:fldChar w:fldCharType="end"/>
            </w:r>
          </w:hyperlink>
        </w:p>
        <w:p w14:paraId="28E3B823" w14:textId="79F2BD72" w:rsidR="002B3459" w:rsidRDefault="002B3459">
          <w:pPr>
            <w:pStyle w:val="TOC1"/>
            <w:tabs>
              <w:tab w:val="right" w:leader="dot" w:pos="9016"/>
            </w:tabs>
            <w:rPr>
              <w:rFonts w:asciiTheme="minorHAnsi" w:eastAsiaTheme="minorEastAsia" w:hAnsiTheme="minorHAnsi" w:cstheme="minorBidi"/>
              <w:noProof/>
              <w:lang w:eastAsia="en-GB"/>
            </w:rPr>
          </w:pPr>
          <w:hyperlink w:anchor="_Toc136959490" w:history="1">
            <w:r w:rsidRPr="009C15D0">
              <w:rPr>
                <w:rStyle w:val="Hyperlink"/>
                <w:rFonts w:ascii="Calibri" w:hAnsi="Calibri" w:cs="Calibri"/>
                <w:noProof/>
              </w:rPr>
              <w:t>47. References</w:t>
            </w:r>
            <w:r>
              <w:rPr>
                <w:noProof/>
                <w:webHidden/>
              </w:rPr>
              <w:tab/>
            </w:r>
            <w:r>
              <w:rPr>
                <w:noProof/>
                <w:webHidden/>
              </w:rPr>
              <w:fldChar w:fldCharType="begin"/>
            </w:r>
            <w:r>
              <w:rPr>
                <w:noProof/>
                <w:webHidden/>
              </w:rPr>
              <w:instrText xml:space="preserve"> PAGEREF _Toc136959490 \h </w:instrText>
            </w:r>
            <w:r>
              <w:rPr>
                <w:noProof/>
                <w:webHidden/>
              </w:rPr>
            </w:r>
            <w:r>
              <w:rPr>
                <w:noProof/>
                <w:webHidden/>
              </w:rPr>
              <w:fldChar w:fldCharType="separate"/>
            </w:r>
            <w:r>
              <w:rPr>
                <w:noProof/>
                <w:webHidden/>
              </w:rPr>
              <w:t>27</w:t>
            </w:r>
            <w:r>
              <w:rPr>
                <w:noProof/>
                <w:webHidden/>
              </w:rPr>
              <w:fldChar w:fldCharType="end"/>
            </w:r>
          </w:hyperlink>
        </w:p>
        <w:p w14:paraId="03FAECBF" w14:textId="431BD608" w:rsidR="002B3459" w:rsidRDefault="002B3459">
          <w:r>
            <w:rPr>
              <w:b/>
              <w:bCs/>
              <w:noProof/>
            </w:rPr>
            <w:fldChar w:fldCharType="end"/>
          </w:r>
        </w:p>
      </w:sdtContent>
    </w:sdt>
    <w:p w14:paraId="756F2AF8" w14:textId="4CE435AB" w:rsidR="00F541BF" w:rsidRPr="002B3459" w:rsidRDefault="00033A61">
      <w:pPr>
        <w:rPr>
          <w:rFonts w:ascii="Calibri" w:hAnsi="Calibri" w:cs="Calibri"/>
          <w:color w:val="000000" w:themeColor="text1"/>
        </w:rPr>
      </w:pPr>
      <w:r w:rsidRPr="002B3459">
        <w:rPr>
          <w:rFonts w:ascii="Calibri" w:hAnsi="Calibri" w:cs="Calibri"/>
          <w:color w:val="000000" w:themeColor="text1"/>
        </w:rPr>
        <w:t>Appendix 1 Process map for the Managing Allegation Process</w:t>
      </w:r>
      <w:r w:rsidR="004313D6" w:rsidRPr="002B3459">
        <w:rPr>
          <w:rFonts w:ascii="Calibri" w:hAnsi="Calibri" w:cs="Calibri"/>
          <w:color w:val="000000" w:themeColor="text1"/>
        </w:rPr>
        <w:t xml:space="preserve"> </w:t>
      </w:r>
    </w:p>
    <w:p w14:paraId="157AEC6E" w14:textId="620859F0" w:rsidR="00781FAC" w:rsidRPr="002B3459" w:rsidRDefault="00781FAC">
      <w:pPr>
        <w:rPr>
          <w:rFonts w:ascii="Calibri" w:hAnsi="Calibri" w:cs="Calibri"/>
          <w:color w:val="000000" w:themeColor="text1"/>
        </w:rPr>
      </w:pPr>
      <w:r w:rsidRPr="002B3459">
        <w:rPr>
          <w:rFonts w:ascii="Calibri" w:hAnsi="Calibri" w:cs="Calibri"/>
          <w:color w:val="000000" w:themeColor="text1"/>
        </w:rPr>
        <w:t>Appendix 2 North East Lincolnshire</w:t>
      </w:r>
      <w:r w:rsidR="006E5284" w:rsidRPr="002B3459">
        <w:rPr>
          <w:rFonts w:ascii="Calibri" w:hAnsi="Calibri" w:cs="Calibri"/>
          <w:color w:val="000000" w:themeColor="text1"/>
        </w:rPr>
        <w:t xml:space="preserve"> corporate retention schedule (</w:t>
      </w:r>
      <w:r w:rsidR="005C112F" w:rsidRPr="002B3459">
        <w:rPr>
          <w:rFonts w:ascii="Calibri" w:hAnsi="Calibri" w:cs="Calibri"/>
          <w:color w:val="000000" w:themeColor="text1"/>
        </w:rPr>
        <w:t xml:space="preserve">LADO record retention guidance) </w:t>
      </w:r>
    </w:p>
    <w:p w14:paraId="5D1790E0" w14:textId="779B7B1D" w:rsidR="00680011" w:rsidRPr="002B3459" w:rsidRDefault="00F32F87">
      <w:pPr>
        <w:rPr>
          <w:rFonts w:ascii="Calibri" w:hAnsi="Calibri" w:cs="Calibri"/>
          <w:color w:val="000000" w:themeColor="text1"/>
        </w:rPr>
      </w:pPr>
      <w:r w:rsidRPr="002B3459">
        <w:rPr>
          <w:rFonts w:ascii="Calibri" w:hAnsi="Calibri" w:cs="Calibri"/>
          <w:color w:val="000000" w:themeColor="text1"/>
        </w:rPr>
        <w:t>Appendix 3 LADO referral form</w:t>
      </w:r>
    </w:p>
    <w:p w14:paraId="024BE74E" w14:textId="0DD004E4" w:rsidR="00C65844" w:rsidRDefault="00680011" w:rsidP="008179BC">
      <w:pPr>
        <w:rPr>
          <w:rFonts w:ascii="Calibri" w:hAnsi="Calibri" w:cs="Calibri"/>
          <w:color w:val="000000" w:themeColor="text1"/>
        </w:rPr>
      </w:pPr>
      <w:r w:rsidRPr="002B3459">
        <w:rPr>
          <w:rFonts w:ascii="Calibri" w:hAnsi="Calibri" w:cs="Calibri"/>
          <w:color w:val="000000" w:themeColor="text1"/>
        </w:rPr>
        <w:br w:type="page"/>
      </w:r>
      <w:bookmarkEnd w:id="0"/>
    </w:p>
    <w:p w14:paraId="35C72BC1" w14:textId="77777777" w:rsidR="008179BC" w:rsidRPr="008179BC" w:rsidRDefault="008179BC" w:rsidP="008179BC">
      <w:pPr>
        <w:rPr>
          <w:rFonts w:ascii="Calibri" w:hAnsi="Calibri" w:cs="Calibri"/>
          <w:color w:val="000000" w:themeColor="text1"/>
        </w:rPr>
      </w:pPr>
    </w:p>
    <w:p w14:paraId="28284C71" w14:textId="33C087F5" w:rsidR="00381413" w:rsidRPr="002B3459" w:rsidRDefault="00BB0859" w:rsidP="00FA1F69">
      <w:pPr>
        <w:pStyle w:val="Heading1"/>
        <w:rPr>
          <w:rFonts w:ascii="Calibri" w:hAnsi="Calibri" w:cs="Calibri"/>
          <w:b w:val="0"/>
          <w:bCs w:val="0"/>
          <w:color w:val="0070C0"/>
          <w:sz w:val="22"/>
          <w:szCs w:val="22"/>
        </w:rPr>
      </w:pPr>
      <w:bookmarkStart w:id="1" w:name="_Toc136959444"/>
      <w:r w:rsidRPr="002B3459">
        <w:rPr>
          <w:rFonts w:ascii="Calibri" w:hAnsi="Calibri" w:cs="Calibri"/>
          <w:color w:val="0070C0"/>
          <w:sz w:val="22"/>
          <w:szCs w:val="22"/>
        </w:rPr>
        <w:t>1</w:t>
      </w:r>
      <w:r w:rsidR="00680011" w:rsidRPr="002B3459">
        <w:rPr>
          <w:rFonts w:ascii="Calibri" w:hAnsi="Calibri" w:cs="Calibri"/>
          <w:color w:val="0070C0"/>
          <w:sz w:val="22"/>
          <w:szCs w:val="22"/>
        </w:rPr>
        <w:t>.</w:t>
      </w:r>
      <w:r w:rsidR="00885B6B" w:rsidRPr="002B3459">
        <w:rPr>
          <w:rFonts w:ascii="Calibri" w:hAnsi="Calibri" w:cs="Calibri"/>
          <w:color w:val="0070C0"/>
          <w:sz w:val="22"/>
          <w:szCs w:val="22"/>
        </w:rPr>
        <w:t xml:space="preserve"> </w:t>
      </w:r>
      <w:r w:rsidR="00607C35" w:rsidRPr="002B3459">
        <w:rPr>
          <w:rFonts w:ascii="Calibri" w:hAnsi="Calibri" w:cs="Calibri"/>
          <w:color w:val="0070C0"/>
          <w:sz w:val="22"/>
          <w:szCs w:val="22"/>
        </w:rPr>
        <w:t>I</w:t>
      </w:r>
      <w:r w:rsidR="00C65844" w:rsidRPr="002B3459">
        <w:rPr>
          <w:rFonts w:ascii="Calibri" w:hAnsi="Calibri" w:cs="Calibri"/>
          <w:color w:val="0070C0"/>
          <w:sz w:val="22"/>
          <w:szCs w:val="22"/>
        </w:rPr>
        <w:t>ntroduction</w:t>
      </w:r>
      <w:bookmarkEnd w:id="1"/>
      <w:r w:rsidR="00C65844" w:rsidRPr="002B3459">
        <w:rPr>
          <w:rFonts w:ascii="Calibri" w:hAnsi="Calibri" w:cs="Calibri"/>
          <w:color w:val="0070C0"/>
          <w:sz w:val="22"/>
          <w:szCs w:val="22"/>
        </w:rPr>
        <w:t xml:space="preserve"> </w:t>
      </w:r>
    </w:p>
    <w:p w14:paraId="104D461D" w14:textId="4C864566" w:rsidR="00C65844" w:rsidRPr="002B3459" w:rsidRDefault="00C65844" w:rsidP="00C42BFC">
      <w:pPr>
        <w:jc w:val="both"/>
        <w:rPr>
          <w:rFonts w:ascii="Calibri" w:hAnsi="Calibri" w:cs="Calibri"/>
        </w:rPr>
      </w:pPr>
      <w:r w:rsidRPr="002B3459">
        <w:rPr>
          <w:rFonts w:ascii="Calibri" w:hAnsi="Calibri" w:cs="Calibri"/>
        </w:rPr>
        <w:t>Children can be subjected to abuse by those who work with them in any setting. All allegations of abuse or maltreatment of children by a professional, staff member, volunteer, foster carer including private foster carer, prospective adopter and any other member of their household must be taken seriously and treated in accordance with</w:t>
      </w:r>
      <w:r w:rsidR="0014286A" w:rsidRPr="002B3459">
        <w:rPr>
          <w:rFonts w:ascii="Calibri" w:hAnsi="Calibri" w:cs="Calibri"/>
        </w:rPr>
        <w:t xml:space="preserve"> North East Lincolnshire Safeguarding Children Partnership</w:t>
      </w:r>
      <w:r w:rsidRPr="002B3459">
        <w:rPr>
          <w:rFonts w:ascii="Calibri" w:hAnsi="Calibri" w:cs="Calibri"/>
        </w:rPr>
        <w:t xml:space="preserve"> policy and procedures. </w:t>
      </w:r>
    </w:p>
    <w:p w14:paraId="0D911D8C" w14:textId="77777777" w:rsidR="00C65844" w:rsidRPr="002B3459" w:rsidRDefault="00C65844" w:rsidP="00C42BFC">
      <w:pPr>
        <w:jc w:val="both"/>
        <w:rPr>
          <w:rFonts w:ascii="Calibri" w:hAnsi="Calibri" w:cs="Calibri"/>
        </w:rPr>
      </w:pPr>
    </w:p>
    <w:p w14:paraId="62C1ED11" w14:textId="13719295" w:rsidR="00C65844" w:rsidRPr="002B3459" w:rsidRDefault="00C65844" w:rsidP="00C42BFC">
      <w:pPr>
        <w:jc w:val="both"/>
        <w:rPr>
          <w:rFonts w:ascii="Calibri" w:hAnsi="Calibri" w:cs="Calibri"/>
        </w:rPr>
      </w:pPr>
      <w:r w:rsidRPr="002B3459">
        <w:rPr>
          <w:rFonts w:ascii="Calibri" w:hAnsi="Calibri" w:cs="Calibri"/>
        </w:rPr>
        <w:t xml:space="preserve">This policy and procedure </w:t>
      </w:r>
      <w:r w:rsidR="006E1962" w:rsidRPr="002B3459">
        <w:rPr>
          <w:rFonts w:ascii="Calibri" w:hAnsi="Calibri" w:cs="Calibri"/>
        </w:rPr>
        <w:t>apply</w:t>
      </w:r>
      <w:r w:rsidRPr="002B3459">
        <w:rPr>
          <w:rFonts w:ascii="Calibri" w:hAnsi="Calibri" w:cs="Calibri"/>
        </w:rPr>
        <w:t xml:space="preserve"> to all organisations in North</w:t>
      </w:r>
      <w:r w:rsidR="0014286A" w:rsidRPr="002B3459">
        <w:rPr>
          <w:rFonts w:ascii="Calibri" w:hAnsi="Calibri" w:cs="Calibri"/>
        </w:rPr>
        <w:t xml:space="preserve"> East</w:t>
      </w:r>
      <w:r w:rsidRPr="002B3459">
        <w:rPr>
          <w:rFonts w:ascii="Calibri" w:hAnsi="Calibri" w:cs="Calibri"/>
        </w:rPr>
        <w:t xml:space="preserve"> Lincolnshire that either provide services for children or provide staff or volunteers to work with or care for children and young people. All organisations providing services, staff or volunteers to work with or care for children should operate within these procedures. </w:t>
      </w:r>
    </w:p>
    <w:p w14:paraId="459D64BE" w14:textId="77777777" w:rsidR="00C65844" w:rsidRPr="002B3459" w:rsidRDefault="00C65844" w:rsidP="00C42BFC">
      <w:pPr>
        <w:jc w:val="both"/>
        <w:rPr>
          <w:rFonts w:ascii="Calibri" w:hAnsi="Calibri" w:cs="Calibri"/>
        </w:rPr>
      </w:pPr>
    </w:p>
    <w:p w14:paraId="108B1791" w14:textId="77777777" w:rsidR="00C65844" w:rsidRPr="002B3459" w:rsidRDefault="00C65844" w:rsidP="00C42BFC">
      <w:pPr>
        <w:jc w:val="both"/>
        <w:rPr>
          <w:rFonts w:ascii="Calibri" w:hAnsi="Calibri" w:cs="Calibri"/>
        </w:rPr>
      </w:pPr>
      <w:r w:rsidRPr="002B3459">
        <w:rPr>
          <w:rFonts w:ascii="Calibri" w:hAnsi="Calibri" w:cs="Calibri"/>
        </w:rPr>
        <w:t xml:space="preserve">All such organisations should also have their own policy and procedures in line with this policy and procedures for dealing with allegations against people who work with children. Such policies should make a clear distinction between an </w:t>
      </w:r>
      <w:r w:rsidRPr="002B3459">
        <w:rPr>
          <w:rFonts w:ascii="Calibri" w:hAnsi="Calibri" w:cs="Calibri"/>
          <w:b/>
          <w:bCs/>
        </w:rPr>
        <w:t xml:space="preserve">allegation, a concern about the quality of care or practice </w:t>
      </w:r>
      <w:r w:rsidRPr="002B3459">
        <w:rPr>
          <w:rFonts w:ascii="Calibri" w:hAnsi="Calibri" w:cs="Calibri"/>
        </w:rPr>
        <w:t>or a</w:t>
      </w:r>
      <w:r w:rsidRPr="002B3459">
        <w:rPr>
          <w:rFonts w:ascii="Calibri" w:hAnsi="Calibri" w:cs="Calibri"/>
          <w:b/>
          <w:bCs/>
        </w:rPr>
        <w:t xml:space="preserve"> complaint.</w:t>
      </w:r>
      <w:r w:rsidRPr="002B3459">
        <w:rPr>
          <w:rFonts w:ascii="Calibri" w:hAnsi="Calibri" w:cs="Calibri"/>
        </w:rPr>
        <w:t xml:space="preserve"> All references within this document to people who work with children, employment, relevant person and / or member of staff should be interpreted as meaning all paid or unpaid staff, supply staff and volunteers and this includes Foster Carers and prospective Adopters.</w:t>
      </w:r>
    </w:p>
    <w:p w14:paraId="6A941DC4" w14:textId="77777777" w:rsidR="00C65844" w:rsidRPr="002B3459" w:rsidRDefault="00C65844" w:rsidP="00C42BFC">
      <w:pPr>
        <w:jc w:val="both"/>
        <w:rPr>
          <w:rFonts w:ascii="Calibri" w:hAnsi="Calibri" w:cs="Calibri"/>
        </w:rPr>
      </w:pPr>
    </w:p>
    <w:p w14:paraId="6D34FC20" w14:textId="20A7056A" w:rsidR="00C65844" w:rsidRPr="002B3459" w:rsidRDefault="00C65844" w:rsidP="00C42BFC">
      <w:pPr>
        <w:jc w:val="both"/>
        <w:rPr>
          <w:rFonts w:ascii="Calibri" w:hAnsi="Calibri" w:cs="Calibri"/>
        </w:rPr>
      </w:pPr>
      <w:r w:rsidRPr="002B3459">
        <w:rPr>
          <w:rFonts w:ascii="Calibri" w:hAnsi="Calibri" w:cs="Calibri"/>
        </w:rPr>
        <w:t xml:space="preserve">All references to </w:t>
      </w:r>
      <w:r w:rsidRPr="002B3459">
        <w:rPr>
          <w:rFonts w:ascii="Calibri" w:hAnsi="Calibri" w:cs="Calibri"/>
          <w:b/>
          <w:bCs/>
        </w:rPr>
        <w:t>employers</w:t>
      </w:r>
      <w:r w:rsidRPr="002B3459">
        <w:rPr>
          <w:rFonts w:ascii="Calibri" w:hAnsi="Calibri" w:cs="Calibri"/>
        </w:rPr>
        <w:t xml:space="preserve"> should be interpreted as meaning any agency or organisation with responsibility for paid or unpaid staff and volunteers, including Foster Carers and prospective Adopters. All references to child, children or young people refers to persons under the age of 18 years, in this document referred to as “child”. </w:t>
      </w:r>
    </w:p>
    <w:p w14:paraId="72A251D5" w14:textId="77777777" w:rsidR="00C65844" w:rsidRPr="002B3459" w:rsidRDefault="00C65844" w:rsidP="00C42BFC">
      <w:pPr>
        <w:jc w:val="both"/>
        <w:rPr>
          <w:rFonts w:ascii="Calibri" w:hAnsi="Calibri" w:cs="Calibri"/>
        </w:rPr>
      </w:pPr>
    </w:p>
    <w:p w14:paraId="6A7E4A7E" w14:textId="54E5C5D5" w:rsidR="00C65844" w:rsidRPr="002B3459" w:rsidRDefault="00C65844" w:rsidP="00C42BFC">
      <w:pPr>
        <w:jc w:val="both"/>
        <w:rPr>
          <w:rFonts w:ascii="Calibri" w:hAnsi="Calibri" w:cs="Calibri"/>
        </w:rPr>
      </w:pPr>
      <w:r w:rsidRPr="002B3459">
        <w:rPr>
          <w:rFonts w:ascii="Calibri" w:hAnsi="Calibri" w:cs="Calibri"/>
        </w:rPr>
        <w:t>Dealing with allegations against people who work with children defined in Working Together 20</w:t>
      </w:r>
      <w:r w:rsidR="008179BC">
        <w:rPr>
          <w:rFonts w:ascii="Calibri" w:hAnsi="Calibri" w:cs="Calibri"/>
        </w:rPr>
        <w:t>23</w:t>
      </w:r>
      <w:r w:rsidRPr="002B3459">
        <w:rPr>
          <w:rFonts w:ascii="Calibri" w:hAnsi="Calibri" w:cs="Calibri"/>
        </w:rPr>
        <w:t xml:space="preserve"> as ‘People in Positions of Trust’. </w:t>
      </w:r>
    </w:p>
    <w:p w14:paraId="3FA6CEA0" w14:textId="77777777" w:rsidR="00C65844" w:rsidRPr="002B3459" w:rsidRDefault="00C65844" w:rsidP="00C42BFC">
      <w:pPr>
        <w:jc w:val="both"/>
        <w:rPr>
          <w:rFonts w:ascii="Calibri" w:hAnsi="Calibri" w:cs="Calibri"/>
        </w:rPr>
      </w:pPr>
    </w:p>
    <w:p w14:paraId="20EF574A" w14:textId="1A4F15C7" w:rsidR="00C65844" w:rsidRPr="002B3459" w:rsidRDefault="00C65844" w:rsidP="00C42BFC">
      <w:pPr>
        <w:jc w:val="both"/>
        <w:rPr>
          <w:rFonts w:ascii="Calibri" w:hAnsi="Calibri" w:cs="Calibri"/>
        </w:rPr>
      </w:pPr>
      <w:r w:rsidRPr="002B3459">
        <w:rPr>
          <w:rFonts w:ascii="Calibri" w:hAnsi="Calibri" w:cs="Calibri"/>
        </w:rPr>
        <w:t>Keeping Children Safe in Education 202</w:t>
      </w:r>
      <w:r w:rsidR="008179BC">
        <w:rPr>
          <w:rFonts w:ascii="Calibri" w:hAnsi="Calibri" w:cs="Calibri"/>
        </w:rPr>
        <w:t>4</w:t>
      </w:r>
      <w:r w:rsidRPr="002B3459">
        <w:rPr>
          <w:rFonts w:ascii="Calibri" w:hAnsi="Calibri" w:cs="Calibri"/>
        </w:rPr>
        <w:t xml:space="preserve"> outlines additional roles and responsibilities to be undertaken when responding to allegations against teachers, members of staff or volunteers in schools or colleges that provide education for children under 18 years. </w:t>
      </w:r>
    </w:p>
    <w:p w14:paraId="74683A81" w14:textId="77777777" w:rsidR="00C65844" w:rsidRPr="002B3459" w:rsidRDefault="00C65844" w:rsidP="00C42BFC">
      <w:pPr>
        <w:jc w:val="both"/>
        <w:rPr>
          <w:rFonts w:ascii="Calibri" w:hAnsi="Calibri" w:cs="Calibri"/>
        </w:rPr>
      </w:pPr>
    </w:p>
    <w:p w14:paraId="3A31D6C8" w14:textId="05B3154A" w:rsidR="00F32F87" w:rsidRPr="002B3459" w:rsidRDefault="00C65844" w:rsidP="00C42BFC">
      <w:pPr>
        <w:jc w:val="both"/>
        <w:rPr>
          <w:rFonts w:ascii="Calibri" w:hAnsi="Calibri" w:cs="Calibri"/>
        </w:rPr>
      </w:pPr>
      <w:r w:rsidRPr="002B3459">
        <w:rPr>
          <w:rFonts w:ascii="Calibri" w:hAnsi="Calibri" w:cs="Calibri"/>
        </w:rPr>
        <w:t>Where applicable this policy should be read in conjunction with</w:t>
      </w:r>
      <w:r w:rsidR="00B11D67" w:rsidRPr="002B3459">
        <w:rPr>
          <w:rFonts w:ascii="Calibri" w:hAnsi="Calibri" w:cs="Calibri"/>
        </w:rPr>
        <w:t xml:space="preserve"> </w:t>
      </w:r>
      <w:r w:rsidR="008179BC">
        <w:rPr>
          <w:rFonts w:ascii="Calibri" w:hAnsi="Calibri" w:cs="Calibri"/>
        </w:rPr>
        <w:t xml:space="preserve">the </w:t>
      </w:r>
      <w:r w:rsidR="00B11D67" w:rsidRPr="002B3459">
        <w:rPr>
          <w:rFonts w:ascii="Calibri" w:hAnsi="Calibri" w:cs="Calibri"/>
        </w:rPr>
        <w:t>Designated Adults Safeguarding Manager (DASM)</w:t>
      </w:r>
      <w:r w:rsidR="007F0E29" w:rsidRPr="002B3459">
        <w:rPr>
          <w:rFonts w:ascii="Calibri" w:hAnsi="Calibri" w:cs="Calibri"/>
        </w:rPr>
        <w:t xml:space="preserve"> process, for the</w:t>
      </w:r>
      <w:r w:rsidRPr="002B3459">
        <w:rPr>
          <w:rFonts w:ascii="Calibri" w:hAnsi="Calibri" w:cs="Calibri"/>
        </w:rPr>
        <w:t xml:space="preserve"> Manag</w:t>
      </w:r>
      <w:r w:rsidR="00446B8B" w:rsidRPr="002B3459">
        <w:rPr>
          <w:rFonts w:ascii="Calibri" w:hAnsi="Calibri" w:cs="Calibri"/>
        </w:rPr>
        <w:t>ement of</w:t>
      </w:r>
      <w:r w:rsidRPr="002B3459">
        <w:rPr>
          <w:rFonts w:ascii="Calibri" w:hAnsi="Calibri" w:cs="Calibri"/>
        </w:rPr>
        <w:t xml:space="preserve"> Allegations Against People in a Position of Trust (</w:t>
      </w:r>
      <w:proofErr w:type="spellStart"/>
      <w:r w:rsidRPr="002B3459">
        <w:rPr>
          <w:rFonts w:ascii="Calibri" w:hAnsi="Calibri" w:cs="Calibri"/>
        </w:rPr>
        <w:t>PiPoT</w:t>
      </w:r>
      <w:proofErr w:type="spellEnd"/>
      <w:r w:rsidRPr="002B3459">
        <w:rPr>
          <w:rFonts w:ascii="Calibri" w:hAnsi="Calibri" w:cs="Calibri"/>
        </w:rPr>
        <w:t>) i.e. anyone working in either a paid or unpaid capacity, with adults who have care and support needs</w:t>
      </w:r>
      <w:r w:rsidR="00446B8B" w:rsidRPr="002B3459">
        <w:rPr>
          <w:rFonts w:ascii="Calibri" w:hAnsi="Calibri" w:cs="Calibri"/>
        </w:rPr>
        <w:t>,</w:t>
      </w:r>
      <w:r w:rsidRPr="002B3459">
        <w:rPr>
          <w:rFonts w:ascii="Calibri" w:hAnsi="Calibri" w:cs="Calibri"/>
        </w:rPr>
        <w:t xml:space="preserve"> </w:t>
      </w:r>
      <w:r w:rsidR="00446B8B" w:rsidRPr="002B3459">
        <w:rPr>
          <w:rFonts w:ascii="Calibri" w:hAnsi="Calibri" w:cs="Calibri"/>
        </w:rPr>
        <w:t>This</w:t>
      </w:r>
      <w:r w:rsidRPr="002B3459">
        <w:rPr>
          <w:rFonts w:ascii="Calibri" w:hAnsi="Calibri" w:cs="Calibri"/>
        </w:rPr>
        <w:t xml:space="preserve"> is available on </w:t>
      </w:r>
      <w:r w:rsidR="00CB14F5" w:rsidRPr="002B3459">
        <w:rPr>
          <w:rFonts w:ascii="Calibri" w:hAnsi="Calibri" w:cs="Calibri"/>
        </w:rPr>
        <w:t>the North</w:t>
      </w:r>
      <w:r w:rsidR="00C27F88" w:rsidRPr="002B3459">
        <w:rPr>
          <w:rFonts w:ascii="Calibri" w:hAnsi="Calibri" w:cs="Calibri"/>
        </w:rPr>
        <w:t xml:space="preserve"> East Lincolnshire’s Safeguarding Adults Board (SAB)</w:t>
      </w:r>
      <w:r w:rsidR="00446B8B" w:rsidRPr="002B3459">
        <w:rPr>
          <w:rFonts w:ascii="Calibri" w:hAnsi="Calibri" w:cs="Calibri"/>
        </w:rPr>
        <w:t xml:space="preserve"> website.</w:t>
      </w:r>
    </w:p>
    <w:p w14:paraId="172F5059" w14:textId="15FCB658" w:rsidR="00C65844" w:rsidRDefault="00C65844" w:rsidP="008179BC">
      <w:pPr>
        <w:jc w:val="both"/>
        <w:rPr>
          <w:rFonts w:ascii="Calibri" w:hAnsi="Calibri" w:cs="Calibri"/>
        </w:rPr>
      </w:pPr>
      <w:r w:rsidRPr="002B3459">
        <w:rPr>
          <w:rFonts w:ascii="Calibri" w:hAnsi="Calibri" w:cs="Calibri"/>
        </w:rPr>
        <w:t xml:space="preserve"> </w:t>
      </w:r>
    </w:p>
    <w:p w14:paraId="6B67BF6E" w14:textId="77777777" w:rsidR="008179BC" w:rsidRPr="002B3459" w:rsidRDefault="008179BC" w:rsidP="008179BC">
      <w:pPr>
        <w:jc w:val="both"/>
        <w:rPr>
          <w:rFonts w:ascii="Calibri" w:hAnsi="Calibri" w:cs="Calibri"/>
        </w:rPr>
      </w:pPr>
    </w:p>
    <w:p w14:paraId="223896DE" w14:textId="17A66198" w:rsidR="00C65844" w:rsidRPr="002B3459" w:rsidRDefault="00BB0859" w:rsidP="00FA1F69">
      <w:pPr>
        <w:pStyle w:val="Heading1"/>
        <w:rPr>
          <w:rFonts w:ascii="Calibri" w:hAnsi="Calibri" w:cs="Calibri"/>
          <w:b w:val="0"/>
          <w:bCs w:val="0"/>
          <w:color w:val="0070C0"/>
          <w:sz w:val="22"/>
          <w:szCs w:val="22"/>
        </w:rPr>
      </w:pPr>
      <w:bookmarkStart w:id="2" w:name="_Toc136959445"/>
      <w:r w:rsidRPr="002B3459">
        <w:rPr>
          <w:rFonts w:ascii="Calibri" w:hAnsi="Calibri" w:cs="Calibri"/>
          <w:color w:val="0070C0"/>
          <w:sz w:val="22"/>
          <w:szCs w:val="22"/>
        </w:rPr>
        <w:t xml:space="preserve">2. </w:t>
      </w:r>
      <w:r w:rsidR="00C65844" w:rsidRPr="002B3459">
        <w:rPr>
          <w:rFonts w:ascii="Calibri" w:hAnsi="Calibri" w:cs="Calibri"/>
          <w:color w:val="0070C0"/>
          <w:sz w:val="22"/>
          <w:szCs w:val="22"/>
        </w:rPr>
        <w:t>Scope</w:t>
      </w:r>
      <w:bookmarkEnd w:id="2"/>
      <w:r w:rsidR="00C65844" w:rsidRPr="002B3459">
        <w:rPr>
          <w:rFonts w:ascii="Calibri" w:hAnsi="Calibri" w:cs="Calibri"/>
          <w:color w:val="0070C0"/>
          <w:sz w:val="22"/>
          <w:szCs w:val="22"/>
        </w:rPr>
        <w:t xml:space="preserve"> </w:t>
      </w:r>
    </w:p>
    <w:p w14:paraId="5D6FD368" w14:textId="77777777" w:rsidR="00C65844" w:rsidRPr="002B3459" w:rsidRDefault="00C65844" w:rsidP="00C42BFC">
      <w:pPr>
        <w:jc w:val="both"/>
        <w:rPr>
          <w:rFonts w:ascii="Calibri" w:hAnsi="Calibri" w:cs="Calibri"/>
        </w:rPr>
      </w:pPr>
      <w:r w:rsidRPr="002B3459">
        <w:rPr>
          <w:rFonts w:ascii="Calibri" w:hAnsi="Calibri" w:cs="Calibri"/>
        </w:rPr>
        <w:t xml:space="preserve">The scope of these procedures applies to a wider range of allegations than those in which there is reasonable cause to believe a child is suffering, or is likely to suffer, significant harm. The procedures extend to cases of allegations that might indicate that s/he is unsuitable to continue to work with children in their present position. </w:t>
      </w:r>
    </w:p>
    <w:p w14:paraId="080A8678" w14:textId="77777777" w:rsidR="00C65844" w:rsidRPr="002B3459" w:rsidRDefault="00C65844" w:rsidP="00C42BFC">
      <w:pPr>
        <w:jc w:val="both"/>
        <w:rPr>
          <w:rFonts w:ascii="Calibri" w:hAnsi="Calibri" w:cs="Calibri"/>
        </w:rPr>
      </w:pPr>
    </w:p>
    <w:p w14:paraId="11F31221" w14:textId="19BA939A" w:rsidR="00C65844" w:rsidRDefault="00C65844" w:rsidP="00C42BFC">
      <w:pPr>
        <w:jc w:val="both"/>
        <w:rPr>
          <w:rFonts w:ascii="Calibri" w:hAnsi="Calibri" w:cs="Calibri"/>
        </w:rPr>
      </w:pPr>
      <w:r w:rsidRPr="002B3459">
        <w:rPr>
          <w:rFonts w:ascii="Calibri" w:hAnsi="Calibri" w:cs="Calibri"/>
        </w:rPr>
        <w:t>In line with Working Together and Keeping Children Safe in Education these procedures should be used in respect of all cases in which it is alleged that a person who works with children has:</w:t>
      </w:r>
    </w:p>
    <w:p w14:paraId="69DAE6AA" w14:textId="77777777" w:rsidR="008179BC" w:rsidRPr="002B3459" w:rsidRDefault="008179BC" w:rsidP="00C42BFC">
      <w:pPr>
        <w:jc w:val="both"/>
        <w:rPr>
          <w:rFonts w:ascii="Calibri" w:hAnsi="Calibri" w:cs="Calibri"/>
        </w:rPr>
      </w:pPr>
    </w:p>
    <w:p w14:paraId="09903540" w14:textId="25272A91"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behaved in a way that has harmed a child, or may have harmed a child </w:t>
      </w:r>
    </w:p>
    <w:p w14:paraId="464A6839" w14:textId="61BB2E27"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possibly committed a criminal offence against or related to a child </w:t>
      </w:r>
    </w:p>
    <w:p w14:paraId="57D5B2CE" w14:textId="5E563DEB"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behaved towards a child or children in a way that indicates they may pose a risk of harm to children </w:t>
      </w:r>
    </w:p>
    <w:p w14:paraId="00351C67" w14:textId="7D75620A"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behaved or may have behaved in a way that indicates they may not be suitable to work with children </w:t>
      </w:r>
    </w:p>
    <w:p w14:paraId="6608EAE5" w14:textId="77777777" w:rsidR="00C65844" w:rsidRPr="002B3459" w:rsidRDefault="00C65844" w:rsidP="00C42BFC">
      <w:pPr>
        <w:jc w:val="both"/>
        <w:rPr>
          <w:rFonts w:ascii="Calibri" w:hAnsi="Calibri" w:cs="Calibri"/>
        </w:rPr>
      </w:pPr>
    </w:p>
    <w:p w14:paraId="47B4B331" w14:textId="77777777" w:rsidR="00C65844" w:rsidRPr="002B3459" w:rsidRDefault="00C65844" w:rsidP="00C42BFC">
      <w:pPr>
        <w:jc w:val="both"/>
        <w:rPr>
          <w:rFonts w:ascii="Calibri" w:hAnsi="Calibri" w:cs="Calibri"/>
        </w:rPr>
      </w:pPr>
      <w:r w:rsidRPr="002B3459">
        <w:rPr>
          <w:rFonts w:ascii="Calibri" w:hAnsi="Calibri" w:cs="Calibri"/>
        </w:rPr>
        <w:t xml:space="preserve">This is in connection with the person’s employment or voluntary activity. </w:t>
      </w:r>
    </w:p>
    <w:p w14:paraId="33BFF221" w14:textId="77777777" w:rsidR="00C65844" w:rsidRPr="002B3459" w:rsidRDefault="00C65844" w:rsidP="00C42BFC">
      <w:pPr>
        <w:jc w:val="both"/>
        <w:rPr>
          <w:rFonts w:ascii="Calibri" w:hAnsi="Calibri" w:cs="Calibri"/>
        </w:rPr>
      </w:pPr>
    </w:p>
    <w:p w14:paraId="78B4683D" w14:textId="77777777" w:rsidR="00C65844" w:rsidRPr="002B3459" w:rsidRDefault="00C65844" w:rsidP="00C42BFC">
      <w:pPr>
        <w:jc w:val="both"/>
        <w:rPr>
          <w:rFonts w:ascii="Calibri" w:hAnsi="Calibri" w:cs="Calibri"/>
        </w:rPr>
      </w:pPr>
      <w:r w:rsidRPr="002B3459">
        <w:rPr>
          <w:rFonts w:ascii="Calibri" w:hAnsi="Calibri" w:cs="Calibri"/>
        </w:rPr>
        <w:t xml:space="preserve">These procedures may also be used where concerns arise about a person’s behaviour in regard to his/her own children or a person's behaviour in their personal life which may impact upon the safety of children to whom they owe a duty of care. </w:t>
      </w:r>
    </w:p>
    <w:p w14:paraId="486A4EDD" w14:textId="77777777" w:rsidR="00C65844" w:rsidRPr="002B3459" w:rsidRDefault="00C65844" w:rsidP="00C42BFC">
      <w:pPr>
        <w:jc w:val="both"/>
        <w:rPr>
          <w:rFonts w:ascii="Calibri" w:hAnsi="Calibri" w:cs="Calibri"/>
        </w:rPr>
      </w:pPr>
    </w:p>
    <w:p w14:paraId="758F807E" w14:textId="30A43394" w:rsidR="00C65844" w:rsidRPr="002B3459" w:rsidRDefault="00C65844" w:rsidP="00C42BFC">
      <w:pPr>
        <w:jc w:val="both"/>
        <w:rPr>
          <w:rFonts w:ascii="Calibri" w:hAnsi="Calibri" w:cs="Calibri"/>
        </w:rPr>
      </w:pPr>
      <w:r w:rsidRPr="002B3459">
        <w:rPr>
          <w:rFonts w:ascii="Calibri" w:hAnsi="Calibri" w:cs="Calibri"/>
          <w:b/>
          <w:bCs/>
        </w:rPr>
        <w:t>Harm</w:t>
      </w:r>
      <w:r w:rsidRPr="002B3459">
        <w:rPr>
          <w:rFonts w:ascii="Calibri" w:hAnsi="Calibri" w:cs="Calibri"/>
        </w:rPr>
        <w:t xml:space="preserve"> is defined in Section 31(9) of the Children Act 1989 as amended by the Adoption and Children Act 2002. Harm means ill-treatment or impairment of health or development including for example impairment suffered from seeing or hearing the ill-treatment of another. This therefore includes allegations in relation to sexual, physical, emotional harm and / or neglect. Both Working Together  and Keeping Children Safe in Education include definitions and examples of the above categories of abuse and further examples are </w:t>
      </w:r>
      <w:r w:rsidR="00CB14F5" w:rsidRPr="002B3459">
        <w:rPr>
          <w:rFonts w:ascii="Calibri" w:hAnsi="Calibri" w:cs="Calibri"/>
        </w:rPr>
        <w:t>outlined below</w:t>
      </w:r>
      <w:r w:rsidRPr="002B3459">
        <w:rPr>
          <w:rFonts w:ascii="Calibri" w:hAnsi="Calibri" w:cs="Calibri"/>
        </w:rPr>
        <w:t>. This procedure can also be used where there appear</w:t>
      </w:r>
      <w:r w:rsidR="00943B8A" w:rsidRPr="002B3459">
        <w:rPr>
          <w:rFonts w:ascii="Calibri" w:hAnsi="Calibri" w:cs="Calibri"/>
        </w:rPr>
        <w:t>s</w:t>
      </w:r>
      <w:r w:rsidRPr="002B3459">
        <w:rPr>
          <w:rFonts w:ascii="Calibri" w:hAnsi="Calibri" w:cs="Calibri"/>
        </w:rPr>
        <w:t xml:space="preserve"> to be</w:t>
      </w:r>
      <w:r w:rsidR="00943B8A" w:rsidRPr="002B3459">
        <w:rPr>
          <w:rFonts w:ascii="Calibri" w:hAnsi="Calibri" w:cs="Calibri"/>
        </w:rPr>
        <w:t xml:space="preserve"> a</w:t>
      </w:r>
      <w:r w:rsidRPr="002B3459">
        <w:rPr>
          <w:rFonts w:ascii="Calibri" w:hAnsi="Calibri" w:cs="Calibri"/>
        </w:rPr>
        <w:t xml:space="preserve"> pattern of behaviour that cause</w:t>
      </w:r>
      <w:r w:rsidR="00943B8A" w:rsidRPr="002B3459">
        <w:rPr>
          <w:rFonts w:ascii="Calibri" w:hAnsi="Calibri" w:cs="Calibri"/>
        </w:rPr>
        <w:t>s</w:t>
      </w:r>
      <w:r w:rsidR="00DC6AB8" w:rsidRPr="002B3459">
        <w:rPr>
          <w:rFonts w:ascii="Calibri" w:hAnsi="Calibri" w:cs="Calibri"/>
        </w:rPr>
        <w:t xml:space="preserve"> repeated </w:t>
      </w:r>
      <w:r w:rsidR="00CB14F5" w:rsidRPr="002B3459">
        <w:rPr>
          <w:rFonts w:ascii="Calibri" w:hAnsi="Calibri" w:cs="Calibri"/>
        </w:rPr>
        <w:t>low-level</w:t>
      </w:r>
      <w:r w:rsidRPr="002B3459">
        <w:rPr>
          <w:rFonts w:ascii="Calibri" w:hAnsi="Calibri" w:cs="Calibri"/>
        </w:rPr>
        <w:t xml:space="preserve"> concern</w:t>
      </w:r>
      <w:r w:rsidR="00943B8A" w:rsidRPr="002B3459">
        <w:rPr>
          <w:rFonts w:ascii="Calibri" w:hAnsi="Calibri" w:cs="Calibri"/>
        </w:rPr>
        <w:t>s about a person</w:t>
      </w:r>
      <w:r w:rsidR="00E836F0" w:rsidRPr="002B3459">
        <w:rPr>
          <w:rFonts w:ascii="Calibri" w:hAnsi="Calibri" w:cs="Calibri"/>
        </w:rPr>
        <w:t>, or an organisation</w:t>
      </w:r>
      <w:r w:rsidRPr="002B3459">
        <w:rPr>
          <w:rFonts w:ascii="Calibri" w:hAnsi="Calibri" w:cs="Calibri"/>
        </w:rPr>
        <w:t xml:space="preserve">. </w:t>
      </w:r>
    </w:p>
    <w:p w14:paraId="6C4AD454" w14:textId="77777777" w:rsidR="00C65844" w:rsidRPr="002B3459" w:rsidRDefault="00C65844" w:rsidP="00C42BFC">
      <w:pPr>
        <w:jc w:val="both"/>
        <w:rPr>
          <w:rFonts w:ascii="Calibri" w:hAnsi="Calibri" w:cs="Calibri"/>
        </w:rPr>
      </w:pPr>
    </w:p>
    <w:p w14:paraId="2BFD3038" w14:textId="3738D54C" w:rsidR="00C65844" w:rsidRPr="002B3459" w:rsidRDefault="00C65844" w:rsidP="00C42BFC">
      <w:pPr>
        <w:jc w:val="both"/>
        <w:rPr>
          <w:rFonts w:ascii="Calibri" w:hAnsi="Calibri" w:cs="Calibri"/>
        </w:rPr>
      </w:pPr>
      <w:r w:rsidRPr="002B3459">
        <w:rPr>
          <w:rFonts w:ascii="Calibri" w:hAnsi="Calibri" w:cs="Calibri"/>
        </w:rPr>
        <w:t xml:space="preserve">In addition to definitions outlined in Working Together and Keeping Children Safe in Education: </w:t>
      </w:r>
    </w:p>
    <w:p w14:paraId="5A5D6ABE" w14:textId="77777777" w:rsidR="00C65844" w:rsidRPr="002B3459" w:rsidRDefault="00C65844" w:rsidP="00C42BFC">
      <w:pPr>
        <w:jc w:val="both"/>
        <w:rPr>
          <w:rFonts w:ascii="Calibri" w:hAnsi="Calibri" w:cs="Calibri"/>
        </w:rPr>
      </w:pPr>
    </w:p>
    <w:p w14:paraId="1ED9B2B9" w14:textId="77777777" w:rsidR="00C65844" w:rsidRPr="002B3459" w:rsidRDefault="00C65844" w:rsidP="00C42BFC">
      <w:pPr>
        <w:jc w:val="both"/>
        <w:rPr>
          <w:rFonts w:ascii="Calibri" w:hAnsi="Calibri" w:cs="Calibri"/>
        </w:rPr>
      </w:pPr>
      <w:r w:rsidRPr="002B3459">
        <w:rPr>
          <w:rFonts w:ascii="Calibri" w:hAnsi="Calibri" w:cs="Calibri"/>
          <w:b/>
          <w:bCs/>
        </w:rPr>
        <w:t>Sexual harm</w:t>
      </w:r>
      <w:r w:rsidRPr="002B3459">
        <w:rPr>
          <w:rFonts w:ascii="Calibri" w:hAnsi="Calibri" w:cs="Calibri"/>
        </w:rPr>
        <w:t xml:space="preserve"> could include allegations of inappropriate sexual behaviour including, but not limited to:</w:t>
      </w:r>
    </w:p>
    <w:p w14:paraId="3A659007" w14:textId="430AB316"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Engaging in sexual activity with a child under 18 if in a position of trust in respect of that child, even if consensual (Sections16-19 Sexual Offences Act 2003); </w:t>
      </w:r>
    </w:p>
    <w:p w14:paraId="44967C8F" w14:textId="376ECF95"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Grooming - meeting a child under 16 with intent to commit a relevant offence (Section15 Sexual Offences Act 2003); </w:t>
      </w:r>
    </w:p>
    <w:p w14:paraId="03526FC7" w14:textId="12675EF5"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Other grooming behaviour giving rise to concerns of a broader child protection nature (for example: inappropriate communication and contact - texts, e-mail messages or the sending or receiving of images and gifts) </w:t>
      </w:r>
    </w:p>
    <w:p w14:paraId="66472D27" w14:textId="7826346A"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Possession, distribution and/or making of indecent photographs / pseudo-photographs of children. </w:t>
      </w:r>
    </w:p>
    <w:p w14:paraId="24AB49F0" w14:textId="77777777" w:rsidR="00C65844" w:rsidRPr="002B3459" w:rsidRDefault="00C65844" w:rsidP="00C42BFC">
      <w:pPr>
        <w:jc w:val="both"/>
        <w:rPr>
          <w:rFonts w:ascii="Calibri" w:hAnsi="Calibri" w:cs="Calibri"/>
        </w:rPr>
      </w:pPr>
    </w:p>
    <w:p w14:paraId="6BBC1B11" w14:textId="77777777" w:rsidR="00C65844" w:rsidRPr="002B3459" w:rsidRDefault="00C65844" w:rsidP="00C42BFC">
      <w:pPr>
        <w:jc w:val="both"/>
        <w:rPr>
          <w:rFonts w:ascii="Calibri" w:hAnsi="Calibri" w:cs="Calibri"/>
        </w:rPr>
      </w:pPr>
      <w:r w:rsidRPr="002B3459">
        <w:rPr>
          <w:rFonts w:ascii="Calibri" w:hAnsi="Calibri" w:cs="Calibri"/>
          <w:b/>
          <w:bCs/>
        </w:rPr>
        <w:t>Physical harm</w:t>
      </w:r>
      <w:r w:rsidRPr="002B3459">
        <w:rPr>
          <w:rFonts w:ascii="Calibri" w:hAnsi="Calibri" w:cs="Calibri"/>
        </w:rPr>
        <w:t xml:space="preserve"> could include, but not limited to: </w:t>
      </w:r>
    </w:p>
    <w:p w14:paraId="55891F44" w14:textId="608911EF" w:rsidR="00C65844" w:rsidRPr="002B3459" w:rsidRDefault="00C65844" w:rsidP="00C42BFC">
      <w:pPr>
        <w:pStyle w:val="ListParagraph"/>
        <w:numPr>
          <w:ilvl w:val="0"/>
          <w:numId w:val="33"/>
        </w:numPr>
        <w:jc w:val="both"/>
        <w:rPr>
          <w:rFonts w:ascii="Calibri" w:hAnsi="Calibri" w:cs="Calibri"/>
        </w:rPr>
      </w:pPr>
      <w:r w:rsidRPr="002B3459">
        <w:rPr>
          <w:rFonts w:ascii="Calibri" w:hAnsi="Calibri" w:cs="Calibri"/>
        </w:rPr>
        <w:t xml:space="preserve">Hitting or throwing something at a child. </w:t>
      </w:r>
    </w:p>
    <w:p w14:paraId="65FE22D8" w14:textId="22F38BE3" w:rsidR="00C65844" w:rsidRPr="002B3459" w:rsidRDefault="00C65844" w:rsidP="00C42BFC">
      <w:pPr>
        <w:pStyle w:val="ListParagraph"/>
        <w:numPr>
          <w:ilvl w:val="0"/>
          <w:numId w:val="33"/>
        </w:numPr>
        <w:jc w:val="both"/>
        <w:rPr>
          <w:rFonts w:ascii="Calibri" w:hAnsi="Calibri" w:cs="Calibri"/>
        </w:rPr>
      </w:pPr>
      <w:r w:rsidRPr="002B3459">
        <w:rPr>
          <w:rFonts w:ascii="Calibri" w:hAnsi="Calibri" w:cs="Calibri"/>
        </w:rPr>
        <w:t xml:space="preserve">Restraints where, for example, the force used was unreasonable or disproportionate, where the restraint was unwarranted in the circumstances, or could have been reasonably avoided, or where the injuries are not consistent with the level of force reported. </w:t>
      </w:r>
    </w:p>
    <w:p w14:paraId="627B41E3" w14:textId="59449EFC" w:rsidR="00C65844" w:rsidRPr="002B3459" w:rsidRDefault="00C65844" w:rsidP="00C42BFC">
      <w:pPr>
        <w:pStyle w:val="ListParagraph"/>
        <w:numPr>
          <w:ilvl w:val="0"/>
          <w:numId w:val="33"/>
        </w:numPr>
        <w:jc w:val="both"/>
        <w:rPr>
          <w:rFonts w:ascii="Calibri" w:hAnsi="Calibri" w:cs="Calibri"/>
        </w:rPr>
      </w:pPr>
      <w:r w:rsidRPr="002B3459">
        <w:rPr>
          <w:rFonts w:ascii="Calibri" w:hAnsi="Calibri" w:cs="Calibri"/>
        </w:rPr>
        <w:t xml:space="preserve">Cases when seclusion has been used in other than exceptional circumstances. </w:t>
      </w:r>
    </w:p>
    <w:p w14:paraId="42F85870" w14:textId="77777777" w:rsidR="00C65844" w:rsidRPr="002B3459" w:rsidRDefault="00C65844" w:rsidP="00C42BFC">
      <w:pPr>
        <w:jc w:val="both"/>
        <w:rPr>
          <w:rFonts w:ascii="Calibri" w:hAnsi="Calibri" w:cs="Calibri"/>
        </w:rPr>
      </w:pPr>
    </w:p>
    <w:p w14:paraId="4521F3B9" w14:textId="2D9B898B" w:rsidR="00C65844" w:rsidRPr="002B3459" w:rsidRDefault="00C65844" w:rsidP="00C42BFC">
      <w:pPr>
        <w:jc w:val="both"/>
        <w:rPr>
          <w:rFonts w:ascii="Calibri" w:hAnsi="Calibri" w:cs="Calibri"/>
        </w:rPr>
      </w:pPr>
      <w:r w:rsidRPr="002B3459">
        <w:rPr>
          <w:rFonts w:ascii="Calibri" w:hAnsi="Calibri" w:cs="Calibri"/>
          <w:b/>
          <w:bCs/>
        </w:rPr>
        <w:t>Emotional harm</w:t>
      </w:r>
      <w:r w:rsidRPr="002B3459">
        <w:rPr>
          <w:rFonts w:ascii="Calibri" w:hAnsi="Calibri" w:cs="Calibri"/>
        </w:rPr>
        <w:t xml:space="preserve"> could include, but is not limited to: </w:t>
      </w:r>
    </w:p>
    <w:p w14:paraId="202C25CB" w14:textId="77777777" w:rsidR="00D8396E" w:rsidRPr="002B3459" w:rsidRDefault="00C65844" w:rsidP="00C42BFC">
      <w:pPr>
        <w:pStyle w:val="ListParagraph"/>
        <w:numPr>
          <w:ilvl w:val="0"/>
          <w:numId w:val="32"/>
        </w:numPr>
        <w:jc w:val="both"/>
        <w:rPr>
          <w:rFonts w:ascii="Calibri" w:hAnsi="Calibri" w:cs="Calibri"/>
        </w:rPr>
      </w:pPr>
      <w:r w:rsidRPr="002B3459">
        <w:rPr>
          <w:rFonts w:ascii="Calibri" w:hAnsi="Calibri" w:cs="Calibri"/>
        </w:rPr>
        <w:t xml:space="preserve">Deliberately silencing or making fun of what children are saying or how they communicate; </w:t>
      </w:r>
    </w:p>
    <w:p w14:paraId="6E791AA6" w14:textId="247463FA" w:rsidR="00C65844" w:rsidRPr="002B3459" w:rsidRDefault="00C65844" w:rsidP="00C42BFC">
      <w:pPr>
        <w:pStyle w:val="ListParagraph"/>
        <w:numPr>
          <w:ilvl w:val="0"/>
          <w:numId w:val="32"/>
        </w:numPr>
        <w:jc w:val="both"/>
        <w:rPr>
          <w:rFonts w:ascii="Calibri" w:hAnsi="Calibri" w:cs="Calibri"/>
        </w:rPr>
      </w:pPr>
      <w:r w:rsidRPr="002B3459">
        <w:rPr>
          <w:rFonts w:ascii="Calibri" w:hAnsi="Calibri" w:cs="Calibri"/>
        </w:rPr>
        <w:t>Serious bullying causing children to feel frightened or in danger</w:t>
      </w:r>
    </w:p>
    <w:p w14:paraId="1DC40C84" w14:textId="77777777" w:rsidR="00C65844" w:rsidRPr="002B3459" w:rsidRDefault="00C65844" w:rsidP="00C42BFC">
      <w:pPr>
        <w:jc w:val="both"/>
        <w:rPr>
          <w:rFonts w:ascii="Calibri" w:hAnsi="Calibri" w:cs="Calibri"/>
        </w:rPr>
      </w:pPr>
    </w:p>
    <w:p w14:paraId="20F80F33" w14:textId="3700337D" w:rsidR="00C65844" w:rsidRPr="002B3459" w:rsidRDefault="00C65844" w:rsidP="00C42BFC">
      <w:pPr>
        <w:jc w:val="both"/>
        <w:rPr>
          <w:rFonts w:ascii="Calibri" w:hAnsi="Calibri" w:cs="Calibri"/>
        </w:rPr>
      </w:pPr>
      <w:r w:rsidRPr="002B3459">
        <w:rPr>
          <w:rFonts w:ascii="Calibri" w:hAnsi="Calibri" w:cs="Calibri"/>
        </w:rPr>
        <w:t xml:space="preserve"> </w:t>
      </w:r>
      <w:r w:rsidRPr="002B3459">
        <w:rPr>
          <w:rFonts w:ascii="Calibri" w:hAnsi="Calibri" w:cs="Calibri"/>
          <w:b/>
          <w:bCs/>
        </w:rPr>
        <w:t xml:space="preserve">Neglect </w:t>
      </w:r>
      <w:r w:rsidRPr="002B3459">
        <w:rPr>
          <w:rFonts w:ascii="Calibri" w:hAnsi="Calibri" w:cs="Calibri"/>
        </w:rPr>
        <w:t xml:space="preserve">could include, but is not limited to: </w:t>
      </w:r>
    </w:p>
    <w:p w14:paraId="32625CF8" w14:textId="7F8148F6" w:rsidR="00C65844" w:rsidRPr="002B3459" w:rsidRDefault="00C65844" w:rsidP="00C42BFC">
      <w:pPr>
        <w:pStyle w:val="ListParagraph"/>
        <w:numPr>
          <w:ilvl w:val="0"/>
          <w:numId w:val="31"/>
        </w:numPr>
        <w:jc w:val="both"/>
        <w:rPr>
          <w:rFonts w:ascii="Calibri" w:hAnsi="Calibri" w:cs="Calibri"/>
        </w:rPr>
      </w:pPr>
      <w:r w:rsidRPr="002B3459">
        <w:rPr>
          <w:rFonts w:ascii="Calibri" w:hAnsi="Calibri" w:cs="Calibri"/>
        </w:rPr>
        <w:t xml:space="preserve">Failing to provide adequate supervision </w:t>
      </w:r>
    </w:p>
    <w:p w14:paraId="5BA71E15" w14:textId="2F26F15D" w:rsidR="00C65844" w:rsidRPr="002B3459" w:rsidRDefault="00C65844" w:rsidP="00C42BFC">
      <w:pPr>
        <w:pStyle w:val="ListParagraph"/>
        <w:numPr>
          <w:ilvl w:val="0"/>
          <w:numId w:val="31"/>
        </w:numPr>
        <w:jc w:val="both"/>
        <w:rPr>
          <w:rFonts w:ascii="Calibri" w:hAnsi="Calibri" w:cs="Calibri"/>
        </w:rPr>
      </w:pPr>
      <w:r w:rsidRPr="002B3459">
        <w:rPr>
          <w:rFonts w:ascii="Calibri" w:hAnsi="Calibri" w:cs="Calibri"/>
        </w:rPr>
        <w:t xml:space="preserve">Failing to ensure access to appropriate medical care or treatment </w:t>
      </w:r>
    </w:p>
    <w:p w14:paraId="0CDC7376" w14:textId="5663262E" w:rsidR="00C65844" w:rsidRPr="002B3459" w:rsidRDefault="00C65844" w:rsidP="00C42BFC">
      <w:pPr>
        <w:jc w:val="both"/>
        <w:rPr>
          <w:rFonts w:ascii="Calibri" w:hAnsi="Calibri" w:cs="Calibri"/>
        </w:rPr>
      </w:pPr>
    </w:p>
    <w:p w14:paraId="34BC98D7" w14:textId="5510F1B9" w:rsidR="00FB7384" w:rsidRPr="002B3459" w:rsidRDefault="00FB7384" w:rsidP="00C42BFC">
      <w:pPr>
        <w:jc w:val="both"/>
        <w:rPr>
          <w:rFonts w:ascii="Calibri" w:hAnsi="Calibri" w:cs="Calibri"/>
          <w:b/>
          <w:bCs/>
        </w:rPr>
      </w:pPr>
      <w:r w:rsidRPr="002B3459">
        <w:rPr>
          <w:rFonts w:ascii="Calibri" w:hAnsi="Calibri" w:cs="Calibri"/>
          <w:b/>
          <w:bCs/>
        </w:rPr>
        <w:t>Transferable</w:t>
      </w:r>
      <w:r w:rsidR="00CC6E8C" w:rsidRPr="002B3459">
        <w:rPr>
          <w:rFonts w:ascii="Calibri" w:hAnsi="Calibri" w:cs="Calibri"/>
          <w:b/>
          <w:bCs/>
        </w:rPr>
        <w:t xml:space="preserve"> Risk</w:t>
      </w:r>
      <w:r w:rsidR="000C204F" w:rsidRPr="002B3459">
        <w:rPr>
          <w:rFonts w:ascii="Calibri" w:hAnsi="Calibri" w:cs="Calibri"/>
          <w:b/>
          <w:bCs/>
        </w:rPr>
        <w:t xml:space="preserve"> </w:t>
      </w:r>
      <w:r w:rsidR="00DC6AB8" w:rsidRPr="002B3459">
        <w:rPr>
          <w:rFonts w:ascii="Calibri" w:hAnsi="Calibri" w:cs="Calibri"/>
          <w:b/>
          <w:bCs/>
        </w:rPr>
        <w:t>and/or</w:t>
      </w:r>
      <w:r w:rsidR="000A038C" w:rsidRPr="002B3459">
        <w:rPr>
          <w:rFonts w:ascii="Calibri" w:hAnsi="Calibri" w:cs="Calibri"/>
          <w:b/>
          <w:bCs/>
        </w:rPr>
        <w:t xml:space="preserve"> Suitability to </w:t>
      </w:r>
      <w:r w:rsidR="000C204F" w:rsidRPr="002B3459">
        <w:rPr>
          <w:rFonts w:ascii="Calibri" w:hAnsi="Calibri" w:cs="Calibri"/>
          <w:b/>
          <w:bCs/>
        </w:rPr>
        <w:t>W</w:t>
      </w:r>
      <w:r w:rsidR="000A038C" w:rsidRPr="002B3459">
        <w:rPr>
          <w:rFonts w:ascii="Calibri" w:hAnsi="Calibri" w:cs="Calibri"/>
          <w:b/>
          <w:bCs/>
        </w:rPr>
        <w:t>ork with Children</w:t>
      </w:r>
    </w:p>
    <w:p w14:paraId="30AC7171" w14:textId="77777777" w:rsidR="00D8396E" w:rsidRPr="002B3459" w:rsidRDefault="00C65844" w:rsidP="00C42BFC">
      <w:pPr>
        <w:jc w:val="both"/>
        <w:rPr>
          <w:rFonts w:ascii="Calibri" w:hAnsi="Calibri" w:cs="Calibri"/>
        </w:rPr>
      </w:pPr>
      <w:r w:rsidRPr="002B3459">
        <w:rPr>
          <w:rFonts w:ascii="Calibri" w:hAnsi="Calibri" w:cs="Calibri"/>
        </w:rPr>
        <w:t xml:space="preserve">When considering if the person who works with children has </w:t>
      </w:r>
      <w:r w:rsidRPr="002B3459">
        <w:rPr>
          <w:rFonts w:ascii="Calibri" w:hAnsi="Calibri" w:cs="Calibri"/>
          <w:b/>
          <w:bCs/>
        </w:rPr>
        <w:t>behaved or may have behaved in a way that indicates they may not be suitable to work with children,</w:t>
      </w:r>
      <w:r w:rsidRPr="002B3459">
        <w:rPr>
          <w:rFonts w:ascii="Calibri" w:hAnsi="Calibri" w:cs="Calibri"/>
        </w:rPr>
        <w:t xml:space="preserve"> the following are examples of safeguarding concerns that could be considered: </w:t>
      </w:r>
    </w:p>
    <w:p w14:paraId="27DC6A79" w14:textId="6ECFB054"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Sexual offence towards an adult </w:t>
      </w:r>
    </w:p>
    <w:p w14:paraId="26BE694D" w14:textId="31ED9244"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Physical assault of an adult</w:t>
      </w:r>
    </w:p>
    <w:p w14:paraId="21282A10" w14:textId="3CA078EB"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Perpetrator of domestic abuse</w:t>
      </w:r>
    </w:p>
    <w:p w14:paraId="34421584" w14:textId="7DF6D332"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Drug offences </w:t>
      </w:r>
    </w:p>
    <w:p w14:paraId="4B9408CE" w14:textId="08E4C38F"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Attending work under the influence of drugs or alcohol </w:t>
      </w:r>
    </w:p>
    <w:p w14:paraId="0F9D887B" w14:textId="6370711B"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Where they are closely associated with someone in their personal lives who may present a risk of harm to a child </w:t>
      </w:r>
    </w:p>
    <w:p w14:paraId="1E04675E" w14:textId="5BA2D1F2"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Discriminatory or prejudicial behaviour towards adults </w:t>
      </w:r>
    </w:p>
    <w:p w14:paraId="1C3DA15F" w14:textId="5CE55A9C"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Significant mental health issues where the person may not be currently fit to work with children </w:t>
      </w:r>
    </w:p>
    <w:p w14:paraId="4125BB85" w14:textId="4564C17B"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Serious animal cruelty offences </w:t>
      </w:r>
    </w:p>
    <w:p w14:paraId="5880008A" w14:textId="778D19EF"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Firearms offences </w:t>
      </w:r>
    </w:p>
    <w:p w14:paraId="71035DEC" w14:textId="6BD6A33C"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When, as a parent or carer, their children have become subject to child protection procedures </w:t>
      </w:r>
    </w:p>
    <w:p w14:paraId="4298C5A0" w14:textId="77777777" w:rsidR="00C65844" w:rsidRPr="002B3459" w:rsidRDefault="00C65844" w:rsidP="00C42BFC">
      <w:pPr>
        <w:jc w:val="both"/>
        <w:rPr>
          <w:rFonts w:ascii="Calibri" w:hAnsi="Calibri" w:cs="Calibri"/>
        </w:rPr>
      </w:pPr>
    </w:p>
    <w:p w14:paraId="7A59EB27" w14:textId="47EB8A6A" w:rsidR="00C65844" w:rsidRPr="002B3459" w:rsidRDefault="00C65844" w:rsidP="00C42BFC">
      <w:pPr>
        <w:jc w:val="both"/>
        <w:rPr>
          <w:rFonts w:ascii="Calibri" w:hAnsi="Calibri" w:cs="Calibri"/>
        </w:rPr>
      </w:pPr>
      <w:r w:rsidRPr="002B3459">
        <w:rPr>
          <w:rFonts w:ascii="Calibri" w:hAnsi="Calibri" w:cs="Calibri"/>
        </w:rPr>
        <w:t>This will enable a</w:t>
      </w:r>
      <w:r w:rsidR="00DC6AB8" w:rsidRPr="002B3459">
        <w:rPr>
          <w:rFonts w:ascii="Calibri" w:hAnsi="Calibri" w:cs="Calibri"/>
        </w:rPr>
        <w:t>n</w:t>
      </w:r>
      <w:r w:rsidRPr="002B3459">
        <w:rPr>
          <w:rFonts w:ascii="Calibri" w:hAnsi="Calibri" w:cs="Calibri"/>
        </w:rPr>
        <w:t xml:space="preserve"> assessment to be undertaken where there are concerns of transferability of risk to children they work or volunteer with. </w:t>
      </w:r>
    </w:p>
    <w:p w14:paraId="05444774" w14:textId="77777777" w:rsidR="00C65844" w:rsidRPr="002B3459" w:rsidRDefault="00C65844" w:rsidP="00C42BFC">
      <w:pPr>
        <w:jc w:val="both"/>
        <w:rPr>
          <w:rFonts w:ascii="Calibri" w:hAnsi="Calibri" w:cs="Calibri"/>
        </w:rPr>
      </w:pPr>
    </w:p>
    <w:p w14:paraId="6E4B552F" w14:textId="77777777" w:rsidR="00C65844" w:rsidRPr="002B3459" w:rsidRDefault="00C65844" w:rsidP="00C42BFC">
      <w:pPr>
        <w:jc w:val="both"/>
        <w:rPr>
          <w:rFonts w:ascii="Calibri" w:hAnsi="Calibri" w:cs="Calibri"/>
        </w:rPr>
      </w:pPr>
      <w:r w:rsidRPr="002B3459">
        <w:rPr>
          <w:rFonts w:ascii="Calibri" w:hAnsi="Calibri" w:cs="Calibri"/>
        </w:rPr>
        <w:t xml:space="preserve">The examples provided are not exhaustive and if in doubt, seek advice from the LADO. </w:t>
      </w:r>
    </w:p>
    <w:p w14:paraId="09367C2B" w14:textId="77777777" w:rsidR="00C65844" w:rsidRPr="002B3459" w:rsidRDefault="00C65844" w:rsidP="00C42BFC">
      <w:pPr>
        <w:jc w:val="both"/>
        <w:rPr>
          <w:rFonts w:ascii="Calibri" w:hAnsi="Calibri" w:cs="Calibri"/>
        </w:rPr>
      </w:pPr>
    </w:p>
    <w:p w14:paraId="7DB58940" w14:textId="77777777" w:rsidR="00C65844" w:rsidRPr="002B3459" w:rsidRDefault="00C65844" w:rsidP="00C42BFC">
      <w:pPr>
        <w:jc w:val="both"/>
        <w:rPr>
          <w:rFonts w:ascii="Calibri" w:hAnsi="Calibri" w:cs="Calibri"/>
        </w:rPr>
      </w:pPr>
      <w:r w:rsidRPr="002B3459">
        <w:rPr>
          <w:rFonts w:ascii="Calibri" w:hAnsi="Calibri" w:cs="Calibri"/>
        </w:rPr>
        <w:t xml:space="preserve">The term </w:t>
      </w:r>
      <w:r w:rsidRPr="002B3459">
        <w:rPr>
          <w:rFonts w:ascii="Calibri" w:hAnsi="Calibri" w:cs="Calibri"/>
          <w:b/>
          <w:bCs/>
        </w:rPr>
        <w:t>employer</w:t>
      </w:r>
      <w:r w:rsidRPr="002B3459">
        <w:rPr>
          <w:rFonts w:ascii="Calibri" w:hAnsi="Calibri" w:cs="Calibri"/>
        </w:rPr>
        <w:t xml:space="preserve"> is used within these procedures to refer to organisations that have a working relationship with the individual against whom the allegation is made. This includes organisations that use the services of volunteers, or people who are self-employed, as well as service providers, voluntary organisations, employment agencies or businesses, contractors, fostering and adoption services, regulatory bodies such as Ofsted in the case of child minders and others that may not have a direct employment relationship with the individual, but will need to consider whether to continue to use the person’s services, or to provide the person for work with children in future or to deregister the individual. These procedures apply to those working with children on a temporary, supply or locum basis. </w:t>
      </w:r>
    </w:p>
    <w:p w14:paraId="3DACBCFD" w14:textId="77777777" w:rsidR="00C65844" w:rsidRPr="002B3459" w:rsidRDefault="00C65844" w:rsidP="00C42BFC">
      <w:pPr>
        <w:jc w:val="both"/>
        <w:rPr>
          <w:rFonts w:ascii="Calibri" w:hAnsi="Calibri" w:cs="Calibri"/>
        </w:rPr>
      </w:pPr>
    </w:p>
    <w:p w14:paraId="6ED36DFB" w14:textId="77777777" w:rsidR="00C65844" w:rsidRPr="002B3459" w:rsidRDefault="00C65844" w:rsidP="00C42BFC">
      <w:pPr>
        <w:jc w:val="both"/>
        <w:rPr>
          <w:rFonts w:ascii="Calibri" w:hAnsi="Calibri" w:cs="Calibri"/>
        </w:rPr>
      </w:pPr>
      <w:r w:rsidRPr="002B3459">
        <w:rPr>
          <w:rFonts w:ascii="Calibri" w:hAnsi="Calibri" w:cs="Calibri"/>
        </w:rPr>
        <w:t>Also, in some circumstances the term ‘employer’ for these purposes will encompass more than one organisation. For example, where staff providing services for children in an organisation are employed by a contractor, or where temporary staff are provided by an agency. In those circumstances both the contractor or agency and the organisation in which the accused individual worked will need to be involved in dealing with the allegation.</w:t>
      </w:r>
    </w:p>
    <w:p w14:paraId="69DC989C" w14:textId="77777777" w:rsidR="00C65844" w:rsidRPr="002B3459" w:rsidRDefault="00C65844" w:rsidP="00C42BFC">
      <w:pPr>
        <w:jc w:val="both"/>
        <w:rPr>
          <w:rFonts w:ascii="Calibri" w:hAnsi="Calibri" w:cs="Calibri"/>
        </w:rPr>
      </w:pPr>
    </w:p>
    <w:p w14:paraId="254F8AEA" w14:textId="1E407E49" w:rsidR="00C65844" w:rsidRPr="002B3459" w:rsidRDefault="00C65844" w:rsidP="00C42BFC">
      <w:pPr>
        <w:jc w:val="both"/>
        <w:rPr>
          <w:rFonts w:ascii="Calibri" w:hAnsi="Calibri" w:cs="Calibri"/>
        </w:rPr>
      </w:pPr>
      <w:r w:rsidRPr="002B3459">
        <w:rPr>
          <w:rFonts w:ascii="Calibri" w:hAnsi="Calibri" w:cs="Calibri"/>
        </w:rPr>
        <w:t xml:space="preserve">Allegations of historical abuse including those cases of an organised or multiple nature should be responded to in the same way as contemporary concerns. In those </w:t>
      </w:r>
      <w:r w:rsidR="00EC7FDC" w:rsidRPr="002B3459">
        <w:rPr>
          <w:rFonts w:ascii="Calibri" w:hAnsi="Calibri" w:cs="Calibri"/>
        </w:rPr>
        <w:t>cases,</w:t>
      </w:r>
      <w:r w:rsidRPr="002B3459">
        <w:rPr>
          <w:rFonts w:ascii="Calibri" w:hAnsi="Calibri" w:cs="Calibri"/>
        </w:rPr>
        <w:t xml:space="preserve"> it is important to find out whether the accused person is still working with children and if so to follow this policy and procedures. Historical allegations of abuse against a child should be referred to the police and Children’s Services. Historical allegations of abuse made by an adult which relate to when they were a child should be referred to the police. When undertaking investigations people should be alert to any sign or pattern which suggests that the abuse is more widespread and organised than it appears at first sight, or that it involves other perpetrators or institutions. It is important not to assume that initial signs will necessarily be related directly to abuse, and to consider occasions where boundaries have been blurred, inappropriate behaviour has taken place, and matters such as fraud, deception or pornography have been involved. </w:t>
      </w:r>
    </w:p>
    <w:p w14:paraId="10005107" w14:textId="77777777" w:rsidR="00C65844" w:rsidRPr="002B3459" w:rsidRDefault="00C65844" w:rsidP="00C42BFC">
      <w:pPr>
        <w:jc w:val="both"/>
        <w:rPr>
          <w:rFonts w:ascii="Calibri" w:hAnsi="Calibri" w:cs="Calibri"/>
        </w:rPr>
      </w:pPr>
    </w:p>
    <w:p w14:paraId="3692D3BA" w14:textId="77777777" w:rsidR="00C65844" w:rsidRPr="002B3459" w:rsidRDefault="00C65844" w:rsidP="00C42BFC">
      <w:pPr>
        <w:jc w:val="both"/>
        <w:rPr>
          <w:rFonts w:ascii="Calibri" w:hAnsi="Calibri" w:cs="Calibri"/>
        </w:rPr>
      </w:pPr>
      <w:r w:rsidRPr="002B3459">
        <w:rPr>
          <w:rFonts w:ascii="Calibri" w:hAnsi="Calibri" w:cs="Calibri"/>
        </w:rPr>
        <w:t xml:space="preserve">Some cases will also need to be referred to the Disclosure and Barring Service (DBS) for consideration of including the person on the DBS barred list for working with children or for consideration by professional bodies or regulators. </w:t>
      </w:r>
    </w:p>
    <w:p w14:paraId="30EAE821" w14:textId="77777777" w:rsidR="00C65844" w:rsidRPr="002B3459" w:rsidRDefault="00C65844" w:rsidP="00C42BFC">
      <w:pPr>
        <w:jc w:val="both"/>
        <w:rPr>
          <w:rFonts w:ascii="Calibri" w:hAnsi="Calibri" w:cs="Calibri"/>
        </w:rPr>
      </w:pPr>
    </w:p>
    <w:p w14:paraId="7E3EEE92" w14:textId="77777777" w:rsidR="00C65844" w:rsidRPr="002B3459" w:rsidRDefault="00C65844" w:rsidP="00C42BFC">
      <w:pPr>
        <w:jc w:val="both"/>
        <w:rPr>
          <w:rFonts w:ascii="Calibri" w:hAnsi="Calibri" w:cs="Calibri"/>
        </w:rPr>
      </w:pPr>
      <w:r w:rsidRPr="002B3459">
        <w:rPr>
          <w:rFonts w:ascii="Calibri" w:hAnsi="Calibri" w:cs="Calibri"/>
        </w:rPr>
        <w:t xml:space="preserve">There may be up to 3 strands in the consideration of an allegation: </w:t>
      </w:r>
    </w:p>
    <w:p w14:paraId="48F0D22B" w14:textId="18E4F6AE" w:rsidR="00C65844" w:rsidRPr="002B3459" w:rsidRDefault="00C65844" w:rsidP="00C42BFC">
      <w:pPr>
        <w:pStyle w:val="ListParagraph"/>
        <w:numPr>
          <w:ilvl w:val="0"/>
          <w:numId w:val="29"/>
        </w:numPr>
        <w:jc w:val="both"/>
        <w:rPr>
          <w:rFonts w:ascii="Calibri" w:hAnsi="Calibri" w:cs="Calibri"/>
        </w:rPr>
      </w:pPr>
      <w:r w:rsidRPr="002B3459">
        <w:rPr>
          <w:rFonts w:ascii="Calibri" w:hAnsi="Calibri" w:cs="Calibri"/>
        </w:rPr>
        <w:t xml:space="preserve">a police investigation of a possible criminal offence </w:t>
      </w:r>
    </w:p>
    <w:p w14:paraId="0F559F88" w14:textId="38C71692" w:rsidR="00C65844" w:rsidRPr="002B3459" w:rsidRDefault="00C65844" w:rsidP="00C42BFC">
      <w:pPr>
        <w:pStyle w:val="ListParagraph"/>
        <w:numPr>
          <w:ilvl w:val="0"/>
          <w:numId w:val="29"/>
        </w:numPr>
        <w:jc w:val="both"/>
        <w:rPr>
          <w:rFonts w:ascii="Calibri" w:hAnsi="Calibri" w:cs="Calibri"/>
        </w:rPr>
      </w:pPr>
      <w:r w:rsidRPr="002B3459">
        <w:rPr>
          <w:rFonts w:ascii="Calibri" w:hAnsi="Calibri" w:cs="Calibri"/>
        </w:rPr>
        <w:t xml:space="preserve">enquiries and assessment by Children’s Services about whether a child is in need of protection or in need of services and </w:t>
      </w:r>
    </w:p>
    <w:p w14:paraId="3F43BC3C" w14:textId="6234B10E" w:rsidR="00C65844" w:rsidRPr="002B3459" w:rsidRDefault="00C65844" w:rsidP="00C42BFC">
      <w:pPr>
        <w:pStyle w:val="ListParagraph"/>
        <w:numPr>
          <w:ilvl w:val="0"/>
          <w:numId w:val="29"/>
        </w:numPr>
        <w:jc w:val="both"/>
        <w:rPr>
          <w:rFonts w:ascii="Calibri" w:hAnsi="Calibri" w:cs="Calibri"/>
        </w:rPr>
      </w:pPr>
      <w:r w:rsidRPr="002B3459">
        <w:rPr>
          <w:rFonts w:ascii="Calibri" w:hAnsi="Calibri" w:cs="Calibri"/>
        </w:rPr>
        <w:t xml:space="preserve">consideration by an employer of disciplinary action in respect of the individual. </w:t>
      </w:r>
    </w:p>
    <w:p w14:paraId="1F0AB7A5" w14:textId="77777777" w:rsidR="00C65844" w:rsidRPr="002B3459" w:rsidRDefault="00C65844" w:rsidP="00C42BFC">
      <w:pPr>
        <w:jc w:val="both"/>
        <w:rPr>
          <w:rFonts w:ascii="Calibri" w:hAnsi="Calibri" w:cs="Calibri"/>
        </w:rPr>
      </w:pPr>
    </w:p>
    <w:p w14:paraId="47FD7E43" w14:textId="4A7C663A" w:rsidR="00BB0859" w:rsidRPr="002B3459" w:rsidRDefault="00BB0859" w:rsidP="00FA1F69">
      <w:pPr>
        <w:pStyle w:val="Heading1"/>
        <w:rPr>
          <w:rFonts w:ascii="Calibri" w:hAnsi="Calibri" w:cs="Calibri"/>
          <w:color w:val="0070C0"/>
          <w:sz w:val="22"/>
          <w:szCs w:val="22"/>
        </w:rPr>
      </w:pPr>
      <w:bookmarkStart w:id="3" w:name="_Toc136959446"/>
      <w:r w:rsidRPr="002B3459">
        <w:rPr>
          <w:rFonts w:ascii="Calibri" w:hAnsi="Calibri" w:cs="Calibri"/>
          <w:color w:val="0070C0"/>
          <w:sz w:val="22"/>
          <w:szCs w:val="22"/>
        </w:rPr>
        <w:t xml:space="preserve">3. </w:t>
      </w:r>
      <w:r w:rsidRPr="002B3459">
        <w:rPr>
          <w:rFonts w:ascii="Calibri" w:eastAsia="Times New Roman" w:hAnsi="Calibri" w:cs="Calibri"/>
          <w:color w:val="0070C0"/>
          <w:sz w:val="22"/>
          <w:szCs w:val="22"/>
          <w:lang w:eastAsia="en-GB"/>
        </w:rPr>
        <w:t>The Difference Between an Allegation of Harm and a Concern</w:t>
      </w:r>
      <w:bookmarkEnd w:id="3"/>
    </w:p>
    <w:p w14:paraId="439BD1A6" w14:textId="06563F0C" w:rsidR="00BB0859" w:rsidRDefault="00BB0859" w:rsidP="008179BC">
      <w:pPr>
        <w:rPr>
          <w:rFonts w:ascii="Calibri" w:eastAsia="Times New Roman" w:hAnsi="Calibri" w:cs="Calibri"/>
          <w:color w:val="333333"/>
          <w:lang w:eastAsia="en-GB"/>
        </w:rPr>
      </w:pPr>
      <w:r w:rsidRPr="002B3459">
        <w:rPr>
          <w:rFonts w:ascii="Calibri" w:eastAsia="Times New Roman" w:hAnsi="Calibri" w:cs="Calibri"/>
          <w:color w:val="333333"/>
          <w:lang w:eastAsia="en-GB"/>
        </w:rPr>
        <w:t xml:space="preserve">It might not be clear whether an incident constitutes an 'allegation'. It is important to remember that to be an </w:t>
      </w:r>
      <w:r w:rsidRPr="002B3459">
        <w:rPr>
          <w:rFonts w:ascii="Calibri" w:eastAsia="Times New Roman" w:hAnsi="Calibri" w:cs="Calibri"/>
          <w:b/>
          <w:bCs/>
          <w:color w:val="333333"/>
          <w:lang w:eastAsia="en-GB"/>
        </w:rPr>
        <w:t>allegation</w:t>
      </w:r>
      <w:r w:rsidRPr="002B3459">
        <w:rPr>
          <w:rFonts w:ascii="Calibri" w:eastAsia="Times New Roman" w:hAnsi="Calibri" w:cs="Calibri"/>
          <w:color w:val="333333"/>
          <w:lang w:eastAsia="en-GB"/>
        </w:rPr>
        <w:t xml:space="preserve"> the alleged incident has to be sufficiently serious as to suggest that harm has or may have been caused harm to a child/ren or that the alleged behaviour indicates the individual may pose a risk of harm to children (or otherwise meet the criteria above).</w:t>
      </w:r>
      <w:r w:rsidR="008179BC">
        <w:rPr>
          <w:rFonts w:ascii="Calibri" w:eastAsia="Times New Roman" w:hAnsi="Calibri" w:cs="Calibri"/>
          <w:color w:val="333333"/>
          <w:lang w:eastAsia="en-GB"/>
        </w:rPr>
        <w:t xml:space="preserve"> </w:t>
      </w:r>
      <w:r w:rsidRPr="002B3459">
        <w:rPr>
          <w:rFonts w:ascii="Calibri" w:eastAsia="Times New Roman" w:hAnsi="Calibri" w:cs="Calibri"/>
          <w:color w:val="333333"/>
          <w:lang w:eastAsia="en-GB"/>
        </w:rPr>
        <w:t>Keeping Children Safe i</w:t>
      </w:r>
      <w:r w:rsidR="001B72F5">
        <w:rPr>
          <w:rFonts w:ascii="Calibri" w:eastAsia="Times New Roman" w:hAnsi="Calibri" w:cs="Calibri"/>
          <w:color w:val="333333"/>
          <w:lang w:eastAsia="en-GB"/>
        </w:rPr>
        <w:t xml:space="preserve">n Education </w:t>
      </w:r>
      <w:r w:rsidRPr="002B3459">
        <w:rPr>
          <w:rFonts w:ascii="Calibri" w:eastAsia="Times New Roman" w:hAnsi="Calibri" w:cs="Calibri"/>
          <w:color w:val="333333"/>
          <w:lang w:eastAsia="en-GB"/>
        </w:rPr>
        <w:t>provides this definition of a low-level concern:</w:t>
      </w:r>
    </w:p>
    <w:p w14:paraId="6FB723C5" w14:textId="77777777" w:rsidR="008179BC" w:rsidRPr="002B3459" w:rsidRDefault="008179BC" w:rsidP="008179BC">
      <w:pPr>
        <w:rPr>
          <w:rFonts w:ascii="Calibri" w:eastAsia="Times New Roman" w:hAnsi="Calibri" w:cs="Calibri"/>
          <w:color w:val="333333"/>
          <w:lang w:eastAsia="en-GB"/>
        </w:rPr>
      </w:pPr>
    </w:p>
    <w:p w14:paraId="03B3F007" w14:textId="77777777" w:rsidR="00BB0859" w:rsidRPr="002B3459" w:rsidRDefault="00BB0859" w:rsidP="00C42BFC">
      <w:pPr>
        <w:shd w:val="clear" w:color="auto" w:fill="FFFFFF"/>
        <w:spacing w:after="300"/>
        <w:jc w:val="both"/>
        <w:rPr>
          <w:rFonts w:ascii="Calibri" w:eastAsia="Times New Roman" w:hAnsi="Calibri" w:cs="Calibri"/>
          <w:i/>
          <w:iCs/>
          <w:color w:val="333333"/>
          <w:lang w:eastAsia="en-GB"/>
        </w:rPr>
      </w:pPr>
      <w:r w:rsidRPr="002B3459">
        <w:rPr>
          <w:rFonts w:ascii="Calibri" w:eastAsia="Times New Roman" w:hAnsi="Calibri" w:cs="Calibri"/>
          <w:i/>
          <w:iCs/>
          <w:color w:val="333333"/>
          <w:lang w:eastAsia="en-GB"/>
        </w:rPr>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290BF411" w14:textId="77777777" w:rsidR="00BB0859" w:rsidRPr="002B3459" w:rsidRDefault="00BB0859" w:rsidP="00C42BFC">
      <w:pPr>
        <w:shd w:val="clear" w:color="auto" w:fill="FFFFFF"/>
        <w:spacing w:after="300"/>
        <w:jc w:val="both"/>
        <w:rPr>
          <w:rFonts w:ascii="Calibri" w:eastAsia="Times New Roman" w:hAnsi="Calibri" w:cs="Calibri"/>
          <w:i/>
          <w:iCs/>
          <w:color w:val="333333"/>
          <w:lang w:eastAsia="en-GB"/>
        </w:rPr>
      </w:pPr>
      <w:r w:rsidRPr="002B3459">
        <w:rPr>
          <w:rFonts w:ascii="Calibri" w:eastAsia="Times New Roman" w:hAnsi="Calibri" w:cs="Calibri"/>
          <w:i/>
          <w:iCs/>
          <w:color w:val="333333"/>
          <w:lang w:eastAsia="en-GB"/>
        </w:rPr>
        <w:t>• Is inconsistent with the staff code of conduct, including inappropriate conduct outside of work; and</w:t>
      </w:r>
    </w:p>
    <w:p w14:paraId="4A9EFA81" w14:textId="77777777" w:rsidR="00BB0859" w:rsidRPr="002B3459" w:rsidRDefault="00BB0859" w:rsidP="00C42BFC">
      <w:pPr>
        <w:shd w:val="clear" w:color="auto" w:fill="FFFFFF"/>
        <w:spacing w:after="300"/>
        <w:jc w:val="both"/>
        <w:rPr>
          <w:rFonts w:ascii="Calibri" w:eastAsia="Times New Roman" w:hAnsi="Calibri" w:cs="Calibri"/>
          <w:i/>
          <w:iCs/>
          <w:color w:val="333333"/>
          <w:lang w:eastAsia="en-GB"/>
        </w:rPr>
      </w:pPr>
      <w:r w:rsidRPr="002B3459">
        <w:rPr>
          <w:rFonts w:ascii="Calibri" w:eastAsia="Times New Roman" w:hAnsi="Calibri" w:cs="Calibri"/>
          <w:i/>
          <w:iCs/>
          <w:color w:val="333333"/>
          <w:lang w:eastAsia="en-GB"/>
        </w:rPr>
        <w:t xml:space="preserve">• Does not meet the harm threshold or is otherwise not serious enough to consider a referral to the LADO. </w:t>
      </w:r>
    </w:p>
    <w:p w14:paraId="4FFD07E5" w14:textId="77777777" w:rsidR="00BB0859" w:rsidRPr="002B3459" w:rsidRDefault="00BB0859" w:rsidP="00C42BFC">
      <w:pPr>
        <w:shd w:val="clear" w:color="auto" w:fill="FFFFFF"/>
        <w:spacing w:after="150"/>
        <w:jc w:val="both"/>
        <w:rPr>
          <w:rFonts w:ascii="Calibri" w:eastAsia="Times New Roman" w:hAnsi="Calibri" w:cs="Calibri"/>
          <w:i/>
          <w:iCs/>
          <w:color w:val="000000"/>
          <w:lang w:eastAsia="en-GB"/>
        </w:rPr>
      </w:pPr>
      <w:r w:rsidRPr="002B3459">
        <w:rPr>
          <w:rFonts w:ascii="Calibri" w:eastAsia="Times New Roman" w:hAnsi="Calibri" w:cs="Calibri"/>
          <w:i/>
          <w:iCs/>
          <w:color w:val="000000"/>
          <w:lang w:eastAsia="en-GB"/>
        </w:rPr>
        <w:t>Examples of such behaviour could include, but are not limited to:</w:t>
      </w:r>
    </w:p>
    <w:p w14:paraId="3924BEA6" w14:textId="77777777" w:rsidR="00BB0859" w:rsidRPr="002B3459" w:rsidRDefault="00BB0859" w:rsidP="00C42BFC">
      <w:pPr>
        <w:widowControl/>
        <w:numPr>
          <w:ilvl w:val="0"/>
          <w:numId w:val="4"/>
        </w:numPr>
        <w:shd w:val="clear" w:color="auto" w:fill="FFFFFF"/>
        <w:autoSpaceDE/>
        <w:autoSpaceDN/>
        <w:spacing w:before="168" w:after="168"/>
        <w:jc w:val="both"/>
        <w:rPr>
          <w:rFonts w:ascii="Calibri" w:eastAsia="Times New Roman" w:hAnsi="Calibri" w:cs="Calibri"/>
          <w:i/>
          <w:iCs/>
          <w:color w:val="000000"/>
          <w:lang w:eastAsia="en-GB"/>
        </w:rPr>
      </w:pPr>
      <w:r w:rsidRPr="002B3459">
        <w:rPr>
          <w:rFonts w:ascii="Calibri" w:eastAsia="Times New Roman" w:hAnsi="Calibri" w:cs="Calibri"/>
          <w:i/>
          <w:iCs/>
          <w:color w:val="000000"/>
          <w:lang w:eastAsia="en-GB"/>
        </w:rPr>
        <w:t>Being over friendly with children;</w:t>
      </w:r>
    </w:p>
    <w:p w14:paraId="51B2B3B4" w14:textId="77777777" w:rsidR="00BB0859" w:rsidRPr="002B3459" w:rsidRDefault="00BB0859" w:rsidP="00C42BFC">
      <w:pPr>
        <w:widowControl/>
        <w:numPr>
          <w:ilvl w:val="0"/>
          <w:numId w:val="4"/>
        </w:numPr>
        <w:shd w:val="clear" w:color="auto" w:fill="FFFFFF"/>
        <w:autoSpaceDE/>
        <w:autoSpaceDN/>
        <w:spacing w:before="168" w:after="168"/>
        <w:jc w:val="both"/>
        <w:rPr>
          <w:rFonts w:ascii="Calibri" w:eastAsia="Times New Roman" w:hAnsi="Calibri" w:cs="Calibri"/>
          <w:i/>
          <w:iCs/>
          <w:color w:val="000000"/>
          <w:lang w:eastAsia="en-GB"/>
        </w:rPr>
      </w:pPr>
      <w:r w:rsidRPr="002B3459">
        <w:rPr>
          <w:rFonts w:ascii="Calibri" w:eastAsia="Times New Roman" w:hAnsi="Calibri" w:cs="Calibri"/>
          <w:i/>
          <w:iCs/>
          <w:color w:val="000000"/>
          <w:lang w:eastAsia="en-GB"/>
        </w:rPr>
        <w:t>Having favourites;</w:t>
      </w:r>
    </w:p>
    <w:p w14:paraId="4FA4F295" w14:textId="77777777" w:rsidR="00BB0859" w:rsidRPr="002B3459" w:rsidRDefault="00BB0859" w:rsidP="00C42BFC">
      <w:pPr>
        <w:widowControl/>
        <w:numPr>
          <w:ilvl w:val="0"/>
          <w:numId w:val="4"/>
        </w:numPr>
        <w:shd w:val="clear" w:color="auto" w:fill="FFFFFF"/>
        <w:autoSpaceDE/>
        <w:autoSpaceDN/>
        <w:spacing w:before="168" w:after="168"/>
        <w:jc w:val="both"/>
        <w:rPr>
          <w:rFonts w:ascii="Calibri" w:eastAsia="Times New Roman" w:hAnsi="Calibri" w:cs="Calibri"/>
          <w:i/>
          <w:iCs/>
          <w:color w:val="000000"/>
          <w:lang w:eastAsia="en-GB"/>
        </w:rPr>
      </w:pPr>
      <w:r w:rsidRPr="002B3459">
        <w:rPr>
          <w:rFonts w:ascii="Calibri" w:eastAsia="Times New Roman" w:hAnsi="Calibri" w:cs="Calibri"/>
          <w:i/>
          <w:iCs/>
          <w:color w:val="000000"/>
          <w:lang w:eastAsia="en-GB"/>
        </w:rPr>
        <w:t>Taking photographs of children on their mobile phone, contrary to school policy;</w:t>
      </w:r>
    </w:p>
    <w:p w14:paraId="05FB1114" w14:textId="77777777" w:rsidR="00BB0859" w:rsidRPr="002B3459" w:rsidRDefault="00BB0859" w:rsidP="00C42BFC">
      <w:pPr>
        <w:widowControl/>
        <w:numPr>
          <w:ilvl w:val="0"/>
          <w:numId w:val="4"/>
        </w:numPr>
        <w:shd w:val="clear" w:color="auto" w:fill="FFFFFF"/>
        <w:autoSpaceDE/>
        <w:autoSpaceDN/>
        <w:spacing w:before="168" w:after="168"/>
        <w:jc w:val="both"/>
        <w:rPr>
          <w:rFonts w:ascii="Calibri" w:eastAsia="Times New Roman" w:hAnsi="Calibri" w:cs="Calibri"/>
          <w:i/>
          <w:iCs/>
          <w:color w:val="000000"/>
          <w:lang w:eastAsia="en-GB"/>
        </w:rPr>
      </w:pPr>
      <w:r w:rsidRPr="002B3459">
        <w:rPr>
          <w:rFonts w:ascii="Calibri" w:eastAsia="Times New Roman" w:hAnsi="Calibri" w:cs="Calibri"/>
          <w:i/>
          <w:iCs/>
          <w:color w:val="000000"/>
          <w:lang w:eastAsia="en-GB"/>
        </w:rPr>
        <w:t>Engaging with a child on a one-to-one basis in a secluded area or behind a closed door; or</w:t>
      </w:r>
    </w:p>
    <w:p w14:paraId="0BCAE2AB" w14:textId="77777777" w:rsidR="00BB0859" w:rsidRPr="002B3459" w:rsidRDefault="00BB0859" w:rsidP="00C42BFC">
      <w:pPr>
        <w:widowControl/>
        <w:numPr>
          <w:ilvl w:val="0"/>
          <w:numId w:val="4"/>
        </w:numPr>
        <w:shd w:val="clear" w:color="auto" w:fill="FFFFFF"/>
        <w:autoSpaceDE/>
        <w:autoSpaceDN/>
        <w:spacing w:before="168" w:after="168"/>
        <w:jc w:val="both"/>
        <w:rPr>
          <w:rFonts w:ascii="Calibri" w:eastAsia="Times New Roman" w:hAnsi="Calibri" w:cs="Calibri"/>
          <w:i/>
          <w:iCs/>
          <w:color w:val="000000"/>
          <w:lang w:eastAsia="en-GB"/>
        </w:rPr>
      </w:pPr>
      <w:r w:rsidRPr="002B3459">
        <w:rPr>
          <w:rFonts w:ascii="Calibri" w:eastAsia="Times New Roman" w:hAnsi="Calibri" w:cs="Calibri"/>
          <w:i/>
          <w:iCs/>
          <w:color w:val="000000"/>
          <w:lang w:eastAsia="en-GB"/>
        </w:rPr>
        <w:t>Humiliating pupils.</w:t>
      </w:r>
    </w:p>
    <w:p w14:paraId="016668A8" w14:textId="77777777" w:rsidR="00BB0859" w:rsidRPr="002B3459" w:rsidRDefault="00BB0859" w:rsidP="00C42BFC">
      <w:pPr>
        <w:shd w:val="clear" w:color="auto" w:fill="FFFFFF"/>
        <w:spacing w:after="300"/>
        <w:jc w:val="both"/>
        <w:rPr>
          <w:rFonts w:ascii="Calibri" w:eastAsia="Times New Roman" w:hAnsi="Calibri" w:cs="Calibri"/>
          <w:color w:val="333333"/>
          <w:lang w:eastAsia="en-GB"/>
        </w:rPr>
      </w:pPr>
      <w:r w:rsidRPr="002B3459">
        <w:rPr>
          <w:rFonts w:ascii="Calibri" w:eastAsia="Times New Roman" w:hAnsi="Calibri" w:cs="Calibri"/>
          <w:color w:val="333333"/>
          <w:lang w:eastAsia="en-GB"/>
        </w:rPr>
        <w:t>Incidents which fall short of the threshold could include an accusation that is made second or third hand and the facts are not clear, or the member of staff alleged to have done this was not there at the time; or there is confusion about the account.</w:t>
      </w:r>
    </w:p>
    <w:p w14:paraId="0090E61E" w14:textId="77777777" w:rsidR="00BB0859" w:rsidRPr="002B3459" w:rsidRDefault="00BB0859" w:rsidP="00C42BFC">
      <w:pPr>
        <w:shd w:val="clear" w:color="auto" w:fill="FFFFFF"/>
        <w:spacing w:after="300"/>
        <w:jc w:val="both"/>
        <w:rPr>
          <w:rFonts w:ascii="Calibri" w:eastAsia="Times New Roman" w:hAnsi="Calibri" w:cs="Calibri"/>
          <w:color w:val="333333"/>
          <w:lang w:eastAsia="en-GB"/>
        </w:rPr>
      </w:pPr>
      <w:r w:rsidRPr="002B3459">
        <w:rPr>
          <w:rFonts w:ascii="Calibri" w:eastAsia="Times New Roman" w:hAnsi="Calibri" w:cs="Calibri"/>
          <w:color w:val="333333"/>
          <w:lang w:eastAsia="en-GB"/>
        </w:rPr>
        <w:t xml:space="preserve">Keeping Children Safe in Education, Part 4, Section 2 provides that if there is any doubt as to whether the information which has been shared about a member of staff as a low-level concern in fact meets the harm threshold and thus should be treated as an allegation, the LADO should be consulted. </w:t>
      </w:r>
    </w:p>
    <w:p w14:paraId="51D8C817" w14:textId="23BEF2F5" w:rsidR="00BB0859" w:rsidRPr="002B3459" w:rsidRDefault="00BB0859" w:rsidP="00C42BFC">
      <w:pPr>
        <w:shd w:val="clear" w:color="auto" w:fill="FFFFFF"/>
        <w:spacing w:after="300"/>
        <w:jc w:val="both"/>
        <w:rPr>
          <w:rFonts w:ascii="Calibri" w:eastAsia="Times New Roman" w:hAnsi="Calibri" w:cs="Calibri"/>
          <w:color w:val="333333"/>
          <w:lang w:eastAsia="en-GB"/>
        </w:rPr>
      </w:pPr>
      <w:r w:rsidRPr="001B72F5">
        <w:rPr>
          <w:rFonts w:ascii="Calibri" w:eastAsia="Times New Roman" w:hAnsi="Calibri" w:cs="Calibri"/>
          <w:color w:val="333333"/>
          <w:lang w:eastAsia="en-GB"/>
        </w:rPr>
        <w:t>As good practice, agencies</w:t>
      </w:r>
      <w:r w:rsidRPr="002B3459">
        <w:rPr>
          <w:rFonts w:ascii="Calibri" w:eastAsia="Times New Roman" w:hAnsi="Calibri" w:cs="Calibri"/>
          <w:color w:val="333333"/>
          <w:lang w:eastAsia="en-GB"/>
        </w:rPr>
        <w:t xml:space="preserve"> may wish to include the LADO in discussions as to whether the issue should be dealt with as an allegation of harm or a concern.  If the decision is reached that the </w:t>
      </w:r>
      <w:r w:rsidR="006E1962" w:rsidRPr="002B3459">
        <w:rPr>
          <w:rFonts w:ascii="Calibri" w:eastAsia="Times New Roman" w:hAnsi="Calibri" w:cs="Calibri"/>
          <w:color w:val="333333"/>
          <w:lang w:eastAsia="en-GB"/>
        </w:rPr>
        <w:t>concern falls</w:t>
      </w:r>
      <w:r w:rsidRPr="002B3459">
        <w:rPr>
          <w:rFonts w:ascii="Calibri" w:eastAsia="Times New Roman" w:hAnsi="Calibri" w:cs="Calibri"/>
          <w:color w:val="333333"/>
          <w:lang w:eastAsia="en-GB"/>
        </w:rPr>
        <w:t xml:space="preserve"> short of the </w:t>
      </w:r>
      <w:r w:rsidR="00F317DD" w:rsidRPr="002B3459">
        <w:rPr>
          <w:rFonts w:ascii="Calibri" w:eastAsia="Times New Roman" w:hAnsi="Calibri" w:cs="Calibri"/>
          <w:color w:val="333333"/>
          <w:lang w:eastAsia="en-GB"/>
        </w:rPr>
        <w:t>harm threshold</w:t>
      </w:r>
      <w:r w:rsidRPr="002B3459">
        <w:rPr>
          <w:rFonts w:ascii="Calibri" w:eastAsia="Times New Roman" w:hAnsi="Calibri" w:cs="Calibri"/>
          <w:color w:val="333333"/>
          <w:lang w:eastAsia="en-GB"/>
        </w:rPr>
        <w:t xml:space="preserve">, there may still be a role for the LADO to provide advice and support to the employer.  Such a consultation process may allow for concerns to be evaluated objectively and to ascertain whether or not similar concerns may have been raised by a previous employer but not met the threshold for investigation. Whilst the LADO will only record the details of those allegations which appear to meet the threshold for consideration set out above, the employer should record the details of any low level concern that arises in respect of a member of their staff. </w:t>
      </w:r>
    </w:p>
    <w:p w14:paraId="7827A403" w14:textId="4784F604" w:rsidR="00BB0859" w:rsidRPr="002B3459" w:rsidRDefault="00BB0859" w:rsidP="001B72F5">
      <w:pPr>
        <w:shd w:val="clear" w:color="auto" w:fill="FFFFFF"/>
        <w:spacing w:after="300"/>
        <w:jc w:val="both"/>
        <w:rPr>
          <w:rFonts w:ascii="Calibri" w:eastAsia="Times New Roman" w:hAnsi="Calibri" w:cs="Calibri"/>
          <w:color w:val="333333"/>
          <w:lang w:eastAsia="en-GB"/>
        </w:rPr>
      </w:pPr>
      <w:r w:rsidRPr="002B3459">
        <w:rPr>
          <w:rFonts w:ascii="Calibri" w:eastAsia="Times New Roman" w:hAnsi="Calibri" w:cs="Calibri"/>
          <w:color w:val="333333"/>
          <w:lang w:eastAsia="en-GB"/>
        </w:rPr>
        <w:t xml:space="preserve">Schools and colleges should have policies and processes to deal with low-level concerns which do not meet the harm threshold, and </w:t>
      </w:r>
      <w:r w:rsidRPr="002B3459">
        <w:rPr>
          <w:rFonts w:ascii="Calibri" w:hAnsi="Calibri" w:cs="Calibri"/>
          <w:color w:val="000000"/>
          <w:shd w:val="clear" w:color="auto" w:fill="FFFFFF"/>
        </w:rPr>
        <w:t>should ensure that they promote an open and transparent culture in which </w:t>
      </w:r>
      <w:r w:rsidRPr="001B72F5">
        <w:rPr>
          <w:rStyle w:val="bold"/>
          <w:rFonts w:ascii="Calibri" w:hAnsi="Calibri" w:cs="Calibri"/>
          <w:color w:val="292929"/>
          <w:spacing w:val="15"/>
          <w:shd w:val="clear" w:color="auto" w:fill="FFFFFF"/>
        </w:rPr>
        <w:t>all</w:t>
      </w:r>
      <w:r w:rsidRPr="002B3459">
        <w:rPr>
          <w:rFonts w:ascii="Calibri" w:hAnsi="Calibri" w:cs="Calibri"/>
          <w:color w:val="000000"/>
          <w:shd w:val="clear" w:color="auto" w:fill="FFFFFF"/>
        </w:rPr>
        <w:t> concerns about all adults working in or on behalf of the school or college (including supply teachers, volunteers and contractors) are dealt with promptly and appropriately.</w:t>
      </w:r>
      <w:r w:rsidR="001B72F5">
        <w:rPr>
          <w:rFonts w:ascii="Calibri" w:eastAsia="Times New Roman" w:hAnsi="Calibri" w:cs="Calibri"/>
          <w:color w:val="333333"/>
          <w:lang w:eastAsia="en-GB"/>
        </w:rPr>
        <w:t xml:space="preserve"> </w:t>
      </w:r>
      <w:r w:rsidRPr="002B3459">
        <w:rPr>
          <w:rFonts w:ascii="Calibri" w:eastAsia="Times New Roman" w:hAnsi="Calibri" w:cs="Calibri"/>
          <w:color w:val="333333"/>
          <w:lang w:eastAsia="en-GB"/>
        </w:rPr>
        <w:t>Keeping Children Sa</w:t>
      </w:r>
      <w:r w:rsidR="001B72F5">
        <w:rPr>
          <w:rFonts w:ascii="Calibri" w:eastAsia="Times New Roman" w:hAnsi="Calibri" w:cs="Calibri"/>
          <w:color w:val="333333"/>
          <w:lang w:eastAsia="en-GB"/>
        </w:rPr>
        <w:t xml:space="preserve">fe in Education </w:t>
      </w:r>
      <w:r w:rsidRPr="002B3459">
        <w:rPr>
          <w:rFonts w:ascii="Calibri" w:eastAsia="Times New Roman" w:hAnsi="Calibri" w:cs="Calibri"/>
          <w:color w:val="333333"/>
          <w:lang w:eastAsia="en-GB"/>
        </w:rPr>
        <w:t>sets out the following in relation to concerns that do not meet the harm threshold/low-level concerns.  Whilst this guidance is directed at schools and colleges, it may be of interest to other agencies:</w:t>
      </w:r>
    </w:p>
    <w:p w14:paraId="635ACFEC" w14:textId="1131178D" w:rsidR="00BB0859" w:rsidRPr="002B3459" w:rsidRDefault="00BB0859" w:rsidP="002B3459">
      <w:pPr>
        <w:rPr>
          <w:rFonts w:ascii="Calibri" w:eastAsia="Times New Roman" w:hAnsi="Calibri" w:cs="Calibri"/>
          <w:b/>
          <w:bCs/>
          <w:lang w:eastAsia="en-GB"/>
        </w:rPr>
      </w:pPr>
      <w:bookmarkStart w:id="4" w:name="_Toc136959161"/>
      <w:r w:rsidRPr="002B3459">
        <w:rPr>
          <w:rFonts w:ascii="Calibri" w:eastAsia="Times New Roman" w:hAnsi="Calibri" w:cs="Calibri"/>
          <w:b/>
          <w:bCs/>
          <w:lang w:eastAsia="en-GB"/>
        </w:rPr>
        <w:t>Sharing low-level concerns</w:t>
      </w:r>
      <w:r w:rsidR="00680011" w:rsidRPr="002B3459">
        <w:rPr>
          <w:rFonts w:ascii="Calibri" w:eastAsia="Times New Roman" w:hAnsi="Calibri" w:cs="Calibri"/>
          <w:b/>
          <w:bCs/>
          <w:lang w:eastAsia="en-GB"/>
        </w:rPr>
        <w:br/>
      </w:r>
      <w:r w:rsidRPr="002B3459">
        <w:rPr>
          <w:rFonts w:ascii="Calibri" w:eastAsia="Times New Roman" w:hAnsi="Calibri" w:cs="Calibri"/>
          <w:color w:val="000000"/>
          <w:lang w:eastAsia="en-GB"/>
        </w:rPr>
        <w:t>Schools and colleges should ensure that their low-level concerns policy contains a procedure for sharing confidentially such concerns which is clear, easy to understand and implement. Whether all low-level concerns are shared initially with the Designated Safeguarding Lead (DSL) or with the headteacher/principal is a matter for the school or college to decide. If the former, then the DSL should inform the headteacher/principal of all the low-level concerns and in a timely fashion according to the nature of each particular low-level concern. The headteacher/principal should be the ultimate decision-maker in respect of all low-level concerns, although it is recognised that depending on the nature of some low-level concerns and/or the role of the DSL in some schools/colleges, the headteacher/principal may wish to consult with the DSL and take a more collaborative decision-making approach.</w:t>
      </w:r>
      <w:bookmarkEnd w:id="4"/>
    </w:p>
    <w:p w14:paraId="2DE77DFB"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24D8D995" w14:textId="77777777"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Low-level concerns which are shared about supply staff and contractors should be notified to their employers, so that any potential patterns of inappropriate behaviour can be identified.</w:t>
      </w:r>
    </w:p>
    <w:p w14:paraId="18534CFE" w14:textId="77777777" w:rsidR="00BB0859" w:rsidRPr="002B3459" w:rsidRDefault="00BB0859" w:rsidP="00C42BFC">
      <w:pPr>
        <w:shd w:val="clear" w:color="auto" w:fill="FFFFFF"/>
        <w:rPr>
          <w:rFonts w:ascii="Calibri" w:eastAsia="Times New Roman" w:hAnsi="Calibri" w:cs="Calibri"/>
          <w:color w:val="000000"/>
          <w:lang w:eastAsia="en-GB"/>
        </w:rPr>
      </w:pPr>
    </w:p>
    <w:p w14:paraId="513D43DD" w14:textId="664F6B14" w:rsidR="00BB0859" w:rsidRPr="002B3459" w:rsidRDefault="00BB0859" w:rsidP="002B3459">
      <w:pPr>
        <w:rPr>
          <w:rFonts w:ascii="Calibri" w:eastAsia="Times New Roman" w:hAnsi="Calibri" w:cs="Calibri"/>
          <w:b/>
          <w:bCs/>
          <w:lang w:eastAsia="en-GB"/>
        </w:rPr>
      </w:pPr>
      <w:bookmarkStart w:id="5" w:name="_Toc136959162"/>
      <w:r w:rsidRPr="002B3459">
        <w:rPr>
          <w:rFonts w:ascii="Calibri" w:eastAsia="Times New Roman" w:hAnsi="Calibri" w:cs="Calibri"/>
          <w:b/>
          <w:bCs/>
          <w:lang w:eastAsia="en-GB"/>
        </w:rPr>
        <w:t>Recording low-level concerns</w:t>
      </w:r>
      <w:r w:rsidR="00680011" w:rsidRPr="002B3459">
        <w:rPr>
          <w:rFonts w:ascii="Calibri" w:eastAsia="Times New Roman" w:hAnsi="Calibri" w:cs="Calibri"/>
          <w:b/>
          <w:bCs/>
          <w:lang w:eastAsia="en-GB"/>
        </w:rPr>
        <w:br/>
      </w:r>
      <w:r w:rsidRPr="002B3459">
        <w:rPr>
          <w:rFonts w:ascii="Calibri" w:eastAsia="Times New Roman" w:hAnsi="Calibri" w:cs="Calibri"/>
          <w:color w:val="000000"/>
          <w:lang w:eastAsia="en-GB"/>
        </w:rPr>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bookmarkEnd w:id="5"/>
    </w:p>
    <w:p w14:paraId="3661489B"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4D2B3B8C" w14:textId="77777777"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Schools and colleges can decide where these records are kept, but they must be kept confidential, held securely and comply with the Data Protection Act 2018 and the UK General Data Protection Regulation (UK GDPR).</w:t>
      </w:r>
    </w:p>
    <w:p w14:paraId="0E985084"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04558597" w14:textId="77777777"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Records should be reviewed so that potential patterns of concerning, inappropriate, problematic or concerning behaviour can be identified. Where a pattern of such behaviour is identified, the school or college should decide on a course of action, either through its disciplinary procedures or where a pattern of behaviour moves from a low-level concern to meeting the harm threshold, in which case it should be referred to the LADO. Consideration should also be given to whether there are wider cultural issues within the school or college that enabled the behaviour to occur and where appropriate policies could be revised, or extra training delivered to minimise the risk of it happening again.</w:t>
      </w:r>
    </w:p>
    <w:p w14:paraId="5FF296B8"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533074EF" w14:textId="0FCBDBB3"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It is for schools and colleges to decide how long they retain such information, but it is recommended that it is retained at least until the individual leaves their employment.</w:t>
      </w:r>
    </w:p>
    <w:p w14:paraId="0502C6E0" w14:textId="77777777" w:rsidR="00BB0859" w:rsidRPr="002B3459" w:rsidRDefault="00BB0859" w:rsidP="002B3459">
      <w:pPr>
        <w:rPr>
          <w:rFonts w:ascii="Calibri" w:hAnsi="Calibri" w:cs="Calibri"/>
          <w:b/>
          <w:bCs/>
        </w:rPr>
      </w:pPr>
      <w:bookmarkStart w:id="6" w:name="_Toc136959163"/>
      <w:r w:rsidRPr="002B3459">
        <w:rPr>
          <w:rFonts w:ascii="Calibri" w:hAnsi="Calibri" w:cs="Calibri"/>
          <w:b/>
          <w:bCs/>
        </w:rPr>
        <w:t>Responding to low-level concerns</w:t>
      </w:r>
      <w:bookmarkEnd w:id="6"/>
    </w:p>
    <w:p w14:paraId="56942EE1" w14:textId="77777777" w:rsidR="00BB0859" w:rsidRPr="002B3459" w:rsidRDefault="00BB0859" w:rsidP="00C42BFC">
      <w:pPr>
        <w:shd w:val="clear" w:color="auto" w:fill="FFFFFF"/>
        <w:jc w:val="both"/>
        <w:rPr>
          <w:rFonts w:ascii="Calibri" w:eastAsiaTheme="minorHAnsi" w:hAnsi="Calibri" w:cs="Calibri"/>
          <w:color w:val="000000"/>
        </w:rPr>
      </w:pPr>
      <w:r w:rsidRPr="002B3459">
        <w:rPr>
          <w:rFonts w:ascii="Calibri" w:eastAsiaTheme="minorHAnsi" w:hAnsi="Calibri" w:cs="Calibri"/>
          <w:color w:val="000000"/>
        </w:rPr>
        <w:t>The school or college low-level concerns policy should set out the procedure for responding to reports of low-level concerns. If the concern has been raised via a third party, the headteacher/principal (or a nominated deputy) should collect as much evidence as possible by speaking:</w:t>
      </w:r>
    </w:p>
    <w:p w14:paraId="0DD74DBA" w14:textId="77777777" w:rsidR="00BB0859" w:rsidRPr="002B3459" w:rsidRDefault="00BB0859" w:rsidP="00C42BFC">
      <w:pPr>
        <w:widowControl/>
        <w:numPr>
          <w:ilvl w:val="0"/>
          <w:numId w:val="5"/>
        </w:numPr>
        <w:shd w:val="clear" w:color="auto" w:fill="FFFFFF"/>
        <w:autoSpaceDE/>
        <w:autoSpaceDN/>
        <w:spacing w:before="168" w:after="168"/>
        <w:jc w:val="both"/>
        <w:rPr>
          <w:rFonts w:ascii="Calibri" w:hAnsi="Calibri" w:cs="Calibri"/>
          <w:color w:val="000000"/>
        </w:rPr>
      </w:pPr>
      <w:r w:rsidRPr="002B3459">
        <w:rPr>
          <w:rFonts w:ascii="Calibri" w:hAnsi="Calibri" w:cs="Calibri"/>
          <w:color w:val="000000"/>
        </w:rPr>
        <w:t>Directly to the person who raised the concern, unless it has been raised anonymously; and</w:t>
      </w:r>
    </w:p>
    <w:p w14:paraId="17CD7FD6" w14:textId="77777777" w:rsidR="00BB0859" w:rsidRPr="002B3459" w:rsidRDefault="00BB0859" w:rsidP="00C42BFC">
      <w:pPr>
        <w:widowControl/>
        <w:numPr>
          <w:ilvl w:val="0"/>
          <w:numId w:val="5"/>
        </w:numPr>
        <w:shd w:val="clear" w:color="auto" w:fill="FFFFFF"/>
        <w:autoSpaceDE/>
        <w:autoSpaceDN/>
        <w:spacing w:before="168" w:after="168"/>
        <w:jc w:val="both"/>
        <w:rPr>
          <w:rFonts w:ascii="Calibri" w:hAnsi="Calibri" w:cs="Calibri"/>
          <w:color w:val="000000"/>
        </w:rPr>
      </w:pPr>
      <w:r w:rsidRPr="002B3459">
        <w:rPr>
          <w:rFonts w:ascii="Calibri" w:hAnsi="Calibri" w:cs="Calibri"/>
          <w:color w:val="000000"/>
        </w:rPr>
        <w:t>To the individual involved and any witnesses.</w:t>
      </w:r>
    </w:p>
    <w:p w14:paraId="41ADEF1D" w14:textId="77777777" w:rsidR="00BB0859" w:rsidRPr="002B3459" w:rsidRDefault="00BB0859" w:rsidP="00C42BFC">
      <w:pPr>
        <w:shd w:val="clear" w:color="auto" w:fill="FFFFFF"/>
        <w:jc w:val="both"/>
        <w:rPr>
          <w:rFonts w:ascii="Calibri" w:hAnsi="Calibri" w:cs="Calibri"/>
          <w:color w:val="000000"/>
        </w:rPr>
      </w:pPr>
    </w:p>
    <w:p w14:paraId="48BAF21E" w14:textId="77777777" w:rsidR="00BB0859" w:rsidRPr="002B3459" w:rsidRDefault="00BB0859" w:rsidP="00C42BFC">
      <w:pPr>
        <w:pStyle w:val="NormalWeb"/>
        <w:shd w:val="clear" w:color="auto" w:fill="FFFFFF"/>
        <w:spacing w:before="0" w:beforeAutospacing="0" w:after="150" w:afterAutospacing="0"/>
        <w:jc w:val="both"/>
        <w:rPr>
          <w:rFonts w:ascii="Calibri" w:hAnsi="Calibri" w:cs="Calibri"/>
          <w:color w:val="000000"/>
          <w:sz w:val="22"/>
          <w:szCs w:val="22"/>
        </w:rPr>
      </w:pPr>
      <w:r w:rsidRPr="002B3459">
        <w:rPr>
          <w:rFonts w:ascii="Calibri" w:hAnsi="Calibri" w:cs="Calibri"/>
          <w:color w:val="000000"/>
          <w:sz w:val="22"/>
          <w:szCs w:val="22"/>
        </w:rPr>
        <w:t>The information collected will help them to categorise the type of behaviour and determine what further action may need to be taken. This information needs to be recorded in writing along with the rationale for their decisions and action taken.</w:t>
      </w:r>
    </w:p>
    <w:p w14:paraId="46E746C9" w14:textId="2EF41143" w:rsidR="00BB0859" w:rsidRPr="002B3459" w:rsidRDefault="00BB0859" w:rsidP="00C42BFC">
      <w:pPr>
        <w:pStyle w:val="NormalWeb"/>
        <w:shd w:val="clear" w:color="auto" w:fill="FFFFFF"/>
        <w:spacing w:before="0" w:beforeAutospacing="0" w:after="150" w:afterAutospacing="0"/>
        <w:jc w:val="both"/>
        <w:rPr>
          <w:rFonts w:ascii="Calibri" w:hAnsi="Calibri" w:cs="Calibri"/>
          <w:color w:val="000000"/>
          <w:sz w:val="22"/>
          <w:szCs w:val="22"/>
        </w:rPr>
      </w:pPr>
      <w:r w:rsidRPr="002B3459">
        <w:rPr>
          <w:rFonts w:ascii="Calibri" w:hAnsi="Calibri" w:cs="Calibri"/>
          <w:color w:val="000000"/>
          <w:sz w:val="22"/>
          <w:szCs w:val="22"/>
        </w:rPr>
        <w:t>More detailed guidance and case studies on low-level concerns can be found in </w:t>
      </w:r>
      <w:hyperlink r:id="rId10" w:tgtFrame="_blank" w:history="1">
        <w:r w:rsidRPr="002B3459">
          <w:rPr>
            <w:rStyle w:val="Hyperlink"/>
            <w:rFonts w:ascii="Calibri" w:hAnsi="Calibri" w:cs="Calibri"/>
            <w:b/>
            <w:bCs/>
            <w:color w:val="0676C5"/>
            <w:sz w:val="22"/>
            <w:szCs w:val="22"/>
          </w:rPr>
          <w:t>Developing and Implementing a Low-level Concerns Policy (Farrer &amp; Co.)</w:t>
        </w:r>
      </w:hyperlink>
      <w:r w:rsidRPr="002B3459">
        <w:rPr>
          <w:rFonts w:ascii="Calibri" w:hAnsi="Calibri" w:cs="Calibri"/>
          <w:color w:val="000000"/>
          <w:sz w:val="22"/>
          <w:szCs w:val="22"/>
        </w:rPr>
        <w:t xml:space="preserve"> </w:t>
      </w:r>
      <w:r w:rsidR="00680011" w:rsidRPr="002B3459">
        <w:rPr>
          <w:rFonts w:ascii="Calibri" w:hAnsi="Calibri" w:cs="Calibri"/>
          <w:color w:val="0070C0"/>
          <w:sz w:val="22"/>
          <w:szCs w:val="22"/>
        </w:rPr>
        <w:t>(</w:t>
      </w:r>
      <w:hyperlink r:id="rId11" w:history="1">
        <w:r w:rsidR="00680011" w:rsidRPr="002B3459">
          <w:rPr>
            <w:rStyle w:val="Hyperlink"/>
            <w:rFonts w:ascii="Calibri" w:hAnsi="Calibri" w:cs="Calibri"/>
            <w:color w:val="0070C0"/>
            <w:sz w:val="22"/>
            <w:szCs w:val="22"/>
          </w:rPr>
          <w:t>https://www.farrer.co.uk/news-and-insights/developing-and-implementing-a-low-level-concerns-policy-a-guide-for-organisations-which-work-with-children2/</w:t>
        </w:r>
      </w:hyperlink>
      <w:r w:rsidR="00680011" w:rsidRPr="002B3459">
        <w:rPr>
          <w:rFonts w:ascii="Calibri" w:hAnsi="Calibri" w:cs="Calibri"/>
          <w:color w:val="0070C0"/>
          <w:sz w:val="22"/>
          <w:szCs w:val="22"/>
        </w:rPr>
        <w:t>)</w:t>
      </w:r>
    </w:p>
    <w:p w14:paraId="69518EEC" w14:textId="77777777" w:rsidR="00BB0859" w:rsidRPr="002B3459" w:rsidRDefault="00BB0859">
      <w:pPr>
        <w:rPr>
          <w:rFonts w:ascii="Calibri" w:hAnsi="Calibri" w:cs="Calibri"/>
        </w:rPr>
      </w:pPr>
    </w:p>
    <w:p w14:paraId="399DDFC7" w14:textId="77777777" w:rsidR="00BB0859" w:rsidRPr="002B3459" w:rsidRDefault="00BB0859">
      <w:pPr>
        <w:rPr>
          <w:rFonts w:ascii="Calibri" w:hAnsi="Calibri" w:cs="Calibri"/>
        </w:rPr>
      </w:pPr>
    </w:p>
    <w:p w14:paraId="578D80DC" w14:textId="3C352C8C" w:rsidR="00C65844" w:rsidRPr="002B3459" w:rsidRDefault="00BB0859" w:rsidP="00FA1F69">
      <w:pPr>
        <w:pStyle w:val="Heading1"/>
        <w:rPr>
          <w:rFonts w:ascii="Calibri" w:hAnsi="Calibri" w:cs="Calibri"/>
          <w:color w:val="0070C0"/>
          <w:sz w:val="22"/>
          <w:szCs w:val="22"/>
        </w:rPr>
      </w:pPr>
      <w:bookmarkStart w:id="7" w:name="_Toc136959447"/>
      <w:r w:rsidRPr="002B3459">
        <w:rPr>
          <w:rFonts w:ascii="Calibri" w:hAnsi="Calibri" w:cs="Calibri"/>
          <w:color w:val="0070C0"/>
          <w:sz w:val="22"/>
          <w:szCs w:val="22"/>
        </w:rPr>
        <w:t xml:space="preserve">4. </w:t>
      </w:r>
      <w:r w:rsidR="00C65844" w:rsidRPr="002B3459">
        <w:rPr>
          <w:rFonts w:ascii="Calibri" w:hAnsi="Calibri" w:cs="Calibri"/>
          <w:color w:val="0070C0"/>
          <w:sz w:val="22"/>
          <w:szCs w:val="22"/>
        </w:rPr>
        <w:t xml:space="preserve">Concern about the </w:t>
      </w:r>
      <w:r w:rsidR="001B72F5">
        <w:rPr>
          <w:rFonts w:ascii="Calibri" w:hAnsi="Calibri" w:cs="Calibri"/>
          <w:color w:val="0070C0"/>
          <w:sz w:val="22"/>
          <w:szCs w:val="22"/>
        </w:rPr>
        <w:t>Q</w:t>
      </w:r>
      <w:r w:rsidR="00C65844" w:rsidRPr="002B3459">
        <w:rPr>
          <w:rFonts w:ascii="Calibri" w:hAnsi="Calibri" w:cs="Calibri"/>
          <w:color w:val="0070C0"/>
          <w:sz w:val="22"/>
          <w:szCs w:val="22"/>
        </w:rPr>
        <w:t xml:space="preserve">uality of </w:t>
      </w:r>
      <w:r w:rsidR="00C42BFC" w:rsidRPr="002B3459">
        <w:rPr>
          <w:rFonts w:ascii="Calibri" w:hAnsi="Calibri" w:cs="Calibri"/>
          <w:color w:val="0070C0"/>
          <w:sz w:val="22"/>
          <w:szCs w:val="22"/>
        </w:rPr>
        <w:t>C</w:t>
      </w:r>
      <w:r w:rsidR="00C65844" w:rsidRPr="002B3459">
        <w:rPr>
          <w:rFonts w:ascii="Calibri" w:hAnsi="Calibri" w:cs="Calibri"/>
          <w:color w:val="0070C0"/>
          <w:sz w:val="22"/>
          <w:szCs w:val="22"/>
        </w:rPr>
        <w:t xml:space="preserve">are or </w:t>
      </w:r>
      <w:r w:rsidR="00C42BFC" w:rsidRPr="002B3459">
        <w:rPr>
          <w:rFonts w:ascii="Calibri" w:hAnsi="Calibri" w:cs="Calibri"/>
          <w:color w:val="0070C0"/>
          <w:sz w:val="22"/>
          <w:szCs w:val="22"/>
        </w:rPr>
        <w:t>P</w:t>
      </w:r>
      <w:r w:rsidR="00C65844" w:rsidRPr="002B3459">
        <w:rPr>
          <w:rFonts w:ascii="Calibri" w:hAnsi="Calibri" w:cs="Calibri"/>
          <w:color w:val="0070C0"/>
          <w:sz w:val="22"/>
          <w:szCs w:val="22"/>
        </w:rPr>
        <w:t>ractice</w:t>
      </w:r>
      <w:bookmarkEnd w:id="7"/>
      <w:r w:rsidR="00C65844" w:rsidRPr="002B3459">
        <w:rPr>
          <w:rFonts w:ascii="Calibri" w:hAnsi="Calibri" w:cs="Calibri"/>
          <w:color w:val="0070C0"/>
          <w:sz w:val="22"/>
          <w:szCs w:val="22"/>
        </w:rPr>
        <w:t xml:space="preserve"> </w:t>
      </w:r>
    </w:p>
    <w:p w14:paraId="00D85033" w14:textId="77777777" w:rsidR="00C65844" w:rsidRPr="002B3459" w:rsidRDefault="00C65844" w:rsidP="00C42BFC">
      <w:pPr>
        <w:jc w:val="both"/>
        <w:rPr>
          <w:rFonts w:ascii="Calibri" w:hAnsi="Calibri" w:cs="Calibri"/>
        </w:rPr>
      </w:pPr>
      <w:r w:rsidRPr="002B3459">
        <w:rPr>
          <w:rFonts w:ascii="Calibri" w:hAnsi="Calibri" w:cs="Calibri"/>
        </w:rPr>
        <w:t>Concerns about the quality of care or practice given to a child should be reported to the agency providing the care or service. Agencies own procedures rather than these procedures will be followed. Some professionals working in services for children have to be registered and meet standards of competence, practice, conduct and ethics.</w:t>
      </w:r>
    </w:p>
    <w:p w14:paraId="05506A0E" w14:textId="77777777" w:rsidR="00C65844" w:rsidRPr="002B3459" w:rsidRDefault="00C65844" w:rsidP="00C42BFC">
      <w:pPr>
        <w:jc w:val="both"/>
        <w:rPr>
          <w:rFonts w:ascii="Calibri" w:hAnsi="Calibri" w:cs="Calibri"/>
        </w:rPr>
      </w:pPr>
    </w:p>
    <w:p w14:paraId="1AF14379" w14:textId="2982CAB1" w:rsidR="001D3D98" w:rsidRDefault="00C65844" w:rsidP="00C42BFC">
      <w:pPr>
        <w:jc w:val="both"/>
        <w:rPr>
          <w:rFonts w:ascii="Calibri" w:hAnsi="Calibri" w:cs="Calibri"/>
        </w:rPr>
      </w:pPr>
      <w:r w:rsidRPr="002B3459">
        <w:rPr>
          <w:rFonts w:ascii="Calibri" w:hAnsi="Calibri" w:cs="Calibri"/>
        </w:rPr>
        <w:t xml:space="preserve">Section 11 of the Children Act 2004 places duties on a range of organisations and individuals to ensure their functions, and any services that they contract out to others, are discharged having regard to the need to safeguard and promote the welfare of children. </w:t>
      </w:r>
    </w:p>
    <w:p w14:paraId="5498B20E" w14:textId="77777777" w:rsidR="001B72F5" w:rsidRPr="002B3459" w:rsidRDefault="001B72F5" w:rsidP="00C42BFC">
      <w:pPr>
        <w:jc w:val="both"/>
        <w:rPr>
          <w:rFonts w:ascii="Calibri" w:hAnsi="Calibri" w:cs="Calibri"/>
        </w:rPr>
      </w:pPr>
    </w:p>
    <w:p w14:paraId="798A93DF" w14:textId="530EFCEB" w:rsidR="001D3D98" w:rsidRPr="002B3459" w:rsidRDefault="001D3D98" w:rsidP="00C42BFC">
      <w:pPr>
        <w:jc w:val="both"/>
        <w:rPr>
          <w:rFonts w:ascii="Calibri" w:hAnsi="Calibri" w:cs="Calibri"/>
        </w:rPr>
      </w:pPr>
      <w:r w:rsidRPr="002B3459">
        <w:rPr>
          <w:rFonts w:ascii="Calibri" w:hAnsi="Calibri" w:cs="Calibri"/>
        </w:rPr>
        <w:t>T</w:t>
      </w:r>
      <w:r w:rsidR="00C65844" w:rsidRPr="002B3459">
        <w:rPr>
          <w:rFonts w:ascii="Calibri" w:hAnsi="Calibri" w:cs="Calibri"/>
        </w:rPr>
        <w:t xml:space="preserve">his includes clear whistleblowing procedures, which reflect the principles in Sir Robert Francis’s Freedom to Speak Up review and are suitably referenced in staff training and codes of conduct, and a culture that enables issues about safeguarding and promoting the welfare of children to be addressed.  </w:t>
      </w:r>
    </w:p>
    <w:p w14:paraId="46650E1B" w14:textId="77777777" w:rsidR="001D3D98" w:rsidRPr="002B3459" w:rsidRDefault="001D3D98" w:rsidP="00C42BFC">
      <w:pPr>
        <w:jc w:val="both"/>
        <w:rPr>
          <w:rFonts w:ascii="Calibri" w:hAnsi="Calibri" w:cs="Calibri"/>
        </w:rPr>
      </w:pPr>
    </w:p>
    <w:p w14:paraId="4633F29F" w14:textId="55097603" w:rsidR="001D3D98" w:rsidRPr="002B3459" w:rsidRDefault="00132AD0" w:rsidP="00FA1F69">
      <w:pPr>
        <w:pStyle w:val="Heading1"/>
        <w:rPr>
          <w:rFonts w:ascii="Calibri" w:hAnsi="Calibri" w:cs="Calibri"/>
          <w:b w:val="0"/>
          <w:bCs w:val="0"/>
          <w:color w:val="0070C0"/>
          <w:sz w:val="22"/>
          <w:szCs w:val="22"/>
        </w:rPr>
      </w:pPr>
      <w:bookmarkStart w:id="8" w:name="_Toc136959448"/>
      <w:r w:rsidRPr="002B3459">
        <w:rPr>
          <w:rFonts w:ascii="Calibri" w:hAnsi="Calibri" w:cs="Calibri"/>
          <w:color w:val="0070C0"/>
          <w:sz w:val="22"/>
          <w:szCs w:val="22"/>
        </w:rPr>
        <w:t xml:space="preserve">5. </w:t>
      </w:r>
      <w:r w:rsidR="00C65844" w:rsidRPr="002B3459">
        <w:rPr>
          <w:rFonts w:ascii="Calibri" w:hAnsi="Calibri" w:cs="Calibri"/>
          <w:color w:val="0070C0"/>
          <w:sz w:val="22"/>
          <w:szCs w:val="22"/>
        </w:rPr>
        <w:t>Complaint</w:t>
      </w:r>
      <w:bookmarkEnd w:id="8"/>
      <w:r w:rsidR="00C65844" w:rsidRPr="002B3459">
        <w:rPr>
          <w:rFonts w:ascii="Calibri" w:hAnsi="Calibri" w:cs="Calibri"/>
          <w:color w:val="0070C0"/>
          <w:sz w:val="22"/>
          <w:szCs w:val="22"/>
        </w:rPr>
        <w:t xml:space="preserve"> </w:t>
      </w:r>
    </w:p>
    <w:p w14:paraId="6FF69C59" w14:textId="77777777" w:rsidR="001D3D98" w:rsidRPr="002B3459" w:rsidRDefault="00C65844" w:rsidP="00C42BFC">
      <w:pPr>
        <w:jc w:val="both"/>
        <w:rPr>
          <w:rFonts w:ascii="Calibri" w:hAnsi="Calibri" w:cs="Calibri"/>
        </w:rPr>
      </w:pPr>
      <w:r w:rsidRPr="002B3459">
        <w:rPr>
          <w:rFonts w:ascii="Calibri" w:hAnsi="Calibri" w:cs="Calibri"/>
        </w:rPr>
        <w:t>Agencies will have different procedures for responding to complaints as opposed to allegations. Care needs to be taken to ensure that correct procedures are followed. For example, local authorities have procedures to deal with complaints from children and young people or from people complaining on their behalf such as parents and guardians. The National Health Service and each police force have a complaints procedure. Some organisations also provide advocates who can help when a child or someone on their behalf wishes to make a complaint.</w:t>
      </w:r>
    </w:p>
    <w:p w14:paraId="370FD873" w14:textId="77777777" w:rsidR="001D3D98" w:rsidRPr="002B3459" w:rsidRDefault="001D3D98" w:rsidP="00C42BFC">
      <w:pPr>
        <w:jc w:val="both"/>
        <w:rPr>
          <w:rFonts w:ascii="Calibri" w:hAnsi="Calibri" w:cs="Calibri"/>
        </w:rPr>
      </w:pPr>
    </w:p>
    <w:p w14:paraId="01E7DA46" w14:textId="19A6BCBF" w:rsidR="001D3D98" w:rsidRPr="002B3459" w:rsidRDefault="00C65844" w:rsidP="00C42BFC">
      <w:pPr>
        <w:jc w:val="both"/>
        <w:rPr>
          <w:rFonts w:ascii="Calibri" w:hAnsi="Calibri" w:cs="Calibri"/>
          <w:b/>
          <w:bCs/>
        </w:rPr>
      </w:pPr>
      <w:r w:rsidRPr="002B3459">
        <w:rPr>
          <w:rFonts w:ascii="Calibri" w:hAnsi="Calibri" w:cs="Calibri"/>
        </w:rPr>
        <w:t>As a general guide</w:t>
      </w:r>
      <w:r w:rsidRPr="002B3459">
        <w:rPr>
          <w:rFonts w:ascii="Calibri" w:hAnsi="Calibri" w:cs="Calibri"/>
          <w:b/>
          <w:bCs/>
        </w:rPr>
        <w:t>, allegations</w:t>
      </w:r>
      <w:r w:rsidRPr="002B3459">
        <w:rPr>
          <w:rFonts w:ascii="Calibri" w:hAnsi="Calibri" w:cs="Calibri"/>
        </w:rPr>
        <w:t xml:space="preserve"> refer to information or concerns which suggest a </w:t>
      </w:r>
      <w:r w:rsidRPr="002B3459">
        <w:rPr>
          <w:rFonts w:ascii="Calibri" w:hAnsi="Calibri" w:cs="Calibri"/>
          <w:b/>
          <w:bCs/>
        </w:rPr>
        <w:t xml:space="preserve">child/children have been avoidably hurt or harmed by an adult, who owed them a duty of care. </w:t>
      </w:r>
    </w:p>
    <w:p w14:paraId="33A9FC1D" w14:textId="77777777" w:rsidR="001D3D98" w:rsidRPr="002B3459" w:rsidRDefault="001D3D98" w:rsidP="00C42BFC">
      <w:pPr>
        <w:jc w:val="both"/>
        <w:rPr>
          <w:rFonts w:ascii="Calibri" w:hAnsi="Calibri" w:cs="Calibri"/>
        </w:rPr>
      </w:pPr>
    </w:p>
    <w:p w14:paraId="0F7A6F5F" w14:textId="36901466" w:rsidR="001D3D98" w:rsidRPr="002B3459" w:rsidRDefault="00132AD0" w:rsidP="00FA1F69">
      <w:pPr>
        <w:pStyle w:val="Heading1"/>
        <w:rPr>
          <w:rFonts w:ascii="Calibri" w:hAnsi="Calibri" w:cs="Calibri"/>
          <w:color w:val="0070C0"/>
          <w:sz w:val="22"/>
          <w:szCs w:val="22"/>
        </w:rPr>
      </w:pPr>
      <w:bookmarkStart w:id="9" w:name="_Toc136959449"/>
      <w:r w:rsidRPr="002B3459">
        <w:rPr>
          <w:rFonts w:ascii="Calibri" w:hAnsi="Calibri" w:cs="Calibri"/>
          <w:color w:val="0070C0"/>
          <w:sz w:val="22"/>
          <w:szCs w:val="22"/>
        </w:rPr>
        <w:t xml:space="preserve">6. </w:t>
      </w:r>
      <w:r w:rsidR="00C65844" w:rsidRPr="002B3459">
        <w:rPr>
          <w:rFonts w:ascii="Calibri" w:hAnsi="Calibri" w:cs="Calibri"/>
          <w:color w:val="0070C0"/>
          <w:sz w:val="22"/>
          <w:szCs w:val="22"/>
        </w:rPr>
        <w:t>Advice and Guidance</w:t>
      </w:r>
      <w:bookmarkEnd w:id="9"/>
      <w:r w:rsidR="00C65844" w:rsidRPr="002B3459">
        <w:rPr>
          <w:rFonts w:ascii="Calibri" w:hAnsi="Calibri" w:cs="Calibri"/>
          <w:color w:val="0070C0"/>
          <w:sz w:val="22"/>
          <w:szCs w:val="22"/>
        </w:rPr>
        <w:t xml:space="preserve"> </w:t>
      </w:r>
    </w:p>
    <w:p w14:paraId="512A82D4" w14:textId="450725AD" w:rsidR="001D3D98" w:rsidRPr="002B3459" w:rsidRDefault="00C65844" w:rsidP="00C42BFC">
      <w:pPr>
        <w:jc w:val="both"/>
        <w:rPr>
          <w:rFonts w:ascii="Calibri" w:hAnsi="Calibri" w:cs="Calibri"/>
        </w:rPr>
      </w:pPr>
      <w:r w:rsidRPr="002B3459">
        <w:rPr>
          <w:rFonts w:ascii="Calibri" w:hAnsi="Calibri" w:cs="Calibri"/>
        </w:rPr>
        <w:t xml:space="preserve">In </w:t>
      </w:r>
      <w:r w:rsidR="00CB14F5" w:rsidRPr="002B3459">
        <w:rPr>
          <w:rFonts w:ascii="Calibri" w:hAnsi="Calibri" w:cs="Calibri"/>
        </w:rPr>
        <w:t>North East</w:t>
      </w:r>
      <w:r w:rsidRPr="002B3459">
        <w:rPr>
          <w:rFonts w:ascii="Calibri" w:hAnsi="Calibri" w:cs="Calibri"/>
        </w:rPr>
        <w:t xml:space="preserve"> Lincolnshire, the Local Authority Designated Officer (LADO) or Deputy LADO’s will be available to provide advice and guidance to employers and voluntary organisations regarding how to deal with allegations</w:t>
      </w:r>
      <w:r w:rsidR="00822CFA" w:rsidRPr="002B3459">
        <w:rPr>
          <w:rFonts w:ascii="Calibri" w:hAnsi="Calibri" w:cs="Calibri"/>
        </w:rPr>
        <w:t>,</w:t>
      </w:r>
      <w:r w:rsidRPr="002B3459">
        <w:rPr>
          <w:rFonts w:ascii="Calibri" w:hAnsi="Calibri" w:cs="Calibri"/>
        </w:rPr>
        <w:t xml:space="preserve"> or concerns which are thought to fall within the scope of these procedures about an employee or volunteer who works with children.</w:t>
      </w:r>
    </w:p>
    <w:p w14:paraId="368F9FF2" w14:textId="77777777" w:rsidR="001D3D98" w:rsidRPr="002B3459" w:rsidRDefault="001D3D98" w:rsidP="00C42BFC">
      <w:pPr>
        <w:jc w:val="both"/>
        <w:rPr>
          <w:rFonts w:ascii="Calibri" w:hAnsi="Calibri" w:cs="Calibri"/>
        </w:rPr>
      </w:pPr>
    </w:p>
    <w:p w14:paraId="42EFF959" w14:textId="15C09DD0" w:rsidR="001D3D98" w:rsidRPr="002B3459" w:rsidRDefault="00132AD0" w:rsidP="00FA1F69">
      <w:pPr>
        <w:pStyle w:val="Heading1"/>
        <w:rPr>
          <w:rFonts w:ascii="Calibri" w:hAnsi="Calibri" w:cs="Calibri"/>
          <w:color w:val="0070C0"/>
          <w:sz w:val="22"/>
          <w:szCs w:val="22"/>
        </w:rPr>
      </w:pPr>
      <w:bookmarkStart w:id="10" w:name="_Toc136959450"/>
      <w:r w:rsidRPr="002B3459">
        <w:rPr>
          <w:rFonts w:ascii="Calibri" w:hAnsi="Calibri" w:cs="Calibri"/>
          <w:color w:val="0070C0"/>
          <w:sz w:val="22"/>
          <w:szCs w:val="22"/>
        </w:rPr>
        <w:t xml:space="preserve">7. </w:t>
      </w:r>
      <w:r w:rsidR="00C65844" w:rsidRPr="002B3459">
        <w:rPr>
          <w:rFonts w:ascii="Calibri" w:hAnsi="Calibri" w:cs="Calibri"/>
          <w:color w:val="0070C0"/>
          <w:sz w:val="22"/>
          <w:szCs w:val="22"/>
        </w:rPr>
        <w:t>Principles</w:t>
      </w:r>
      <w:bookmarkEnd w:id="10"/>
      <w:r w:rsidR="00C65844" w:rsidRPr="002B3459">
        <w:rPr>
          <w:rFonts w:ascii="Calibri" w:hAnsi="Calibri" w:cs="Calibri"/>
          <w:color w:val="0070C0"/>
          <w:sz w:val="22"/>
          <w:szCs w:val="22"/>
        </w:rPr>
        <w:t xml:space="preserve"> </w:t>
      </w:r>
    </w:p>
    <w:p w14:paraId="58BC8639" w14:textId="77777777" w:rsidR="001D3D98" w:rsidRPr="002B3459" w:rsidRDefault="00C65844" w:rsidP="00C42BFC">
      <w:pPr>
        <w:jc w:val="both"/>
        <w:rPr>
          <w:rFonts w:ascii="Calibri" w:hAnsi="Calibri" w:cs="Calibri"/>
        </w:rPr>
      </w:pPr>
      <w:r w:rsidRPr="002B3459">
        <w:rPr>
          <w:rFonts w:ascii="Calibri" w:hAnsi="Calibri" w:cs="Calibri"/>
        </w:rPr>
        <w:t>The welfare of children is paramount. Employers have a duty of care to their employees. They should ensure they provide effective support for anyone facing an allegation and provide the employee with a named contact if they are suspended. It is essential that any allegation of abuse made against a member of staff or volunteer is dealt with very quickly, in a fair and consistent way that provides effective protection for the child and at the same time supports the person who is the subject of the allegation.</w:t>
      </w:r>
    </w:p>
    <w:p w14:paraId="73C9557E" w14:textId="77777777" w:rsidR="001D3D98" w:rsidRPr="002B3459" w:rsidRDefault="001D3D98" w:rsidP="00C42BFC">
      <w:pPr>
        <w:jc w:val="both"/>
        <w:rPr>
          <w:rFonts w:ascii="Calibri" w:hAnsi="Calibri" w:cs="Calibri"/>
        </w:rPr>
      </w:pPr>
    </w:p>
    <w:p w14:paraId="337725A5" w14:textId="33FBB5E9" w:rsidR="001D3D98" w:rsidRPr="002B3459" w:rsidRDefault="00C65844" w:rsidP="00C42BFC">
      <w:pPr>
        <w:jc w:val="both"/>
        <w:rPr>
          <w:rFonts w:ascii="Calibri" w:hAnsi="Calibri" w:cs="Calibri"/>
        </w:rPr>
      </w:pPr>
      <w:r w:rsidRPr="002B3459">
        <w:rPr>
          <w:rFonts w:ascii="Calibri" w:hAnsi="Calibri" w:cs="Calibri"/>
        </w:rPr>
        <w:t xml:space="preserve">It is the responsibility of all adults to safeguard and promote the welfare of children and young people. This responsibility extends to a duty of care for those adults employed, commissioned, </w:t>
      </w:r>
      <w:r w:rsidR="00822CFA" w:rsidRPr="002B3459">
        <w:rPr>
          <w:rFonts w:ascii="Calibri" w:hAnsi="Calibri" w:cs="Calibri"/>
        </w:rPr>
        <w:t>contracted,</w:t>
      </w:r>
      <w:r w:rsidRPr="002B3459">
        <w:rPr>
          <w:rFonts w:ascii="Calibri" w:hAnsi="Calibri" w:cs="Calibri"/>
        </w:rPr>
        <w:t xml:space="preserve"> or doing voluntary work with children and young people. </w:t>
      </w:r>
    </w:p>
    <w:p w14:paraId="04BFA6FF" w14:textId="77777777" w:rsidR="001D3D98" w:rsidRPr="002B3459" w:rsidRDefault="001D3D98" w:rsidP="00C42BFC">
      <w:pPr>
        <w:jc w:val="both"/>
        <w:rPr>
          <w:rFonts w:ascii="Calibri" w:hAnsi="Calibri" w:cs="Calibri"/>
        </w:rPr>
      </w:pPr>
    </w:p>
    <w:p w14:paraId="1E6775CB" w14:textId="6B73F841" w:rsidR="001D3D98" w:rsidRPr="002B3459" w:rsidRDefault="00132AD0" w:rsidP="00FA1F69">
      <w:pPr>
        <w:pStyle w:val="Heading1"/>
        <w:rPr>
          <w:rFonts w:ascii="Calibri" w:hAnsi="Calibri" w:cs="Calibri"/>
          <w:color w:val="0070C0"/>
          <w:sz w:val="22"/>
          <w:szCs w:val="22"/>
        </w:rPr>
      </w:pPr>
      <w:bookmarkStart w:id="11" w:name="_Toc136959451"/>
      <w:r w:rsidRPr="002B3459">
        <w:rPr>
          <w:rFonts w:ascii="Calibri" w:hAnsi="Calibri" w:cs="Calibri"/>
          <w:color w:val="0070C0"/>
          <w:sz w:val="22"/>
          <w:szCs w:val="22"/>
        </w:rPr>
        <w:t xml:space="preserve">8. </w:t>
      </w:r>
      <w:r w:rsidR="00C65844" w:rsidRPr="002B3459">
        <w:rPr>
          <w:rFonts w:ascii="Calibri" w:hAnsi="Calibri" w:cs="Calibri"/>
          <w:color w:val="0070C0"/>
          <w:sz w:val="22"/>
          <w:szCs w:val="22"/>
        </w:rPr>
        <w:t>Organisational Responsibilities</w:t>
      </w:r>
      <w:bookmarkEnd w:id="11"/>
      <w:r w:rsidR="00C65844" w:rsidRPr="002B3459">
        <w:rPr>
          <w:rFonts w:ascii="Calibri" w:hAnsi="Calibri" w:cs="Calibri"/>
          <w:color w:val="0070C0"/>
          <w:sz w:val="22"/>
          <w:szCs w:val="22"/>
        </w:rPr>
        <w:t xml:space="preserve"> </w:t>
      </w:r>
    </w:p>
    <w:p w14:paraId="7E1261DF" w14:textId="17367F22" w:rsidR="001D3D98" w:rsidRPr="002B3459" w:rsidRDefault="00C65844" w:rsidP="00C42BFC">
      <w:pPr>
        <w:jc w:val="both"/>
        <w:rPr>
          <w:rFonts w:ascii="Calibri" w:hAnsi="Calibri" w:cs="Calibri"/>
        </w:rPr>
      </w:pPr>
      <w:r w:rsidRPr="002B3459">
        <w:rPr>
          <w:rFonts w:ascii="Calibri" w:hAnsi="Calibri" w:cs="Calibri"/>
        </w:rPr>
        <w:t xml:space="preserve">Working Together states: </w:t>
      </w:r>
    </w:p>
    <w:p w14:paraId="49C58FD6" w14:textId="77777777" w:rsidR="001D3D98" w:rsidRPr="002B3459" w:rsidRDefault="001D3D98" w:rsidP="00C42BFC">
      <w:pPr>
        <w:jc w:val="both"/>
        <w:rPr>
          <w:rFonts w:ascii="Calibri" w:hAnsi="Calibri" w:cs="Calibri"/>
        </w:rPr>
      </w:pPr>
    </w:p>
    <w:p w14:paraId="69DB0709" w14:textId="77777777" w:rsidR="001B72F5" w:rsidRDefault="00C65844" w:rsidP="00C42BFC">
      <w:pPr>
        <w:jc w:val="both"/>
        <w:rPr>
          <w:rFonts w:ascii="Calibri" w:hAnsi="Calibri" w:cs="Calibri"/>
          <w:i/>
          <w:iCs/>
        </w:rPr>
      </w:pPr>
      <w:r w:rsidRPr="002B3459">
        <w:rPr>
          <w:rFonts w:ascii="Calibri" w:hAnsi="Calibri" w:cs="Calibri"/>
          <w:i/>
          <w:iCs/>
        </w:rPr>
        <w:t>Organisations and agencies working with children and families should have clear policies for dealing with allegations against people who work with children. Such policies should make a clear distinction between an allegation, a concern about the quality of care or practice or a complaint. An allegation may relate to a person who works with children who has:</w:t>
      </w:r>
    </w:p>
    <w:p w14:paraId="1D76E6C2" w14:textId="0109A3BC" w:rsidR="001D3D98" w:rsidRPr="002B3459" w:rsidRDefault="00C65844" w:rsidP="00C42BFC">
      <w:pPr>
        <w:jc w:val="both"/>
        <w:rPr>
          <w:rFonts w:ascii="Calibri" w:hAnsi="Calibri" w:cs="Calibri"/>
          <w:i/>
          <w:iCs/>
        </w:rPr>
      </w:pPr>
      <w:r w:rsidRPr="002B3459">
        <w:rPr>
          <w:rFonts w:ascii="Calibri" w:hAnsi="Calibri" w:cs="Calibri"/>
          <w:i/>
          <w:iCs/>
        </w:rPr>
        <w:t xml:space="preserve"> </w:t>
      </w:r>
    </w:p>
    <w:p w14:paraId="355C346B"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behaved in a way that has harmed a child, or may have harmed a child </w:t>
      </w:r>
    </w:p>
    <w:p w14:paraId="024B822C"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possibly committed a criminal offence against or related to a child </w:t>
      </w:r>
    </w:p>
    <w:p w14:paraId="586912D5"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behaved towards a child or children in a way that indicates they may pose a risk of harm to children </w:t>
      </w:r>
    </w:p>
    <w:p w14:paraId="0E2E5D2D"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behaved or may have behaved in a way that indicates they may not be suitable to work with children </w:t>
      </w:r>
    </w:p>
    <w:p w14:paraId="175CBC6F" w14:textId="77777777" w:rsidR="001D3D98" w:rsidRPr="002B3459" w:rsidRDefault="001D3D98" w:rsidP="00C42BFC">
      <w:pPr>
        <w:jc w:val="both"/>
        <w:rPr>
          <w:rFonts w:ascii="Calibri" w:hAnsi="Calibri" w:cs="Calibri"/>
          <w:i/>
          <w:iCs/>
        </w:rPr>
      </w:pPr>
    </w:p>
    <w:p w14:paraId="627EF1EE"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County level and unitary local authorities should ensure that allegations against people who work with children are not dealt with in isolation. Any action necessary to address corresponding welfare concerns in relation to the child or children involved should be taken without delay and in a co-ordinated manner. Local authorities should, in addition, have designated a particular officer, or team of officers (either as part of local multi-agency arrangements or otherwise), to be involved in the management and oversight of allegations against people who work with children. Any such officer, or team of officers, should be sufficiently qualified and experienced to be able to fulfil this role effectively, for example, qualified social workers. Any new appointments to such a role, other than current or former designated officers moving between local authorities, should be qualified social workers. Arrangements should be put in place to ensure that any allegations about those who work with children are passed to the designated officer, or team of officers, without delay. </w:t>
      </w:r>
    </w:p>
    <w:p w14:paraId="0EBCE80F" w14:textId="77777777" w:rsidR="001D3D98" w:rsidRPr="002B3459" w:rsidRDefault="001D3D98" w:rsidP="00C42BFC">
      <w:pPr>
        <w:jc w:val="both"/>
        <w:rPr>
          <w:rFonts w:ascii="Calibri" w:hAnsi="Calibri" w:cs="Calibri"/>
          <w:i/>
          <w:iCs/>
        </w:rPr>
      </w:pPr>
    </w:p>
    <w:p w14:paraId="7D206A8C"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Local authorities should put in place arrangements to provide advice and guidance to employers and voluntary organisations and agencies on how to deal with allegations against people who work with children. Local authorities should also ensure that there are appropriate arrangements in place to liaise effectively with the police and other organisations and agencies to monitor the progress of cases and ensure that they are dealt with as quickly as possible, consistent with a thorough and fair process. </w:t>
      </w:r>
    </w:p>
    <w:p w14:paraId="426D5702" w14:textId="77777777" w:rsidR="001D3D98" w:rsidRPr="002B3459" w:rsidRDefault="001D3D98" w:rsidP="00C42BFC">
      <w:pPr>
        <w:jc w:val="both"/>
        <w:rPr>
          <w:rFonts w:ascii="Calibri" w:hAnsi="Calibri" w:cs="Calibri"/>
          <w:i/>
          <w:iCs/>
        </w:rPr>
      </w:pPr>
    </w:p>
    <w:p w14:paraId="2C42CD9E"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Employers, school governors, trustees and voluntary organisations should ensure that they have clear policies in place setting out the process, including timescales for investigation and what support and advice will be available to individuals against whom allegations have been made. Any allegation against people who work with children should be reported immediately to a senior manager within the organisation or agency. The designated officer, or team of officers, should also be informed within one working day of all allegations that come to an employer’s attention or that are made directly to the police. </w:t>
      </w:r>
    </w:p>
    <w:p w14:paraId="6584D49C" w14:textId="77777777" w:rsidR="001D3D98" w:rsidRPr="002B3459" w:rsidRDefault="001D3D98" w:rsidP="00C42BFC">
      <w:pPr>
        <w:jc w:val="both"/>
        <w:rPr>
          <w:rFonts w:ascii="Calibri" w:hAnsi="Calibri" w:cs="Calibri"/>
          <w:i/>
          <w:iCs/>
        </w:rPr>
      </w:pPr>
    </w:p>
    <w:p w14:paraId="4CE45488" w14:textId="08CB1B8C" w:rsidR="001D3D98" w:rsidRPr="002B3459" w:rsidRDefault="00C65844" w:rsidP="00C42BFC">
      <w:pPr>
        <w:jc w:val="both"/>
        <w:rPr>
          <w:rFonts w:ascii="Calibri" w:hAnsi="Calibri" w:cs="Calibri"/>
          <w:i/>
          <w:iCs/>
        </w:rPr>
      </w:pPr>
      <w:r w:rsidRPr="002B3459">
        <w:rPr>
          <w:rFonts w:ascii="Calibri" w:hAnsi="Calibri" w:cs="Calibri"/>
          <w:i/>
          <w:iCs/>
        </w:rPr>
        <w:t>If an organisation or agency removes an individual (paid worker or unpaid volunteer) from work in regulated activity with children (or would have, had the person not left first) because the person poses a risk of harm to children, the organisation or agency must make a referral to the Disclosure and Barring Service to consider whether to add the individual to the barred list. This applies irrespective of whether a referral has been made to local authority children’s social care and/or the designated officer or team of officers. It is an offence to fail to make a referral without good reason.</w:t>
      </w:r>
    </w:p>
    <w:p w14:paraId="04F7C5C0" w14:textId="77777777" w:rsidR="001D3D98" w:rsidRPr="002B3459" w:rsidRDefault="001D3D98" w:rsidP="00C42BFC">
      <w:pPr>
        <w:jc w:val="both"/>
        <w:rPr>
          <w:rFonts w:ascii="Calibri" w:hAnsi="Calibri" w:cs="Calibri"/>
        </w:rPr>
      </w:pPr>
    </w:p>
    <w:p w14:paraId="6C9341B5" w14:textId="5143E171" w:rsidR="001D3D98" w:rsidRPr="002B3459" w:rsidRDefault="00132AD0" w:rsidP="00FA1F69">
      <w:pPr>
        <w:pStyle w:val="Heading1"/>
        <w:rPr>
          <w:rFonts w:ascii="Calibri" w:hAnsi="Calibri" w:cs="Calibri"/>
          <w:b w:val="0"/>
          <w:bCs w:val="0"/>
          <w:sz w:val="22"/>
          <w:szCs w:val="22"/>
        </w:rPr>
      </w:pPr>
      <w:bookmarkStart w:id="12" w:name="_Toc136959452"/>
      <w:r w:rsidRPr="002B3459">
        <w:rPr>
          <w:rFonts w:ascii="Calibri" w:hAnsi="Calibri" w:cs="Calibri"/>
          <w:color w:val="0070C0"/>
          <w:sz w:val="22"/>
          <w:szCs w:val="22"/>
        </w:rPr>
        <w:t xml:space="preserve">9. </w:t>
      </w:r>
      <w:r w:rsidR="00967F34" w:rsidRPr="002B3459">
        <w:rPr>
          <w:rFonts w:ascii="Calibri" w:hAnsi="Calibri" w:cs="Calibri"/>
          <w:color w:val="0070C0"/>
          <w:sz w:val="22"/>
          <w:szCs w:val="22"/>
        </w:rPr>
        <w:t xml:space="preserve">The </w:t>
      </w:r>
      <w:r w:rsidR="00C65844" w:rsidRPr="002B3459">
        <w:rPr>
          <w:rFonts w:ascii="Calibri" w:hAnsi="Calibri" w:cs="Calibri"/>
          <w:color w:val="0070C0"/>
          <w:sz w:val="22"/>
          <w:szCs w:val="22"/>
        </w:rPr>
        <w:t>LADO</w:t>
      </w:r>
      <w:r w:rsidR="00967F34" w:rsidRPr="002B3459">
        <w:rPr>
          <w:rFonts w:ascii="Calibri" w:hAnsi="Calibri" w:cs="Calibri"/>
          <w:color w:val="0070C0"/>
          <w:sz w:val="22"/>
          <w:szCs w:val="22"/>
        </w:rPr>
        <w:t xml:space="preserve"> Role</w:t>
      </w:r>
      <w:bookmarkEnd w:id="12"/>
      <w:r w:rsidR="00C65844" w:rsidRPr="002B3459">
        <w:rPr>
          <w:rFonts w:ascii="Calibri" w:hAnsi="Calibri" w:cs="Calibri"/>
          <w:color w:val="0070C0"/>
          <w:sz w:val="22"/>
          <w:szCs w:val="22"/>
        </w:rPr>
        <w:t xml:space="preserve"> </w:t>
      </w:r>
    </w:p>
    <w:p w14:paraId="588A6B44" w14:textId="77777777" w:rsidR="001D3D98" w:rsidRPr="002B3459" w:rsidRDefault="00C65844" w:rsidP="00C42BFC">
      <w:pPr>
        <w:jc w:val="both"/>
        <w:rPr>
          <w:rFonts w:ascii="Calibri" w:hAnsi="Calibri" w:cs="Calibri"/>
        </w:rPr>
      </w:pPr>
      <w:r w:rsidRPr="002B3459">
        <w:rPr>
          <w:rFonts w:ascii="Calibri" w:hAnsi="Calibri" w:cs="Calibri"/>
        </w:rPr>
        <w:t xml:space="preserve">The LADO will: </w:t>
      </w:r>
    </w:p>
    <w:p w14:paraId="67C35583" w14:textId="47C76470" w:rsidR="001D3D98" w:rsidRPr="002B3459" w:rsidRDefault="001B72F5" w:rsidP="00C42BFC">
      <w:pPr>
        <w:pStyle w:val="ListParagraph"/>
        <w:numPr>
          <w:ilvl w:val="0"/>
          <w:numId w:val="28"/>
        </w:numPr>
        <w:jc w:val="both"/>
        <w:rPr>
          <w:rFonts w:ascii="Calibri" w:hAnsi="Calibri" w:cs="Calibri"/>
        </w:rPr>
      </w:pPr>
      <w:bookmarkStart w:id="13" w:name="_Hlk185851922"/>
      <w:r>
        <w:rPr>
          <w:rFonts w:ascii="Calibri" w:hAnsi="Calibri" w:cs="Calibri"/>
        </w:rPr>
        <w:t>R</w:t>
      </w:r>
      <w:r w:rsidR="00C65844" w:rsidRPr="002B3459">
        <w:rPr>
          <w:rFonts w:ascii="Calibri" w:hAnsi="Calibri" w:cs="Calibri"/>
        </w:rPr>
        <w:t>eceiv</w:t>
      </w:r>
      <w:r w:rsidR="001973AC">
        <w:rPr>
          <w:rFonts w:ascii="Calibri" w:hAnsi="Calibri" w:cs="Calibri"/>
        </w:rPr>
        <w:t>e</w:t>
      </w:r>
      <w:r w:rsidR="00B748ED" w:rsidRPr="002B3459">
        <w:rPr>
          <w:rFonts w:ascii="Calibri" w:hAnsi="Calibri" w:cs="Calibri"/>
        </w:rPr>
        <w:t xml:space="preserve"> </w:t>
      </w:r>
      <w:r w:rsidR="006E1962" w:rsidRPr="002B3459">
        <w:rPr>
          <w:rFonts w:ascii="Calibri" w:hAnsi="Calibri" w:cs="Calibri"/>
        </w:rPr>
        <w:t>referrals about</w:t>
      </w:r>
      <w:r w:rsidR="00C65844" w:rsidRPr="002B3459">
        <w:rPr>
          <w:rFonts w:ascii="Calibri" w:hAnsi="Calibri" w:cs="Calibri"/>
        </w:rPr>
        <w:t xml:space="preserve"> allegations relevant to this procedure and be involved in the management and oversight of such cases</w:t>
      </w:r>
      <w:r w:rsidR="00B748ED" w:rsidRPr="002B3459">
        <w:rPr>
          <w:rFonts w:ascii="Calibri" w:hAnsi="Calibri" w:cs="Calibri"/>
        </w:rPr>
        <w:t xml:space="preserve">, including </w:t>
      </w:r>
      <w:r w:rsidR="00EE2E87" w:rsidRPr="002B3459">
        <w:rPr>
          <w:rFonts w:ascii="Calibri" w:hAnsi="Calibri" w:cs="Calibri"/>
        </w:rPr>
        <w:t>chairing Allegation Management Meetings (AMM)</w:t>
      </w:r>
      <w:r>
        <w:rPr>
          <w:rFonts w:ascii="Calibri" w:hAnsi="Calibri" w:cs="Calibri"/>
        </w:rPr>
        <w:t xml:space="preserve">. </w:t>
      </w:r>
      <w:r w:rsidRPr="001B72F5">
        <w:rPr>
          <w:rFonts w:ascii="Calibri" w:hAnsi="Calibri" w:cs="Calibri"/>
        </w:rPr>
        <w:t>W</w:t>
      </w:r>
      <w:r w:rsidR="00F81295" w:rsidRPr="001B72F5">
        <w:rPr>
          <w:rFonts w:ascii="Calibri" w:hAnsi="Calibri" w:cs="Calibri"/>
        </w:rPr>
        <w:t>here decisions are made within AMM’s these will be completed live in meetings and sent to attendees within 1 working day</w:t>
      </w:r>
      <w:r w:rsidRPr="001B72F5">
        <w:rPr>
          <w:rFonts w:ascii="Calibri" w:hAnsi="Calibri" w:cs="Calibri"/>
        </w:rPr>
        <w:t xml:space="preserve">. </w:t>
      </w:r>
      <w:r w:rsidR="00F81295" w:rsidRPr="001B72F5">
        <w:rPr>
          <w:rFonts w:ascii="Calibri" w:hAnsi="Calibri" w:cs="Calibri"/>
        </w:rPr>
        <w:t>AMM records will be approved and distributed within 20 working days</w:t>
      </w:r>
      <w:r w:rsidR="00F81295">
        <w:rPr>
          <w:rFonts w:ascii="Calibri" w:hAnsi="Calibri" w:cs="Calibri"/>
        </w:rPr>
        <w:t xml:space="preserve"> </w:t>
      </w:r>
    </w:p>
    <w:p w14:paraId="64A35317" w14:textId="0B968D69"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 xml:space="preserve">Provide advice and guidance to employers and voluntary organisations </w:t>
      </w:r>
      <w:r w:rsidR="00202258" w:rsidRPr="002B3459">
        <w:rPr>
          <w:rFonts w:ascii="Calibri" w:hAnsi="Calibri" w:cs="Calibri"/>
        </w:rPr>
        <w:t xml:space="preserve">via </w:t>
      </w:r>
      <w:r w:rsidR="001B72F5">
        <w:rPr>
          <w:rFonts w:ascii="Calibri" w:hAnsi="Calibri" w:cs="Calibri"/>
        </w:rPr>
        <w:t>a</w:t>
      </w:r>
      <w:r w:rsidR="009D7AC5" w:rsidRPr="002B3459">
        <w:rPr>
          <w:rFonts w:ascii="Calibri" w:hAnsi="Calibri" w:cs="Calibri"/>
        </w:rPr>
        <w:t xml:space="preserve"> referral</w:t>
      </w:r>
      <w:r w:rsidR="004A4125" w:rsidRPr="002B3459">
        <w:rPr>
          <w:rFonts w:ascii="Calibri" w:hAnsi="Calibri" w:cs="Calibri"/>
        </w:rPr>
        <w:t xml:space="preserve"> and/</w:t>
      </w:r>
      <w:r w:rsidR="009D7AC5" w:rsidRPr="002B3459">
        <w:rPr>
          <w:rFonts w:ascii="Calibri" w:hAnsi="Calibri" w:cs="Calibri"/>
        </w:rPr>
        <w:t>o</w:t>
      </w:r>
      <w:r w:rsidR="009115B9" w:rsidRPr="002B3459">
        <w:rPr>
          <w:rFonts w:ascii="Calibri" w:hAnsi="Calibri" w:cs="Calibri"/>
        </w:rPr>
        <w:t xml:space="preserve">r  initial </w:t>
      </w:r>
      <w:r w:rsidR="004A4125" w:rsidRPr="002B3459">
        <w:rPr>
          <w:rFonts w:ascii="Calibri" w:hAnsi="Calibri" w:cs="Calibri"/>
        </w:rPr>
        <w:t>consultation</w:t>
      </w:r>
    </w:p>
    <w:p w14:paraId="6668562C" w14:textId="44B47E7C"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 xml:space="preserve">Liaise with </w:t>
      </w:r>
      <w:r w:rsidR="001B72F5">
        <w:rPr>
          <w:rFonts w:ascii="Calibri" w:hAnsi="Calibri" w:cs="Calibri"/>
        </w:rPr>
        <w:t xml:space="preserve">the </w:t>
      </w:r>
      <w:r w:rsidRPr="002B3459">
        <w:rPr>
          <w:rFonts w:ascii="Calibri" w:hAnsi="Calibri" w:cs="Calibri"/>
        </w:rPr>
        <w:t>police</w:t>
      </w:r>
      <w:r w:rsidR="001973AC">
        <w:rPr>
          <w:rFonts w:ascii="Calibri" w:hAnsi="Calibri" w:cs="Calibri"/>
        </w:rPr>
        <w:t xml:space="preserve">, Children’s Services </w:t>
      </w:r>
      <w:r w:rsidRPr="002B3459">
        <w:rPr>
          <w:rFonts w:ascii="Calibri" w:hAnsi="Calibri" w:cs="Calibri"/>
        </w:rPr>
        <w:t xml:space="preserve">and other agencies </w:t>
      </w:r>
    </w:p>
    <w:p w14:paraId="08DA153B" w14:textId="180D8D30"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 xml:space="preserve">Monitor the progress of cases to ensure they are dealt with as quickly as possible, consistent with a thorough and fair processes </w:t>
      </w:r>
    </w:p>
    <w:p w14:paraId="45C149BA" w14:textId="2047B4B2"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Provide advice and guidance to employers, organisations and regulated activity provide</w:t>
      </w:r>
      <w:r w:rsidR="001B72F5">
        <w:rPr>
          <w:rFonts w:ascii="Calibri" w:hAnsi="Calibri" w:cs="Calibri"/>
        </w:rPr>
        <w:t>r</w:t>
      </w:r>
      <w:r w:rsidRPr="002B3459">
        <w:rPr>
          <w:rFonts w:ascii="Calibri" w:hAnsi="Calibri" w:cs="Calibri"/>
        </w:rPr>
        <w:t>s and personnel suppliers in relation to making referrals to the Disclosure and Barring Service (DBS) and/or to relevant regulatory bodies includ</w:t>
      </w:r>
      <w:r w:rsidR="001973AC">
        <w:rPr>
          <w:rFonts w:ascii="Calibri" w:hAnsi="Calibri" w:cs="Calibri"/>
        </w:rPr>
        <w:t>ing</w:t>
      </w:r>
      <w:r w:rsidRPr="002B3459">
        <w:rPr>
          <w:rFonts w:ascii="Calibri" w:hAnsi="Calibri" w:cs="Calibri"/>
        </w:rPr>
        <w:t xml:space="preserve"> Ofsted </w:t>
      </w:r>
    </w:p>
    <w:bookmarkEnd w:id="13"/>
    <w:p w14:paraId="7532BAB9" w14:textId="77777777" w:rsidR="001D3D98" w:rsidRPr="002B3459" w:rsidRDefault="001D3D98" w:rsidP="00C42BFC">
      <w:pPr>
        <w:jc w:val="both"/>
        <w:rPr>
          <w:rFonts w:ascii="Calibri" w:hAnsi="Calibri" w:cs="Calibri"/>
        </w:rPr>
      </w:pPr>
    </w:p>
    <w:p w14:paraId="744667D5" w14:textId="372FE951" w:rsidR="00264C79" w:rsidRPr="002B3459" w:rsidRDefault="00C65844" w:rsidP="00C42BFC">
      <w:pPr>
        <w:jc w:val="both"/>
        <w:rPr>
          <w:rFonts w:ascii="Calibri" w:hAnsi="Calibri" w:cs="Calibri"/>
        </w:rPr>
      </w:pPr>
      <w:bookmarkStart w:id="14" w:name="_Hlk185852505"/>
      <w:r w:rsidRPr="002B3459">
        <w:rPr>
          <w:rFonts w:ascii="Calibri" w:hAnsi="Calibri" w:cs="Calibri"/>
        </w:rPr>
        <w:t xml:space="preserve">The LADO </w:t>
      </w:r>
      <w:r w:rsidRPr="001B72F5">
        <w:rPr>
          <w:rFonts w:ascii="Calibri" w:hAnsi="Calibri" w:cs="Calibri"/>
        </w:rPr>
        <w:t>does not</w:t>
      </w:r>
      <w:r w:rsidRPr="002B3459">
        <w:rPr>
          <w:rFonts w:ascii="Calibri" w:hAnsi="Calibri" w:cs="Calibri"/>
        </w:rPr>
        <w:t xml:space="preserve"> investigate allegations</w:t>
      </w:r>
      <w:r w:rsidR="001973AC">
        <w:rPr>
          <w:rFonts w:ascii="Calibri" w:hAnsi="Calibri" w:cs="Calibri"/>
        </w:rPr>
        <w:t>. T</w:t>
      </w:r>
      <w:r w:rsidRPr="002B3459">
        <w:rPr>
          <w:rFonts w:ascii="Calibri" w:hAnsi="Calibri" w:cs="Calibri"/>
        </w:rPr>
        <w:t>his responsibility lies with the employer</w:t>
      </w:r>
      <w:r w:rsidR="001B72F5">
        <w:rPr>
          <w:rFonts w:ascii="Calibri" w:hAnsi="Calibri" w:cs="Calibri"/>
        </w:rPr>
        <w:t xml:space="preserve"> </w:t>
      </w:r>
      <w:r w:rsidRPr="002B3459">
        <w:rPr>
          <w:rFonts w:ascii="Calibri" w:hAnsi="Calibri" w:cs="Calibri"/>
        </w:rPr>
        <w:t xml:space="preserve">organisation and/or the police. </w:t>
      </w:r>
      <w:r w:rsidR="00264C79" w:rsidRPr="002B3459">
        <w:rPr>
          <w:rFonts w:ascii="Calibri" w:hAnsi="Calibri" w:cs="Calibri"/>
        </w:rPr>
        <w:t>The LADO is independent and does not have a decision-making role. The LADO does</w:t>
      </w:r>
      <w:r w:rsidR="001B72F5">
        <w:rPr>
          <w:rFonts w:ascii="Calibri" w:hAnsi="Calibri" w:cs="Calibri"/>
        </w:rPr>
        <w:t xml:space="preserve"> not usually</w:t>
      </w:r>
      <w:r w:rsidR="00264C79" w:rsidRPr="002B3459">
        <w:rPr>
          <w:rFonts w:ascii="Calibri" w:hAnsi="Calibri" w:cs="Calibri"/>
        </w:rPr>
        <w:t xml:space="preserve"> </w:t>
      </w:r>
      <w:r w:rsidR="00927310" w:rsidRPr="002B3459">
        <w:rPr>
          <w:rFonts w:ascii="Calibri" w:hAnsi="Calibri" w:cs="Calibri"/>
        </w:rPr>
        <w:t xml:space="preserve">communicate with the accused </w:t>
      </w:r>
      <w:r w:rsidR="001973AC">
        <w:rPr>
          <w:rFonts w:ascii="Calibri" w:hAnsi="Calibri" w:cs="Calibri"/>
        </w:rPr>
        <w:t xml:space="preserve">person </w:t>
      </w:r>
      <w:r w:rsidR="00927310" w:rsidRPr="002B3459">
        <w:rPr>
          <w:rFonts w:ascii="Calibri" w:hAnsi="Calibri" w:cs="Calibri"/>
        </w:rPr>
        <w:t>or the alleged victim or their families, but ensures th</w:t>
      </w:r>
      <w:r w:rsidR="00CC3AC8" w:rsidRPr="002B3459">
        <w:rPr>
          <w:rFonts w:ascii="Calibri" w:hAnsi="Calibri" w:cs="Calibri"/>
        </w:rPr>
        <w:t>at those investigating maintain communication</w:t>
      </w:r>
      <w:r w:rsidR="00835F4C" w:rsidRPr="002B3459">
        <w:rPr>
          <w:rFonts w:ascii="Calibri" w:hAnsi="Calibri" w:cs="Calibri"/>
        </w:rPr>
        <w:t xml:space="preserve">, and </w:t>
      </w:r>
      <w:r w:rsidR="00230752">
        <w:rPr>
          <w:rFonts w:ascii="Calibri" w:hAnsi="Calibri" w:cs="Calibri"/>
        </w:rPr>
        <w:t xml:space="preserve">that they </w:t>
      </w:r>
      <w:r w:rsidR="00835F4C" w:rsidRPr="002B3459">
        <w:rPr>
          <w:rFonts w:ascii="Calibri" w:hAnsi="Calibri" w:cs="Calibri"/>
        </w:rPr>
        <w:t>are provided with updates that are relevant</w:t>
      </w:r>
      <w:r w:rsidR="00CC3AC8" w:rsidRPr="002B3459">
        <w:rPr>
          <w:rFonts w:ascii="Calibri" w:hAnsi="Calibri" w:cs="Calibri"/>
        </w:rPr>
        <w:t>.</w:t>
      </w:r>
      <w:r w:rsidR="00C24F85" w:rsidRPr="002B3459">
        <w:rPr>
          <w:rFonts w:ascii="Calibri" w:hAnsi="Calibri" w:cs="Calibri"/>
        </w:rPr>
        <w:t xml:space="preserve"> </w:t>
      </w:r>
      <w:r w:rsidR="00264C79" w:rsidRPr="002B3459">
        <w:rPr>
          <w:rFonts w:ascii="Calibri" w:hAnsi="Calibri" w:cs="Calibri"/>
        </w:rPr>
        <w:t xml:space="preserve"> </w:t>
      </w:r>
      <w:r w:rsidR="00FA35DF" w:rsidRPr="002B3459">
        <w:rPr>
          <w:rFonts w:ascii="Calibri" w:hAnsi="Calibri" w:cs="Calibri"/>
        </w:rPr>
        <w:t xml:space="preserve">This also includes </w:t>
      </w:r>
      <w:r w:rsidR="00030404" w:rsidRPr="002B3459">
        <w:rPr>
          <w:rFonts w:ascii="Calibri" w:hAnsi="Calibri" w:cs="Calibri"/>
        </w:rPr>
        <w:t>the accused</w:t>
      </w:r>
      <w:r w:rsidR="007C07F6" w:rsidRPr="002B3459">
        <w:rPr>
          <w:rFonts w:ascii="Calibri" w:hAnsi="Calibri" w:cs="Calibri"/>
        </w:rPr>
        <w:t xml:space="preserve"> </w:t>
      </w:r>
      <w:r w:rsidR="001973AC">
        <w:rPr>
          <w:rFonts w:ascii="Calibri" w:hAnsi="Calibri" w:cs="Calibri"/>
        </w:rPr>
        <w:t xml:space="preserve">person </w:t>
      </w:r>
      <w:r w:rsidR="007C07F6" w:rsidRPr="002B3459">
        <w:rPr>
          <w:rFonts w:ascii="Calibri" w:hAnsi="Calibri" w:cs="Calibri"/>
        </w:rPr>
        <w:t>and the victim</w:t>
      </w:r>
      <w:r w:rsidR="00030404" w:rsidRPr="002B3459">
        <w:rPr>
          <w:rFonts w:ascii="Calibri" w:hAnsi="Calibri" w:cs="Calibri"/>
        </w:rPr>
        <w:t xml:space="preserve"> being informed of the outcome of the allegation </w:t>
      </w:r>
      <w:r w:rsidR="007C07F6" w:rsidRPr="002B3459">
        <w:rPr>
          <w:rFonts w:ascii="Calibri" w:hAnsi="Calibri" w:cs="Calibri"/>
        </w:rPr>
        <w:t>process.</w:t>
      </w:r>
    </w:p>
    <w:bookmarkEnd w:id="14"/>
    <w:p w14:paraId="1370622B" w14:textId="77777777" w:rsidR="00644A3B" w:rsidRPr="002B3459" w:rsidRDefault="00644A3B" w:rsidP="00C42BFC">
      <w:pPr>
        <w:jc w:val="both"/>
        <w:rPr>
          <w:rFonts w:ascii="Calibri" w:hAnsi="Calibri" w:cs="Calibri"/>
        </w:rPr>
      </w:pPr>
    </w:p>
    <w:p w14:paraId="642CE0B8" w14:textId="14334D0B" w:rsidR="00AC75DD" w:rsidRPr="002B3459" w:rsidRDefault="009B15F2" w:rsidP="00C42BFC">
      <w:pPr>
        <w:jc w:val="both"/>
        <w:rPr>
          <w:rFonts w:ascii="Calibri" w:hAnsi="Calibri" w:cs="Calibri"/>
        </w:rPr>
      </w:pPr>
      <w:r w:rsidRPr="002B3459">
        <w:rPr>
          <w:rFonts w:ascii="Calibri" w:hAnsi="Calibri" w:cs="Calibri"/>
        </w:rPr>
        <w:t>The referral should be made to the LADO in the Local Authority where the accused is employed. The LADO</w:t>
      </w:r>
      <w:r w:rsidR="0054681A" w:rsidRPr="002B3459">
        <w:rPr>
          <w:rFonts w:ascii="Calibri" w:hAnsi="Calibri" w:cs="Calibri"/>
        </w:rPr>
        <w:t xml:space="preserve"> where the </w:t>
      </w:r>
      <w:r w:rsidR="006F4BBD" w:rsidRPr="002B3459">
        <w:rPr>
          <w:rFonts w:ascii="Calibri" w:hAnsi="Calibri" w:cs="Calibri"/>
        </w:rPr>
        <w:t>accused</w:t>
      </w:r>
      <w:r w:rsidR="0054681A" w:rsidRPr="002B3459">
        <w:rPr>
          <w:rFonts w:ascii="Calibri" w:hAnsi="Calibri" w:cs="Calibri"/>
        </w:rPr>
        <w:t xml:space="preserve"> </w:t>
      </w:r>
      <w:r w:rsidR="00644A3B" w:rsidRPr="002B3459">
        <w:rPr>
          <w:rFonts w:ascii="Calibri" w:hAnsi="Calibri" w:cs="Calibri"/>
        </w:rPr>
        <w:t>is employed</w:t>
      </w:r>
      <w:r w:rsidRPr="002B3459">
        <w:rPr>
          <w:rFonts w:ascii="Calibri" w:hAnsi="Calibri" w:cs="Calibri"/>
        </w:rPr>
        <w:t xml:space="preserve"> </w:t>
      </w:r>
      <w:r w:rsidR="0054681A" w:rsidRPr="002B3459">
        <w:rPr>
          <w:rFonts w:ascii="Calibri" w:hAnsi="Calibri" w:cs="Calibri"/>
        </w:rPr>
        <w:t xml:space="preserve">will retain responsibility of overseeing that allegation to conclusion, </w:t>
      </w:r>
      <w:r w:rsidR="00644A3B" w:rsidRPr="002B3459">
        <w:rPr>
          <w:rFonts w:ascii="Calibri" w:hAnsi="Calibri" w:cs="Calibri"/>
        </w:rPr>
        <w:t xml:space="preserve">however in cases </w:t>
      </w:r>
      <w:r w:rsidR="001D1A37" w:rsidRPr="002B3459">
        <w:rPr>
          <w:rFonts w:ascii="Calibri" w:hAnsi="Calibri" w:cs="Calibri"/>
        </w:rPr>
        <w:t>where</w:t>
      </w:r>
      <w:r w:rsidR="00644A3B" w:rsidRPr="002B3459">
        <w:rPr>
          <w:rFonts w:ascii="Calibri" w:hAnsi="Calibri" w:cs="Calibri"/>
        </w:rPr>
        <w:t xml:space="preserve"> the accused may work across different Local Authorities</w:t>
      </w:r>
      <w:r w:rsidRPr="002B3459">
        <w:rPr>
          <w:rFonts w:ascii="Calibri" w:hAnsi="Calibri" w:cs="Calibri"/>
        </w:rPr>
        <w:t xml:space="preserve">, a joint LADO meeting may take place. </w:t>
      </w:r>
      <w:r w:rsidR="001A57C3" w:rsidRPr="002B3459">
        <w:rPr>
          <w:rFonts w:ascii="Calibri" w:hAnsi="Calibri" w:cs="Calibri"/>
        </w:rPr>
        <w:t xml:space="preserve">The LADO will </w:t>
      </w:r>
      <w:r w:rsidR="0075218B" w:rsidRPr="002B3459">
        <w:rPr>
          <w:rFonts w:ascii="Calibri" w:hAnsi="Calibri" w:cs="Calibri"/>
        </w:rPr>
        <w:t xml:space="preserve">also </w:t>
      </w:r>
      <w:r w:rsidR="001A57C3" w:rsidRPr="002B3459">
        <w:rPr>
          <w:rFonts w:ascii="Calibri" w:hAnsi="Calibri" w:cs="Calibri"/>
        </w:rPr>
        <w:t xml:space="preserve">liaise with a LADO for another Local Authority where there is </w:t>
      </w:r>
      <w:r w:rsidR="0075218B" w:rsidRPr="002B3459">
        <w:rPr>
          <w:rFonts w:ascii="Calibri" w:hAnsi="Calibri" w:cs="Calibri"/>
        </w:rPr>
        <w:t>an</w:t>
      </w:r>
      <w:r w:rsidR="001A57C3" w:rsidRPr="002B3459">
        <w:rPr>
          <w:rFonts w:ascii="Calibri" w:hAnsi="Calibri" w:cs="Calibri"/>
        </w:rPr>
        <w:t xml:space="preserve"> </w:t>
      </w:r>
      <w:r w:rsidR="00CF3957" w:rsidRPr="002B3459">
        <w:rPr>
          <w:rFonts w:ascii="Calibri" w:hAnsi="Calibri" w:cs="Calibri"/>
        </w:rPr>
        <w:t>allegation</w:t>
      </w:r>
      <w:r w:rsidR="001A57C3" w:rsidRPr="002B3459">
        <w:rPr>
          <w:rFonts w:ascii="Calibri" w:hAnsi="Calibri" w:cs="Calibri"/>
        </w:rPr>
        <w:t xml:space="preserve"> that covers more than one Local Authority area. </w:t>
      </w:r>
      <w:r w:rsidR="00F317DD" w:rsidRPr="001973AC">
        <w:rPr>
          <w:rFonts w:ascii="Calibri" w:hAnsi="Calibri" w:cs="Calibri"/>
        </w:rPr>
        <w:t>All LADO referrals will receive a response within 1 working day</w:t>
      </w:r>
      <w:r w:rsidR="001973AC" w:rsidRPr="001973AC">
        <w:rPr>
          <w:rFonts w:ascii="Calibri" w:hAnsi="Calibri" w:cs="Calibri"/>
        </w:rPr>
        <w:t xml:space="preserve"> of receipt</w:t>
      </w:r>
      <w:r w:rsidR="00F317DD" w:rsidRPr="001973AC">
        <w:rPr>
          <w:rFonts w:ascii="Calibri" w:hAnsi="Calibri" w:cs="Calibri"/>
        </w:rPr>
        <w:t>.</w:t>
      </w:r>
      <w:r w:rsidR="00F317DD">
        <w:rPr>
          <w:rFonts w:ascii="Calibri" w:hAnsi="Calibri" w:cs="Calibri"/>
        </w:rPr>
        <w:t xml:space="preserve"> </w:t>
      </w:r>
    </w:p>
    <w:p w14:paraId="435E4310" w14:textId="4C0A4C64" w:rsidR="001D3D98" w:rsidRPr="002B3459" w:rsidRDefault="001D3D98">
      <w:pPr>
        <w:rPr>
          <w:rFonts w:ascii="Calibri" w:hAnsi="Calibri" w:cs="Calibri"/>
        </w:rPr>
      </w:pPr>
    </w:p>
    <w:p w14:paraId="36966280" w14:textId="2ED4451B" w:rsidR="0020316E" w:rsidRPr="002B3459" w:rsidRDefault="00132AD0" w:rsidP="00FA1F69">
      <w:pPr>
        <w:pStyle w:val="Heading1"/>
        <w:rPr>
          <w:rFonts w:ascii="Calibri" w:hAnsi="Calibri" w:cs="Calibri"/>
          <w:b w:val="0"/>
          <w:bCs w:val="0"/>
          <w:sz w:val="22"/>
          <w:szCs w:val="22"/>
        </w:rPr>
      </w:pPr>
      <w:bookmarkStart w:id="15" w:name="_Toc136959453"/>
      <w:r w:rsidRPr="002B3459">
        <w:rPr>
          <w:rFonts w:ascii="Calibri" w:hAnsi="Calibri" w:cs="Calibri"/>
          <w:color w:val="0070C0"/>
          <w:sz w:val="22"/>
          <w:szCs w:val="22"/>
        </w:rPr>
        <w:t xml:space="preserve">10. </w:t>
      </w:r>
      <w:r w:rsidR="00F867A9" w:rsidRPr="002B3459">
        <w:rPr>
          <w:rFonts w:ascii="Calibri" w:hAnsi="Calibri" w:cs="Calibri"/>
          <w:color w:val="0070C0"/>
          <w:sz w:val="22"/>
          <w:szCs w:val="22"/>
        </w:rPr>
        <w:t>The Managing Allegation</w:t>
      </w:r>
      <w:r w:rsidR="00230752">
        <w:rPr>
          <w:rFonts w:ascii="Calibri" w:hAnsi="Calibri" w:cs="Calibri"/>
          <w:color w:val="0070C0"/>
          <w:sz w:val="22"/>
          <w:szCs w:val="22"/>
        </w:rPr>
        <w:t>’s</w:t>
      </w:r>
      <w:r w:rsidR="00F867A9" w:rsidRPr="002B3459">
        <w:rPr>
          <w:rFonts w:ascii="Calibri" w:hAnsi="Calibri" w:cs="Calibri"/>
          <w:color w:val="0070C0"/>
          <w:sz w:val="22"/>
          <w:szCs w:val="22"/>
        </w:rPr>
        <w:t xml:space="preserve"> Process</w:t>
      </w:r>
      <w:bookmarkEnd w:id="15"/>
    </w:p>
    <w:p w14:paraId="4DDCD54D" w14:textId="6120A48C" w:rsidR="00860440" w:rsidRPr="002B3459" w:rsidRDefault="0020316E" w:rsidP="00C42BFC">
      <w:pPr>
        <w:jc w:val="both"/>
        <w:rPr>
          <w:rFonts w:ascii="Calibri" w:hAnsi="Calibri" w:cs="Calibri"/>
        </w:rPr>
      </w:pPr>
      <w:r w:rsidRPr="002B3459">
        <w:rPr>
          <w:rFonts w:ascii="Calibri" w:hAnsi="Calibri" w:cs="Calibri"/>
        </w:rPr>
        <w:t xml:space="preserve">The </w:t>
      </w:r>
      <w:r w:rsidR="00D61DB7" w:rsidRPr="002B3459">
        <w:rPr>
          <w:rFonts w:ascii="Calibri" w:hAnsi="Calibri" w:cs="Calibri"/>
        </w:rPr>
        <w:t>m</w:t>
      </w:r>
      <w:r w:rsidRPr="002B3459">
        <w:rPr>
          <w:rFonts w:ascii="Calibri" w:hAnsi="Calibri" w:cs="Calibri"/>
        </w:rPr>
        <w:t>anaging allegation</w:t>
      </w:r>
      <w:r w:rsidR="00230752">
        <w:rPr>
          <w:rFonts w:ascii="Calibri" w:hAnsi="Calibri" w:cs="Calibri"/>
        </w:rPr>
        <w:t>’s</w:t>
      </w:r>
      <w:r w:rsidRPr="002B3459">
        <w:rPr>
          <w:rFonts w:ascii="Calibri" w:hAnsi="Calibri" w:cs="Calibri"/>
        </w:rPr>
        <w:t xml:space="preserve"> process is a</w:t>
      </w:r>
      <w:r w:rsidR="00D61DB7" w:rsidRPr="002B3459">
        <w:rPr>
          <w:rFonts w:ascii="Calibri" w:hAnsi="Calibri" w:cs="Calibri"/>
        </w:rPr>
        <w:t xml:space="preserve"> strictly confidential</w:t>
      </w:r>
      <w:r w:rsidRPr="002B3459">
        <w:rPr>
          <w:rFonts w:ascii="Calibri" w:hAnsi="Calibri" w:cs="Calibri"/>
        </w:rPr>
        <w:t xml:space="preserve"> information sharing process, considering all information relevant to understand the </w:t>
      </w:r>
      <w:r w:rsidR="007C07F6" w:rsidRPr="002B3459">
        <w:rPr>
          <w:rFonts w:ascii="Calibri" w:hAnsi="Calibri" w:cs="Calibri"/>
        </w:rPr>
        <w:t>a</w:t>
      </w:r>
      <w:r w:rsidR="006E3F3B" w:rsidRPr="002B3459">
        <w:rPr>
          <w:rFonts w:ascii="Calibri" w:hAnsi="Calibri" w:cs="Calibri"/>
        </w:rPr>
        <w:t>llegation via</w:t>
      </w:r>
      <w:r w:rsidR="00D61DB7" w:rsidRPr="002B3459">
        <w:rPr>
          <w:rFonts w:ascii="Calibri" w:hAnsi="Calibri" w:cs="Calibri"/>
        </w:rPr>
        <w:t xml:space="preserve"> evaluation of</w:t>
      </w:r>
      <w:r w:rsidR="006E3F3B" w:rsidRPr="002B3459">
        <w:rPr>
          <w:rFonts w:ascii="Calibri" w:hAnsi="Calibri" w:cs="Calibri"/>
        </w:rPr>
        <w:t xml:space="preserve"> the three different Investigation strands.</w:t>
      </w:r>
      <w:r w:rsidR="00D61DB7" w:rsidRPr="002B3459">
        <w:rPr>
          <w:rFonts w:ascii="Calibri" w:hAnsi="Calibri" w:cs="Calibri"/>
        </w:rPr>
        <w:t xml:space="preserve"> </w:t>
      </w:r>
      <w:r w:rsidR="00E47F05" w:rsidRPr="002B3459">
        <w:rPr>
          <w:rFonts w:ascii="Calibri" w:hAnsi="Calibri" w:cs="Calibri"/>
        </w:rPr>
        <w:t>Consideration of safeguarding children</w:t>
      </w:r>
      <w:r w:rsidR="00AC7AFB" w:rsidRPr="002B3459">
        <w:rPr>
          <w:rFonts w:ascii="Calibri" w:hAnsi="Calibri" w:cs="Calibri"/>
        </w:rPr>
        <w:t xml:space="preserve"> includes</w:t>
      </w:r>
      <w:r w:rsidR="0010799C" w:rsidRPr="002B3459">
        <w:rPr>
          <w:rFonts w:ascii="Calibri" w:hAnsi="Calibri" w:cs="Calibri"/>
        </w:rPr>
        <w:t xml:space="preserve"> the alleged victim, the children of the a</w:t>
      </w:r>
      <w:r w:rsidR="00AC7AFB" w:rsidRPr="002B3459">
        <w:rPr>
          <w:rFonts w:ascii="Calibri" w:hAnsi="Calibri" w:cs="Calibri"/>
        </w:rPr>
        <w:t>ccused and any other children they may come into contact with professionally and personally</w:t>
      </w:r>
      <w:r w:rsidR="0010799C" w:rsidRPr="002B3459">
        <w:rPr>
          <w:rFonts w:ascii="Calibri" w:hAnsi="Calibri" w:cs="Calibri"/>
        </w:rPr>
        <w:t>.</w:t>
      </w:r>
      <w:r w:rsidR="00AC7AFB" w:rsidRPr="002B3459">
        <w:rPr>
          <w:rFonts w:ascii="Calibri" w:hAnsi="Calibri" w:cs="Calibri"/>
        </w:rPr>
        <w:t xml:space="preserve"> Th</w:t>
      </w:r>
      <w:r w:rsidR="007A7141" w:rsidRPr="002B3459">
        <w:rPr>
          <w:rFonts w:ascii="Calibri" w:hAnsi="Calibri" w:cs="Calibri"/>
        </w:rPr>
        <w:t>is consideration must be proportionate, to the presenting risks</w:t>
      </w:r>
      <w:r w:rsidR="00142AD1" w:rsidRPr="002B3459">
        <w:rPr>
          <w:rFonts w:ascii="Calibri" w:hAnsi="Calibri" w:cs="Calibri"/>
        </w:rPr>
        <w:t xml:space="preserve"> evidenced from the three investigation strands</w:t>
      </w:r>
      <w:r w:rsidR="00EB226E" w:rsidRPr="002B3459">
        <w:rPr>
          <w:rFonts w:ascii="Calibri" w:hAnsi="Calibri" w:cs="Calibri"/>
        </w:rPr>
        <w:t xml:space="preserve">, and the LADO will </w:t>
      </w:r>
      <w:r w:rsidR="00815E6A" w:rsidRPr="002B3459">
        <w:rPr>
          <w:rFonts w:ascii="Calibri" w:hAnsi="Calibri" w:cs="Calibri"/>
        </w:rPr>
        <w:t xml:space="preserve">ensure this is completed without delay, and in a co-ordinated way by those </w:t>
      </w:r>
      <w:r w:rsidR="00F054B9" w:rsidRPr="002B3459">
        <w:rPr>
          <w:rFonts w:ascii="Calibri" w:hAnsi="Calibri" w:cs="Calibri"/>
        </w:rPr>
        <w:t>who have responsibility</w:t>
      </w:r>
      <w:r w:rsidR="00815E6A" w:rsidRPr="002B3459">
        <w:rPr>
          <w:rFonts w:ascii="Calibri" w:hAnsi="Calibri" w:cs="Calibri"/>
        </w:rPr>
        <w:t>.</w:t>
      </w:r>
      <w:r w:rsidR="00142AD1" w:rsidRPr="002B3459">
        <w:rPr>
          <w:rFonts w:ascii="Calibri" w:hAnsi="Calibri" w:cs="Calibri"/>
        </w:rPr>
        <w:t xml:space="preserve"> The </w:t>
      </w:r>
      <w:r w:rsidR="00AB10C9" w:rsidRPr="002B3459">
        <w:rPr>
          <w:rFonts w:ascii="Calibri" w:hAnsi="Calibri" w:cs="Calibri"/>
        </w:rPr>
        <w:t>a</w:t>
      </w:r>
      <w:r w:rsidR="00142AD1" w:rsidRPr="002B3459">
        <w:rPr>
          <w:rFonts w:ascii="Calibri" w:hAnsi="Calibri" w:cs="Calibri"/>
        </w:rPr>
        <w:t xml:space="preserve">llegation outcome is reached at the </w:t>
      </w:r>
      <w:r w:rsidR="00021A4A" w:rsidRPr="002B3459">
        <w:rPr>
          <w:rFonts w:ascii="Calibri" w:hAnsi="Calibri" w:cs="Calibri"/>
        </w:rPr>
        <w:t>conclusion</w:t>
      </w:r>
      <w:r w:rsidR="00142AD1" w:rsidRPr="002B3459">
        <w:rPr>
          <w:rFonts w:ascii="Calibri" w:hAnsi="Calibri" w:cs="Calibri"/>
        </w:rPr>
        <w:t xml:space="preserve"> of all investigations</w:t>
      </w:r>
      <w:r w:rsidR="00741C8E" w:rsidRPr="002B3459">
        <w:rPr>
          <w:rFonts w:ascii="Calibri" w:hAnsi="Calibri" w:cs="Calibri"/>
        </w:rPr>
        <w:t>.</w:t>
      </w:r>
      <w:r w:rsidR="00D43D51" w:rsidRPr="002B3459">
        <w:rPr>
          <w:rFonts w:ascii="Calibri" w:hAnsi="Calibri" w:cs="Calibri"/>
        </w:rPr>
        <w:t xml:space="preserve"> </w:t>
      </w:r>
      <w:r w:rsidR="00741C8E" w:rsidRPr="002B3459">
        <w:rPr>
          <w:rFonts w:ascii="Calibri" w:hAnsi="Calibri" w:cs="Calibri"/>
        </w:rPr>
        <w:t>It is based upon the evidence and facts gathered</w:t>
      </w:r>
      <w:r w:rsidR="00DE0894" w:rsidRPr="002B3459">
        <w:rPr>
          <w:rFonts w:ascii="Calibri" w:hAnsi="Calibri" w:cs="Calibri"/>
        </w:rPr>
        <w:t xml:space="preserve"> from those investigations</w:t>
      </w:r>
      <w:r w:rsidR="00E152B2" w:rsidRPr="002B3459">
        <w:rPr>
          <w:rFonts w:ascii="Calibri" w:hAnsi="Calibri" w:cs="Calibri"/>
        </w:rPr>
        <w:t>, that inform</w:t>
      </w:r>
      <w:r w:rsidR="00741C8E" w:rsidRPr="002B3459">
        <w:rPr>
          <w:rFonts w:ascii="Calibri" w:hAnsi="Calibri" w:cs="Calibri"/>
        </w:rPr>
        <w:t xml:space="preserve"> the </w:t>
      </w:r>
      <w:r w:rsidR="00E152B2" w:rsidRPr="002B3459">
        <w:rPr>
          <w:rFonts w:ascii="Calibri" w:hAnsi="Calibri" w:cs="Calibri"/>
        </w:rPr>
        <w:t>i</w:t>
      </w:r>
      <w:r w:rsidR="00021A4A" w:rsidRPr="002B3459">
        <w:rPr>
          <w:rFonts w:ascii="Calibri" w:hAnsi="Calibri" w:cs="Calibri"/>
        </w:rPr>
        <w:t>nvestigation</w:t>
      </w:r>
      <w:r w:rsidR="00741C8E" w:rsidRPr="002B3459">
        <w:rPr>
          <w:rFonts w:ascii="Calibri" w:hAnsi="Calibri" w:cs="Calibri"/>
        </w:rPr>
        <w:t xml:space="preserve"> outcomes. </w:t>
      </w:r>
      <w:r w:rsidR="00E152B2" w:rsidRPr="002B3459">
        <w:rPr>
          <w:rFonts w:ascii="Calibri" w:hAnsi="Calibri" w:cs="Calibri"/>
        </w:rPr>
        <w:t>Therefore, the</w:t>
      </w:r>
      <w:r w:rsidR="00741C8E" w:rsidRPr="002B3459">
        <w:rPr>
          <w:rFonts w:ascii="Calibri" w:hAnsi="Calibri" w:cs="Calibri"/>
        </w:rPr>
        <w:t xml:space="preserve"> </w:t>
      </w:r>
      <w:r w:rsidR="00E152B2" w:rsidRPr="002B3459">
        <w:rPr>
          <w:rFonts w:ascii="Calibri" w:hAnsi="Calibri" w:cs="Calibri"/>
        </w:rPr>
        <w:t>a</w:t>
      </w:r>
      <w:r w:rsidR="00741C8E" w:rsidRPr="002B3459">
        <w:rPr>
          <w:rFonts w:ascii="Calibri" w:hAnsi="Calibri" w:cs="Calibri"/>
        </w:rPr>
        <w:t>llegation outcome</w:t>
      </w:r>
      <w:r w:rsidR="00E152B2" w:rsidRPr="002B3459">
        <w:rPr>
          <w:rFonts w:ascii="Calibri" w:hAnsi="Calibri" w:cs="Calibri"/>
        </w:rPr>
        <w:t>,</w:t>
      </w:r>
      <w:r w:rsidR="00741C8E" w:rsidRPr="002B3459">
        <w:rPr>
          <w:rFonts w:ascii="Calibri" w:hAnsi="Calibri" w:cs="Calibri"/>
        </w:rPr>
        <w:t xml:space="preserve"> </w:t>
      </w:r>
      <w:r w:rsidR="00E152B2" w:rsidRPr="002B3459">
        <w:rPr>
          <w:rFonts w:ascii="Calibri" w:hAnsi="Calibri" w:cs="Calibri"/>
        </w:rPr>
        <w:t xml:space="preserve">is a </w:t>
      </w:r>
      <w:r w:rsidR="00363880" w:rsidRPr="002B3459">
        <w:rPr>
          <w:rFonts w:ascii="Calibri" w:hAnsi="Calibri" w:cs="Calibri"/>
        </w:rPr>
        <w:t>proportionate</w:t>
      </w:r>
      <w:r w:rsidR="00E152B2" w:rsidRPr="002B3459">
        <w:rPr>
          <w:rFonts w:ascii="Calibri" w:hAnsi="Calibri" w:cs="Calibri"/>
        </w:rPr>
        <w:t xml:space="preserve"> reflection of</w:t>
      </w:r>
      <w:r w:rsidR="00142AD1" w:rsidRPr="002B3459">
        <w:rPr>
          <w:rFonts w:ascii="Calibri" w:hAnsi="Calibri" w:cs="Calibri"/>
        </w:rPr>
        <w:t xml:space="preserve"> th</w:t>
      </w:r>
      <w:r w:rsidR="00741C8E" w:rsidRPr="002B3459">
        <w:rPr>
          <w:rFonts w:ascii="Calibri" w:hAnsi="Calibri" w:cs="Calibri"/>
        </w:rPr>
        <w:t xml:space="preserve">ose </w:t>
      </w:r>
      <w:r w:rsidR="00E152B2" w:rsidRPr="002B3459">
        <w:rPr>
          <w:rFonts w:ascii="Calibri" w:hAnsi="Calibri" w:cs="Calibri"/>
        </w:rPr>
        <w:t>i</w:t>
      </w:r>
      <w:r w:rsidR="00741C8E" w:rsidRPr="002B3459">
        <w:rPr>
          <w:rFonts w:ascii="Calibri" w:hAnsi="Calibri" w:cs="Calibri"/>
        </w:rPr>
        <w:t xml:space="preserve">nvestigation </w:t>
      </w:r>
      <w:r w:rsidR="00E152B2" w:rsidRPr="002B3459">
        <w:rPr>
          <w:rFonts w:ascii="Calibri" w:hAnsi="Calibri" w:cs="Calibri"/>
        </w:rPr>
        <w:t>o</w:t>
      </w:r>
      <w:r w:rsidR="00741C8E" w:rsidRPr="002B3459">
        <w:rPr>
          <w:rFonts w:ascii="Calibri" w:hAnsi="Calibri" w:cs="Calibri"/>
        </w:rPr>
        <w:t xml:space="preserve">utcomes. </w:t>
      </w:r>
      <w:r w:rsidR="00E7464E" w:rsidRPr="002B3459">
        <w:rPr>
          <w:rFonts w:ascii="Calibri" w:hAnsi="Calibri" w:cs="Calibri"/>
        </w:rPr>
        <w:t>The outcome is reached on the “on the balance of probability”.</w:t>
      </w:r>
    </w:p>
    <w:p w14:paraId="7363E14F" w14:textId="77777777" w:rsidR="00860440" w:rsidRPr="002B3459" w:rsidRDefault="00860440" w:rsidP="00C42BFC">
      <w:pPr>
        <w:jc w:val="both"/>
        <w:rPr>
          <w:rFonts w:ascii="Calibri" w:hAnsi="Calibri" w:cs="Calibri"/>
        </w:rPr>
      </w:pPr>
    </w:p>
    <w:p w14:paraId="12397470" w14:textId="3738D7DA" w:rsidR="00006EF8" w:rsidRPr="002B3459" w:rsidRDefault="00363880" w:rsidP="00C42BFC">
      <w:pPr>
        <w:jc w:val="both"/>
        <w:rPr>
          <w:rFonts w:ascii="Calibri" w:hAnsi="Calibri" w:cs="Calibri"/>
        </w:rPr>
      </w:pPr>
      <w:r w:rsidRPr="002B3459">
        <w:rPr>
          <w:rFonts w:ascii="Calibri" w:hAnsi="Calibri" w:cs="Calibri"/>
        </w:rPr>
        <w:t>The accused person has a right to reply to allegations against</w:t>
      </w:r>
      <w:r w:rsidR="00E458B7" w:rsidRPr="002B3459">
        <w:rPr>
          <w:rFonts w:ascii="Calibri" w:hAnsi="Calibri" w:cs="Calibri"/>
        </w:rPr>
        <w:t xml:space="preserve"> </w:t>
      </w:r>
      <w:r w:rsidR="00860440" w:rsidRPr="002B3459">
        <w:rPr>
          <w:rFonts w:ascii="Calibri" w:hAnsi="Calibri" w:cs="Calibri"/>
        </w:rPr>
        <w:t>them within</w:t>
      </w:r>
      <w:r w:rsidRPr="002B3459">
        <w:rPr>
          <w:rFonts w:ascii="Calibri" w:hAnsi="Calibri" w:cs="Calibri"/>
        </w:rPr>
        <w:t xml:space="preserve"> those</w:t>
      </w:r>
      <w:r w:rsidR="00E458B7" w:rsidRPr="002B3459">
        <w:rPr>
          <w:rFonts w:ascii="Calibri" w:hAnsi="Calibri" w:cs="Calibri"/>
        </w:rPr>
        <w:t xml:space="preserve"> </w:t>
      </w:r>
      <w:r w:rsidR="00860440" w:rsidRPr="002B3459">
        <w:rPr>
          <w:rFonts w:ascii="Calibri" w:hAnsi="Calibri" w:cs="Calibri"/>
        </w:rPr>
        <w:t>different</w:t>
      </w:r>
      <w:r w:rsidRPr="002B3459">
        <w:rPr>
          <w:rFonts w:ascii="Calibri" w:hAnsi="Calibri" w:cs="Calibri"/>
        </w:rPr>
        <w:t xml:space="preserve"> investigation stands. If the accused</w:t>
      </w:r>
      <w:r w:rsidR="00DF69F7" w:rsidRPr="002B3459">
        <w:rPr>
          <w:rFonts w:ascii="Calibri" w:hAnsi="Calibri" w:cs="Calibri"/>
        </w:rPr>
        <w:t xml:space="preserve"> </w:t>
      </w:r>
      <w:r w:rsidR="00E36DF0" w:rsidRPr="002B3459">
        <w:rPr>
          <w:rFonts w:ascii="Calibri" w:hAnsi="Calibri" w:cs="Calibri"/>
        </w:rPr>
        <w:t>doesn’t feel that their account</w:t>
      </w:r>
      <w:r w:rsidR="0052183B" w:rsidRPr="002B3459">
        <w:rPr>
          <w:rFonts w:ascii="Calibri" w:hAnsi="Calibri" w:cs="Calibri"/>
        </w:rPr>
        <w:t xml:space="preserve"> has been </w:t>
      </w:r>
      <w:r w:rsidR="00FE68F3" w:rsidRPr="002B3459">
        <w:rPr>
          <w:rFonts w:ascii="Calibri" w:hAnsi="Calibri" w:cs="Calibri"/>
        </w:rPr>
        <w:t>gathered or</w:t>
      </w:r>
      <w:r w:rsidR="00E36DF0" w:rsidRPr="002B3459">
        <w:rPr>
          <w:rFonts w:ascii="Calibri" w:hAnsi="Calibri" w:cs="Calibri"/>
        </w:rPr>
        <w:t xml:space="preserve"> has</w:t>
      </w:r>
      <w:r w:rsidR="00515D38" w:rsidRPr="002B3459">
        <w:rPr>
          <w:rFonts w:ascii="Calibri" w:hAnsi="Calibri" w:cs="Calibri"/>
        </w:rPr>
        <w:t xml:space="preserve"> not</w:t>
      </w:r>
      <w:r w:rsidR="00E36DF0" w:rsidRPr="002B3459">
        <w:rPr>
          <w:rFonts w:ascii="Calibri" w:hAnsi="Calibri" w:cs="Calibri"/>
        </w:rPr>
        <w:t xml:space="preserve"> been give</w:t>
      </w:r>
      <w:r w:rsidR="00515D38" w:rsidRPr="002B3459">
        <w:rPr>
          <w:rFonts w:ascii="Calibri" w:hAnsi="Calibri" w:cs="Calibri"/>
        </w:rPr>
        <w:t>n opportunity to present their case and evidence</w:t>
      </w:r>
      <w:r w:rsidR="00E36DF0" w:rsidRPr="002B3459">
        <w:rPr>
          <w:rFonts w:ascii="Calibri" w:hAnsi="Calibri" w:cs="Calibri"/>
        </w:rPr>
        <w:t xml:space="preserve">, they should </w:t>
      </w:r>
      <w:r w:rsidR="00C846C8" w:rsidRPr="002B3459">
        <w:rPr>
          <w:rFonts w:ascii="Calibri" w:hAnsi="Calibri" w:cs="Calibri"/>
        </w:rPr>
        <w:t xml:space="preserve">make a complaint to the organisation investigating so it can be considered within the correct process. </w:t>
      </w:r>
      <w:r w:rsidR="00515D38" w:rsidRPr="002B3459">
        <w:rPr>
          <w:rFonts w:ascii="Calibri" w:hAnsi="Calibri" w:cs="Calibri"/>
        </w:rPr>
        <w:t xml:space="preserve">It is not the LADO’s role to consider the accused </w:t>
      </w:r>
      <w:r w:rsidR="00FE68F3" w:rsidRPr="002B3459">
        <w:rPr>
          <w:rFonts w:ascii="Calibri" w:hAnsi="Calibri" w:cs="Calibri"/>
        </w:rPr>
        <w:t xml:space="preserve">evidence directly, it is the responsibility of the organisations investigating. </w:t>
      </w:r>
      <w:r w:rsidR="00860440" w:rsidRPr="002B3459">
        <w:rPr>
          <w:rFonts w:ascii="Calibri" w:hAnsi="Calibri" w:cs="Calibri"/>
        </w:rPr>
        <w:t xml:space="preserve"> </w:t>
      </w:r>
    </w:p>
    <w:p w14:paraId="388C327B" w14:textId="241EAAE7" w:rsidR="00F32F87" w:rsidRPr="002B3459" w:rsidRDefault="00F32F87" w:rsidP="00C42BFC">
      <w:pPr>
        <w:jc w:val="both"/>
        <w:rPr>
          <w:rFonts w:ascii="Calibri" w:hAnsi="Calibri" w:cs="Calibri"/>
        </w:rPr>
      </w:pPr>
      <w:r w:rsidRPr="002B3459">
        <w:rPr>
          <w:rFonts w:ascii="Calibri" w:hAnsi="Calibri" w:cs="Calibri"/>
        </w:rPr>
        <w:t>To make a referral to the LADO in North East Lincolnshire see Appendix 3 the LADO referral form.</w:t>
      </w:r>
    </w:p>
    <w:p w14:paraId="2C8BF5F4" w14:textId="77777777" w:rsidR="001D3D98" w:rsidRPr="002B3459" w:rsidRDefault="001D3D98" w:rsidP="00C42BFC">
      <w:pPr>
        <w:jc w:val="both"/>
        <w:rPr>
          <w:rFonts w:ascii="Calibri" w:hAnsi="Calibri" w:cs="Calibri"/>
        </w:rPr>
      </w:pPr>
    </w:p>
    <w:p w14:paraId="02DCFA3A" w14:textId="77777777" w:rsidR="001D3D98" w:rsidRPr="002B3459" w:rsidRDefault="001D3D98" w:rsidP="00C42BFC">
      <w:pPr>
        <w:jc w:val="both"/>
        <w:rPr>
          <w:rFonts w:ascii="Calibri" w:hAnsi="Calibri" w:cs="Calibri"/>
        </w:rPr>
      </w:pPr>
    </w:p>
    <w:p w14:paraId="083BF143" w14:textId="24A343F0" w:rsidR="001D3D98" w:rsidRPr="002B3459" w:rsidRDefault="00132AD0" w:rsidP="00FA1F69">
      <w:pPr>
        <w:pStyle w:val="Heading1"/>
        <w:rPr>
          <w:rFonts w:ascii="Calibri" w:hAnsi="Calibri" w:cs="Calibri"/>
          <w:sz w:val="22"/>
          <w:szCs w:val="22"/>
        </w:rPr>
      </w:pPr>
      <w:bookmarkStart w:id="16" w:name="_Hlk121917990"/>
      <w:bookmarkStart w:id="17" w:name="_Toc136959454"/>
      <w:r w:rsidRPr="002B3459">
        <w:rPr>
          <w:rFonts w:ascii="Calibri" w:hAnsi="Calibri" w:cs="Calibri"/>
          <w:color w:val="0070C0"/>
          <w:sz w:val="22"/>
          <w:szCs w:val="22"/>
        </w:rPr>
        <w:t xml:space="preserve">11. </w:t>
      </w:r>
      <w:r w:rsidR="00FC47F2" w:rsidRPr="002B3459">
        <w:rPr>
          <w:rFonts w:ascii="Calibri" w:hAnsi="Calibri" w:cs="Calibri"/>
          <w:color w:val="0070C0"/>
          <w:sz w:val="22"/>
          <w:szCs w:val="22"/>
        </w:rPr>
        <w:t xml:space="preserve">North East </w:t>
      </w:r>
      <w:r w:rsidR="0030428F" w:rsidRPr="002B3459">
        <w:rPr>
          <w:rFonts w:ascii="Calibri" w:hAnsi="Calibri" w:cs="Calibri"/>
          <w:color w:val="0070C0"/>
          <w:sz w:val="22"/>
          <w:szCs w:val="22"/>
        </w:rPr>
        <w:t>Lincolnshire</w:t>
      </w:r>
      <w:r w:rsidR="00FC47F2" w:rsidRPr="002B3459">
        <w:rPr>
          <w:rFonts w:ascii="Calibri" w:hAnsi="Calibri" w:cs="Calibri"/>
          <w:color w:val="0070C0"/>
          <w:sz w:val="22"/>
          <w:szCs w:val="22"/>
        </w:rPr>
        <w:t xml:space="preserve"> Safeg</w:t>
      </w:r>
      <w:r w:rsidR="0030428F" w:rsidRPr="002B3459">
        <w:rPr>
          <w:rFonts w:ascii="Calibri" w:hAnsi="Calibri" w:cs="Calibri"/>
          <w:color w:val="0070C0"/>
          <w:sz w:val="22"/>
          <w:szCs w:val="22"/>
        </w:rPr>
        <w:t xml:space="preserve">uarding Children Partnership </w:t>
      </w:r>
      <w:bookmarkEnd w:id="16"/>
      <w:r w:rsidR="00F93A9F" w:rsidRPr="002B3459">
        <w:rPr>
          <w:rFonts w:ascii="Calibri" w:hAnsi="Calibri" w:cs="Calibri"/>
          <w:color w:val="0070C0"/>
          <w:sz w:val="22"/>
          <w:szCs w:val="22"/>
        </w:rPr>
        <w:t>Role</w:t>
      </w:r>
      <w:bookmarkEnd w:id="17"/>
      <w:r w:rsidR="00C65844" w:rsidRPr="002B3459">
        <w:rPr>
          <w:rFonts w:ascii="Calibri" w:hAnsi="Calibri" w:cs="Calibri"/>
          <w:color w:val="0070C0"/>
          <w:sz w:val="22"/>
          <w:szCs w:val="22"/>
        </w:rPr>
        <w:t xml:space="preserve"> </w:t>
      </w:r>
    </w:p>
    <w:p w14:paraId="65C10EB5" w14:textId="0BCDCD65" w:rsidR="00C2732E" w:rsidRPr="002B3459" w:rsidRDefault="00C65844" w:rsidP="00C42BFC">
      <w:pPr>
        <w:jc w:val="both"/>
        <w:rPr>
          <w:rFonts w:ascii="Calibri" w:hAnsi="Calibri" w:cs="Calibri"/>
        </w:rPr>
      </w:pPr>
      <w:r w:rsidRPr="002B3459">
        <w:rPr>
          <w:rFonts w:ascii="Calibri" w:hAnsi="Calibri" w:cs="Calibri"/>
        </w:rPr>
        <w:t>The</w:t>
      </w:r>
      <w:r w:rsidR="00F97A23" w:rsidRPr="002B3459">
        <w:rPr>
          <w:rFonts w:ascii="Calibri" w:hAnsi="Calibri" w:cs="Calibri"/>
          <w:b/>
          <w:bCs/>
        </w:rPr>
        <w:t xml:space="preserve"> </w:t>
      </w:r>
      <w:r w:rsidR="00F97A23" w:rsidRPr="00230752">
        <w:rPr>
          <w:rFonts w:ascii="Calibri" w:hAnsi="Calibri" w:cs="Calibri"/>
        </w:rPr>
        <w:t>North East Lincolnshire Safeguarding Children Partnership</w:t>
      </w:r>
      <w:r w:rsidRPr="002B3459">
        <w:rPr>
          <w:rFonts w:ascii="Calibri" w:hAnsi="Calibri" w:cs="Calibri"/>
        </w:rPr>
        <w:t xml:space="preserve"> has responsibility to develop policies and procedures for safeguarding and promoting the welfare of children in their area in relation to investigation of allegations concerning persons working with children. </w:t>
      </w:r>
    </w:p>
    <w:p w14:paraId="55D21174" w14:textId="77777777" w:rsidR="00C2732E" w:rsidRPr="002B3459" w:rsidRDefault="00C2732E" w:rsidP="00C42BFC">
      <w:pPr>
        <w:jc w:val="both"/>
        <w:rPr>
          <w:rFonts w:ascii="Calibri" w:hAnsi="Calibri" w:cs="Calibri"/>
          <w:b/>
          <w:bCs/>
        </w:rPr>
      </w:pPr>
    </w:p>
    <w:p w14:paraId="2A7FCEFE" w14:textId="4722070A" w:rsidR="00C2732E" w:rsidRPr="002B3459" w:rsidRDefault="00132AD0" w:rsidP="00FA1F69">
      <w:pPr>
        <w:pStyle w:val="Heading1"/>
        <w:rPr>
          <w:rFonts w:ascii="Calibri" w:hAnsi="Calibri" w:cs="Calibri"/>
          <w:color w:val="0070C0"/>
          <w:sz w:val="22"/>
          <w:szCs w:val="22"/>
        </w:rPr>
      </w:pPr>
      <w:bookmarkStart w:id="18" w:name="_Toc136959455"/>
      <w:r w:rsidRPr="002B3459">
        <w:rPr>
          <w:rFonts w:ascii="Calibri" w:hAnsi="Calibri" w:cs="Calibri"/>
          <w:color w:val="0070C0"/>
          <w:sz w:val="22"/>
          <w:szCs w:val="22"/>
        </w:rPr>
        <w:t xml:space="preserve">12. </w:t>
      </w:r>
      <w:r w:rsidR="00DE2E41" w:rsidRPr="002B3459">
        <w:rPr>
          <w:rFonts w:ascii="Calibri" w:hAnsi="Calibri" w:cs="Calibri"/>
          <w:color w:val="0070C0"/>
          <w:sz w:val="22"/>
          <w:szCs w:val="22"/>
        </w:rPr>
        <w:t>North East Lincolnshire Safeguarding Children Partnership</w:t>
      </w:r>
      <w:r w:rsidR="00DE2E41" w:rsidRPr="002B3459" w:rsidDel="00DE2E41">
        <w:rPr>
          <w:rFonts w:ascii="Calibri" w:hAnsi="Calibri" w:cs="Calibri"/>
          <w:color w:val="0070C0"/>
          <w:sz w:val="22"/>
          <w:szCs w:val="22"/>
        </w:rPr>
        <w:t xml:space="preserve"> </w:t>
      </w:r>
      <w:r w:rsidR="00C65844" w:rsidRPr="002B3459">
        <w:rPr>
          <w:rFonts w:ascii="Calibri" w:hAnsi="Calibri" w:cs="Calibri"/>
          <w:color w:val="0070C0"/>
          <w:sz w:val="22"/>
          <w:szCs w:val="22"/>
        </w:rPr>
        <w:t>relevant agencies and other agencies included within the arrangements</w:t>
      </w:r>
      <w:bookmarkEnd w:id="18"/>
      <w:r w:rsidR="00C65844" w:rsidRPr="002B3459">
        <w:rPr>
          <w:rFonts w:ascii="Calibri" w:hAnsi="Calibri" w:cs="Calibri"/>
          <w:color w:val="0070C0"/>
          <w:sz w:val="22"/>
          <w:szCs w:val="22"/>
        </w:rPr>
        <w:t xml:space="preserve"> </w:t>
      </w:r>
    </w:p>
    <w:p w14:paraId="45247198" w14:textId="16F6BA47" w:rsidR="004A7AD5" w:rsidRPr="002B3459" w:rsidRDefault="00C65844" w:rsidP="00C42BFC">
      <w:pPr>
        <w:jc w:val="both"/>
        <w:rPr>
          <w:rFonts w:ascii="Calibri" w:hAnsi="Calibri" w:cs="Calibri"/>
        </w:rPr>
      </w:pPr>
      <w:r w:rsidRPr="002B3459">
        <w:rPr>
          <w:rFonts w:ascii="Calibri" w:hAnsi="Calibri" w:cs="Calibri"/>
        </w:rPr>
        <w:t>In North</w:t>
      </w:r>
      <w:r w:rsidR="00DE2E41" w:rsidRPr="002B3459">
        <w:rPr>
          <w:rFonts w:ascii="Calibri" w:hAnsi="Calibri" w:cs="Calibri"/>
        </w:rPr>
        <w:t xml:space="preserve"> East</w:t>
      </w:r>
      <w:r w:rsidRPr="002B3459">
        <w:rPr>
          <w:rFonts w:ascii="Calibri" w:hAnsi="Calibri" w:cs="Calibri"/>
        </w:rPr>
        <w:t xml:space="preserve"> Lincolnshire, </w:t>
      </w:r>
      <w:r w:rsidR="00260BA5" w:rsidRPr="002B3459">
        <w:rPr>
          <w:rFonts w:ascii="Calibri" w:hAnsi="Calibri" w:cs="Calibri"/>
        </w:rPr>
        <w:t xml:space="preserve">the Safeguarding Children Partnership </w:t>
      </w:r>
      <w:r w:rsidRPr="002B3459">
        <w:rPr>
          <w:rFonts w:ascii="Calibri" w:hAnsi="Calibri" w:cs="Calibri"/>
        </w:rPr>
        <w:t>relevant agencies and those included within the</w:t>
      </w:r>
      <w:r w:rsidR="00F027EA" w:rsidRPr="002B3459">
        <w:rPr>
          <w:rFonts w:ascii="Calibri" w:hAnsi="Calibri" w:cs="Calibri"/>
        </w:rPr>
        <w:t xml:space="preserve"> Safeguarding Children Partnership</w:t>
      </w:r>
      <w:r w:rsidRPr="002B3459">
        <w:rPr>
          <w:rFonts w:ascii="Calibri" w:hAnsi="Calibri" w:cs="Calibri"/>
        </w:rPr>
        <w:t xml:space="preserve"> arrangements should have Named Senior Officers who have overall responsibility for:</w:t>
      </w:r>
    </w:p>
    <w:p w14:paraId="1E316CA1" w14:textId="77777777" w:rsidR="004A7AD5" w:rsidRPr="002B3459" w:rsidRDefault="004A7AD5" w:rsidP="00C42BFC">
      <w:pPr>
        <w:jc w:val="both"/>
        <w:rPr>
          <w:rFonts w:ascii="Calibri" w:hAnsi="Calibri" w:cs="Calibri"/>
        </w:rPr>
      </w:pPr>
    </w:p>
    <w:p w14:paraId="5A7CB9F5" w14:textId="0719F135" w:rsidR="001D3D98" w:rsidRPr="002B3459" w:rsidRDefault="00C65844" w:rsidP="00C42BFC">
      <w:pPr>
        <w:pStyle w:val="ListParagraph"/>
        <w:numPr>
          <w:ilvl w:val="0"/>
          <w:numId w:val="27"/>
        </w:numPr>
        <w:jc w:val="both"/>
        <w:rPr>
          <w:rFonts w:ascii="Calibri" w:hAnsi="Calibri" w:cs="Calibri"/>
        </w:rPr>
      </w:pPr>
      <w:r w:rsidRPr="002B3459">
        <w:rPr>
          <w:rFonts w:ascii="Calibri" w:hAnsi="Calibri" w:cs="Calibri"/>
        </w:rPr>
        <w:t xml:space="preserve">ensuring that the organisation operates clear policies in line with this policy for dealing with allegations against people who work with children. Such policies should make a clear distinction between an </w:t>
      </w:r>
      <w:r w:rsidRPr="00230752">
        <w:rPr>
          <w:rFonts w:ascii="Calibri" w:hAnsi="Calibri" w:cs="Calibri"/>
        </w:rPr>
        <w:t>allegation, a concern about the quality of care or practice or a complaint</w:t>
      </w:r>
    </w:p>
    <w:p w14:paraId="37DB33C6" w14:textId="1E75447F" w:rsidR="00F027EA" w:rsidRPr="002B3459" w:rsidRDefault="00C65844" w:rsidP="00C42BFC">
      <w:pPr>
        <w:pStyle w:val="ListParagraph"/>
        <w:numPr>
          <w:ilvl w:val="0"/>
          <w:numId w:val="27"/>
        </w:numPr>
        <w:jc w:val="both"/>
        <w:rPr>
          <w:rFonts w:ascii="Calibri" w:hAnsi="Calibri" w:cs="Calibri"/>
        </w:rPr>
      </w:pPr>
      <w:r w:rsidRPr="002B3459">
        <w:rPr>
          <w:rFonts w:ascii="Calibri" w:hAnsi="Calibri" w:cs="Calibri"/>
        </w:rPr>
        <w:t xml:space="preserve">resolving any multi agency issues </w:t>
      </w:r>
    </w:p>
    <w:p w14:paraId="5510DFE0" w14:textId="670F508C" w:rsidR="001D3D98" w:rsidRPr="00230752" w:rsidRDefault="00C65844" w:rsidP="00C42BFC">
      <w:pPr>
        <w:pStyle w:val="ListParagraph"/>
        <w:numPr>
          <w:ilvl w:val="0"/>
          <w:numId w:val="27"/>
        </w:numPr>
        <w:jc w:val="both"/>
        <w:rPr>
          <w:rFonts w:ascii="Calibri" w:hAnsi="Calibri" w:cs="Calibri"/>
        </w:rPr>
      </w:pPr>
      <w:r w:rsidRPr="002B3459">
        <w:rPr>
          <w:rFonts w:ascii="Calibri" w:hAnsi="Calibri" w:cs="Calibri"/>
        </w:rPr>
        <w:t>liaison with the</w:t>
      </w:r>
      <w:r w:rsidR="00952D0F" w:rsidRPr="002B3459">
        <w:rPr>
          <w:rFonts w:ascii="Calibri" w:hAnsi="Calibri" w:cs="Calibri"/>
        </w:rPr>
        <w:t xml:space="preserve"> </w:t>
      </w:r>
      <w:r w:rsidR="00952D0F" w:rsidRPr="00230752">
        <w:rPr>
          <w:rFonts w:ascii="Calibri" w:hAnsi="Calibri" w:cs="Calibri"/>
        </w:rPr>
        <w:t>North East Lincolnshire Safeguarding Children</w:t>
      </w:r>
      <w:r w:rsidR="00952D0F" w:rsidRPr="002B3459">
        <w:rPr>
          <w:rFonts w:ascii="Calibri" w:hAnsi="Calibri" w:cs="Calibri"/>
          <w:b/>
          <w:bCs/>
        </w:rPr>
        <w:t xml:space="preserve"> </w:t>
      </w:r>
      <w:r w:rsidR="00952D0F" w:rsidRPr="00230752">
        <w:rPr>
          <w:rFonts w:ascii="Calibri" w:hAnsi="Calibri" w:cs="Calibri"/>
        </w:rPr>
        <w:t>Partnership</w:t>
      </w:r>
      <w:r w:rsidRPr="00230752">
        <w:rPr>
          <w:rFonts w:ascii="Calibri" w:hAnsi="Calibri" w:cs="Calibri"/>
        </w:rPr>
        <w:t xml:space="preserve"> on the subject </w:t>
      </w:r>
    </w:p>
    <w:p w14:paraId="01F1E069" w14:textId="77777777" w:rsidR="001D3D98" w:rsidRPr="00230752" w:rsidRDefault="001D3D98" w:rsidP="00C42BFC">
      <w:pPr>
        <w:jc w:val="both"/>
        <w:rPr>
          <w:rFonts w:ascii="Calibri" w:hAnsi="Calibri" w:cs="Calibri"/>
        </w:rPr>
      </w:pPr>
    </w:p>
    <w:p w14:paraId="6480F9D0" w14:textId="036983CC" w:rsidR="001D3D98" w:rsidRPr="002B3459" w:rsidRDefault="00C65844" w:rsidP="00C42BFC">
      <w:pPr>
        <w:jc w:val="both"/>
        <w:rPr>
          <w:rFonts w:ascii="Calibri" w:hAnsi="Calibri" w:cs="Calibri"/>
        </w:rPr>
      </w:pPr>
      <w:r w:rsidRPr="002B3459">
        <w:rPr>
          <w:rFonts w:ascii="Calibri" w:hAnsi="Calibri" w:cs="Calibri"/>
        </w:rPr>
        <w:t>In addition, the Named Senior Officer or their Deputy/Delegated Manager will be responsible for:</w:t>
      </w:r>
    </w:p>
    <w:p w14:paraId="66869512" w14:textId="060025E7" w:rsidR="001D3D98" w:rsidRPr="002B3459" w:rsidRDefault="00C65844" w:rsidP="00C42BFC">
      <w:pPr>
        <w:pStyle w:val="ListParagraph"/>
        <w:numPr>
          <w:ilvl w:val="0"/>
          <w:numId w:val="7"/>
        </w:numPr>
        <w:jc w:val="both"/>
        <w:rPr>
          <w:rFonts w:ascii="Calibri" w:hAnsi="Calibri" w:cs="Calibri"/>
        </w:rPr>
      </w:pPr>
      <w:r w:rsidRPr="002B3459">
        <w:rPr>
          <w:rFonts w:ascii="Calibri" w:hAnsi="Calibri" w:cs="Calibri"/>
        </w:rPr>
        <w:t xml:space="preserve">referring to the LADO </w:t>
      </w:r>
    </w:p>
    <w:p w14:paraId="56FBFA75" w14:textId="5E6F1CAF" w:rsidR="000419B6" w:rsidRPr="002B3459" w:rsidRDefault="00C65844" w:rsidP="00C42BFC">
      <w:pPr>
        <w:pStyle w:val="ListParagraph"/>
        <w:numPr>
          <w:ilvl w:val="0"/>
          <w:numId w:val="7"/>
        </w:numPr>
        <w:jc w:val="both"/>
        <w:rPr>
          <w:rFonts w:ascii="Calibri" w:hAnsi="Calibri" w:cs="Calibri"/>
        </w:rPr>
      </w:pPr>
      <w:r w:rsidRPr="002B3459">
        <w:rPr>
          <w:rFonts w:ascii="Calibri" w:hAnsi="Calibri" w:cs="Calibri"/>
        </w:rPr>
        <w:t>gathering any additional information required</w:t>
      </w:r>
    </w:p>
    <w:p w14:paraId="664499A5" w14:textId="562935C2" w:rsidR="001D3D98" w:rsidRPr="002B3459" w:rsidRDefault="00C65844" w:rsidP="00C42BFC">
      <w:pPr>
        <w:pStyle w:val="ListParagraph"/>
        <w:numPr>
          <w:ilvl w:val="0"/>
          <w:numId w:val="7"/>
        </w:numPr>
        <w:jc w:val="both"/>
        <w:rPr>
          <w:rFonts w:ascii="Calibri" w:hAnsi="Calibri" w:cs="Calibri"/>
        </w:rPr>
      </w:pPr>
      <w:r w:rsidRPr="002B3459">
        <w:rPr>
          <w:rFonts w:ascii="Calibri" w:hAnsi="Calibri" w:cs="Calibri"/>
        </w:rPr>
        <w:t xml:space="preserve">taking part in any strategy discussion or </w:t>
      </w:r>
      <w:r w:rsidR="00F027EA" w:rsidRPr="002B3459">
        <w:rPr>
          <w:rFonts w:ascii="Calibri" w:hAnsi="Calibri" w:cs="Calibri"/>
        </w:rPr>
        <w:t>Allegation Management Meetings (AMM)</w:t>
      </w:r>
      <w:r w:rsidRPr="002B3459">
        <w:rPr>
          <w:rFonts w:ascii="Calibri" w:hAnsi="Calibri" w:cs="Calibri"/>
        </w:rPr>
        <w:t>as appropriate</w:t>
      </w:r>
    </w:p>
    <w:p w14:paraId="29454F57" w14:textId="76D5621B" w:rsidR="001D3D98" w:rsidRPr="002B3459" w:rsidRDefault="00C65844" w:rsidP="00C42BFC">
      <w:pPr>
        <w:pStyle w:val="ListParagraph"/>
        <w:numPr>
          <w:ilvl w:val="0"/>
          <w:numId w:val="7"/>
        </w:numPr>
        <w:jc w:val="both"/>
        <w:rPr>
          <w:rFonts w:ascii="Calibri" w:hAnsi="Calibri" w:cs="Calibri"/>
        </w:rPr>
      </w:pPr>
      <w:r w:rsidRPr="002B3459">
        <w:rPr>
          <w:rFonts w:ascii="Calibri" w:hAnsi="Calibri" w:cs="Calibri"/>
        </w:rPr>
        <w:t xml:space="preserve">progressing the case jointly with the LADO and others </w:t>
      </w:r>
    </w:p>
    <w:p w14:paraId="4B2F908A" w14:textId="77777777" w:rsidR="001D3D98" w:rsidRPr="002B3459" w:rsidRDefault="001D3D98" w:rsidP="00C42BFC">
      <w:pPr>
        <w:jc w:val="both"/>
        <w:rPr>
          <w:rFonts w:ascii="Calibri" w:hAnsi="Calibri" w:cs="Calibri"/>
        </w:rPr>
      </w:pPr>
    </w:p>
    <w:p w14:paraId="068AF7B3" w14:textId="43C1782F" w:rsidR="001D3D98" w:rsidRPr="002B3459" w:rsidRDefault="00C65844" w:rsidP="00C42BFC">
      <w:pPr>
        <w:jc w:val="both"/>
        <w:rPr>
          <w:rFonts w:ascii="Calibri" w:hAnsi="Calibri" w:cs="Calibri"/>
        </w:rPr>
      </w:pPr>
      <w:r w:rsidRPr="002B3459">
        <w:rPr>
          <w:rFonts w:ascii="Calibri" w:hAnsi="Calibri" w:cs="Calibri"/>
        </w:rPr>
        <w:t>For contact details of agencies Named Senior Officers and Deputies please contact the</w:t>
      </w:r>
      <w:r w:rsidR="000419B6" w:rsidRPr="002B3459">
        <w:rPr>
          <w:rFonts w:ascii="Calibri" w:hAnsi="Calibri" w:cs="Calibri"/>
        </w:rPr>
        <w:t xml:space="preserve"> </w:t>
      </w:r>
      <w:r w:rsidR="00230752">
        <w:rPr>
          <w:rFonts w:ascii="Calibri" w:hAnsi="Calibri" w:cs="Calibri"/>
        </w:rPr>
        <w:t>Independent</w:t>
      </w:r>
      <w:r w:rsidR="00683B30" w:rsidRPr="002B3459">
        <w:rPr>
          <w:rFonts w:ascii="Calibri" w:hAnsi="Calibri" w:cs="Calibri"/>
        </w:rPr>
        <w:t xml:space="preserve"> Reviewing Service on 01472 </w:t>
      </w:r>
      <w:r w:rsidR="00D4234A" w:rsidRPr="002B3459">
        <w:rPr>
          <w:rFonts w:ascii="Calibri" w:hAnsi="Calibri" w:cs="Calibri"/>
        </w:rPr>
        <w:t>326118</w:t>
      </w:r>
      <w:r w:rsidR="00CC4930" w:rsidRPr="002B3459">
        <w:rPr>
          <w:rFonts w:ascii="Calibri" w:hAnsi="Calibri" w:cs="Calibri"/>
        </w:rPr>
        <w:t>.</w:t>
      </w:r>
      <w:r w:rsidRPr="002B3459">
        <w:rPr>
          <w:rFonts w:ascii="Calibri" w:hAnsi="Calibri" w:cs="Calibri"/>
        </w:rPr>
        <w:t xml:space="preserve"> </w:t>
      </w:r>
    </w:p>
    <w:p w14:paraId="5D9423FA" w14:textId="77777777" w:rsidR="001D3D98" w:rsidRPr="002B3459" w:rsidRDefault="001D3D98" w:rsidP="00C42BFC">
      <w:pPr>
        <w:jc w:val="both"/>
        <w:rPr>
          <w:rFonts w:ascii="Calibri" w:hAnsi="Calibri" w:cs="Calibri"/>
          <w:b/>
          <w:bCs/>
        </w:rPr>
      </w:pPr>
    </w:p>
    <w:p w14:paraId="15221AAE" w14:textId="5F7F914E" w:rsidR="001D3D98" w:rsidRPr="002B3459" w:rsidRDefault="00132AD0" w:rsidP="00FA1F69">
      <w:pPr>
        <w:pStyle w:val="Heading1"/>
        <w:rPr>
          <w:rFonts w:ascii="Calibri" w:hAnsi="Calibri" w:cs="Calibri"/>
          <w:color w:val="0070C0"/>
          <w:sz w:val="22"/>
          <w:szCs w:val="22"/>
        </w:rPr>
      </w:pPr>
      <w:bookmarkStart w:id="19" w:name="_Toc136959456"/>
      <w:r w:rsidRPr="002B3459">
        <w:rPr>
          <w:rFonts w:ascii="Calibri" w:hAnsi="Calibri" w:cs="Calibri"/>
          <w:color w:val="0070C0"/>
          <w:sz w:val="22"/>
          <w:szCs w:val="22"/>
        </w:rPr>
        <w:t xml:space="preserve">13. </w:t>
      </w:r>
      <w:r w:rsidR="00C65844" w:rsidRPr="002B3459">
        <w:rPr>
          <w:rFonts w:ascii="Calibri" w:hAnsi="Calibri" w:cs="Calibri"/>
          <w:color w:val="0070C0"/>
          <w:sz w:val="22"/>
          <w:szCs w:val="22"/>
        </w:rPr>
        <w:t>County level and Unitary Local Authorities</w:t>
      </w:r>
      <w:bookmarkEnd w:id="19"/>
      <w:r w:rsidR="00C65844" w:rsidRPr="002B3459">
        <w:rPr>
          <w:rFonts w:ascii="Calibri" w:hAnsi="Calibri" w:cs="Calibri"/>
          <w:color w:val="0070C0"/>
          <w:sz w:val="22"/>
          <w:szCs w:val="22"/>
        </w:rPr>
        <w:t xml:space="preserve"> </w:t>
      </w:r>
    </w:p>
    <w:p w14:paraId="6634971D" w14:textId="5B46FC43" w:rsidR="001D3D98" w:rsidRPr="002B3459" w:rsidRDefault="00C65844" w:rsidP="00C42BFC">
      <w:pPr>
        <w:jc w:val="both"/>
        <w:rPr>
          <w:rFonts w:ascii="Calibri" w:hAnsi="Calibri" w:cs="Calibri"/>
        </w:rPr>
      </w:pPr>
      <w:r w:rsidRPr="002B3459">
        <w:rPr>
          <w:rFonts w:ascii="Calibri" w:hAnsi="Calibri" w:cs="Calibri"/>
        </w:rPr>
        <w:t xml:space="preserve">In North </w:t>
      </w:r>
      <w:r w:rsidR="00D4234A" w:rsidRPr="002B3459">
        <w:rPr>
          <w:rFonts w:ascii="Calibri" w:hAnsi="Calibri" w:cs="Calibri"/>
        </w:rPr>
        <w:t xml:space="preserve">East </w:t>
      </w:r>
      <w:r w:rsidRPr="002B3459">
        <w:rPr>
          <w:rFonts w:ascii="Calibri" w:hAnsi="Calibri" w:cs="Calibri"/>
        </w:rPr>
        <w:t>Lincolnshire there is a Designated LADO and Deputy LADO’s who are involved in the management and oversight of allegations against people who work with children. These LADO’s are situated within the</w:t>
      </w:r>
      <w:r w:rsidR="00D4234A" w:rsidRPr="002B3459">
        <w:rPr>
          <w:rFonts w:ascii="Calibri" w:hAnsi="Calibri" w:cs="Calibri"/>
        </w:rPr>
        <w:t xml:space="preserve"> </w:t>
      </w:r>
      <w:r w:rsidR="006E1962" w:rsidRPr="00230752">
        <w:rPr>
          <w:rFonts w:ascii="Calibri" w:hAnsi="Calibri" w:cs="Calibri"/>
        </w:rPr>
        <w:t xml:space="preserve">Independent </w:t>
      </w:r>
      <w:r w:rsidR="00D4234A" w:rsidRPr="00230752">
        <w:rPr>
          <w:rFonts w:ascii="Calibri" w:hAnsi="Calibri" w:cs="Calibri"/>
        </w:rPr>
        <w:t>Reviewing Service</w:t>
      </w:r>
      <w:r w:rsidRPr="002B3459">
        <w:rPr>
          <w:rFonts w:ascii="Calibri" w:hAnsi="Calibri" w:cs="Calibri"/>
        </w:rPr>
        <w:t xml:space="preserve"> with the overall LADO responsibility delegated to the Service Manager who will delegate specific tasks to Deputy LADO’s</w:t>
      </w:r>
      <w:r w:rsidR="00D4234A" w:rsidRPr="002B3459">
        <w:rPr>
          <w:rFonts w:ascii="Calibri" w:hAnsi="Calibri" w:cs="Calibri"/>
        </w:rPr>
        <w:t xml:space="preserve"> when required</w:t>
      </w:r>
      <w:r w:rsidRPr="002B3459">
        <w:rPr>
          <w:rFonts w:ascii="Calibri" w:hAnsi="Calibri" w:cs="Calibri"/>
        </w:rPr>
        <w:t xml:space="preserve">. </w:t>
      </w:r>
    </w:p>
    <w:p w14:paraId="3D26A409" w14:textId="77777777" w:rsidR="001D3D98" w:rsidRPr="002B3459" w:rsidRDefault="001D3D98" w:rsidP="00C42BFC">
      <w:pPr>
        <w:jc w:val="both"/>
        <w:rPr>
          <w:rFonts w:ascii="Calibri" w:hAnsi="Calibri" w:cs="Calibri"/>
        </w:rPr>
      </w:pPr>
    </w:p>
    <w:p w14:paraId="6E5F0F90" w14:textId="77777777" w:rsidR="001D3D98" w:rsidRPr="002B3459" w:rsidRDefault="00C65844" w:rsidP="00C42BFC">
      <w:pPr>
        <w:jc w:val="both"/>
        <w:rPr>
          <w:rFonts w:ascii="Calibri" w:hAnsi="Calibri" w:cs="Calibri"/>
        </w:rPr>
      </w:pPr>
      <w:r w:rsidRPr="002B3459">
        <w:rPr>
          <w:rFonts w:ascii="Calibri" w:hAnsi="Calibri" w:cs="Calibri"/>
        </w:rPr>
        <w:t xml:space="preserve">They are responsible for: </w:t>
      </w:r>
    </w:p>
    <w:p w14:paraId="1B92BBDA" w14:textId="6EF6348F"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providing advice and guidance on how to deal with allegations to employers and voluntary organisations </w:t>
      </w:r>
    </w:p>
    <w:p w14:paraId="3507BA99" w14:textId="41342428"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ensuring any action necessary to address corresponding welfare concerns in relation to the child or children involved is taken without delay and in a coordinated manner </w:t>
      </w:r>
    </w:p>
    <w:p w14:paraId="630F4128" w14:textId="4845D8AB"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effectively liaising with the police and other agencies to monitor the progress of cases and ensure that they are dealt with as quickly as possible consistent with a thorough and fair process </w:t>
      </w:r>
    </w:p>
    <w:p w14:paraId="47E61912" w14:textId="258CFABF"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involvement in the management and oversight of allegations. </w:t>
      </w:r>
    </w:p>
    <w:p w14:paraId="37775121" w14:textId="77777777" w:rsidR="001D3D98" w:rsidRPr="002B3459" w:rsidRDefault="001D3D98" w:rsidP="00C42BFC">
      <w:pPr>
        <w:jc w:val="both"/>
        <w:rPr>
          <w:rFonts w:ascii="Calibri" w:hAnsi="Calibri" w:cs="Calibri"/>
        </w:rPr>
      </w:pPr>
    </w:p>
    <w:p w14:paraId="26E212F5" w14:textId="77777777" w:rsidR="001D3D98" w:rsidRPr="002B3459" w:rsidRDefault="00C65844" w:rsidP="00C42BFC">
      <w:pPr>
        <w:jc w:val="both"/>
        <w:rPr>
          <w:rFonts w:ascii="Calibri" w:hAnsi="Calibri" w:cs="Calibri"/>
        </w:rPr>
      </w:pPr>
      <w:r w:rsidRPr="002B3459">
        <w:rPr>
          <w:rFonts w:ascii="Calibri" w:hAnsi="Calibri" w:cs="Calibri"/>
        </w:rPr>
        <w:t xml:space="preserve">All LADO’s are qualified and registered Social Workers. </w:t>
      </w:r>
    </w:p>
    <w:p w14:paraId="410F3B51" w14:textId="77777777" w:rsidR="001D3D98" w:rsidRPr="002B3459" w:rsidRDefault="001D3D98" w:rsidP="00C42BFC">
      <w:pPr>
        <w:jc w:val="both"/>
        <w:rPr>
          <w:rFonts w:ascii="Calibri" w:hAnsi="Calibri" w:cs="Calibri"/>
        </w:rPr>
      </w:pPr>
    </w:p>
    <w:p w14:paraId="20973B99" w14:textId="454B3F3A" w:rsidR="00D43151" w:rsidRPr="002B3459" w:rsidRDefault="00C65844" w:rsidP="00C42BFC">
      <w:pPr>
        <w:jc w:val="both"/>
        <w:rPr>
          <w:rFonts w:ascii="Calibri" w:hAnsi="Calibri" w:cs="Calibri"/>
        </w:rPr>
      </w:pPr>
      <w:r w:rsidRPr="002B3459">
        <w:rPr>
          <w:rFonts w:ascii="Calibri" w:hAnsi="Calibri" w:cs="Calibri"/>
        </w:rPr>
        <w:t>The LADO</w:t>
      </w:r>
      <w:r w:rsidR="007567CC" w:rsidRPr="002B3459">
        <w:rPr>
          <w:rFonts w:ascii="Calibri" w:hAnsi="Calibri" w:cs="Calibri"/>
        </w:rPr>
        <w:t xml:space="preserve"> service</w:t>
      </w:r>
      <w:r w:rsidRPr="002B3459">
        <w:rPr>
          <w:rFonts w:ascii="Calibri" w:hAnsi="Calibri" w:cs="Calibri"/>
        </w:rPr>
        <w:t xml:space="preserve"> will report annually to the </w:t>
      </w:r>
      <w:r w:rsidR="00724BB7" w:rsidRPr="002B3459">
        <w:rPr>
          <w:rFonts w:ascii="Calibri" w:hAnsi="Calibri" w:cs="Calibri"/>
        </w:rPr>
        <w:t xml:space="preserve">North East </w:t>
      </w:r>
      <w:r w:rsidR="00FB2DE8" w:rsidRPr="002B3459">
        <w:rPr>
          <w:rFonts w:ascii="Calibri" w:hAnsi="Calibri" w:cs="Calibri"/>
        </w:rPr>
        <w:t xml:space="preserve">Lincolnshire Safeguarding Children Partnership </w:t>
      </w:r>
      <w:r w:rsidR="00CB4A3C" w:rsidRPr="002B3459">
        <w:rPr>
          <w:rFonts w:ascii="Calibri" w:hAnsi="Calibri" w:cs="Calibri"/>
        </w:rPr>
        <w:t>evidencing commonality and trends</w:t>
      </w:r>
      <w:r w:rsidR="005B2C35" w:rsidRPr="002B3459">
        <w:rPr>
          <w:rFonts w:ascii="Calibri" w:hAnsi="Calibri" w:cs="Calibri"/>
        </w:rPr>
        <w:t>. The report</w:t>
      </w:r>
      <w:r w:rsidR="00CB4A3C" w:rsidRPr="002B3459">
        <w:rPr>
          <w:rFonts w:ascii="Calibri" w:hAnsi="Calibri" w:cs="Calibri"/>
        </w:rPr>
        <w:t xml:space="preserve"> will be analy</w:t>
      </w:r>
      <w:r w:rsidR="00D43151" w:rsidRPr="002B3459">
        <w:rPr>
          <w:rFonts w:ascii="Calibri" w:hAnsi="Calibri" w:cs="Calibri"/>
        </w:rPr>
        <w:t>tical, ha</w:t>
      </w:r>
      <w:r w:rsidR="001D3DF4" w:rsidRPr="002B3459">
        <w:rPr>
          <w:rFonts w:ascii="Calibri" w:hAnsi="Calibri" w:cs="Calibri"/>
        </w:rPr>
        <w:t>ve</w:t>
      </w:r>
      <w:r w:rsidR="00D43151" w:rsidRPr="002B3459">
        <w:rPr>
          <w:rFonts w:ascii="Calibri" w:hAnsi="Calibri" w:cs="Calibri"/>
        </w:rPr>
        <w:t xml:space="preserve"> actions and </w:t>
      </w:r>
      <w:r w:rsidR="001D3DF4" w:rsidRPr="002B3459">
        <w:rPr>
          <w:rFonts w:ascii="Calibri" w:hAnsi="Calibri" w:cs="Calibri"/>
        </w:rPr>
        <w:t>will be</w:t>
      </w:r>
      <w:r w:rsidR="00D43151" w:rsidRPr="002B3459">
        <w:rPr>
          <w:rFonts w:ascii="Calibri" w:hAnsi="Calibri" w:cs="Calibri"/>
        </w:rPr>
        <w:t xml:space="preserve"> SMART. In order to do this the LADO annual report will</w:t>
      </w:r>
      <w:r w:rsidRPr="002B3459">
        <w:rPr>
          <w:rFonts w:ascii="Calibri" w:hAnsi="Calibri" w:cs="Calibri"/>
        </w:rPr>
        <w:t>:</w:t>
      </w:r>
    </w:p>
    <w:p w14:paraId="40B27CC1" w14:textId="76E9015B" w:rsidR="001D3D98" w:rsidRPr="002B3459" w:rsidRDefault="00417704" w:rsidP="00C42BFC">
      <w:pPr>
        <w:pStyle w:val="ListParagraph"/>
        <w:numPr>
          <w:ilvl w:val="0"/>
          <w:numId w:val="9"/>
        </w:numPr>
        <w:jc w:val="both"/>
        <w:rPr>
          <w:rFonts w:ascii="Calibri" w:hAnsi="Calibri" w:cs="Calibri"/>
        </w:rPr>
      </w:pPr>
      <w:r w:rsidRPr="002B3459">
        <w:rPr>
          <w:rFonts w:ascii="Calibri" w:hAnsi="Calibri" w:cs="Calibri"/>
        </w:rPr>
        <w:t xml:space="preserve">consider individual, regional and </w:t>
      </w:r>
      <w:r w:rsidR="00230752">
        <w:rPr>
          <w:rFonts w:ascii="Calibri" w:hAnsi="Calibri" w:cs="Calibri"/>
        </w:rPr>
        <w:t>n</w:t>
      </w:r>
      <w:r w:rsidRPr="002B3459">
        <w:rPr>
          <w:rFonts w:ascii="Calibri" w:hAnsi="Calibri" w:cs="Calibri"/>
        </w:rPr>
        <w:t>ational work carried out</w:t>
      </w:r>
    </w:p>
    <w:p w14:paraId="62E5B2F9" w14:textId="57C43EF8" w:rsidR="00417704" w:rsidRPr="002B3459" w:rsidRDefault="00F1145F" w:rsidP="00C42BFC">
      <w:pPr>
        <w:pStyle w:val="ListParagraph"/>
        <w:numPr>
          <w:ilvl w:val="0"/>
          <w:numId w:val="9"/>
        </w:numPr>
        <w:jc w:val="both"/>
        <w:rPr>
          <w:rFonts w:ascii="Calibri" w:hAnsi="Calibri" w:cs="Calibri"/>
        </w:rPr>
      </w:pPr>
      <w:r w:rsidRPr="002B3459">
        <w:rPr>
          <w:rFonts w:ascii="Calibri" w:hAnsi="Calibri" w:cs="Calibri"/>
        </w:rPr>
        <w:t>i</w:t>
      </w:r>
      <w:r w:rsidR="00417704" w:rsidRPr="002B3459">
        <w:rPr>
          <w:rFonts w:ascii="Calibri" w:hAnsi="Calibri" w:cs="Calibri"/>
        </w:rPr>
        <w:t>nclude statistic</w:t>
      </w:r>
      <w:r w:rsidR="00774E32" w:rsidRPr="002B3459">
        <w:rPr>
          <w:rFonts w:ascii="Calibri" w:hAnsi="Calibri" w:cs="Calibri"/>
        </w:rPr>
        <w:t>s</w:t>
      </w:r>
      <w:r w:rsidR="00417704" w:rsidRPr="002B3459">
        <w:rPr>
          <w:rFonts w:ascii="Calibri" w:hAnsi="Calibri" w:cs="Calibri"/>
        </w:rPr>
        <w:t xml:space="preserve"> that enable the </w:t>
      </w:r>
      <w:r w:rsidRPr="002B3459">
        <w:rPr>
          <w:rFonts w:ascii="Calibri" w:hAnsi="Calibri" w:cs="Calibri"/>
        </w:rPr>
        <w:t>safeguarding</w:t>
      </w:r>
      <w:r w:rsidR="00417704" w:rsidRPr="002B3459">
        <w:rPr>
          <w:rFonts w:ascii="Calibri" w:hAnsi="Calibri" w:cs="Calibri"/>
        </w:rPr>
        <w:t xml:space="preserve"> partnership to see broadly which a</w:t>
      </w:r>
      <w:r w:rsidR="00D946D7" w:rsidRPr="002B3459">
        <w:rPr>
          <w:rFonts w:ascii="Calibri" w:hAnsi="Calibri" w:cs="Calibri"/>
        </w:rPr>
        <w:t>gency allegations came from and who they are about, how they have been investigated and the outcome</w:t>
      </w:r>
    </w:p>
    <w:p w14:paraId="2BCEE569" w14:textId="1EB09134" w:rsidR="00F1145F" w:rsidRPr="002B3459" w:rsidRDefault="009410A0" w:rsidP="00C42BFC">
      <w:pPr>
        <w:pStyle w:val="ListParagraph"/>
        <w:numPr>
          <w:ilvl w:val="0"/>
          <w:numId w:val="9"/>
        </w:numPr>
        <w:jc w:val="both"/>
        <w:rPr>
          <w:rFonts w:ascii="Calibri" w:hAnsi="Calibri" w:cs="Calibri"/>
        </w:rPr>
      </w:pPr>
      <w:r w:rsidRPr="002B3459">
        <w:rPr>
          <w:rFonts w:ascii="Calibri" w:hAnsi="Calibri" w:cs="Calibri"/>
        </w:rPr>
        <w:t>The report will aim to identify trends and qualitative data to explain these</w:t>
      </w:r>
      <w:r w:rsidR="00774E32" w:rsidRPr="002B3459">
        <w:rPr>
          <w:rFonts w:ascii="Calibri" w:hAnsi="Calibri" w:cs="Calibri"/>
        </w:rPr>
        <w:t>, areas of concerns and areas for future development</w:t>
      </w:r>
    </w:p>
    <w:p w14:paraId="263DD332" w14:textId="77777777" w:rsidR="001D3D98" w:rsidRPr="002B3459" w:rsidRDefault="001D3D98" w:rsidP="00C42BFC">
      <w:pPr>
        <w:jc w:val="both"/>
        <w:rPr>
          <w:rFonts w:ascii="Calibri" w:hAnsi="Calibri" w:cs="Calibri"/>
        </w:rPr>
      </w:pPr>
    </w:p>
    <w:p w14:paraId="0BE45CCB" w14:textId="487F7CD5" w:rsidR="001D3D98" w:rsidRPr="002B3459" w:rsidRDefault="00C65844" w:rsidP="00C42BFC">
      <w:pPr>
        <w:jc w:val="both"/>
        <w:rPr>
          <w:rFonts w:ascii="Calibri" w:hAnsi="Calibri" w:cs="Calibri"/>
        </w:rPr>
      </w:pPr>
      <w:r w:rsidRPr="002B3459">
        <w:rPr>
          <w:rFonts w:ascii="Calibri" w:hAnsi="Calibri" w:cs="Calibri"/>
        </w:rPr>
        <w:t xml:space="preserve">The LADO can be contacted at the </w:t>
      </w:r>
      <w:r w:rsidR="006E1962" w:rsidRPr="00230752">
        <w:rPr>
          <w:rFonts w:ascii="Calibri" w:hAnsi="Calibri" w:cs="Calibri"/>
        </w:rPr>
        <w:t xml:space="preserve">Independent </w:t>
      </w:r>
      <w:r w:rsidR="00CC5F4E" w:rsidRPr="00230752">
        <w:rPr>
          <w:rFonts w:ascii="Calibri" w:hAnsi="Calibri" w:cs="Calibri"/>
        </w:rPr>
        <w:t>Reviewing Service</w:t>
      </w:r>
      <w:r w:rsidR="00CC5F4E" w:rsidRPr="002B3459">
        <w:rPr>
          <w:rFonts w:ascii="Calibri" w:hAnsi="Calibri" w:cs="Calibri"/>
        </w:rPr>
        <w:t xml:space="preserve"> on 01472 326118.</w:t>
      </w:r>
    </w:p>
    <w:p w14:paraId="72B739B2" w14:textId="77777777" w:rsidR="001D3D98" w:rsidRPr="002B3459" w:rsidRDefault="001D3D98" w:rsidP="00C42BFC">
      <w:pPr>
        <w:jc w:val="both"/>
        <w:rPr>
          <w:rFonts w:ascii="Calibri" w:hAnsi="Calibri" w:cs="Calibri"/>
        </w:rPr>
      </w:pPr>
    </w:p>
    <w:p w14:paraId="37B78E80" w14:textId="74A2D6E5" w:rsidR="001D3D98" w:rsidRPr="002B3459" w:rsidRDefault="00132AD0" w:rsidP="00FA1F69">
      <w:pPr>
        <w:pStyle w:val="Heading1"/>
        <w:rPr>
          <w:rFonts w:ascii="Calibri" w:hAnsi="Calibri" w:cs="Calibri"/>
          <w:b w:val="0"/>
          <w:bCs w:val="0"/>
          <w:sz w:val="22"/>
          <w:szCs w:val="22"/>
        </w:rPr>
      </w:pPr>
      <w:bookmarkStart w:id="20" w:name="_Toc136959457"/>
      <w:r w:rsidRPr="002B3459">
        <w:rPr>
          <w:rFonts w:ascii="Calibri" w:hAnsi="Calibri" w:cs="Calibri"/>
          <w:color w:val="0070C0"/>
          <w:sz w:val="22"/>
          <w:szCs w:val="22"/>
        </w:rPr>
        <w:t xml:space="preserve">14. </w:t>
      </w:r>
      <w:r w:rsidR="00C65844" w:rsidRPr="002B3459">
        <w:rPr>
          <w:rFonts w:ascii="Calibri" w:hAnsi="Calibri" w:cs="Calibri"/>
          <w:color w:val="0070C0"/>
          <w:sz w:val="22"/>
          <w:szCs w:val="22"/>
        </w:rPr>
        <w:t xml:space="preserve">Police </w:t>
      </w:r>
      <w:r w:rsidR="000F062C" w:rsidRPr="002B3459">
        <w:rPr>
          <w:rFonts w:ascii="Calibri" w:hAnsi="Calibri" w:cs="Calibri"/>
          <w:color w:val="0070C0"/>
          <w:sz w:val="22"/>
          <w:szCs w:val="22"/>
        </w:rPr>
        <w:t>F</w:t>
      </w:r>
      <w:r w:rsidR="00C65844" w:rsidRPr="002B3459">
        <w:rPr>
          <w:rFonts w:ascii="Calibri" w:hAnsi="Calibri" w:cs="Calibri"/>
          <w:color w:val="0070C0"/>
          <w:sz w:val="22"/>
          <w:szCs w:val="22"/>
        </w:rPr>
        <w:t>orces</w:t>
      </w:r>
      <w:bookmarkEnd w:id="20"/>
      <w:r w:rsidR="00C65844" w:rsidRPr="002B3459">
        <w:rPr>
          <w:rFonts w:ascii="Calibri" w:hAnsi="Calibri" w:cs="Calibri"/>
          <w:color w:val="0070C0"/>
          <w:sz w:val="22"/>
          <w:szCs w:val="22"/>
        </w:rPr>
        <w:t xml:space="preserve"> </w:t>
      </w:r>
    </w:p>
    <w:p w14:paraId="6AC1CE35" w14:textId="09F3AF04" w:rsidR="001D3D98" w:rsidRPr="00230752" w:rsidRDefault="00C65844" w:rsidP="00C42BFC">
      <w:pPr>
        <w:jc w:val="both"/>
        <w:rPr>
          <w:rFonts w:ascii="Calibri" w:hAnsi="Calibri" w:cs="Calibri"/>
        </w:rPr>
      </w:pPr>
      <w:r w:rsidRPr="00230752">
        <w:rPr>
          <w:rFonts w:ascii="Calibri" w:hAnsi="Calibri" w:cs="Calibri"/>
        </w:rPr>
        <w:t>Police forces should have clear policies in line with those from the</w:t>
      </w:r>
      <w:r w:rsidR="001C0E87" w:rsidRPr="00230752">
        <w:rPr>
          <w:rFonts w:ascii="Calibri" w:hAnsi="Calibri" w:cs="Calibri"/>
        </w:rPr>
        <w:t xml:space="preserve"> North East Lincolnshire Safeguarding Children Partnership</w:t>
      </w:r>
      <w:r w:rsidRPr="00230752">
        <w:rPr>
          <w:rFonts w:ascii="Calibri" w:hAnsi="Calibri" w:cs="Calibri"/>
        </w:rPr>
        <w:t xml:space="preserve"> for dealing with allegations against people who work with children. There should be a Named Senior Officer:</w:t>
      </w:r>
    </w:p>
    <w:p w14:paraId="2533F706" w14:textId="5C01F0ED" w:rsidR="001D3D98" w:rsidRPr="00230752" w:rsidRDefault="00C65844" w:rsidP="00C42BFC">
      <w:pPr>
        <w:pStyle w:val="ListParagraph"/>
        <w:numPr>
          <w:ilvl w:val="0"/>
          <w:numId w:val="11"/>
        </w:numPr>
        <w:jc w:val="both"/>
        <w:rPr>
          <w:rFonts w:ascii="Calibri" w:hAnsi="Calibri" w:cs="Calibri"/>
        </w:rPr>
      </w:pPr>
      <w:r w:rsidRPr="00230752">
        <w:rPr>
          <w:rFonts w:ascii="Calibri" w:hAnsi="Calibri" w:cs="Calibri"/>
        </w:rPr>
        <w:t xml:space="preserve">to have strategic oversight of the arrangements </w:t>
      </w:r>
    </w:p>
    <w:p w14:paraId="54A04CE7" w14:textId="66AD51B1" w:rsidR="001D3D98" w:rsidRPr="00230752" w:rsidRDefault="00C65844" w:rsidP="00C42BFC">
      <w:pPr>
        <w:pStyle w:val="ListParagraph"/>
        <w:numPr>
          <w:ilvl w:val="0"/>
          <w:numId w:val="10"/>
        </w:numPr>
        <w:jc w:val="both"/>
        <w:rPr>
          <w:rFonts w:ascii="Calibri" w:hAnsi="Calibri" w:cs="Calibri"/>
        </w:rPr>
      </w:pPr>
      <w:r w:rsidRPr="00230752">
        <w:rPr>
          <w:rFonts w:ascii="Calibri" w:hAnsi="Calibri" w:cs="Calibri"/>
        </w:rPr>
        <w:t xml:space="preserve">liaise with the </w:t>
      </w:r>
      <w:r w:rsidR="001C0E87" w:rsidRPr="00230752">
        <w:rPr>
          <w:rFonts w:ascii="Calibri" w:hAnsi="Calibri" w:cs="Calibri"/>
        </w:rPr>
        <w:t xml:space="preserve">North East Lincolnshire Safeguarding Children Partnership </w:t>
      </w:r>
      <w:r w:rsidRPr="00230752">
        <w:rPr>
          <w:rFonts w:ascii="Calibri" w:hAnsi="Calibri" w:cs="Calibri"/>
        </w:rPr>
        <w:t xml:space="preserve">in the force area and </w:t>
      </w:r>
    </w:p>
    <w:p w14:paraId="0C146084" w14:textId="21569442" w:rsidR="0020021B" w:rsidRPr="00230752" w:rsidRDefault="00C65844" w:rsidP="00C42BFC">
      <w:pPr>
        <w:pStyle w:val="ListParagraph"/>
        <w:numPr>
          <w:ilvl w:val="0"/>
          <w:numId w:val="10"/>
        </w:numPr>
        <w:jc w:val="both"/>
        <w:rPr>
          <w:rFonts w:ascii="Calibri" w:hAnsi="Calibri" w:cs="Calibri"/>
        </w:rPr>
      </w:pPr>
      <w:r w:rsidRPr="00230752">
        <w:rPr>
          <w:rFonts w:ascii="Calibri" w:hAnsi="Calibri" w:cs="Calibri"/>
        </w:rPr>
        <w:t xml:space="preserve">ensure compliance. </w:t>
      </w:r>
    </w:p>
    <w:p w14:paraId="291B835C" w14:textId="77777777" w:rsidR="0020021B" w:rsidRPr="002B3459" w:rsidRDefault="0020021B" w:rsidP="00C42BFC">
      <w:pPr>
        <w:jc w:val="both"/>
        <w:rPr>
          <w:rFonts w:ascii="Calibri" w:hAnsi="Calibri" w:cs="Calibri"/>
        </w:rPr>
      </w:pPr>
    </w:p>
    <w:p w14:paraId="06C4773C" w14:textId="67AA51E3" w:rsidR="001D3D98" w:rsidRPr="002B3459" w:rsidRDefault="00C65844" w:rsidP="00C42BFC">
      <w:pPr>
        <w:jc w:val="both"/>
        <w:rPr>
          <w:rFonts w:ascii="Calibri" w:hAnsi="Calibri" w:cs="Calibri"/>
        </w:rPr>
      </w:pPr>
      <w:r w:rsidRPr="002B3459">
        <w:rPr>
          <w:rFonts w:ascii="Calibri" w:hAnsi="Calibri" w:cs="Calibri"/>
        </w:rPr>
        <w:t xml:space="preserve">Police forces should also identify Designated Liaison Officers who are responsible for: </w:t>
      </w:r>
    </w:p>
    <w:p w14:paraId="51EA6D9D" w14:textId="20069F35"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liaising with the LADO</w:t>
      </w:r>
    </w:p>
    <w:p w14:paraId="1707F733" w14:textId="46219DF4"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 xml:space="preserve">taking part in any strategy discussion or </w:t>
      </w:r>
      <w:r w:rsidR="0020021B" w:rsidRPr="002B3459">
        <w:rPr>
          <w:rFonts w:ascii="Calibri" w:hAnsi="Calibri" w:cs="Calibri"/>
        </w:rPr>
        <w:t>Allegation Management Meetings (AMM)</w:t>
      </w:r>
    </w:p>
    <w:p w14:paraId="3A27B07A" w14:textId="60E6F3A7"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 xml:space="preserve">subsequently reviewing the progress of those cases in which there is a police investigation and </w:t>
      </w:r>
    </w:p>
    <w:p w14:paraId="5C592B9D" w14:textId="7C1AA9AB"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 xml:space="preserve">sharing information on completion of the investigation or any prosecution. </w:t>
      </w:r>
    </w:p>
    <w:p w14:paraId="4CC55F40" w14:textId="77777777" w:rsidR="001D3D98" w:rsidRPr="002B3459" w:rsidRDefault="001D3D98" w:rsidP="00C42BFC">
      <w:pPr>
        <w:jc w:val="both"/>
        <w:rPr>
          <w:rFonts w:ascii="Calibri" w:hAnsi="Calibri" w:cs="Calibri"/>
        </w:rPr>
      </w:pPr>
    </w:p>
    <w:p w14:paraId="24B937CF" w14:textId="3F5C6964" w:rsidR="001D3D98" w:rsidRPr="002B3459" w:rsidRDefault="00C65844" w:rsidP="00C42BFC">
      <w:pPr>
        <w:jc w:val="both"/>
        <w:rPr>
          <w:rFonts w:ascii="Calibri" w:hAnsi="Calibri" w:cs="Calibri"/>
        </w:rPr>
      </w:pPr>
      <w:r w:rsidRPr="002B3459">
        <w:rPr>
          <w:rFonts w:ascii="Calibri" w:hAnsi="Calibri" w:cs="Calibri"/>
        </w:rPr>
        <w:t xml:space="preserve">The Detective Chief Superintendent of the Protecting Vulnerable People Unit will </w:t>
      </w:r>
      <w:r w:rsidR="0020021B" w:rsidRPr="002B3459">
        <w:rPr>
          <w:rFonts w:ascii="Calibri" w:hAnsi="Calibri" w:cs="Calibri"/>
        </w:rPr>
        <w:t>fulfil</w:t>
      </w:r>
      <w:r w:rsidRPr="002B3459">
        <w:rPr>
          <w:rFonts w:ascii="Calibri" w:hAnsi="Calibri" w:cs="Calibri"/>
        </w:rPr>
        <w:t xml:space="preserve"> the Named Senior Officer role. Other Police Officers including Detective Inspectors, Detective Sergeants or Detective Constables from the Protecting Vulnerable People Unit will liaise with the LADO and attend strategy discussions or </w:t>
      </w:r>
      <w:r w:rsidR="0020021B" w:rsidRPr="002B3459">
        <w:rPr>
          <w:rFonts w:ascii="Calibri" w:hAnsi="Calibri" w:cs="Calibri"/>
        </w:rPr>
        <w:t>Allegation Management Meetings</w:t>
      </w:r>
      <w:r w:rsidR="00CE3C40" w:rsidRPr="002B3459">
        <w:rPr>
          <w:rFonts w:ascii="Calibri" w:hAnsi="Calibri" w:cs="Calibri"/>
        </w:rPr>
        <w:t xml:space="preserve"> (AMM)</w:t>
      </w:r>
      <w:r w:rsidRPr="002B3459">
        <w:rPr>
          <w:rFonts w:ascii="Calibri" w:hAnsi="Calibri" w:cs="Calibri"/>
        </w:rPr>
        <w:t xml:space="preserve">as appropriate. </w:t>
      </w:r>
    </w:p>
    <w:p w14:paraId="13E9BF51" w14:textId="77777777" w:rsidR="001D3D98" w:rsidRPr="002B3459" w:rsidRDefault="001D3D98" w:rsidP="00C42BFC">
      <w:pPr>
        <w:jc w:val="both"/>
        <w:rPr>
          <w:rFonts w:ascii="Calibri" w:hAnsi="Calibri" w:cs="Calibri"/>
        </w:rPr>
      </w:pPr>
    </w:p>
    <w:p w14:paraId="3FA43FB8" w14:textId="77777777" w:rsidR="001D3D98" w:rsidRPr="002B3459" w:rsidRDefault="00C65844" w:rsidP="00C42BFC">
      <w:pPr>
        <w:jc w:val="both"/>
        <w:rPr>
          <w:rFonts w:ascii="Calibri" w:hAnsi="Calibri" w:cs="Calibri"/>
        </w:rPr>
      </w:pPr>
      <w:r w:rsidRPr="002B3459">
        <w:rPr>
          <w:rFonts w:ascii="Calibri" w:hAnsi="Calibri" w:cs="Calibri"/>
        </w:rPr>
        <w:t>The police will follow the procedures in accordance with the Major Investigation and Public Protection – Risk and Associated Investigations, Authorised Professional Practice and Major Investigation and Public Protection - Investigating Child Abuse and Safeguarding Children, Authorised Professional Practice (College of Policing).</w:t>
      </w:r>
    </w:p>
    <w:p w14:paraId="34D5388F" w14:textId="77777777" w:rsidR="001D3D98" w:rsidRPr="002B3459" w:rsidRDefault="001D3D98" w:rsidP="00C42BFC">
      <w:pPr>
        <w:jc w:val="both"/>
        <w:rPr>
          <w:rFonts w:ascii="Calibri" w:hAnsi="Calibri" w:cs="Calibri"/>
        </w:rPr>
      </w:pPr>
    </w:p>
    <w:p w14:paraId="36AB4AF1" w14:textId="77777777" w:rsidR="001D3D98" w:rsidRPr="002B3459" w:rsidRDefault="00C65844" w:rsidP="00C42BFC">
      <w:pPr>
        <w:jc w:val="both"/>
        <w:rPr>
          <w:rFonts w:ascii="Calibri" w:hAnsi="Calibri" w:cs="Calibri"/>
        </w:rPr>
      </w:pPr>
      <w:r w:rsidRPr="002B3459">
        <w:rPr>
          <w:rFonts w:ascii="Calibri" w:hAnsi="Calibri" w:cs="Calibri"/>
        </w:rPr>
        <w:t>In all allegation cases this should be managed in accordance with this policy and procedures and notified to the LADO.</w:t>
      </w:r>
    </w:p>
    <w:p w14:paraId="5658BDE6" w14:textId="77777777" w:rsidR="001D3D98" w:rsidRPr="002B3459" w:rsidRDefault="001D3D98" w:rsidP="00C42BFC">
      <w:pPr>
        <w:jc w:val="both"/>
        <w:rPr>
          <w:rFonts w:ascii="Calibri" w:hAnsi="Calibri" w:cs="Calibri"/>
          <w:b/>
          <w:bCs/>
        </w:rPr>
      </w:pPr>
    </w:p>
    <w:p w14:paraId="55707060" w14:textId="60C1D6C5" w:rsidR="001D3D98" w:rsidRPr="002B3459" w:rsidRDefault="00132AD0" w:rsidP="00FA1F69">
      <w:pPr>
        <w:pStyle w:val="Heading1"/>
        <w:rPr>
          <w:rFonts w:ascii="Calibri" w:hAnsi="Calibri" w:cs="Calibri"/>
          <w:color w:val="0070C0"/>
          <w:sz w:val="22"/>
          <w:szCs w:val="22"/>
        </w:rPr>
      </w:pPr>
      <w:bookmarkStart w:id="21" w:name="_Toc136959458"/>
      <w:r w:rsidRPr="002B3459">
        <w:rPr>
          <w:rFonts w:ascii="Calibri" w:hAnsi="Calibri" w:cs="Calibri"/>
          <w:color w:val="0070C0"/>
          <w:sz w:val="22"/>
          <w:szCs w:val="22"/>
        </w:rPr>
        <w:t xml:space="preserve">15. </w:t>
      </w:r>
      <w:r w:rsidR="00C65844" w:rsidRPr="002B3459">
        <w:rPr>
          <w:rFonts w:ascii="Calibri" w:hAnsi="Calibri" w:cs="Calibri"/>
          <w:color w:val="0070C0"/>
          <w:sz w:val="22"/>
          <w:szCs w:val="22"/>
        </w:rPr>
        <w:t xml:space="preserve">All </w:t>
      </w:r>
      <w:r w:rsidR="000F062C" w:rsidRPr="002B3459">
        <w:rPr>
          <w:rFonts w:ascii="Calibri" w:hAnsi="Calibri" w:cs="Calibri"/>
          <w:color w:val="0070C0"/>
          <w:sz w:val="22"/>
          <w:szCs w:val="22"/>
        </w:rPr>
        <w:t>S</w:t>
      </w:r>
      <w:r w:rsidR="00C65844" w:rsidRPr="002B3459">
        <w:rPr>
          <w:rFonts w:ascii="Calibri" w:hAnsi="Calibri" w:cs="Calibri"/>
          <w:color w:val="0070C0"/>
          <w:sz w:val="22"/>
          <w:szCs w:val="22"/>
        </w:rPr>
        <w:t xml:space="preserve">chools and </w:t>
      </w:r>
      <w:r w:rsidR="000F062C" w:rsidRPr="002B3459">
        <w:rPr>
          <w:rFonts w:ascii="Calibri" w:hAnsi="Calibri" w:cs="Calibri"/>
          <w:color w:val="0070C0"/>
          <w:sz w:val="22"/>
          <w:szCs w:val="22"/>
        </w:rPr>
        <w:t>F</w:t>
      </w:r>
      <w:r w:rsidR="00C65844" w:rsidRPr="002B3459">
        <w:rPr>
          <w:rFonts w:ascii="Calibri" w:hAnsi="Calibri" w:cs="Calibri"/>
          <w:color w:val="0070C0"/>
          <w:sz w:val="22"/>
          <w:szCs w:val="22"/>
        </w:rPr>
        <w:t xml:space="preserve">urther </w:t>
      </w:r>
      <w:r w:rsidR="000F062C" w:rsidRPr="002B3459">
        <w:rPr>
          <w:rFonts w:ascii="Calibri" w:hAnsi="Calibri" w:cs="Calibri"/>
          <w:color w:val="0070C0"/>
          <w:sz w:val="22"/>
          <w:szCs w:val="22"/>
        </w:rPr>
        <w:t>E</w:t>
      </w:r>
      <w:r w:rsidR="00C65844" w:rsidRPr="002B3459">
        <w:rPr>
          <w:rFonts w:ascii="Calibri" w:hAnsi="Calibri" w:cs="Calibri"/>
          <w:color w:val="0070C0"/>
          <w:sz w:val="22"/>
          <w:szCs w:val="22"/>
        </w:rPr>
        <w:t xml:space="preserve">ducation </w:t>
      </w:r>
      <w:r w:rsidR="000F062C" w:rsidRPr="002B3459">
        <w:rPr>
          <w:rFonts w:ascii="Calibri" w:hAnsi="Calibri" w:cs="Calibri"/>
          <w:color w:val="0070C0"/>
          <w:sz w:val="22"/>
          <w:szCs w:val="22"/>
        </w:rPr>
        <w:t>C</w:t>
      </w:r>
      <w:r w:rsidR="00C65844" w:rsidRPr="002B3459">
        <w:rPr>
          <w:rFonts w:ascii="Calibri" w:hAnsi="Calibri" w:cs="Calibri"/>
          <w:color w:val="0070C0"/>
          <w:sz w:val="22"/>
          <w:szCs w:val="22"/>
        </w:rPr>
        <w:t>olleges</w:t>
      </w:r>
      <w:bookmarkEnd w:id="21"/>
      <w:r w:rsidR="00C65844" w:rsidRPr="002B3459">
        <w:rPr>
          <w:rFonts w:ascii="Calibri" w:hAnsi="Calibri" w:cs="Calibri"/>
          <w:color w:val="0070C0"/>
          <w:sz w:val="22"/>
          <w:szCs w:val="22"/>
        </w:rPr>
        <w:t xml:space="preserve"> </w:t>
      </w:r>
    </w:p>
    <w:p w14:paraId="3FFD48D6" w14:textId="55940896" w:rsidR="00C65844" w:rsidRPr="002B3459" w:rsidRDefault="00C65844" w:rsidP="00C42BFC">
      <w:pPr>
        <w:jc w:val="both"/>
        <w:rPr>
          <w:rFonts w:ascii="Calibri" w:hAnsi="Calibri" w:cs="Calibri"/>
        </w:rPr>
      </w:pPr>
      <w:r w:rsidRPr="002B3459">
        <w:rPr>
          <w:rFonts w:ascii="Calibri" w:hAnsi="Calibri" w:cs="Calibri"/>
        </w:rPr>
        <w:t>All schools and colleges should have procedures for dealing with allegations in line with this policy and procedures and part four of Keeping Children Safe in Education.</w:t>
      </w:r>
    </w:p>
    <w:p w14:paraId="2B1A4A0B" w14:textId="2A9762E3" w:rsidR="001D3D98" w:rsidRPr="002B3459" w:rsidRDefault="001D3D98" w:rsidP="00C42BFC">
      <w:pPr>
        <w:jc w:val="both"/>
        <w:rPr>
          <w:rFonts w:ascii="Calibri" w:hAnsi="Calibri" w:cs="Calibri"/>
        </w:rPr>
      </w:pPr>
    </w:p>
    <w:p w14:paraId="0CB95E9B" w14:textId="31F756E6" w:rsidR="001D3D98" w:rsidRPr="002B3459" w:rsidRDefault="00045303" w:rsidP="00C42BFC">
      <w:pPr>
        <w:jc w:val="both"/>
        <w:rPr>
          <w:rFonts w:ascii="Calibri" w:hAnsi="Calibri" w:cs="Calibri"/>
        </w:rPr>
      </w:pPr>
      <w:r w:rsidRPr="002B3459">
        <w:rPr>
          <w:rFonts w:ascii="Calibri" w:hAnsi="Calibri" w:cs="Calibri"/>
        </w:rPr>
        <w:t>‘School’ means all schools whether maintained, non-maintained or independent schools, including academies and free schools, alternative provision academies, maintained nursery schools and pupil referral units. ‘College’ means further education colleges and sixth-form colleges as established under the Further and Higher Education Act 1992 and relates to their responsibilities towards children under the age of 18, but excludes 16-19 academies and free schools (which are required to comply with relevant safeguarding legislation by virtue of their funding agreement).</w:t>
      </w:r>
    </w:p>
    <w:p w14:paraId="78CD8041" w14:textId="7EBE417C" w:rsidR="00045303" w:rsidRPr="002B3459" w:rsidRDefault="00045303" w:rsidP="00C42BFC">
      <w:pPr>
        <w:jc w:val="both"/>
        <w:rPr>
          <w:rFonts w:ascii="Calibri" w:hAnsi="Calibri" w:cs="Calibri"/>
        </w:rPr>
      </w:pPr>
    </w:p>
    <w:p w14:paraId="63E32642" w14:textId="39FA6F8A" w:rsidR="00045303" w:rsidRPr="002B3459" w:rsidRDefault="00045303" w:rsidP="00C42BFC">
      <w:pPr>
        <w:jc w:val="both"/>
        <w:rPr>
          <w:rFonts w:ascii="Calibri" w:hAnsi="Calibri" w:cs="Calibri"/>
        </w:rPr>
      </w:pPr>
      <w:r w:rsidRPr="002B3459">
        <w:rPr>
          <w:rFonts w:ascii="Calibri" w:hAnsi="Calibri" w:cs="Calibri"/>
        </w:rPr>
        <w:t>The procedures should make it clear that all allegations should be reported immediately and in the first instance to the head teacher or principal, or where the head teacher or principal is the subject of an allegation, the chair of governors, chair of the management committee or proprietor of an independent school (the ‘case manager’) who should immediately discuss the allegation with the LADO. Procedures should also include contact details for the LADO responsible for providing advice and guidance on how to deal with allegations and who is involved in the management and oversight of allegations.</w:t>
      </w:r>
    </w:p>
    <w:p w14:paraId="6EC33135" w14:textId="77777777" w:rsidR="00045303" w:rsidRPr="002B3459" w:rsidRDefault="00045303" w:rsidP="00C42BFC">
      <w:pPr>
        <w:jc w:val="both"/>
        <w:rPr>
          <w:rFonts w:ascii="Calibri" w:hAnsi="Calibri" w:cs="Calibri"/>
        </w:rPr>
      </w:pPr>
    </w:p>
    <w:p w14:paraId="737F5668" w14:textId="63A63470" w:rsidR="00045303" w:rsidRPr="002B3459" w:rsidRDefault="00132AD0" w:rsidP="00FA1F69">
      <w:pPr>
        <w:pStyle w:val="Heading1"/>
        <w:rPr>
          <w:rFonts w:ascii="Calibri" w:hAnsi="Calibri" w:cs="Calibri"/>
          <w:sz w:val="22"/>
          <w:szCs w:val="22"/>
        </w:rPr>
      </w:pPr>
      <w:bookmarkStart w:id="22" w:name="_Toc136959459"/>
      <w:r w:rsidRPr="002B3459">
        <w:rPr>
          <w:rFonts w:ascii="Calibri" w:hAnsi="Calibri" w:cs="Calibri"/>
          <w:color w:val="0070C0"/>
          <w:sz w:val="22"/>
          <w:szCs w:val="22"/>
        </w:rPr>
        <w:t xml:space="preserve">16. </w:t>
      </w:r>
      <w:r w:rsidR="00045303" w:rsidRPr="002B3459">
        <w:rPr>
          <w:rFonts w:ascii="Calibri" w:hAnsi="Calibri" w:cs="Calibri"/>
          <w:color w:val="0070C0"/>
          <w:sz w:val="22"/>
          <w:szCs w:val="22"/>
        </w:rPr>
        <w:t xml:space="preserve">All </w:t>
      </w:r>
      <w:r w:rsidR="000F062C" w:rsidRPr="002B3459">
        <w:rPr>
          <w:rFonts w:ascii="Calibri" w:hAnsi="Calibri" w:cs="Calibri"/>
          <w:color w:val="0070C0"/>
          <w:sz w:val="22"/>
          <w:szCs w:val="22"/>
        </w:rPr>
        <w:t>O</w:t>
      </w:r>
      <w:r w:rsidR="00045303" w:rsidRPr="002B3459">
        <w:rPr>
          <w:rFonts w:ascii="Calibri" w:hAnsi="Calibri" w:cs="Calibri"/>
          <w:color w:val="0070C0"/>
          <w:sz w:val="22"/>
          <w:szCs w:val="22"/>
        </w:rPr>
        <w:t>rganisations</w:t>
      </w:r>
      <w:bookmarkEnd w:id="22"/>
      <w:r w:rsidR="00045303" w:rsidRPr="002B3459">
        <w:rPr>
          <w:rFonts w:ascii="Calibri" w:hAnsi="Calibri" w:cs="Calibri"/>
          <w:color w:val="0070C0"/>
          <w:sz w:val="22"/>
          <w:szCs w:val="22"/>
        </w:rPr>
        <w:t xml:space="preserve"> </w:t>
      </w:r>
    </w:p>
    <w:p w14:paraId="296CAD0C" w14:textId="7722D57B" w:rsidR="00045303" w:rsidRPr="002B3459" w:rsidRDefault="00045303" w:rsidP="00C42BFC">
      <w:pPr>
        <w:jc w:val="both"/>
        <w:rPr>
          <w:rFonts w:ascii="Calibri" w:hAnsi="Calibri" w:cs="Calibri"/>
        </w:rPr>
      </w:pPr>
      <w:r w:rsidRPr="002B3459">
        <w:rPr>
          <w:rFonts w:ascii="Calibri" w:hAnsi="Calibri" w:cs="Calibri"/>
        </w:rPr>
        <w:t>Other employers’ procedures should identify a Named Senior Officer within the organisation to whom allegations or concerns against a member of staff or volunteer should be reported and should make sure that all staff and volunteers know who that is. The procedures should also identify an alternative person to whom reports should be made in the absence of the Named Senior Officer, or in cases where that person is the subject of the allegation or concern and include contact details for the LADO.</w:t>
      </w:r>
    </w:p>
    <w:p w14:paraId="0E64B9B6" w14:textId="49352F7E" w:rsidR="00045303" w:rsidRPr="002B3459" w:rsidRDefault="00045303" w:rsidP="00C42BFC">
      <w:pPr>
        <w:jc w:val="both"/>
        <w:rPr>
          <w:rFonts w:ascii="Calibri" w:hAnsi="Calibri" w:cs="Calibri"/>
        </w:rPr>
      </w:pPr>
    </w:p>
    <w:p w14:paraId="52386EE1" w14:textId="77777777" w:rsidR="00093A99" w:rsidRPr="002B3459" w:rsidRDefault="00045303" w:rsidP="00C42BFC">
      <w:pPr>
        <w:jc w:val="both"/>
        <w:rPr>
          <w:rFonts w:ascii="Calibri" w:hAnsi="Calibri" w:cs="Calibri"/>
        </w:rPr>
      </w:pPr>
      <w:r w:rsidRPr="002B3459">
        <w:rPr>
          <w:rFonts w:ascii="Calibri" w:hAnsi="Calibri" w:cs="Calibri"/>
        </w:rPr>
        <w:t xml:space="preserve">The Named Senior Officer within the organisation has overall responsibility for: </w:t>
      </w:r>
    </w:p>
    <w:p w14:paraId="2F408FB4" w14:textId="55CFE768" w:rsidR="00093A99" w:rsidRPr="002B3459" w:rsidRDefault="00045303" w:rsidP="00C42BFC">
      <w:pPr>
        <w:pStyle w:val="ListParagraph"/>
        <w:numPr>
          <w:ilvl w:val="0"/>
          <w:numId w:val="13"/>
        </w:numPr>
        <w:jc w:val="both"/>
        <w:rPr>
          <w:rFonts w:ascii="Calibri" w:hAnsi="Calibri" w:cs="Calibri"/>
        </w:rPr>
      </w:pPr>
      <w:r w:rsidRPr="002B3459">
        <w:rPr>
          <w:rFonts w:ascii="Calibri" w:hAnsi="Calibri" w:cs="Calibri"/>
        </w:rPr>
        <w:t xml:space="preserve">ensuring procedures are properly applied and implemented; and </w:t>
      </w:r>
    </w:p>
    <w:p w14:paraId="186BCD57" w14:textId="642D5242" w:rsidR="00045303" w:rsidRPr="002B3459" w:rsidRDefault="00045303" w:rsidP="00C42BFC">
      <w:pPr>
        <w:pStyle w:val="ListParagraph"/>
        <w:numPr>
          <w:ilvl w:val="0"/>
          <w:numId w:val="13"/>
        </w:numPr>
        <w:jc w:val="both"/>
        <w:rPr>
          <w:rFonts w:ascii="Calibri" w:hAnsi="Calibri" w:cs="Calibri"/>
        </w:rPr>
      </w:pPr>
      <w:r w:rsidRPr="002B3459">
        <w:rPr>
          <w:rFonts w:ascii="Calibri" w:hAnsi="Calibri" w:cs="Calibri"/>
        </w:rPr>
        <w:t>providing advice, information and guidance for staff within the organisation.</w:t>
      </w:r>
    </w:p>
    <w:p w14:paraId="47442A30" w14:textId="1D134DBB" w:rsidR="00045303" w:rsidRPr="002B3459" w:rsidRDefault="00045303">
      <w:pPr>
        <w:rPr>
          <w:rFonts w:ascii="Calibri" w:hAnsi="Calibri" w:cs="Calibri"/>
        </w:rPr>
      </w:pPr>
    </w:p>
    <w:p w14:paraId="2A4757DE" w14:textId="60CC28DD" w:rsidR="00045303" w:rsidRPr="002B3459" w:rsidRDefault="00132AD0" w:rsidP="00FA1F69">
      <w:pPr>
        <w:pStyle w:val="Heading1"/>
        <w:rPr>
          <w:rFonts w:ascii="Calibri" w:hAnsi="Calibri" w:cs="Calibri"/>
          <w:b w:val="0"/>
          <w:bCs w:val="0"/>
          <w:color w:val="0070C0"/>
          <w:sz w:val="22"/>
          <w:szCs w:val="22"/>
        </w:rPr>
      </w:pPr>
      <w:bookmarkStart w:id="23" w:name="_Toc136959460"/>
      <w:r w:rsidRPr="002B3459">
        <w:rPr>
          <w:rFonts w:ascii="Calibri" w:hAnsi="Calibri" w:cs="Calibri"/>
          <w:color w:val="0070C0"/>
          <w:sz w:val="22"/>
          <w:szCs w:val="22"/>
        </w:rPr>
        <w:t xml:space="preserve">17. </w:t>
      </w:r>
      <w:r w:rsidR="00045303" w:rsidRPr="002B3459">
        <w:rPr>
          <w:rFonts w:ascii="Calibri" w:hAnsi="Calibri" w:cs="Calibri"/>
          <w:color w:val="0070C0"/>
          <w:sz w:val="22"/>
          <w:szCs w:val="22"/>
        </w:rPr>
        <w:t xml:space="preserve">Independent </w:t>
      </w:r>
      <w:r w:rsidR="000F062C" w:rsidRPr="002B3459">
        <w:rPr>
          <w:rFonts w:ascii="Calibri" w:hAnsi="Calibri" w:cs="Calibri"/>
          <w:color w:val="0070C0"/>
          <w:sz w:val="22"/>
          <w:szCs w:val="22"/>
        </w:rPr>
        <w:t>S</w:t>
      </w:r>
      <w:r w:rsidR="00045303" w:rsidRPr="002B3459">
        <w:rPr>
          <w:rFonts w:ascii="Calibri" w:hAnsi="Calibri" w:cs="Calibri"/>
          <w:color w:val="0070C0"/>
          <w:sz w:val="22"/>
          <w:szCs w:val="22"/>
        </w:rPr>
        <w:t xml:space="preserve">ervice </w:t>
      </w:r>
      <w:r w:rsidR="000F062C" w:rsidRPr="002B3459">
        <w:rPr>
          <w:rFonts w:ascii="Calibri" w:hAnsi="Calibri" w:cs="Calibri"/>
          <w:color w:val="0070C0"/>
          <w:sz w:val="22"/>
          <w:szCs w:val="22"/>
        </w:rPr>
        <w:t>Pr</w:t>
      </w:r>
      <w:r w:rsidR="00045303" w:rsidRPr="002B3459">
        <w:rPr>
          <w:rFonts w:ascii="Calibri" w:hAnsi="Calibri" w:cs="Calibri"/>
          <w:color w:val="0070C0"/>
          <w:sz w:val="22"/>
          <w:szCs w:val="22"/>
        </w:rPr>
        <w:t>oviders</w:t>
      </w:r>
      <w:bookmarkEnd w:id="23"/>
      <w:r w:rsidR="00045303" w:rsidRPr="002B3459">
        <w:rPr>
          <w:rFonts w:ascii="Calibri" w:hAnsi="Calibri" w:cs="Calibri"/>
          <w:color w:val="0070C0"/>
          <w:sz w:val="22"/>
          <w:szCs w:val="22"/>
        </w:rPr>
        <w:t xml:space="preserve"> </w:t>
      </w:r>
    </w:p>
    <w:p w14:paraId="0899ADB1" w14:textId="4CE4E2DC" w:rsidR="00045303" w:rsidRPr="002B3459" w:rsidRDefault="00045303" w:rsidP="00C42BFC">
      <w:pPr>
        <w:jc w:val="both"/>
        <w:rPr>
          <w:rFonts w:ascii="Calibri" w:hAnsi="Calibri" w:cs="Calibri"/>
        </w:rPr>
      </w:pPr>
      <w:r w:rsidRPr="002B3459">
        <w:rPr>
          <w:rFonts w:ascii="Calibri" w:hAnsi="Calibri" w:cs="Calibri"/>
        </w:rPr>
        <w:t>Independent Service Providers within the North</w:t>
      </w:r>
      <w:r w:rsidR="00093A99" w:rsidRPr="002B3459">
        <w:rPr>
          <w:rFonts w:ascii="Calibri" w:hAnsi="Calibri" w:cs="Calibri"/>
        </w:rPr>
        <w:t xml:space="preserve"> East</w:t>
      </w:r>
      <w:r w:rsidRPr="002B3459">
        <w:rPr>
          <w:rFonts w:ascii="Calibri" w:hAnsi="Calibri" w:cs="Calibri"/>
        </w:rPr>
        <w:t xml:space="preserve"> Lincolnshire area will provide details of their Named Senior Officer and their deputy upon request by the LADO, Police or Children’s Services.</w:t>
      </w:r>
    </w:p>
    <w:p w14:paraId="169064BF" w14:textId="3C759E52" w:rsidR="00045303" w:rsidRPr="002B3459" w:rsidRDefault="00045303" w:rsidP="00C42BFC">
      <w:pPr>
        <w:jc w:val="both"/>
        <w:rPr>
          <w:rFonts w:ascii="Calibri" w:hAnsi="Calibri" w:cs="Calibri"/>
        </w:rPr>
      </w:pPr>
    </w:p>
    <w:p w14:paraId="07478CB4" w14:textId="764BE78B" w:rsidR="00045303" w:rsidRPr="002B3459" w:rsidRDefault="00045303" w:rsidP="00C42BFC">
      <w:pPr>
        <w:jc w:val="both"/>
        <w:rPr>
          <w:rFonts w:ascii="Calibri" w:hAnsi="Calibri" w:cs="Calibri"/>
        </w:rPr>
      </w:pPr>
      <w:r w:rsidRPr="002B3459">
        <w:rPr>
          <w:rFonts w:ascii="Calibri" w:hAnsi="Calibri" w:cs="Calibri"/>
        </w:rPr>
        <w:t>For independent services that are commissioned by North</w:t>
      </w:r>
      <w:r w:rsidR="00093A99" w:rsidRPr="002B3459">
        <w:rPr>
          <w:rFonts w:ascii="Calibri" w:hAnsi="Calibri" w:cs="Calibri"/>
        </w:rPr>
        <w:t xml:space="preserve"> East</w:t>
      </w:r>
      <w:r w:rsidRPr="002B3459">
        <w:rPr>
          <w:rFonts w:ascii="Calibri" w:hAnsi="Calibri" w:cs="Calibri"/>
        </w:rPr>
        <w:t xml:space="preserve"> Lincolnshire Council out of the local authority area, at the point that the service is agreed the service will be written to by the North</w:t>
      </w:r>
      <w:r w:rsidR="00093A99" w:rsidRPr="002B3459">
        <w:rPr>
          <w:rFonts w:ascii="Calibri" w:hAnsi="Calibri" w:cs="Calibri"/>
        </w:rPr>
        <w:t xml:space="preserve"> East</w:t>
      </w:r>
      <w:r w:rsidRPr="002B3459">
        <w:rPr>
          <w:rFonts w:ascii="Calibri" w:hAnsi="Calibri" w:cs="Calibri"/>
        </w:rPr>
        <w:t xml:space="preserve"> Lincolnshire Council Commissioning Team and asked to provide the name of the Named Senior Officer and their deputy within their organisation.</w:t>
      </w:r>
    </w:p>
    <w:p w14:paraId="6FA2DFC7" w14:textId="566FD21F" w:rsidR="00045303" w:rsidRPr="002B3459" w:rsidRDefault="00045303" w:rsidP="00C42BFC">
      <w:pPr>
        <w:jc w:val="both"/>
        <w:rPr>
          <w:rFonts w:ascii="Calibri" w:hAnsi="Calibri" w:cs="Calibri"/>
        </w:rPr>
      </w:pPr>
    </w:p>
    <w:p w14:paraId="1ADCE0C8" w14:textId="6219FE42" w:rsidR="00045303" w:rsidRDefault="00132AD0" w:rsidP="00FA1F69">
      <w:pPr>
        <w:pStyle w:val="Heading1"/>
        <w:rPr>
          <w:rFonts w:ascii="Calibri" w:hAnsi="Calibri" w:cs="Calibri"/>
          <w:color w:val="0070C0"/>
          <w:sz w:val="22"/>
          <w:szCs w:val="22"/>
        </w:rPr>
      </w:pPr>
      <w:bookmarkStart w:id="24" w:name="_Toc136959461"/>
      <w:r w:rsidRPr="002B3459">
        <w:rPr>
          <w:rFonts w:ascii="Calibri" w:hAnsi="Calibri" w:cs="Calibri"/>
          <w:color w:val="0070C0"/>
          <w:sz w:val="22"/>
          <w:szCs w:val="22"/>
        </w:rPr>
        <w:t xml:space="preserve">18. </w:t>
      </w:r>
      <w:r w:rsidR="00045303" w:rsidRPr="002B3459">
        <w:rPr>
          <w:rFonts w:ascii="Calibri" w:hAnsi="Calibri" w:cs="Calibri"/>
          <w:color w:val="0070C0"/>
          <w:sz w:val="22"/>
          <w:szCs w:val="22"/>
        </w:rPr>
        <w:t xml:space="preserve">Supporting those </w:t>
      </w:r>
      <w:r w:rsidR="000F062C" w:rsidRPr="002B3459">
        <w:rPr>
          <w:rFonts w:ascii="Calibri" w:hAnsi="Calibri" w:cs="Calibri"/>
          <w:color w:val="0070C0"/>
          <w:sz w:val="22"/>
          <w:szCs w:val="22"/>
        </w:rPr>
        <w:t>I</w:t>
      </w:r>
      <w:r w:rsidR="00045303" w:rsidRPr="002B3459">
        <w:rPr>
          <w:rFonts w:ascii="Calibri" w:hAnsi="Calibri" w:cs="Calibri"/>
          <w:color w:val="0070C0"/>
          <w:sz w:val="22"/>
          <w:szCs w:val="22"/>
        </w:rPr>
        <w:t>nvolved</w:t>
      </w:r>
      <w:bookmarkEnd w:id="24"/>
    </w:p>
    <w:p w14:paraId="3C870DA2" w14:textId="530146EE" w:rsidR="00230752" w:rsidRPr="00230752" w:rsidRDefault="00230752" w:rsidP="00230752">
      <w:pPr>
        <w:pStyle w:val="Heading1"/>
        <w:ind w:left="0"/>
        <w:rPr>
          <w:rFonts w:ascii="Calibri" w:hAnsi="Calibri" w:cs="Calibri"/>
          <w:b w:val="0"/>
          <w:bCs w:val="0"/>
          <w:sz w:val="22"/>
          <w:szCs w:val="22"/>
        </w:rPr>
      </w:pPr>
      <w:r>
        <w:rPr>
          <w:rFonts w:ascii="Calibri" w:hAnsi="Calibri" w:cs="Calibri"/>
          <w:b w:val="0"/>
          <w:bCs w:val="0"/>
          <w:sz w:val="22"/>
          <w:szCs w:val="22"/>
        </w:rPr>
        <w:t>The following two sections outline the specific support provided to those involved in the managing allegations process.</w:t>
      </w:r>
    </w:p>
    <w:p w14:paraId="2B6B5E51" w14:textId="77777777" w:rsidR="00045303" w:rsidRPr="002B3459" w:rsidRDefault="00045303" w:rsidP="00C42BFC">
      <w:pPr>
        <w:jc w:val="both"/>
        <w:rPr>
          <w:rFonts w:ascii="Calibri" w:hAnsi="Calibri" w:cs="Calibri"/>
          <w:b/>
          <w:bCs/>
        </w:rPr>
      </w:pPr>
    </w:p>
    <w:p w14:paraId="2668D982" w14:textId="0C9BECE4" w:rsidR="00045303" w:rsidRPr="002B3459" w:rsidRDefault="00132AD0" w:rsidP="00FA1F69">
      <w:pPr>
        <w:pStyle w:val="Heading1"/>
        <w:rPr>
          <w:rFonts w:ascii="Calibri" w:hAnsi="Calibri" w:cs="Calibri"/>
          <w:b w:val="0"/>
          <w:bCs w:val="0"/>
          <w:sz w:val="22"/>
          <w:szCs w:val="22"/>
        </w:rPr>
      </w:pPr>
      <w:bookmarkStart w:id="25" w:name="_Toc136959462"/>
      <w:r w:rsidRPr="002B3459">
        <w:rPr>
          <w:rFonts w:ascii="Calibri" w:hAnsi="Calibri" w:cs="Calibri"/>
          <w:color w:val="0070C0"/>
          <w:sz w:val="22"/>
          <w:szCs w:val="22"/>
        </w:rPr>
        <w:t xml:space="preserve">19. </w:t>
      </w:r>
      <w:r w:rsidR="00045303" w:rsidRPr="002B3459">
        <w:rPr>
          <w:rFonts w:ascii="Calibri" w:hAnsi="Calibri" w:cs="Calibri"/>
          <w:color w:val="0070C0"/>
          <w:sz w:val="22"/>
          <w:szCs w:val="22"/>
        </w:rPr>
        <w:t xml:space="preserve">Employees and </w:t>
      </w:r>
      <w:r w:rsidR="000F062C" w:rsidRPr="002B3459">
        <w:rPr>
          <w:rFonts w:ascii="Calibri" w:hAnsi="Calibri" w:cs="Calibri"/>
          <w:color w:val="0070C0"/>
          <w:sz w:val="22"/>
          <w:szCs w:val="22"/>
        </w:rPr>
        <w:t>V</w:t>
      </w:r>
      <w:r w:rsidR="00045303" w:rsidRPr="002B3459">
        <w:rPr>
          <w:rFonts w:ascii="Calibri" w:hAnsi="Calibri" w:cs="Calibri"/>
          <w:color w:val="0070C0"/>
          <w:sz w:val="22"/>
          <w:szCs w:val="22"/>
        </w:rPr>
        <w:t>olunteers</w:t>
      </w:r>
      <w:bookmarkEnd w:id="25"/>
      <w:r w:rsidR="00045303" w:rsidRPr="002B3459">
        <w:rPr>
          <w:rFonts w:ascii="Calibri" w:hAnsi="Calibri" w:cs="Calibri"/>
          <w:color w:val="0070C0"/>
          <w:sz w:val="22"/>
          <w:szCs w:val="22"/>
        </w:rPr>
        <w:t xml:space="preserve"> </w:t>
      </w:r>
    </w:p>
    <w:p w14:paraId="68425C99" w14:textId="3F4290D7" w:rsidR="00045303" w:rsidRPr="002B3459" w:rsidRDefault="00045303" w:rsidP="00C42BFC">
      <w:pPr>
        <w:jc w:val="both"/>
        <w:rPr>
          <w:rFonts w:ascii="Calibri" w:hAnsi="Calibri" w:cs="Calibri"/>
        </w:rPr>
      </w:pPr>
      <w:r w:rsidRPr="002B3459">
        <w:rPr>
          <w:rFonts w:ascii="Calibri" w:hAnsi="Calibri" w:cs="Calibri"/>
        </w:rPr>
        <w:t>Employers have a duty of care to their employees. They should act to manage and minimise the stress inherent in the allegations process. Support for the individual is vital to fulfilling this duty. Individuals should be informed of concerns or allegations as soon as possible and given an explanation of the likely course of action, unless there is an objection by the Children’s Services or the police. The individual should be advised to contact their trade union representative, if they have one, or a colleague for support. They should also be given access to</w:t>
      </w:r>
      <w:r w:rsidR="00DF46D5" w:rsidRPr="002B3459">
        <w:rPr>
          <w:rFonts w:ascii="Calibri" w:hAnsi="Calibri" w:cs="Calibri"/>
        </w:rPr>
        <w:t xml:space="preserve"> health and </w:t>
      </w:r>
      <w:r w:rsidR="00E80047" w:rsidRPr="002B3459">
        <w:rPr>
          <w:rFonts w:ascii="Calibri" w:hAnsi="Calibri" w:cs="Calibri"/>
        </w:rPr>
        <w:t>well-being</w:t>
      </w:r>
      <w:r w:rsidR="00DF46D5" w:rsidRPr="002B3459">
        <w:rPr>
          <w:rFonts w:ascii="Calibri" w:hAnsi="Calibri" w:cs="Calibri"/>
        </w:rPr>
        <w:t xml:space="preserve"> services </w:t>
      </w:r>
      <w:r w:rsidRPr="002B3459">
        <w:rPr>
          <w:rFonts w:ascii="Calibri" w:hAnsi="Calibri" w:cs="Calibri"/>
        </w:rPr>
        <w:t>where this is provided by the employer.</w:t>
      </w:r>
    </w:p>
    <w:p w14:paraId="60EE9DD8" w14:textId="3D2A480D" w:rsidR="00045303" w:rsidRPr="002B3459" w:rsidRDefault="00045303" w:rsidP="00C42BFC">
      <w:pPr>
        <w:jc w:val="both"/>
        <w:rPr>
          <w:rFonts w:ascii="Calibri" w:hAnsi="Calibri" w:cs="Calibri"/>
        </w:rPr>
      </w:pPr>
    </w:p>
    <w:p w14:paraId="1A1AF9BC" w14:textId="0CB86CEE" w:rsidR="00045303" w:rsidRPr="002B3459" w:rsidRDefault="00045303" w:rsidP="00C42BFC">
      <w:pPr>
        <w:jc w:val="both"/>
        <w:rPr>
          <w:rFonts w:ascii="Calibri" w:hAnsi="Calibri" w:cs="Calibri"/>
        </w:rPr>
      </w:pPr>
      <w:r w:rsidRPr="002B3459">
        <w:rPr>
          <w:rFonts w:ascii="Calibri" w:hAnsi="Calibri" w:cs="Calibri"/>
        </w:rPr>
        <w:t>The employer should appoint a named representative to keep the person who is the subject of the allegation informed of the progress of the case and consider what other support is appropriate for the individual. Particular care needs to be taken when employees are suspended to ensure that they are kept informed of both the progress of their case and current work-related issues. Social contact with colleagues and friends should not be prevented unless there is evidence to suggest that such contact is likely to be prejudicial to the gathering and presentation of evidence.</w:t>
      </w:r>
    </w:p>
    <w:p w14:paraId="1A37ABFF" w14:textId="64CE1EB1" w:rsidR="00045303" w:rsidRPr="002B3459" w:rsidRDefault="00045303" w:rsidP="00C42BFC">
      <w:pPr>
        <w:jc w:val="both"/>
        <w:rPr>
          <w:rFonts w:ascii="Calibri" w:hAnsi="Calibri" w:cs="Calibri"/>
        </w:rPr>
      </w:pPr>
    </w:p>
    <w:p w14:paraId="6DDCF9C5" w14:textId="5D1EAD93" w:rsidR="00045303" w:rsidRPr="002B3459" w:rsidRDefault="00132AD0" w:rsidP="00FA1F69">
      <w:pPr>
        <w:pStyle w:val="Heading1"/>
        <w:rPr>
          <w:rFonts w:ascii="Calibri" w:hAnsi="Calibri" w:cs="Calibri"/>
          <w:b w:val="0"/>
          <w:bCs w:val="0"/>
          <w:color w:val="0070C0"/>
          <w:sz w:val="22"/>
          <w:szCs w:val="22"/>
        </w:rPr>
      </w:pPr>
      <w:bookmarkStart w:id="26" w:name="_Toc136959463"/>
      <w:r w:rsidRPr="002B3459">
        <w:rPr>
          <w:rFonts w:ascii="Calibri" w:hAnsi="Calibri" w:cs="Calibri"/>
          <w:color w:val="0070C0"/>
          <w:sz w:val="22"/>
          <w:szCs w:val="22"/>
        </w:rPr>
        <w:t xml:space="preserve">20. </w:t>
      </w:r>
      <w:r w:rsidR="00045303" w:rsidRPr="002B3459">
        <w:rPr>
          <w:rFonts w:ascii="Calibri" w:hAnsi="Calibri" w:cs="Calibri"/>
          <w:color w:val="0070C0"/>
          <w:sz w:val="22"/>
          <w:szCs w:val="22"/>
        </w:rPr>
        <w:t xml:space="preserve">Parents, </w:t>
      </w:r>
      <w:r w:rsidR="000F062C" w:rsidRPr="002B3459">
        <w:rPr>
          <w:rFonts w:ascii="Calibri" w:hAnsi="Calibri" w:cs="Calibri"/>
          <w:color w:val="0070C0"/>
          <w:sz w:val="22"/>
          <w:szCs w:val="22"/>
        </w:rPr>
        <w:t>C</w:t>
      </w:r>
      <w:r w:rsidR="00045303" w:rsidRPr="002B3459">
        <w:rPr>
          <w:rFonts w:ascii="Calibri" w:hAnsi="Calibri" w:cs="Calibri"/>
          <w:color w:val="0070C0"/>
          <w:sz w:val="22"/>
          <w:szCs w:val="22"/>
        </w:rPr>
        <w:t xml:space="preserve">arers and </w:t>
      </w:r>
      <w:r w:rsidR="000F062C" w:rsidRPr="002B3459">
        <w:rPr>
          <w:rFonts w:ascii="Calibri" w:hAnsi="Calibri" w:cs="Calibri"/>
          <w:color w:val="0070C0"/>
          <w:sz w:val="22"/>
          <w:szCs w:val="22"/>
        </w:rPr>
        <w:t>C</w:t>
      </w:r>
      <w:r w:rsidR="00045303" w:rsidRPr="002B3459">
        <w:rPr>
          <w:rFonts w:ascii="Calibri" w:hAnsi="Calibri" w:cs="Calibri"/>
          <w:color w:val="0070C0"/>
          <w:sz w:val="22"/>
          <w:szCs w:val="22"/>
        </w:rPr>
        <w:t>hildren</w:t>
      </w:r>
      <w:bookmarkEnd w:id="26"/>
      <w:r w:rsidR="00045303" w:rsidRPr="002B3459">
        <w:rPr>
          <w:rFonts w:ascii="Calibri" w:hAnsi="Calibri" w:cs="Calibri"/>
          <w:color w:val="0070C0"/>
          <w:sz w:val="22"/>
          <w:szCs w:val="22"/>
        </w:rPr>
        <w:t xml:space="preserve"> </w:t>
      </w:r>
    </w:p>
    <w:p w14:paraId="527C49F6" w14:textId="7859C4D0" w:rsidR="00045303" w:rsidRPr="002B3459" w:rsidRDefault="00045303" w:rsidP="00C42BFC">
      <w:pPr>
        <w:jc w:val="both"/>
        <w:rPr>
          <w:rFonts w:ascii="Calibri" w:hAnsi="Calibri" w:cs="Calibri"/>
        </w:rPr>
      </w:pPr>
      <w:r w:rsidRPr="002B3459">
        <w:rPr>
          <w:rFonts w:ascii="Calibri" w:hAnsi="Calibri" w:cs="Calibri"/>
        </w:rPr>
        <w:t>Parents or carers of a child or children involved should be told about the allegation as soon as possible if they do not already know of it. In circumstances in which the Police or Children’s Services may need to be involved, the LADO should consult about how best to inform parents.</w:t>
      </w:r>
    </w:p>
    <w:p w14:paraId="26E05AF9" w14:textId="080EBC3B" w:rsidR="00045303" w:rsidRPr="002B3459" w:rsidRDefault="00045303" w:rsidP="00C42BFC">
      <w:pPr>
        <w:jc w:val="both"/>
        <w:rPr>
          <w:rFonts w:ascii="Calibri" w:hAnsi="Calibri" w:cs="Calibri"/>
        </w:rPr>
      </w:pPr>
    </w:p>
    <w:p w14:paraId="3857D8A2" w14:textId="18F72A63" w:rsidR="00045303" w:rsidRPr="002B3459" w:rsidRDefault="00045303" w:rsidP="00C42BFC">
      <w:pPr>
        <w:jc w:val="both"/>
        <w:rPr>
          <w:rFonts w:ascii="Calibri" w:hAnsi="Calibri" w:cs="Calibri"/>
        </w:rPr>
      </w:pPr>
      <w:r w:rsidRPr="002B3459">
        <w:rPr>
          <w:rFonts w:ascii="Calibri" w:hAnsi="Calibri" w:cs="Calibri"/>
        </w:rPr>
        <w:t>The child or children concerned should receive appropriate support. In cases where a child may have suffered significant harm, or there may be a criminal prosecution, Children’s Services, or the Police as appropriate should consider what support the child or children involved may need.</w:t>
      </w:r>
    </w:p>
    <w:p w14:paraId="5D21DB40" w14:textId="76E5046F" w:rsidR="00045303" w:rsidRPr="002B3459" w:rsidRDefault="00045303" w:rsidP="00C42BFC">
      <w:pPr>
        <w:jc w:val="both"/>
        <w:rPr>
          <w:rFonts w:ascii="Calibri" w:hAnsi="Calibri" w:cs="Calibri"/>
        </w:rPr>
      </w:pPr>
    </w:p>
    <w:p w14:paraId="4AE7FC87" w14:textId="285C5647" w:rsidR="00045303" w:rsidRPr="002B3459" w:rsidRDefault="00045303" w:rsidP="00C42BFC">
      <w:pPr>
        <w:jc w:val="both"/>
        <w:rPr>
          <w:rFonts w:ascii="Calibri" w:hAnsi="Calibri" w:cs="Calibri"/>
        </w:rPr>
      </w:pPr>
      <w:r w:rsidRPr="002B3459">
        <w:rPr>
          <w:rFonts w:ascii="Calibri" w:hAnsi="Calibri" w:cs="Calibri"/>
        </w:rPr>
        <w:t>Children and their parents or carers should be helped to understand the process, kept informed about the progress of a case, told the result of any enquiry or disciplinary process and where necessary helped to understand the outcomes reached. The provision of information and advice must take place in a manner that does not impede the proper exercise of enquiry, disciplinary or investigative processes. The deliberations of a disciplinary hearing, and the information taken into account in reaching a decision, cannot normally be disclosed, but those concerned should be told the outcome. Parents and carers should also be made aware of the prohibition on reporting and publishing allegations against teachers in the Education Act 2002. If parents or carers wish to apply to the court to have reporting restrictions removed, they should be told to seek legal advice.</w:t>
      </w:r>
    </w:p>
    <w:p w14:paraId="79669C02" w14:textId="707BFE19" w:rsidR="00045303" w:rsidRPr="002B3459" w:rsidRDefault="00045303" w:rsidP="00C42BFC">
      <w:pPr>
        <w:jc w:val="both"/>
        <w:rPr>
          <w:rFonts w:ascii="Calibri" w:hAnsi="Calibri" w:cs="Calibri"/>
        </w:rPr>
      </w:pPr>
    </w:p>
    <w:p w14:paraId="5FCFEB35" w14:textId="0E7BFAB1" w:rsidR="00045303" w:rsidRPr="002B3459" w:rsidRDefault="00045303" w:rsidP="00C42BFC">
      <w:pPr>
        <w:jc w:val="both"/>
        <w:rPr>
          <w:rFonts w:ascii="Calibri" w:hAnsi="Calibri" w:cs="Calibri"/>
        </w:rPr>
      </w:pPr>
      <w:r w:rsidRPr="002B3459">
        <w:rPr>
          <w:rFonts w:ascii="Calibri" w:hAnsi="Calibri" w:cs="Calibri"/>
        </w:rPr>
        <w:t>In deciding what information to disclose, careful consideration should be given to duties under the Data Protection Act 2018, the law of confidence and, where relevant, the Human Rights Act 1998.</w:t>
      </w:r>
    </w:p>
    <w:p w14:paraId="454D118C" w14:textId="38A6F902" w:rsidR="00045303" w:rsidRPr="002B3459" w:rsidRDefault="00045303" w:rsidP="00C42BFC">
      <w:pPr>
        <w:jc w:val="both"/>
        <w:rPr>
          <w:rFonts w:ascii="Calibri" w:hAnsi="Calibri" w:cs="Calibri"/>
        </w:rPr>
      </w:pPr>
    </w:p>
    <w:p w14:paraId="1ED33E8B" w14:textId="447D10D0" w:rsidR="00045303" w:rsidRPr="002B3459" w:rsidRDefault="00132AD0" w:rsidP="00FA1F69">
      <w:pPr>
        <w:pStyle w:val="Heading1"/>
        <w:rPr>
          <w:rFonts w:ascii="Calibri" w:hAnsi="Calibri" w:cs="Calibri"/>
          <w:b w:val="0"/>
          <w:bCs w:val="0"/>
          <w:color w:val="0070C0"/>
          <w:sz w:val="22"/>
          <w:szCs w:val="22"/>
        </w:rPr>
      </w:pPr>
      <w:bookmarkStart w:id="27" w:name="_Toc136959464"/>
      <w:r w:rsidRPr="002B3459">
        <w:rPr>
          <w:rFonts w:ascii="Calibri" w:hAnsi="Calibri" w:cs="Calibri"/>
          <w:color w:val="0070C0"/>
          <w:sz w:val="22"/>
          <w:szCs w:val="22"/>
        </w:rPr>
        <w:t xml:space="preserve">21. </w:t>
      </w:r>
      <w:r w:rsidR="00045303" w:rsidRPr="002B3459">
        <w:rPr>
          <w:rFonts w:ascii="Calibri" w:hAnsi="Calibri" w:cs="Calibri"/>
          <w:color w:val="0070C0"/>
          <w:sz w:val="22"/>
          <w:szCs w:val="22"/>
        </w:rPr>
        <w:t>Confidentiality</w:t>
      </w:r>
      <w:bookmarkEnd w:id="27"/>
      <w:r w:rsidR="00045303" w:rsidRPr="002B3459">
        <w:rPr>
          <w:rFonts w:ascii="Calibri" w:hAnsi="Calibri" w:cs="Calibri"/>
          <w:color w:val="0070C0"/>
          <w:sz w:val="22"/>
          <w:szCs w:val="22"/>
        </w:rPr>
        <w:t xml:space="preserve"> </w:t>
      </w:r>
    </w:p>
    <w:p w14:paraId="78AB90B3" w14:textId="2913182A" w:rsidR="00045303" w:rsidRPr="002B3459" w:rsidRDefault="00045303" w:rsidP="00C42BFC">
      <w:pPr>
        <w:jc w:val="both"/>
        <w:rPr>
          <w:rFonts w:ascii="Calibri" w:hAnsi="Calibri" w:cs="Calibri"/>
        </w:rPr>
      </w:pPr>
      <w:r w:rsidRPr="002B3459">
        <w:rPr>
          <w:rFonts w:ascii="Calibri" w:hAnsi="Calibri" w:cs="Calibri"/>
        </w:rPr>
        <w:t>Every effort should be made to maintain confidentiality and guard against publicity while an allegation is being investigated or considered.</w:t>
      </w:r>
    </w:p>
    <w:p w14:paraId="5C92C98A" w14:textId="064A9B83" w:rsidR="00045303" w:rsidRPr="002B3459" w:rsidRDefault="00045303" w:rsidP="00C42BFC">
      <w:pPr>
        <w:jc w:val="both"/>
        <w:rPr>
          <w:rFonts w:ascii="Calibri" w:hAnsi="Calibri" w:cs="Calibri"/>
        </w:rPr>
      </w:pPr>
    </w:p>
    <w:p w14:paraId="773CA509" w14:textId="3A77B46C" w:rsidR="00045303" w:rsidRPr="002B3459" w:rsidRDefault="00045303" w:rsidP="00C42BFC">
      <w:pPr>
        <w:jc w:val="both"/>
        <w:rPr>
          <w:rFonts w:ascii="Calibri" w:hAnsi="Calibri" w:cs="Calibri"/>
        </w:rPr>
      </w:pPr>
      <w:r w:rsidRPr="002B3459">
        <w:rPr>
          <w:rFonts w:ascii="Calibri" w:hAnsi="Calibri" w:cs="Calibri"/>
        </w:rPr>
        <w:t>In accordance with the Association of Chief Police Officers (ACPO) guidance the police will not normally provide any information to the press or media that might identify an individual who is under investigation, unless and until the person is charged with a criminal offence. In exceptional cases where the police would like to depart from that rule, for example an appeal to trace a suspect, they must apply to a magistrates court to request that reporting restrictions be lifted.</w:t>
      </w:r>
    </w:p>
    <w:p w14:paraId="1786812D" w14:textId="77777777" w:rsidR="00045303" w:rsidRPr="002B3459" w:rsidRDefault="00045303" w:rsidP="00C42BFC">
      <w:pPr>
        <w:jc w:val="both"/>
        <w:rPr>
          <w:rFonts w:ascii="Calibri" w:hAnsi="Calibri" w:cs="Calibri"/>
        </w:rPr>
      </w:pPr>
    </w:p>
    <w:p w14:paraId="7D59C5E8" w14:textId="6D710487" w:rsidR="00045303" w:rsidRPr="002B3459" w:rsidRDefault="00045303" w:rsidP="00230752">
      <w:pPr>
        <w:jc w:val="both"/>
        <w:rPr>
          <w:rFonts w:ascii="Calibri" w:hAnsi="Calibri" w:cs="Calibri"/>
        </w:rPr>
      </w:pPr>
      <w:r w:rsidRPr="002B3459">
        <w:rPr>
          <w:rFonts w:ascii="Calibri" w:hAnsi="Calibri" w:cs="Calibri"/>
        </w:rPr>
        <w:t>The Education Act 2002 introduced reporting restrictions preventing the publication of any material that may lead to the identification of a teacher who has been accused by, or on behalf of, a pupil from the same school (where the identification would identify 18 the teacher as the subject of the allegation). The reporting restrictions apply until the point that the accused person is charged with an offence, or until the Secretary of State publishes information about an investigation or decision in a disciplinary case arising from the allegation. The reporting restrictions also cease to apply if the individual to whom the restrictions apply effectively waives their right to anonymity by going public themselves or by giving their written consent for another to do so or if a judge lifts restrictions in response to a request to do so. The provisions commenced on 1 October 2012.</w:t>
      </w:r>
    </w:p>
    <w:p w14:paraId="415B7253" w14:textId="77777777" w:rsidR="00045303" w:rsidRPr="002B3459" w:rsidRDefault="00045303" w:rsidP="00C42BFC">
      <w:pPr>
        <w:jc w:val="both"/>
        <w:rPr>
          <w:rFonts w:ascii="Calibri" w:hAnsi="Calibri" w:cs="Calibri"/>
        </w:rPr>
      </w:pPr>
    </w:p>
    <w:p w14:paraId="3E75D035" w14:textId="6394466B" w:rsidR="00045303" w:rsidRPr="002B3459" w:rsidRDefault="00045303" w:rsidP="00C42BFC">
      <w:pPr>
        <w:jc w:val="both"/>
        <w:rPr>
          <w:rFonts w:ascii="Calibri" w:hAnsi="Calibri" w:cs="Calibri"/>
        </w:rPr>
      </w:pPr>
      <w:r w:rsidRPr="002B3459">
        <w:rPr>
          <w:rFonts w:ascii="Calibri" w:hAnsi="Calibri" w:cs="Calibri"/>
        </w:rPr>
        <w:t>The legislation imposing restrictions make clear that ‘publication’ of material that may lead to the identification of the teacher who is the subject of the allegation is prohibited. ‘Publication’ includes any speech, writing, relevant programme or other communication in whatever form, which is addressed to the public at large or any section of the public. This means that a parent for example, published details of the allegation on a social networking site would be in breach of the reporting restrictions (if what was published could lead to the identification of the teacher by members of the public).</w:t>
      </w:r>
    </w:p>
    <w:p w14:paraId="4A5E6B9C" w14:textId="1952D359" w:rsidR="00045303" w:rsidRPr="002B3459" w:rsidRDefault="00045303" w:rsidP="00C42BFC">
      <w:pPr>
        <w:jc w:val="both"/>
        <w:rPr>
          <w:rFonts w:ascii="Calibri" w:hAnsi="Calibri" w:cs="Calibri"/>
        </w:rPr>
      </w:pPr>
      <w:r w:rsidRPr="002B3459">
        <w:rPr>
          <w:rFonts w:ascii="Calibri" w:hAnsi="Calibri" w:cs="Calibri"/>
        </w:rPr>
        <w:t xml:space="preserve">It is essential that any media implications are taken into consideration within strategy discussions or </w:t>
      </w:r>
      <w:r w:rsidR="00A51191" w:rsidRPr="002B3459">
        <w:rPr>
          <w:rFonts w:ascii="Calibri" w:hAnsi="Calibri" w:cs="Calibri"/>
        </w:rPr>
        <w:t>Allegation Management Meetings (AMM)</w:t>
      </w:r>
      <w:r w:rsidR="00CC4930" w:rsidRPr="002B3459">
        <w:rPr>
          <w:rFonts w:ascii="Calibri" w:hAnsi="Calibri" w:cs="Calibri"/>
        </w:rPr>
        <w:t>.</w:t>
      </w:r>
    </w:p>
    <w:p w14:paraId="4DA58C37" w14:textId="6300F8B0" w:rsidR="00045303" w:rsidRPr="002B3459" w:rsidRDefault="00045303" w:rsidP="00C42BFC">
      <w:pPr>
        <w:jc w:val="both"/>
        <w:rPr>
          <w:rFonts w:ascii="Calibri" w:hAnsi="Calibri" w:cs="Calibri"/>
        </w:rPr>
      </w:pPr>
    </w:p>
    <w:p w14:paraId="36313B5F" w14:textId="77777777" w:rsidR="00045303" w:rsidRPr="002B3459" w:rsidRDefault="00045303" w:rsidP="00C42BFC">
      <w:pPr>
        <w:jc w:val="both"/>
        <w:rPr>
          <w:rFonts w:ascii="Calibri" w:hAnsi="Calibri" w:cs="Calibri"/>
        </w:rPr>
      </w:pPr>
      <w:r w:rsidRPr="002B3459">
        <w:rPr>
          <w:rFonts w:ascii="Calibri" w:hAnsi="Calibri" w:cs="Calibri"/>
        </w:rPr>
        <w:t xml:space="preserve">The Named Senior Officer should take advice from the LADO, Police and Children’s Services to agree the following: </w:t>
      </w:r>
    </w:p>
    <w:p w14:paraId="5FAB8A8F" w14:textId="67E91245" w:rsidR="00045303"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 xml:space="preserve">who needs to know and, importantly, what information can be shared </w:t>
      </w:r>
    </w:p>
    <w:p w14:paraId="4AB682A2" w14:textId="7BCB5384" w:rsidR="00045303"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 xml:space="preserve">how to manage speculation, leaks and gossip </w:t>
      </w:r>
    </w:p>
    <w:p w14:paraId="4DF2D290" w14:textId="0FADA23F" w:rsidR="0068097A"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 xml:space="preserve">what, if any information can reasonably be given to the wider community to reduce speculation </w:t>
      </w:r>
    </w:p>
    <w:p w14:paraId="3751688E" w14:textId="1B3512E6" w:rsidR="00045303"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how to manage press interest if and when it should arise.</w:t>
      </w:r>
    </w:p>
    <w:p w14:paraId="368F7A72" w14:textId="39594779" w:rsidR="00045303" w:rsidRPr="002B3459" w:rsidRDefault="00045303">
      <w:pPr>
        <w:rPr>
          <w:rFonts w:ascii="Calibri" w:hAnsi="Calibri" w:cs="Calibri"/>
        </w:rPr>
      </w:pPr>
    </w:p>
    <w:p w14:paraId="01853D09" w14:textId="5422097C" w:rsidR="00045303" w:rsidRPr="002B3459" w:rsidRDefault="00132AD0" w:rsidP="00FA1F69">
      <w:pPr>
        <w:pStyle w:val="Heading1"/>
        <w:rPr>
          <w:rFonts w:ascii="Calibri" w:hAnsi="Calibri" w:cs="Calibri"/>
          <w:b w:val="0"/>
          <w:bCs w:val="0"/>
          <w:color w:val="0070C0"/>
          <w:sz w:val="22"/>
          <w:szCs w:val="22"/>
        </w:rPr>
      </w:pPr>
      <w:bookmarkStart w:id="28" w:name="_Toc136959465"/>
      <w:r w:rsidRPr="002B3459">
        <w:rPr>
          <w:rFonts w:ascii="Calibri" w:hAnsi="Calibri" w:cs="Calibri"/>
          <w:color w:val="0070C0"/>
          <w:sz w:val="22"/>
          <w:szCs w:val="22"/>
        </w:rPr>
        <w:t xml:space="preserve">22. </w:t>
      </w:r>
      <w:r w:rsidR="00045303" w:rsidRPr="002B3459">
        <w:rPr>
          <w:rFonts w:ascii="Calibri" w:hAnsi="Calibri" w:cs="Calibri"/>
          <w:color w:val="0070C0"/>
          <w:sz w:val="22"/>
          <w:szCs w:val="22"/>
        </w:rPr>
        <w:t xml:space="preserve">Supplementary </w:t>
      </w:r>
      <w:r w:rsidR="000F062C" w:rsidRPr="002B3459">
        <w:rPr>
          <w:rFonts w:ascii="Calibri" w:hAnsi="Calibri" w:cs="Calibri"/>
          <w:color w:val="0070C0"/>
          <w:sz w:val="22"/>
          <w:szCs w:val="22"/>
        </w:rPr>
        <w:t>G</w:t>
      </w:r>
      <w:r w:rsidR="00045303" w:rsidRPr="002B3459">
        <w:rPr>
          <w:rFonts w:ascii="Calibri" w:hAnsi="Calibri" w:cs="Calibri"/>
          <w:color w:val="0070C0"/>
          <w:sz w:val="22"/>
          <w:szCs w:val="22"/>
        </w:rPr>
        <w:t xml:space="preserve">uidance for </w:t>
      </w:r>
      <w:r w:rsidR="000F062C" w:rsidRPr="002B3459">
        <w:rPr>
          <w:rFonts w:ascii="Calibri" w:hAnsi="Calibri" w:cs="Calibri"/>
          <w:color w:val="0070C0"/>
          <w:sz w:val="22"/>
          <w:szCs w:val="22"/>
        </w:rPr>
        <w:t>S</w:t>
      </w:r>
      <w:r w:rsidR="00045303" w:rsidRPr="002B3459">
        <w:rPr>
          <w:rFonts w:ascii="Calibri" w:hAnsi="Calibri" w:cs="Calibri"/>
          <w:color w:val="0070C0"/>
          <w:sz w:val="22"/>
          <w:szCs w:val="22"/>
        </w:rPr>
        <w:t xml:space="preserve">pecialist </w:t>
      </w:r>
      <w:r w:rsidR="000F062C" w:rsidRPr="002B3459">
        <w:rPr>
          <w:rFonts w:ascii="Calibri" w:hAnsi="Calibri" w:cs="Calibri"/>
          <w:color w:val="0070C0"/>
          <w:sz w:val="22"/>
          <w:szCs w:val="22"/>
        </w:rPr>
        <w:t>I</w:t>
      </w:r>
      <w:r w:rsidR="00045303" w:rsidRPr="002B3459">
        <w:rPr>
          <w:rFonts w:ascii="Calibri" w:hAnsi="Calibri" w:cs="Calibri"/>
          <w:color w:val="0070C0"/>
          <w:sz w:val="22"/>
          <w:szCs w:val="22"/>
        </w:rPr>
        <w:t>ssues</w:t>
      </w:r>
      <w:bookmarkEnd w:id="28"/>
    </w:p>
    <w:p w14:paraId="66D3AC96" w14:textId="741F2136" w:rsidR="00045303" w:rsidRPr="002B3459" w:rsidRDefault="00045303" w:rsidP="00C42BFC">
      <w:pPr>
        <w:jc w:val="both"/>
        <w:rPr>
          <w:rFonts w:ascii="Calibri" w:hAnsi="Calibri" w:cs="Calibri"/>
        </w:rPr>
      </w:pPr>
      <w:r w:rsidRPr="002B3459">
        <w:rPr>
          <w:rFonts w:ascii="Calibri" w:hAnsi="Calibri" w:cs="Calibri"/>
        </w:rPr>
        <w:t xml:space="preserve">Where there are concerns about the welfare of a child or children, it may be that particular issues have to be considered which are of a specialist nature. These particular issues may mean that specialist advice and/or provision is necessary for a child or children. Two particular issues are abuse of disabled children and complex (organised or multiple) abuse and consideration to these issues is given. </w:t>
      </w:r>
    </w:p>
    <w:p w14:paraId="10D66208" w14:textId="77777777" w:rsidR="00045303" w:rsidRPr="002B3459" w:rsidRDefault="00045303" w:rsidP="00C42BFC">
      <w:pPr>
        <w:jc w:val="both"/>
        <w:rPr>
          <w:rFonts w:ascii="Calibri" w:hAnsi="Calibri" w:cs="Calibri"/>
        </w:rPr>
      </w:pPr>
    </w:p>
    <w:p w14:paraId="182A6CA1" w14:textId="31D4563E" w:rsidR="00045303" w:rsidRPr="002B3459" w:rsidRDefault="00132AD0" w:rsidP="00FA1F69">
      <w:pPr>
        <w:pStyle w:val="Heading1"/>
        <w:rPr>
          <w:rFonts w:ascii="Calibri" w:hAnsi="Calibri" w:cs="Calibri"/>
          <w:b w:val="0"/>
          <w:bCs w:val="0"/>
          <w:color w:val="0070C0"/>
          <w:sz w:val="22"/>
          <w:szCs w:val="22"/>
        </w:rPr>
      </w:pPr>
      <w:bookmarkStart w:id="29" w:name="_Toc136959466"/>
      <w:r w:rsidRPr="002B3459">
        <w:rPr>
          <w:rFonts w:ascii="Calibri" w:hAnsi="Calibri" w:cs="Calibri"/>
          <w:color w:val="0070C0"/>
          <w:sz w:val="22"/>
          <w:szCs w:val="22"/>
        </w:rPr>
        <w:t xml:space="preserve">23. </w:t>
      </w:r>
      <w:r w:rsidR="00045303" w:rsidRPr="002B3459">
        <w:rPr>
          <w:rFonts w:ascii="Calibri" w:hAnsi="Calibri" w:cs="Calibri"/>
          <w:color w:val="0070C0"/>
          <w:sz w:val="22"/>
          <w:szCs w:val="22"/>
        </w:rPr>
        <w:t>Abuse of Disabled Children</w:t>
      </w:r>
      <w:bookmarkEnd w:id="29"/>
    </w:p>
    <w:p w14:paraId="2A59ABDD" w14:textId="77777777" w:rsidR="00045303" w:rsidRPr="002B3459" w:rsidRDefault="00045303" w:rsidP="00C42BFC">
      <w:pPr>
        <w:jc w:val="both"/>
        <w:rPr>
          <w:rFonts w:ascii="Calibri" w:hAnsi="Calibri" w:cs="Calibri"/>
        </w:rPr>
      </w:pPr>
      <w:r w:rsidRPr="002B3459">
        <w:rPr>
          <w:rFonts w:ascii="Calibri" w:hAnsi="Calibri" w:cs="Calibri"/>
        </w:rPr>
        <w:t xml:space="preserve">The available UK evidence on the extent of abuse among disabled children suggests that disabled children are at increased risk of abuse and that the presence of multiple disabilities appears to increase the risk of both abuse and neglect for a number of reasons: </w:t>
      </w:r>
    </w:p>
    <w:p w14:paraId="55D09D15" w14:textId="1E668B8D"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many disabled children are at an increased likelihood of being socially isolated with fewer outside contacts than non-disabled children </w:t>
      </w:r>
    </w:p>
    <w:p w14:paraId="574617B9" w14:textId="443CA980"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their dependency on parents and carers for practical assistance in daily living including intimate personal care, increases their risk of exposure to abusive living</w:t>
      </w:r>
    </w:p>
    <w:p w14:paraId="6CCC3217" w14:textId="7917F61B"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have impaired capacity to resist or avoid abuse </w:t>
      </w:r>
    </w:p>
    <w:p w14:paraId="58AFF4E0" w14:textId="43A0676D"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may have speech, language and communication needs which may make it difficult to tell others what is happening </w:t>
      </w:r>
    </w:p>
    <w:p w14:paraId="7599F194" w14:textId="290F1C74"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often do not have access to someone they can trust to disclose that they have been abused </w:t>
      </w:r>
    </w:p>
    <w:p w14:paraId="7A5E9A41" w14:textId="39312899"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are especially vulnerable to bullying and intimidation </w:t>
      </w:r>
    </w:p>
    <w:p w14:paraId="13238FEA" w14:textId="521FA463"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looked after disabled children are not only vulnerable to the same factors that exist for all children living away from home, but are particularly susceptible to possible abuse because of their additional dependency on residential or hospital staff for their day to day physical care needs.</w:t>
      </w:r>
    </w:p>
    <w:p w14:paraId="217BF905" w14:textId="2C0D07B0" w:rsidR="00045303" w:rsidRPr="002B3459" w:rsidRDefault="00045303" w:rsidP="00C42BFC">
      <w:pPr>
        <w:jc w:val="both"/>
        <w:rPr>
          <w:rFonts w:ascii="Calibri" w:hAnsi="Calibri" w:cs="Calibri"/>
        </w:rPr>
      </w:pPr>
    </w:p>
    <w:p w14:paraId="0AECC0BC" w14:textId="7190F4A4" w:rsidR="00045303" w:rsidRPr="002B3459" w:rsidRDefault="00045303" w:rsidP="00C42BFC">
      <w:pPr>
        <w:jc w:val="both"/>
        <w:rPr>
          <w:rFonts w:ascii="Calibri" w:hAnsi="Calibri" w:cs="Calibri"/>
        </w:rPr>
      </w:pPr>
      <w:r w:rsidRPr="002B3459">
        <w:rPr>
          <w:rFonts w:ascii="Calibri" w:hAnsi="Calibri" w:cs="Calibri"/>
        </w:rPr>
        <w:t>Safeguards for disabled children are essentially the same as for non-disabled children. Where there are concerns about the welfare of a disabled child they should be acted upon in the same way as with any other child. Further specific guidance can be found in Safeguarding Disabled Children – Practice Guidance (2009).</w:t>
      </w:r>
    </w:p>
    <w:p w14:paraId="61062FE9" w14:textId="4568F30F" w:rsidR="00045303" w:rsidRPr="002B3459" w:rsidRDefault="00045303" w:rsidP="00C42BFC">
      <w:pPr>
        <w:jc w:val="both"/>
        <w:rPr>
          <w:rFonts w:ascii="Calibri" w:hAnsi="Calibri" w:cs="Calibri"/>
        </w:rPr>
      </w:pPr>
    </w:p>
    <w:p w14:paraId="66415220" w14:textId="396BB1E1" w:rsidR="00045303" w:rsidRPr="002B3459" w:rsidRDefault="00045303" w:rsidP="00C42BFC">
      <w:pPr>
        <w:jc w:val="both"/>
        <w:rPr>
          <w:rFonts w:ascii="Calibri" w:hAnsi="Calibri" w:cs="Calibri"/>
        </w:rPr>
      </w:pPr>
      <w:r w:rsidRPr="002B3459">
        <w:rPr>
          <w:rFonts w:ascii="Calibri" w:hAnsi="Calibri" w:cs="Calibri"/>
        </w:rPr>
        <w:t>Where a disabled child has communication impairments or learning disabilities, special attention should be paid to communication needs, and to ascertain the child’s perception of events, and his or her wishes and feelings. Children’s Services and the Police should be aware of non-verbal communication systems, when they might be useful and how to access them and should know how to contact suitable interpreters or facilitators. Agencies should not make assumptions about the inability of a disabled child to give credible evidence, or to withstand the court process. Each child should be assessed carefully and helped and supported to participate in the criminal justice process when this is in the child’s best interest and the interests of justice.</w:t>
      </w:r>
    </w:p>
    <w:p w14:paraId="489E531B" w14:textId="7CE710C4" w:rsidR="00045303" w:rsidRPr="002B3459" w:rsidRDefault="00045303" w:rsidP="00C42BFC">
      <w:pPr>
        <w:jc w:val="both"/>
        <w:rPr>
          <w:rFonts w:ascii="Calibri" w:hAnsi="Calibri" w:cs="Calibri"/>
        </w:rPr>
      </w:pPr>
    </w:p>
    <w:p w14:paraId="477B26DD" w14:textId="0AF0CC28" w:rsidR="00045303" w:rsidRPr="002B3459" w:rsidRDefault="00045303" w:rsidP="00C42BFC">
      <w:pPr>
        <w:jc w:val="both"/>
        <w:rPr>
          <w:rFonts w:ascii="Calibri" w:hAnsi="Calibri" w:cs="Calibri"/>
        </w:rPr>
      </w:pPr>
      <w:r w:rsidRPr="002B3459">
        <w:rPr>
          <w:rFonts w:ascii="Calibri" w:hAnsi="Calibri" w:cs="Calibri"/>
        </w:rPr>
        <w:t>In criminal proceedings under the Youth Justice and Criminal Evidence Act 1999 witnesses aged under 18 may be eligible for special measures assistance when giving evidence in court. There is a presumption that child witnesses should give their evidence by video recorded statement (if taken) and live link, which allows a witness to give evidence during a trial from outside the courtroom through a televised link to the courtroom. The other special measures available to vulnerable witnesses include clearing the public gallery in sexual offence cases and those involving intimidation, screens to shield the witness from seeing the defendant, and assistance with communication through an intermediary or communication aid. Achieving Best Evidence in Criminal Proceedings: Guidance on interviewing victims and witnesses and guidance on using special measures (2011) gives detailed guidance on planning and conducting interviews with children and vulnerable adults. This includes guidance on interviewing vulnerable and intimidated witnesses also disabled children and those that are very young or have mental health needs.</w:t>
      </w:r>
    </w:p>
    <w:p w14:paraId="52D4C5D7" w14:textId="47B6A27F" w:rsidR="00045303" w:rsidRPr="002B3459" w:rsidRDefault="00045303" w:rsidP="00C42BFC">
      <w:pPr>
        <w:jc w:val="both"/>
        <w:rPr>
          <w:rFonts w:ascii="Calibri" w:hAnsi="Calibri" w:cs="Calibri"/>
        </w:rPr>
      </w:pPr>
    </w:p>
    <w:p w14:paraId="3E1FC2B5" w14:textId="75EE9B7E" w:rsidR="00045303" w:rsidRPr="002B3459" w:rsidRDefault="00132AD0" w:rsidP="00FA1F69">
      <w:pPr>
        <w:pStyle w:val="Heading1"/>
        <w:rPr>
          <w:rFonts w:ascii="Calibri" w:hAnsi="Calibri" w:cs="Calibri"/>
          <w:b w:val="0"/>
          <w:bCs w:val="0"/>
          <w:sz w:val="22"/>
          <w:szCs w:val="22"/>
        </w:rPr>
      </w:pPr>
      <w:bookmarkStart w:id="30" w:name="_Toc136959467"/>
      <w:r w:rsidRPr="002B3459">
        <w:rPr>
          <w:rFonts w:ascii="Calibri" w:hAnsi="Calibri" w:cs="Calibri"/>
          <w:color w:val="0070C0"/>
          <w:sz w:val="22"/>
          <w:szCs w:val="22"/>
        </w:rPr>
        <w:t xml:space="preserve">24. </w:t>
      </w:r>
      <w:r w:rsidR="00045303" w:rsidRPr="002B3459">
        <w:rPr>
          <w:rFonts w:ascii="Calibri" w:hAnsi="Calibri" w:cs="Calibri"/>
          <w:color w:val="0070C0"/>
          <w:sz w:val="22"/>
          <w:szCs w:val="22"/>
        </w:rPr>
        <w:t>Investigating complex (organised or multiple) abuse</w:t>
      </w:r>
      <w:bookmarkEnd w:id="30"/>
      <w:r w:rsidR="00045303" w:rsidRPr="002B3459">
        <w:rPr>
          <w:rFonts w:ascii="Calibri" w:hAnsi="Calibri" w:cs="Calibri"/>
          <w:color w:val="0070C0"/>
          <w:sz w:val="22"/>
          <w:szCs w:val="22"/>
        </w:rPr>
        <w:t xml:space="preserve"> </w:t>
      </w:r>
    </w:p>
    <w:p w14:paraId="4484B05D" w14:textId="637D625C" w:rsidR="00045303" w:rsidRPr="002B3459" w:rsidRDefault="00045303" w:rsidP="00C42BFC">
      <w:pPr>
        <w:jc w:val="both"/>
        <w:rPr>
          <w:rFonts w:ascii="Calibri" w:hAnsi="Calibri" w:cs="Calibri"/>
        </w:rPr>
      </w:pPr>
      <w:r w:rsidRPr="002B3459">
        <w:rPr>
          <w:rFonts w:ascii="Calibri" w:hAnsi="Calibri" w:cs="Calibri"/>
        </w:rPr>
        <w:t>Complex (organised or multiple) abuse may be defined as abuse involving one or more abusers and a number of children. The abusers concerned may be acting in conjunction to abuse children, or acting in isolation, or may be in an institutional organisation or position of authority to recruit children for abuse.</w:t>
      </w:r>
    </w:p>
    <w:p w14:paraId="5C333DA2" w14:textId="34D0645E" w:rsidR="00045303" w:rsidRPr="002B3459" w:rsidRDefault="00045303" w:rsidP="00C42BFC">
      <w:pPr>
        <w:jc w:val="both"/>
        <w:rPr>
          <w:rFonts w:ascii="Calibri" w:hAnsi="Calibri" w:cs="Calibri"/>
        </w:rPr>
      </w:pPr>
    </w:p>
    <w:p w14:paraId="39A72EEF" w14:textId="0D9A672A" w:rsidR="00045303" w:rsidRPr="002B3459" w:rsidRDefault="00B86855" w:rsidP="00C42BFC">
      <w:pPr>
        <w:jc w:val="both"/>
        <w:rPr>
          <w:rFonts w:ascii="Calibri" w:hAnsi="Calibri" w:cs="Calibri"/>
        </w:rPr>
      </w:pPr>
      <w:r w:rsidRPr="002B3459">
        <w:rPr>
          <w:rFonts w:ascii="Calibri" w:hAnsi="Calibri" w:cs="Calibri"/>
        </w:rPr>
        <w:t>Complex abuse occurs both as part of a network of abuse across a family or community, and within institutions such as residential homes or schools. Such abuse is profoundly traumatic for the children who become involved. Its investigation is time</w:t>
      </w:r>
      <w:r w:rsidR="00FE5D75" w:rsidRPr="002B3459">
        <w:rPr>
          <w:rFonts w:ascii="Calibri" w:hAnsi="Calibri" w:cs="Calibri"/>
        </w:rPr>
        <w:t xml:space="preserve"> </w:t>
      </w:r>
      <w:r w:rsidRPr="002B3459">
        <w:rPr>
          <w:rFonts w:ascii="Calibri" w:hAnsi="Calibri" w:cs="Calibri"/>
        </w:rPr>
        <w:t>consuming and demanding work requiring specialist skills from both the Police and Children’s Services staff. Some investigations become extremely complex because of the number of places and people involved, and the timescale over which abuse is alleged to have occurred. The complexity is heightened where, as in historical cases, the alleged victims are no longer living in the setting where the incidents occurred or where the alleged perpetrators are also no longer linked to the setting or employment role.</w:t>
      </w:r>
    </w:p>
    <w:p w14:paraId="2956F4F2" w14:textId="07FFA090" w:rsidR="00B86855" w:rsidRPr="002B3459" w:rsidRDefault="00B86855" w:rsidP="00C42BFC">
      <w:pPr>
        <w:jc w:val="both"/>
        <w:rPr>
          <w:rFonts w:ascii="Calibri" w:hAnsi="Calibri" w:cs="Calibri"/>
        </w:rPr>
      </w:pPr>
    </w:p>
    <w:p w14:paraId="74BF7413" w14:textId="3F4A7486" w:rsidR="00B86855" w:rsidRPr="002B3459" w:rsidRDefault="00B86855" w:rsidP="00C42BFC">
      <w:pPr>
        <w:jc w:val="both"/>
        <w:rPr>
          <w:rFonts w:ascii="Calibri" w:hAnsi="Calibri" w:cs="Calibri"/>
        </w:rPr>
      </w:pPr>
      <w:r w:rsidRPr="002B3459">
        <w:rPr>
          <w:rFonts w:ascii="Calibri" w:hAnsi="Calibri" w:cs="Calibri"/>
        </w:rPr>
        <w:t>Each investigation of organised or multiple abuse will be different, according to the characteristics of each situation and the scale and complexity of the investigation. Although there has been much reporting in recent years about complex abuse in residential settings, complex abuse can occur in day care, in families and in other provisions such as youth services, sports clubs and voluntary groups. Cases of children being abused via the use of the internet and other technology is also a new form of abuse which agencies have to address. For further information see Major Investigation and Public Protection - Investigating Child Abuse and Safeguarding Children, Authorised Professional Practice (College of Policing).</w:t>
      </w:r>
    </w:p>
    <w:p w14:paraId="26650A6E" w14:textId="0D4DD7F5" w:rsidR="00B86855" w:rsidRPr="002B3459" w:rsidRDefault="00B86855" w:rsidP="00C42BFC">
      <w:pPr>
        <w:jc w:val="both"/>
        <w:rPr>
          <w:rFonts w:ascii="Calibri" w:hAnsi="Calibri" w:cs="Calibri"/>
        </w:rPr>
      </w:pPr>
    </w:p>
    <w:p w14:paraId="72EF98AD" w14:textId="0D648E16" w:rsidR="00B86855" w:rsidRPr="002B3459" w:rsidRDefault="00132AD0" w:rsidP="00FA1F69">
      <w:pPr>
        <w:pStyle w:val="Heading1"/>
        <w:rPr>
          <w:rFonts w:ascii="Calibri" w:hAnsi="Calibri" w:cs="Calibri"/>
          <w:b w:val="0"/>
          <w:bCs w:val="0"/>
          <w:sz w:val="22"/>
          <w:szCs w:val="22"/>
        </w:rPr>
      </w:pPr>
      <w:bookmarkStart w:id="31" w:name="_Toc136959468"/>
      <w:r w:rsidRPr="002B3459">
        <w:rPr>
          <w:rFonts w:ascii="Calibri" w:hAnsi="Calibri" w:cs="Calibri"/>
          <w:color w:val="0070C0"/>
          <w:sz w:val="22"/>
          <w:szCs w:val="22"/>
        </w:rPr>
        <w:t xml:space="preserve">25. </w:t>
      </w:r>
      <w:r w:rsidR="00B86855" w:rsidRPr="002B3459">
        <w:rPr>
          <w:rFonts w:ascii="Calibri" w:hAnsi="Calibri" w:cs="Calibri"/>
          <w:color w:val="0070C0"/>
          <w:sz w:val="22"/>
          <w:szCs w:val="22"/>
        </w:rPr>
        <w:t>Suspension</w:t>
      </w:r>
      <w:bookmarkEnd w:id="31"/>
      <w:r w:rsidR="00B86855" w:rsidRPr="002B3459">
        <w:rPr>
          <w:rFonts w:ascii="Calibri" w:hAnsi="Calibri" w:cs="Calibri"/>
          <w:color w:val="0070C0"/>
          <w:sz w:val="22"/>
          <w:szCs w:val="22"/>
        </w:rPr>
        <w:t xml:space="preserve"> </w:t>
      </w:r>
    </w:p>
    <w:p w14:paraId="7E629C1B" w14:textId="089E1EA9" w:rsidR="00B86855" w:rsidRPr="002B3459" w:rsidRDefault="00B86855" w:rsidP="00C42BFC">
      <w:pPr>
        <w:jc w:val="both"/>
        <w:rPr>
          <w:rFonts w:ascii="Calibri" w:hAnsi="Calibri" w:cs="Calibri"/>
        </w:rPr>
      </w:pPr>
      <w:r w:rsidRPr="002B3459">
        <w:rPr>
          <w:rFonts w:ascii="Calibri" w:hAnsi="Calibri" w:cs="Calibri"/>
        </w:rPr>
        <w:t>The possible risk of harm to children posed by an accused person needs to be effectively evaluated and managed in respect of the child(ren) involved in the allegations and any other children whom the individual accused person has contact in their home, work or community life. In some rare cases that will require the manager to consider suspending the accused until the case is resolved. Suspension should not be an automatic response when an allegation is reported: all options to avoid suspension should be considered prior to taking that step. Any concerns about the welfare of other children in the community or the family of the accused should be reported to Children’s Services or the police and the LADO should be informed. But suspension is highly unlikely to be justified on the basis of such concerns alone.</w:t>
      </w:r>
    </w:p>
    <w:p w14:paraId="4544BD19" w14:textId="791740B8" w:rsidR="00B86855" w:rsidRPr="002B3459" w:rsidRDefault="00B86855" w:rsidP="00C42BFC">
      <w:pPr>
        <w:jc w:val="both"/>
        <w:rPr>
          <w:rFonts w:ascii="Calibri" w:hAnsi="Calibri" w:cs="Calibri"/>
        </w:rPr>
      </w:pPr>
    </w:p>
    <w:p w14:paraId="268E1471" w14:textId="0DC86FA7" w:rsidR="00B86855" w:rsidRPr="002B3459" w:rsidRDefault="00B86855" w:rsidP="00C42BFC">
      <w:pPr>
        <w:jc w:val="both"/>
        <w:rPr>
          <w:rFonts w:ascii="Calibri" w:hAnsi="Calibri" w:cs="Calibri"/>
        </w:rPr>
      </w:pPr>
      <w:r w:rsidRPr="002B3459">
        <w:rPr>
          <w:rFonts w:ascii="Calibri" w:hAnsi="Calibri" w:cs="Calibri"/>
        </w:rPr>
        <w:t xml:space="preserve">Suspension is </w:t>
      </w:r>
      <w:r w:rsidR="00A80A18" w:rsidRPr="002B3459">
        <w:rPr>
          <w:rFonts w:ascii="Calibri" w:hAnsi="Calibri" w:cs="Calibri"/>
        </w:rPr>
        <w:t xml:space="preserve">a </w:t>
      </w:r>
      <w:r w:rsidRPr="002B3459">
        <w:rPr>
          <w:rFonts w:ascii="Calibri" w:hAnsi="Calibri" w:cs="Calibri"/>
        </w:rPr>
        <w:t xml:space="preserve">precautionary act that does not indicate or allude to guilt. Suspension should be considered in any case where there is:- </w:t>
      </w:r>
    </w:p>
    <w:p w14:paraId="74815556" w14:textId="62570875" w:rsidR="00B86855" w:rsidRPr="002B3459" w:rsidRDefault="00B86855" w:rsidP="00C42BFC">
      <w:pPr>
        <w:pStyle w:val="ListParagraph"/>
        <w:numPr>
          <w:ilvl w:val="0"/>
          <w:numId w:val="16"/>
        </w:numPr>
        <w:jc w:val="both"/>
        <w:rPr>
          <w:rFonts w:ascii="Calibri" w:hAnsi="Calibri" w:cs="Calibri"/>
        </w:rPr>
      </w:pPr>
      <w:r w:rsidRPr="002B3459">
        <w:rPr>
          <w:rFonts w:ascii="Calibri" w:hAnsi="Calibri" w:cs="Calibri"/>
        </w:rPr>
        <w:t xml:space="preserve">cause to suspect a child or other children is/are at risk of harm or </w:t>
      </w:r>
    </w:p>
    <w:p w14:paraId="0C1ACE7B" w14:textId="102C9939" w:rsidR="00B86855" w:rsidRPr="002B3459" w:rsidRDefault="00B86855" w:rsidP="00C42BFC">
      <w:pPr>
        <w:pStyle w:val="ListParagraph"/>
        <w:numPr>
          <w:ilvl w:val="0"/>
          <w:numId w:val="16"/>
        </w:numPr>
        <w:jc w:val="both"/>
        <w:rPr>
          <w:rFonts w:ascii="Calibri" w:hAnsi="Calibri" w:cs="Calibri"/>
        </w:rPr>
      </w:pPr>
      <w:r w:rsidRPr="002B3459">
        <w:rPr>
          <w:rFonts w:ascii="Calibri" w:hAnsi="Calibri" w:cs="Calibri"/>
        </w:rPr>
        <w:t>the case is so serious that it might be grounds for dismissal.</w:t>
      </w:r>
    </w:p>
    <w:p w14:paraId="2A06DFBB" w14:textId="64C1C879" w:rsidR="00B86855" w:rsidRPr="002B3459" w:rsidRDefault="00B86855" w:rsidP="00C42BFC">
      <w:pPr>
        <w:jc w:val="both"/>
        <w:rPr>
          <w:rFonts w:ascii="Calibri" w:hAnsi="Calibri" w:cs="Calibri"/>
        </w:rPr>
      </w:pPr>
    </w:p>
    <w:p w14:paraId="7934A4FE" w14:textId="310920E6" w:rsidR="00B86855" w:rsidRPr="002B3459" w:rsidRDefault="00B86855" w:rsidP="00C42BFC">
      <w:pPr>
        <w:jc w:val="both"/>
        <w:rPr>
          <w:rFonts w:ascii="Calibri" w:hAnsi="Calibri" w:cs="Calibri"/>
        </w:rPr>
      </w:pPr>
      <w:r w:rsidRPr="002B3459">
        <w:rPr>
          <w:rFonts w:ascii="Calibri" w:hAnsi="Calibri" w:cs="Calibri"/>
        </w:rPr>
        <w:t xml:space="preserve">People must not be suspended automatically or without careful thought. Employers must consider carefully whether the circumstances warrant suspension from contact with children in their workplace or until the allegation is </w:t>
      </w:r>
      <w:r w:rsidR="0047367F" w:rsidRPr="002B3459">
        <w:rPr>
          <w:rFonts w:ascii="Calibri" w:hAnsi="Calibri" w:cs="Calibri"/>
        </w:rPr>
        <w:t>resolved and</w:t>
      </w:r>
      <w:r w:rsidRPr="002B3459">
        <w:rPr>
          <w:rFonts w:ascii="Calibri" w:hAnsi="Calibri" w:cs="Calibri"/>
        </w:rPr>
        <w:t xml:space="preserve"> </w:t>
      </w:r>
      <w:r w:rsidR="0047367F" w:rsidRPr="002B3459">
        <w:rPr>
          <w:rFonts w:ascii="Calibri" w:hAnsi="Calibri" w:cs="Calibri"/>
        </w:rPr>
        <w:t>should</w:t>
      </w:r>
      <w:r w:rsidRPr="002B3459">
        <w:rPr>
          <w:rFonts w:ascii="Calibri" w:hAnsi="Calibri" w:cs="Calibri"/>
        </w:rPr>
        <w:t xml:space="preserve"> seek advice from their</w:t>
      </w:r>
      <w:r w:rsidR="00DF46D5" w:rsidRPr="002B3459">
        <w:rPr>
          <w:rFonts w:ascii="Calibri" w:hAnsi="Calibri" w:cs="Calibri"/>
        </w:rPr>
        <w:t xml:space="preserve"> HR</w:t>
      </w:r>
      <w:r w:rsidRPr="002B3459">
        <w:rPr>
          <w:rFonts w:ascii="Calibri" w:hAnsi="Calibri" w:cs="Calibri"/>
        </w:rPr>
        <w:t xml:space="preserve"> adviser and the LADO.</w:t>
      </w:r>
    </w:p>
    <w:p w14:paraId="042E93CE" w14:textId="09E8E649" w:rsidR="00B86855" w:rsidRPr="002B3459" w:rsidRDefault="00B86855" w:rsidP="00C42BFC">
      <w:pPr>
        <w:jc w:val="both"/>
        <w:rPr>
          <w:rFonts w:ascii="Calibri" w:hAnsi="Calibri" w:cs="Calibri"/>
        </w:rPr>
      </w:pPr>
    </w:p>
    <w:p w14:paraId="46D73B94" w14:textId="51FC3A22" w:rsidR="00B86855" w:rsidRPr="002B3459" w:rsidRDefault="00B86855" w:rsidP="00C42BFC">
      <w:pPr>
        <w:jc w:val="both"/>
        <w:rPr>
          <w:rFonts w:ascii="Calibri" w:hAnsi="Calibri" w:cs="Calibri"/>
        </w:rPr>
      </w:pPr>
      <w:r w:rsidRPr="002B3459">
        <w:rPr>
          <w:rFonts w:ascii="Calibri" w:hAnsi="Calibri" w:cs="Calibri"/>
        </w:rPr>
        <w:t>In cases where a school or college is made aware that the Secretary of State has made an interim prohibition order in respect of an individual at the school or college, it will be necessary to immediately suspend that person from teaching pending the findings of the National College for Teaching and Leadership’s (NCTL) investigation.</w:t>
      </w:r>
    </w:p>
    <w:p w14:paraId="69E2DF18" w14:textId="3F958BD0" w:rsidR="00B86855" w:rsidRPr="002B3459" w:rsidRDefault="00B86855" w:rsidP="00C42BFC">
      <w:pPr>
        <w:jc w:val="both"/>
        <w:rPr>
          <w:rFonts w:ascii="Calibri" w:hAnsi="Calibri" w:cs="Calibri"/>
        </w:rPr>
      </w:pPr>
    </w:p>
    <w:p w14:paraId="67217A36" w14:textId="214ADCB3" w:rsidR="00B86855" w:rsidRPr="002B3459" w:rsidRDefault="00B86855" w:rsidP="00C42BFC">
      <w:pPr>
        <w:jc w:val="both"/>
        <w:rPr>
          <w:rFonts w:ascii="Calibri" w:hAnsi="Calibri" w:cs="Calibri"/>
        </w:rPr>
      </w:pPr>
      <w:r w:rsidRPr="002B3459">
        <w:rPr>
          <w:rFonts w:ascii="Calibri" w:hAnsi="Calibri" w:cs="Calibri"/>
        </w:rPr>
        <w:t>The employer should also consider whether the result that would be achieved by immediate suspension could be obtained by alternative arrangements. In many cases an investigation can be resolved quickly and without the need for suspension. If the LADO, police and Children’s Services have no objections to the member of staff continuing to work during the investigation, the employer should be as inventive as possible to avoid suspension.</w:t>
      </w:r>
    </w:p>
    <w:p w14:paraId="50018263" w14:textId="64F3F51E" w:rsidR="00B86855" w:rsidRPr="002B3459" w:rsidRDefault="00B86855" w:rsidP="00C42BFC">
      <w:pPr>
        <w:jc w:val="both"/>
        <w:rPr>
          <w:rFonts w:ascii="Calibri" w:hAnsi="Calibri" w:cs="Calibri"/>
        </w:rPr>
      </w:pPr>
    </w:p>
    <w:p w14:paraId="06FF4AF0" w14:textId="77777777" w:rsidR="00B86855" w:rsidRPr="002B3459" w:rsidRDefault="00B86855" w:rsidP="00C42BFC">
      <w:pPr>
        <w:jc w:val="both"/>
        <w:rPr>
          <w:rFonts w:ascii="Calibri" w:hAnsi="Calibri" w:cs="Calibri"/>
        </w:rPr>
      </w:pPr>
      <w:r w:rsidRPr="002B3459">
        <w:rPr>
          <w:rFonts w:ascii="Calibri" w:hAnsi="Calibri" w:cs="Calibri"/>
        </w:rPr>
        <w:t xml:space="preserve">Based on </w:t>
      </w:r>
      <w:r w:rsidRPr="00230752">
        <w:rPr>
          <w:rFonts w:ascii="Calibri" w:hAnsi="Calibri" w:cs="Calibri"/>
        </w:rPr>
        <w:t>assessment of risk</w:t>
      </w:r>
      <w:r w:rsidRPr="002B3459">
        <w:rPr>
          <w:rFonts w:ascii="Calibri" w:hAnsi="Calibri" w:cs="Calibri"/>
        </w:rPr>
        <w:t xml:space="preserve">, the following alternatives should be considered by the employer before suspending a member of staff: </w:t>
      </w:r>
    </w:p>
    <w:p w14:paraId="162B3040" w14:textId="019C31CE"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t xml:space="preserve">redeployment within the organisation so that the individual does not have direct contact with the child or children concerned </w:t>
      </w:r>
    </w:p>
    <w:p w14:paraId="5E67C2C8" w14:textId="14E9ABEB"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t xml:space="preserve">redeploying to alternative work in the organisation so the individual does not have unsupervised access to children </w:t>
      </w:r>
    </w:p>
    <w:p w14:paraId="4CB0D420" w14:textId="3CBF8608"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t xml:space="preserve">moving the child or children to areas where they will not come into contact with the member of staff, making it clear that this is not a </w:t>
      </w:r>
      <w:r w:rsidR="006E1962" w:rsidRPr="002B3459">
        <w:rPr>
          <w:rFonts w:ascii="Calibri" w:hAnsi="Calibri" w:cs="Calibri"/>
        </w:rPr>
        <w:t>punishment,</w:t>
      </w:r>
      <w:r w:rsidRPr="002B3459">
        <w:rPr>
          <w:rFonts w:ascii="Calibri" w:hAnsi="Calibri" w:cs="Calibri"/>
        </w:rPr>
        <w:t xml:space="preserve"> and parents have been consulted or </w:t>
      </w:r>
    </w:p>
    <w:p w14:paraId="7E0F61FA" w14:textId="7E2BA3E0"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t>temporarily redeploying the member of staff to another role in a different location should this be possible for the organisation.</w:t>
      </w:r>
    </w:p>
    <w:p w14:paraId="01C704B8" w14:textId="4B0CCB2E" w:rsidR="00B86855" w:rsidRPr="002B3459" w:rsidRDefault="00B86855" w:rsidP="00C42BFC">
      <w:pPr>
        <w:jc w:val="both"/>
        <w:rPr>
          <w:rFonts w:ascii="Calibri" w:hAnsi="Calibri" w:cs="Calibri"/>
        </w:rPr>
      </w:pPr>
    </w:p>
    <w:p w14:paraId="23F05AC9" w14:textId="56D7A59D" w:rsidR="00B86855" w:rsidRPr="002B3459" w:rsidRDefault="00B86855" w:rsidP="00C42BFC">
      <w:pPr>
        <w:jc w:val="both"/>
        <w:rPr>
          <w:rFonts w:ascii="Calibri" w:hAnsi="Calibri" w:cs="Calibri"/>
        </w:rPr>
      </w:pPr>
    </w:p>
    <w:p w14:paraId="29F954A6" w14:textId="4D3978D2" w:rsidR="00B86855" w:rsidRPr="002B3459" w:rsidRDefault="00B86855" w:rsidP="00C42BFC">
      <w:pPr>
        <w:jc w:val="both"/>
        <w:rPr>
          <w:rFonts w:ascii="Calibri" w:hAnsi="Calibri" w:cs="Calibri"/>
        </w:rPr>
      </w:pPr>
      <w:r w:rsidRPr="002B3459">
        <w:rPr>
          <w:rFonts w:ascii="Calibri" w:hAnsi="Calibri" w:cs="Calibri"/>
        </w:rPr>
        <w:t>If immediate suspension is considered necessary, the rationale and justification for such a course of action should be agreed and recorded by both the employer and the LADO. This should also include what alternatives to suspension have been considered and why they were rejected.</w:t>
      </w:r>
    </w:p>
    <w:p w14:paraId="30DCDCA4" w14:textId="24095CF1" w:rsidR="00B86855" w:rsidRPr="002B3459" w:rsidRDefault="00B86855" w:rsidP="00C42BFC">
      <w:pPr>
        <w:jc w:val="both"/>
        <w:rPr>
          <w:rFonts w:ascii="Calibri" w:hAnsi="Calibri" w:cs="Calibri"/>
        </w:rPr>
      </w:pPr>
    </w:p>
    <w:p w14:paraId="163F4978" w14:textId="27466079" w:rsidR="00B86855" w:rsidRPr="002B3459" w:rsidRDefault="00B86855" w:rsidP="00C42BFC">
      <w:pPr>
        <w:jc w:val="both"/>
        <w:rPr>
          <w:rFonts w:ascii="Calibri" w:hAnsi="Calibri" w:cs="Calibri"/>
        </w:rPr>
      </w:pPr>
      <w:r w:rsidRPr="002B3459">
        <w:rPr>
          <w:rFonts w:ascii="Calibri" w:hAnsi="Calibri" w:cs="Calibri"/>
        </w:rPr>
        <w:t xml:space="preserve">Where it has been deemed appropriate to suspend the person, written confirmation should be dispatched within </w:t>
      </w:r>
      <w:r w:rsidRPr="00230752">
        <w:rPr>
          <w:rFonts w:ascii="Calibri" w:hAnsi="Calibri" w:cs="Calibri"/>
        </w:rPr>
        <w:t>one working day,</w:t>
      </w:r>
      <w:r w:rsidRPr="002B3459">
        <w:rPr>
          <w:rFonts w:ascii="Calibri" w:hAnsi="Calibri" w:cs="Calibri"/>
        </w:rPr>
        <w:t xml:space="preserve"> giving as much detail as appropriate for the reasons for the suspension. It is not acceptable for an employer to leave a person who has been suspended without any support. The person should be informed at the point of their suspension who their named contact is within the organisation and provided with their contact details.</w:t>
      </w:r>
    </w:p>
    <w:p w14:paraId="51EFB788" w14:textId="7460B15F" w:rsidR="00B86855" w:rsidRPr="002B3459" w:rsidRDefault="00B86855" w:rsidP="00C42BFC">
      <w:pPr>
        <w:jc w:val="both"/>
        <w:rPr>
          <w:rFonts w:ascii="Calibri" w:hAnsi="Calibri" w:cs="Calibri"/>
        </w:rPr>
      </w:pPr>
    </w:p>
    <w:p w14:paraId="3C8188F7" w14:textId="525FD965" w:rsidR="00B86855" w:rsidRPr="002B3459" w:rsidRDefault="00B86855" w:rsidP="00C42BFC">
      <w:pPr>
        <w:jc w:val="both"/>
        <w:rPr>
          <w:rFonts w:ascii="Calibri" w:hAnsi="Calibri" w:cs="Calibri"/>
        </w:rPr>
      </w:pPr>
      <w:r w:rsidRPr="002B3459">
        <w:rPr>
          <w:rFonts w:ascii="Calibri" w:hAnsi="Calibri" w:cs="Calibri"/>
        </w:rPr>
        <w:t xml:space="preserve">Children’s Services or the police cannot require the employer to suspend a member of staff or a volunteer, although they should give appropriate weight to their advice. The power to suspend is vested in the employer. However, where a strategy discussion or </w:t>
      </w:r>
      <w:r w:rsidR="00BD50D3" w:rsidRPr="002B3459">
        <w:rPr>
          <w:rFonts w:ascii="Calibri" w:hAnsi="Calibri" w:cs="Calibri"/>
        </w:rPr>
        <w:t>Allegation Management Meeting</w:t>
      </w:r>
      <w:r w:rsidRPr="002B3459">
        <w:rPr>
          <w:rFonts w:ascii="Calibri" w:hAnsi="Calibri" w:cs="Calibri"/>
        </w:rPr>
        <w:t xml:space="preserve"> concludes that there should be enquiries by the Children’s Services and/or an investigation by the police, the LADO should canvass police and Children’s Services for views about whether the accused member of staff needs to be suspended from contact with children in order to inform the employer’s consideration of suspension. Police involvement does not make it mandatory to suspend a member of staff; this decision should be taken on a case-by-case basis having undertaken a </w:t>
      </w:r>
      <w:r w:rsidRPr="00230752">
        <w:rPr>
          <w:rFonts w:ascii="Calibri" w:hAnsi="Calibri" w:cs="Calibri"/>
        </w:rPr>
        <w:t>risk assessment.</w:t>
      </w:r>
    </w:p>
    <w:p w14:paraId="106D66FC" w14:textId="50148E77" w:rsidR="00B86855" w:rsidRPr="002B3459" w:rsidRDefault="00B86855" w:rsidP="00C42BFC">
      <w:pPr>
        <w:jc w:val="both"/>
        <w:rPr>
          <w:rFonts w:ascii="Calibri" w:hAnsi="Calibri" w:cs="Calibri"/>
        </w:rPr>
      </w:pPr>
    </w:p>
    <w:p w14:paraId="3FAA388F" w14:textId="77777777" w:rsidR="00B86855" w:rsidRPr="002B3459" w:rsidRDefault="00B86855" w:rsidP="00C42BFC">
      <w:pPr>
        <w:jc w:val="both"/>
        <w:rPr>
          <w:rFonts w:ascii="Calibri" w:hAnsi="Calibri" w:cs="Calibri"/>
        </w:rPr>
      </w:pPr>
    </w:p>
    <w:p w14:paraId="45FF97B1" w14:textId="4BEA2D5E" w:rsidR="00B86855" w:rsidRPr="002B3459" w:rsidRDefault="00132AD0" w:rsidP="00FA1F69">
      <w:pPr>
        <w:pStyle w:val="Heading1"/>
        <w:rPr>
          <w:rFonts w:ascii="Calibri" w:hAnsi="Calibri" w:cs="Calibri"/>
          <w:b w:val="0"/>
          <w:bCs w:val="0"/>
          <w:sz w:val="22"/>
          <w:szCs w:val="22"/>
        </w:rPr>
      </w:pPr>
      <w:bookmarkStart w:id="32" w:name="_Toc136959469"/>
      <w:r w:rsidRPr="002B3459">
        <w:rPr>
          <w:rFonts w:ascii="Calibri" w:hAnsi="Calibri" w:cs="Calibri"/>
          <w:color w:val="0070C0"/>
          <w:sz w:val="22"/>
          <w:szCs w:val="22"/>
        </w:rPr>
        <w:t xml:space="preserve">26. </w:t>
      </w:r>
      <w:r w:rsidR="00B86855" w:rsidRPr="002B3459">
        <w:rPr>
          <w:rFonts w:ascii="Calibri" w:hAnsi="Calibri" w:cs="Calibri"/>
          <w:color w:val="0070C0"/>
          <w:sz w:val="22"/>
          <w:szCs w:val="22"/>
        </w:rPr>
        <w:t>Resignations and ‘Settlement Agreements’</w:t>
      </w:r>
      <w:bookmarkEnd w:id="32"/>
      <w:r w:rsidR="00B86855" w:rsidRPr="002B3459">
        <w:rPr>
          <w:rFonts w:ascii="Calibri" w:hAnsi="Calibri" w:cs="Calibri"/>
          <w:color w:val="0070C0"/>
          <w:sz w:val="22"/>
          <w:szCs w:val="22"/>
        </w:rPr>
        <w:t xml:space="preserve"> </w:t>
      </w:r>
    </w:p>
    <w:p w14:paraId="6D7CA425" w14:textId="796B3ECF" w:rsidR="00B86855" w:rsidRPr="00230752" w:rsidRDefault="00B86855" w:rsidP="00C42BFC">
      <w:pPr>
        <w:jc w:val="both"/>
        <w:rPr>
          <w:rFonts w:ascii="Calibri" w:hAnsi="Calibri" w:cs="Calibri"/>
        </w:rPr>
      </w:pPr>
      <w:r w:rsidRPr="002B3459">
        <w:rPr>
          <w:rFonts w:ascii="Calibri" w:hAnsi="Calibri" w:cs="Calibri"/>
        </w:rPr>
        <w:t>If the accused person resigns, or ceases to provide their services, this should not prevent an allegation being followed up in accordance with this guidance</w:t>
      </w:r>
      <w:r w:rsidRPr="00230752">
        <w:rPr>
          <w:rFonts w:ascii="Calibri" w:hAnsi="Calibri" w:cs="Calibri"/>
        </w:rPr>
        <w:t>. A referral to the Disclosure and Barring Service (DBS) must be made, if the criteria are met. For further information see the section Referral to the Disclosure and Barring Service.</w:t>
      </w:r>
    </w:p>
    <w:p w14:paraId="22557F6A" w14:textId="4505D4DB" w:rsidR="00B86855" w:rsidRPr="002B3459" w:rsidRDefault="00B86855" w:rsidP="00C42BFC">
      <w:pPr>
        <w:jc w:val="both"/>
        <w:rPr>
          <w:rFonts w:ascii="Calibri" w:hAnsi="Calibri" w:cs="Calibri"/>
          <w:b/>
          <w:bCs/>
        </w:rPr>
      </w:pPr>
    </w:p>
    <w:p w14:paraId="0BC3BD1D" w14:textId="19EE36A6" w:rsidR="00B86855" w:rsidRPr="002B3459" w:rsidRDefault="00B86855" w:rsidP="00C42BFC">
      <w:pPr>
        <w:jc w:val="both"/>
        <w:rPr>
          <w:rFonts w:ascii="Calibri" w:hAnsi="Calibri" w:cs="Calibri"/>
        </w:rPr>
      </w:pPr>
      <w:r w:rsidRPr="002B3459">
        <w:rPr>
          <w:rFonts w:ascii="Calibri" w:hAnsi="Calibri" w:cs="Calibri"/>
        </w:rPr>
        <w:t>If the accused person resigns or their services cease to be used and the criteria are met, it will not be appropriate to reach a settlement/compromise agreement. A settlement/compromise agreement, which prevents the employer from making a DBS referral when the criteria are met, would likely result in a criminal offence being committed as the employer would not be complying with its legal duty to make the referral.</w:t>
      </w:r>
    </w:p>
    <w:p w14:paraId="62B34290" w14:textId="120D7A5D" w:rsidR="00B86855" w:rsidRPr="002B3459" w:rsidRDefault="00B86855" w:rsidP="00C42BFC">
      <w:pPr>
        <w:jc w:val="both"/>
        <w:rPr>
          <w:rFonts w:ascii="Calibri" w:hAnsi="Calibri" w:cs="Calibri"/>
        </w:rPr>
      </w:pPr>
    </w:p>
    <w:p w14:paraId="2A1BF26A" w14:textId="13F30A3F" w:rsidR="00B86855" w:rsidRPr="002B3459" w:rsidRDefault="00B86855" w:rsidP="00C42BFC">
      <w:pPr>
        <w:jc w:val="both"/>
        <w:rPr>
          <w:rFonts w:ascii="Calibri" w:hAnsi="Calibri" w:cs="Calibri"/>
        </w:rPr>
      </w:pPr>
      <w:r w:rsidRPr="002B3459">
        <w:rPr>
          <w:rFonts w:ascii="Calibri" w:hAnsi="Calibri" w:cs="Calibri"/>
        </w:rPr>
        <w:t xml:space="preserve">It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w:t>
      </w:r>
      <w:r w:rsidR="006E1962" w:rsidRPr="002B3459">
        <w:rPr>
          <w:rFonts w:ascii="Calibri" w:hAnsi="Calibri" w:cs="Calibri"/>
        </w:rPr>
        <w:t>evidence and</w:t>
      </w:r>
      <w:r w:rsidRPr="002B3459">
        <w:rPr>
          <w:rFonts w:ascii="Calibri" w:hAnsi="Calibri" w:cs="Calibri"/>
        </w:rPr>
        <w:t xml:space="preserve"> reaching a judgement about whether it can be substantiated on the basis of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7CB20A22" w14:textId="553BC664" w:rsidR="00B86855" w:rsidRPr="002B3459" w:rsidRDefault="00B86855" w:rsidP="00C42BFC">
      <w:pPr>
        <w:jc w:val="both"/>
        <w:rPr>
          <w:rFonts w:ascii="Calibri" w:hAnsi="Calibri" w:cs="Calibri"/>
        </w:rPr>
      </w:pPr>
    </w:p>
    <w:p w14:paraId="7136D6E6" w14:textId="63EEAFF6" w:rsidR="00B86855" w:rsidRPr="002B3459" w:rsidRDefault="00B86855" w:rsidP="00C42BFC">
      <w:pPr>
        <w:jc w:val="both"/>
        <w:rPr>
          <w:rFonts w:ascii="Calibri" w:hAnsi="Calibri" w:cs="Calibri"/>
        </w:rPr>
      </w:pPr>
      <w:r w:rsidRPr="002B3459">
        <w:rPr>
          <w:rFonts w:ascii="Calibri" w:hAnsi="Calibri" w:cs="Calibri"/>
        </w:rPr>
        <w:t>‘Settlement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Such an agreement will not prevent a thorough police investigation where that is appropriate.</w:t>
      </w:r>
    </w:p>
    <w:p w14:paraId="20145487" w14:textId="46FB7D02" w:rsidR="00B86855" w:rsidRPr="002B3459" w:rsidRDefault="00B86855" w:rsidP="00C42BFC">
      <w:pPr>
        <w:jc w:val="both"/>
        <w:rPr>
          <w:rFonts w:ascii="Calibri" w:hAnsi="Calibri" w:cs="Calibri"/>
          <w:b/>
          <w:bCs/>
        </w:rPr>
      </w:pPr>
    </w:p>
    <w:p w14:paraId="2CD27F87" w14:textId="429E6970" w:rsidR="00B86855" w:rsidRPr="002B3459" w:rsidRDefault="00132AD0" w:rsidP="00FA1F69">
      <w:pPr>
        <w:pStyle w:val="Heading1"/>
        <w:rPr>
          <w:rFonts w:ascii="Calibri" w:hAnsi="Calibri" w:cs="Calibri"/>
          <w:b w:val="0"/>
          <w:bCs w:val="0"/>
          <w:color w:val="0070C0"/>
          <w:sz w:val="22"/>
          <w:szCs w:val="22"/>
        </w:rPr>
      </w:pPr>
      <w:bookmarkStart w:id="33" w:name="_Toc136959470"/>
      <w:r w:rsidRPr="002B3459">
        <w:rPr>
          <w:rFonts w:ascii="Calibri" w:hAnsi="Calibri" w:cs="Calibri"/>
          <w:color w:val="0070C0"/>
          <w:sz w:val="22"/>
          <w:szCs w:val="22"/>
        </w:rPr>
        <w:t xml:space="preserve">27. </w:t>
      </w:r>
      <w:r w:rsidR="00B86855" w:rsidRPr="002B3459">
        <w:rPr>
          <w:rFonts w:ascii="Calibri" w:hAnsi="Calibri" w:cs="Calibri"/>
          <w:color w:val="0070C0"/>
          <w:sz w:val="22"/>
          <w:szCs w:val="22"/>
        </w:rPr>
        <w:t xml:space="preserve">Information </w:t>
      </w:r>
      <w:r w:rsidR="000F062C" w:rsidRPr="002B3459">
        <w:rPr>
          <w:rFonts w:ascii="Calibri" w:hAnsi="Calibri" w:cs="Calibri"/>
          <w:color w:val="0070C0"/>
          <w:sz w:val="22"/>
          <w:szCs w:val="22"/>
        </w:rPr>
        <w:t>S</w:t>
      </w:r>
      <w:r w:rsidR="00B86855" w:rsidRPr="002B3459">
        <w:rPr>
          <w:rFonts w:ascii="Calibri" w:hAnsi="Calibri" w:cs="Calibri"/>
          <w:color w:val="0070C0"/>
          <w:sz w:val="22"/>
          <w:szCs w:val="22"/>
        </w:rPr>
        <w:t>haring</w:t>
      </w:r>
      <w:bookmarkEnd w:id="33"/>
      <w:r w:rsidR="00B86855" w:rsidRPr="002B3459">
        <w:rPr>
          <w:rFonts w:ascii="Calibri" w:hAnsi="Calibri" w:cs="Calibri"/>
          <w:color w:val="0070C0"/>
          <w:sz w:val="22"/>
          <w:szCs w:val="22"/>
        </w:rPr>
        <w:t xml:space="preserve"> </w:t>
      </w:r>
    </w:p>
    <w:p w14:paraId="193FEA3E" w14:textId="790315CF" w:rsidR="00B86855" w:rsidRPr="002B3459" w:rsidRDefault="00B86855" w:rsidP="00C42BFC">
      <w:pPr>
        <w:jc w:val="both"/>
        <w:rPr>
          <w:rFonts w:ascii="Calibri" w:hAnsi="Calibri" w:cs="Calibri"/>
        </w:rPr>
      </w:pPr>
      <w:r w:rsidRPr="002B3459">
        <w:rPr>
          <w:rFonts w:ascii="Calibri" w:hAnsi="Calibri" w:cs="Calibri"/>
        </w:rPr>
        <w:t xml:space="preserve">Disclosure of information to safeguard children is supported by the </w:t>
      </w:r>
      <w:r w:rsidRPr="002B3459">
        <w:rPr>
          <w:rFonts w:ascii="Calibri" w:hAnsi="Calibri" w:cs="Calibri"/>
          <w:u w:val="single"/>
        </w:rPr>
        <w:t xml:space="preserve">Children Act 1989, Crime and Disorder </w:t>
      </w:r>
      <w:r w:rsidRPr="002B3459">
        <w:rPr>
          <w:rFonts w:ascii="Calibri" w:hAnsi="Calibri" w:cs="Calibri"/>
        </w:rPr>
        <w:t xml:space="preserve">Act 1998 and Working Together 2018. There are clauses in the </w:t>
      </w:r>
      <w:r w:rsidRPr="002B3459">
        <w:rPr>
          <w:rFonts w:ascii="Calibri" w:hAnsi="Calibri" w:cs="Calibri"/>
          <w:u w:val="single"/>
        </w:rPr>
        <w:t xml:space="preserve">Data Protection Act </w:t>
      </w:r>
      <w:r w:rsidRPr="002B3459">
        <w:rPr>
          <w:rFonts w:ascii="Calibri" w:hAnsi="Calibri" w:cs="Calibri"/>
        </w:rPr>
        <w:t xml:space="preserve">and </w:t>
      </w:r>
      <w:r w:rsidRPr="002B3459">
        <w:rPr>
          <w:rFonts w:ascii="Calibri" w:hAnsi="Calibri" w:cs="Calibri"/>
          <w:u w:val="single"/>
        </w:rPr>
        <w:t>Human Rights Act</w:t>
      </w:r>
      <w:r w:rsidRPr="002B3459">
        <w:rPr>
          <w:rFonts w:ascii="Calibri" w:hAnsi="Calibri" w:cs="Calibri"/>
        </w:rPr>
        <w:t xml:space="preserve">, which allow for information to be shared to safeguard and promote the welfare of children and young people. Disclosure of information must be </w:t>
      </w:r>
      <w:r w:rsidRPr="00230752">
        <w:rPr>
          <w:rFonts w:ascii="Calibri" w:hAnsi="Calibri" w:cs="Calibri"/>
        </w:rPr>
        <w:t>necessary, proportionate, relevant, accurate, timely and secure.</w:t>
      </w:r>
      <w:r w:rsidRPr="002B3459">
        <w:rPr>
          <w:rFonts w:ascii="Calibri" w:hAnsi="Calibri" w:cs="Calibri"/>
        </w:rPr>
        <w:t xml:space="preserve"> </w:t>
      </w:r>
    </w:p>
    <w:p w14:paraId="526EE67A" w14:textId="77777777" w:rsidR="00B86855" w:rsidRPr="002B3459" w:rsidRDefault="00B86855" w:rsidP="00C42BFC">
      <w:pPr>
        <w:jc w:val="both"/>
        <w:rPr>
          <w:rFonts w:ascii="Calibri" w:hAnsi="Calibri" w:cs="Calibri"/>
        </w:rPr>
      </w:pPr>
    </w:p>
    <w:p w14:paraId="0A49B515" w14:textId="76631AF5" w:rsidR="00B86855" w:rsidRPr="002B3459" w:rsidRDefault="00B86855" w:rsidP="00C42BFC">
      <w:pPr>
        <w:jc w:val="both"/>
        <w:rPr>
          <w:rFonts w:ascii="Calibri" w:hAnsi="Calibri" w:cs="Calibri"/>
        </w:rPr>
      </w:pPr>
      <w:r w:rsidRPr="002B3459">
        <w:rPr>
          <w:rFonts w:ascii="Calibri" w:hAnsi="Calibri" w:cs="Calibri"/>
        </w:rPr>
        <w:t xml:space="preserve">In a strategy discussion or the </w:t>
      </w:r>
      <w:r w:rsidR="00A274F2" w:rsidRPr="002B3459">
        <w:rPr>
          <w:rFonts w:ascii="Calibri" w:hAnsi="Calibri" w:cs="Calibri"/>
        </w:rPr>
        <w:t>Allegation Management Meeting</w:t>
      </w:r>
      <w:r w:rsidR="001D3885" w:rsidRPr="002B3459">
        <w:rPr>
          <w:rFonts w:ascii="Calibri" w:hAnsi="Calibri" w:cs="Calibri"/>
        </w:rPr>
        <w:t xml:space="preserve"> (AMM)</w:t>
      </w:r>
      <w:r w:rsidRPr="002B3459">
        <w:rPr>
          <w:rFonts w:ascii="Calibri" w:hAnsi="Calibri" w:cs="Calibri"/>
        </w:rPr>
        <w:t xml:space="preserve">, the agencies involved should share all relevant information they have about the person who is the subject of the allegation, and about the alleged victim. </w:t>
      </w:r>
    </w:p>
    <w:p w14:paraId="55C7B59D" w14:textId="77777777" w:rsidR="00B86855" w:rsidRPr="002B3459" w:rsidRDefault="00B86855" w:rsidP="00C42BFC">
      <w:pPr>
        <w:jc w:val="both"/>
        <w:rPr>
          <w:rFonts w:ascii="Calibri" w:hAnsi="Calibri" w:cs="Calibri"/>
        </w:rPr>
      </w:pPr>
    </w:p>
    <w:p w14:paraId="38F797E2" w14:textId="698F3534" w:rsidR="00B86855" w:rsidRPr="002B3459" w:rsidRDefault="00B86855" w:rsidP="00C42BFC">
      <w:pPr>
        <w:jc w:val="both"/>
        <w:rPr>
          <w:rFonts w:ascii="Calibri" w:hAnsi="Calibri" w:cs="Calibri"/>
        </w:rPr>
      </w:pPr>
      <w:r w:rsidRPr="002B3459">
        <w:rPr>
          <w:rFonts w:ascii="Calibri" w:hAnsi="Calibri" w:cs="Calibri"/>
        </w:rPr>
        <w:t>Where the police are involved, wherever possible the employer should ask the police to obtain consent from the individuals involved to share their statements and evidence for use in the employer disciplinary process. This should be done as their investigation proceeds and will enable the police to share relevant information without delay at the conclusion of their investigation or any court case.</w:t>
      </w:r>
    </w:p>
    <w:p w14:paraId="35F8FEAF" w14:textId="2C4F3D8B" w:rsidR="00B86855" w:rsidRPr="002B3459" w:rsidRDefault="00B86855" w:rsidP="00C42BFC">
      <w:pPr>
        <w:jc w:val="both"/>
        <w:rPr>
          <w:rFonts w:ascii="Calibri" w:hAnsi="Calibri" w:cs="Calibri"/>
        </w:rPr>
      </w:pPr>
    </w:p>
    <w:p w14:paraId="76F8B949" w14:textId="50DBF9EA" w:rsidR="00B86855" w:rsidRPr="002B3459" w:rsidRDefault="00B86855" w:rsidP="00C42BFC">
      <w:pPr>
        <w:jc w:val="both"/>
        <w:rPr>
          <w:rFonts w:ascii="Calibri" w:hAnsi="Calibri" w:cs="Calibri"/>
        </w:rPr>
      </w:pPr>
      <w:r w:rsidRPr="002B3459">
        <w:rPr>
          <w:rFonts w:ascii="Calibri" w:hAnsi="Calibri" w:cs="Calibri"/>
        </w:rPr>
        <w:t>Children’s Services should adopt a similar procedure when making enquiries to determine whether the child or children named in the allegation are in need of protection or services, so that any information obtained in the course of those enquiries which is relevant to a disciplinary case can be passed to the employer without delay.</w:t>
      </w:r>
    </w:p>
    <w:p w14:paraId="220F5C1A" w14:textId="424D1FF8" w:rsidR="00B86855" w:rsidRPr="002B3459" w:rsidRDefault="00B86855" w:rsidP="00C42BFC">
      <w:pPr>
        <w:jc w:val="both"/>
        <w:rPr>
          <w:rFonts w:ascii="Calibri" w:hAnsi="Calibri" w:cs="Calibri"/>
          <w:b/>
          <w:bCs/>
        </w:rPr>
      </w:pPr>
    </w:p>
    <w:p w14:paraId="23D054B9" w14:textId="4F88DD5E" w:rsidR="00B86855" w:rsidRPr="002B3459" w:rsidRDefault="00132AD0" w:rsidP="00FA1F69">
      <w:pPr>
        <w:pStyle w:val="Heading1"/>
        <w:rPr>
          <w:rFonts w:ascii="Calibri" w:hAnsi="Calibri" w:cs="Calibri"/>
          <w:b w:val="0"/>
          <w:bCs w:val="0"/>
          <w:color w:val="0070C0"/>
          <w:sz w:val="22"/>
          <w:szCs w:val="22"/>
        </w:rPr>
      </w:pPr>
      <w:bookmarkStart w:id="34" w:name="_Toc136959471"/>
      <w:r w:rsidRPr="002B3459">
        <w:rPr>
          <w:rFonts w:ascii="Calibri" w:hAnsi="Calibri" w:cs="Calibri"/>
          <w:color w:val="0070C0"/>
          <w:sz w:val="22"/>
          <w:szCs w:val="22"/>
        </w:rPr>
        <w:t xml:space="preserve">28. </w:t>
      </w:r>
      <w:r w:rsidR="00B86855" w:rsidRPr="002B3459">
        <w:rPr>
          <w:rFonts w:ascii="Calibri" w:hAnsi="Calibri" w:cs="Calibri"/>
          <w:color w:val="0070C0"/>
          <w:sz w:val="22"/>
          <w:szCs w:val="22"/>
        </w:rPr>
        <w:t xml:space="preserve">Oversight and </w:t>
      </w:r>
      <w:r w:rsidR="000F062C" w:rsidRPr="002B3459">
        <w:rPr>
          <w:rFonts w:ascii="Calibri" w:hAnsi="Calibri" w:cs="Calibri"/>
          <w:color w:val="0070C0"/>
          <w:sz w:val="22"/>
          <w:szCs w:val="22"/>
        </w:rPr>
        <w:t>M</w:t>
      </w:r>
      <w:r w:rsidR="00B86855" w:rsidRPr="002B3459">
        <w:rPr>
          <w:rFonts w:ascii="Calibri" w:hAnsi="Calibri" w:cs="Calibri"/>
          <w:color w:val="0070C0"/>
          <w:sz w:val="22"/>
          <w:szCs w:val="22"/>
        </w:rPr>
        <w:t xml:space="preserve">onitoring </w:t>
      </w:r>
      <w:r w:rsidR="000F062C" w:rsidRPr="002B3459">
        <w:rPr>
          <w:rFonts w:ascii="Calibri" w:hAnsi="Calibri" w:cs="Calibri"/>
          <w:color w:val="0070C0"/>
          <w:sz w:val="22"/>
          <w:szCs w:val="22"/>
        </w:rPr>
        <w:t>P</w:t>
      </w:r>
      <w:r w:rsidR="00B86855" w:rsidRPr="002B3459">
        <w:rPr>
          <w:rFonts w:ascii="Calibri" w:hAnsi="Calibri" w:cs="Calibri"/>
          <w:color w:val="0070C0"/>
          <w:sz w:val="22"/>
          <w:szCs w:val="22"/>
        </w:rPr>
        <w:t>rogress</w:t>
      </w:r>
      <w:bookmarkEnd w:id="34"/>
    </w:p>
    <w:p w14:paraId="5A0F979B" w14:textId="4E03E616" w:rsidR="00B86855" w:rsidRPr="002B3459" w:rsidRDefault="00B86855" w:rsidP="00C42BFC">
      <w:pPr>
        <w:jc w:val="both"/>
        <w:rPr>
          <w:rFonts w:ascii="Calibri" w:hAnsi="Calibri" w:cs="Calibri"/>
        </w:rPr>
      </w:pPr>
      <w:r w:rsidRPr="002B3459">
        <w:rPr>
          <w:rFonts w:ascii="Calibri" w:hAnsi="Calibri" w:cs="Calibri"/>
        </w:rPr>
        <w:t xml:space="preserve">The LADO has overall responsibility for oversight of the procedures for dealing with allegations, for resolving any multi agency issues, and for liaison with </w:t>
      </w:r>
      <w:r w:rsidR="001D3885" w:rsidRPr="002B3459">
        <w:rPr>
          <w:rFonts w:ascii="Calibri" w:hAnsi="Calibri" w:cs="Calibri"/>
        </w:rPr>
        <w:t xml:space="preserve">North East Lincolnshire </w:t>
      </w:r>
      <w:r w:rsidR="00EB39DE" w:rsidRPr="002B3459">
        <w:rPr>
          <w:rFonts w:ascii="Calibri" w:hAnsi="Calibri" w:cs="Calibri"/>
        </w:rPr>
        <w:t xml:space="preserve">Safeguarding Children Partnership </w:t>
      </w:r>
      <w:r w:rsidRPr="002B3459">
        <w:rPr>
          <w:rFonts w:ascii="Calibri" w:hAnsi="Calibri" w:cs="Calibri"/>
        </w:rPr>
        <w:t xml:space="preserve">on the subject. The LADO will provide advice and guidance to employers Named Senior Officers (or their representative), in addition to liaising with the police and other agencies and monitoring the progress of the cases to ensure that they are dealt with as quickly as possible consistent with a thorough and fair process. Reviews should be conducted at regular intervals depending on the complexity of the case unless there is a lengthy investigation plan or court case and then cases will be reviewed at key agreed points. </w:t>
      </w:r>
    </w:p>
    <w:p w14:paraId="337C9AE0" w14:textId="77777777" w:rsidR="00B86855" w:rsidRPr="002B3459" w:rsidRDefault="00B86855" w:rsidP="00C42BFC">
      <w:pPr>
        <w:jc w:val="both"/>
        <w:rPr>
          <w:rFonts w:ascii="Calibri" w:hAnsi="Calibri" w:cs="Calibri"/>
        </w:rPr>
      </w:pPr>
    </w:p>
    <w:p w14:paraId="6B0D404C" w14:textId="4E4E4F6D" w:rsidR="00B86855" w:rsidRPr="002B3459" w:rsidRDefault="00B86855" w:rsidP="00C42BFC">
      <w:pPr>
        <w:jc w:val="both"/>
        <w:rPr>
          <w:rFonts w:ascii="Calibri" w:hAnsi="Calibri" w:cs="Calibri"/>
        </w:rPr>
      </w:pPr>
      <w:r w:rsidRPr="002B3459">
        <w:rPr>
          <w:rFonts w:ascii="Calibri" w:hAnsi="Calibri" w:cs="Calibri"/>
        </w:rPr>
        <w:t>Police forces should also identify an officer who will be responsible for</w:t>
      </w:r>
    </w:p>
    <w:p w14:paraId="1B2756C6" w14:textId="77777777"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liaising with the LADO</w:t>
      </w:r>
    </w:p>
    <w:p w14:paraId="53B6F2E8" w14:textId="086007D7"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 xml:space="preserve"> taking part in the strategy discussion or </w:t>
      </w:r>
      <w:r w:rsidR="00EB39DE" w:rsidRPr="002B3459">
        <w:rPr>
          <w:rFonts w:ascii="Calibri" w:hAnsi="Calibri" w:cs="Calibri"/>
        </w:rPr>
        <w:t>Allegation Management Meetings</w:t>
      </w:r>
    </w:p>
    <w:p w14:paraId="7A357223" w14:textId="77777777"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 xml:space="preserve">subsequently reviewing the progress of those cases in which there is a police investigation and </w:t>
      </w:r>
    </w:p>
    <w:p w14:paraId="5DF4E041" w14:textId="3D3FFFFC"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sharing information on completion of the investigation or any prosecution</w:t>
      </w:r>
    </w:p>
    <w:p w14:paraId="1A5BCA1D" w14:textId="017F5919" w:rsidR="00B86855" w:rsidRPr="002B3459" w:rsidRDefault="00B86855" w:rsidP="00C42BFC">
      <w:pPr>
        <w:jc w:val="both"/>
        <w:rPr>
          <w:rFonts w:ascii="Calibri" w:hAnsi="Calibri" w:cs="Calibri"/>
        </w:rPr>
      </w:pPr>
    </w:p>
    <w:p w14:paraId="0D89B461" w14:textId="0E533C61" w:rsidR="00B86855" w:rsidRPr="002B3459" w:rsidRDefault="00B86855" w:rsidP="00C42BFC">
      <w:pPr>
        <w:jc w:val="both"/>
        <w:rPr>
          <w:rFonts w:ascii="Calibri" w:hAnsi="Calibri" w:cs="Calibri"/>
        </w:rPr>
      </w:pPr>
      <w:r w:rsidRPr="002B3459">
        <w:rPr>
          <w:rFonts w:ascii="Calibri" w:hAnsi="Calibri" w:cs="Calibri"/>
        </w:rPr>
        <w:t xml:space="preserve">If the strategy discussion or </w:t>
      </w:r>
      <w:r w:rsidR="00EB39DE" w:rsidRPr="002B3459">
        <w:rPr>
          <w:rFonts w:ascii="Calibri" w:hAnsi="Calibri" w:cs="Calibri"/>
        </w:rPr>
        <w:t>Allegation Management Meeting (AMM)</w:t>
      </w:r>
      <w:r w:rsidRPr="002B3459">
        <w:rPr>
          <w:rFonts w:ascii="Calibri" w:hAnsi="Calibri" w:cs="Calibri"/>
        </w:rPr>
        <w:t xml:space="preserve"> decides that a Police investigation is required, the Police should also set a target date for reviewing the progress of the investigation and consulting the Crown Prosecution Service (CPS) to consider whether to charge the individual, continue to investigate or close the investigation. </w:t>
      </w:r>
    </w:p>
    <w:p w14:paraId="00C6DF1A" w14:textId="68698943" w:rsidR="00B86855" w:rsidRPr="002B3459" w:rsidRDefault="00B86855" w:rsidP="00C42BFC">
      <w:pPr>
        <w:jc w:val="both"/>
        <w:rPr>
          <w:rFonts w:ascii="Calibri" w:hAnsi="Calibri" w:cs="Calibri"/>
        </w:rPr>
      </w:pPr>
    </w:p>
    <w:p w14:paraId="368E46E1" w14:textId="0D4AD295" w:rsidR="00B86855" w:rsidRPr="002B3459" w:rsidRDefault="00132AD0" w:rsidP="00FA1F69">
      <w:pPr>
        <w:pStyle w:val="Heading1"/>
        <w:rPr>
          <w:rFonts w:ascii="Calibri" w:hAnsi="Calibri" w:cs="Calibri"/>
          <w:b w:val="0"/>
          <w:bCs w:val="0"/>
          <w:color w:val="0070C0"/>
          <w:sz w:val="22"/>
          <w:szCs w:val="22"/>
        </w:rPr>
      </w:pPr>
      <w:bookmarkStart w:id="35" w:name="_Toc136959472"/>
      <w:r w:rsidRPr="002B3459">
        <w:rPr>
          <w:rFonts w:ascii="Calibri" w:hAnsi="Calibri" w:cs="Calibri"/>
          <w:color w:val="0070C0"/>
          <w:sz w:val="22"/>
          <w:szCs w:val="22"/>
        </w:rPr>
        <w:t xml:space="preserve">29. </w:t>
      </w:r>
      <w:r w:rsidR="00B86855" w:rsidRPr="002B3459">
        <w:rPr>
          <w:rFonts w:ascii="Calibri" w:hAnsi="Calibri" w:cs="Calibri"/>
          <w:color w:val="0070C0"/>
          <w:sz w:val="22"/>
          <w:szCs w:val="22"/>
        </w:rPr>
        <w:t>Timescales</w:t>
      </w:r>
      <w:bookmarkEnd w:id="35"/>
      <w:r w:rsidR="00B86855" w:rsidRPr="002B3459">
        <w:rPr>
          <w:rFonts w:ascii="Calibri" w:hAnsi="Calibri" w:cs="Calibri"/>
          <w:color w:val="0070C0"/>
          <w:sz w:val="22"/>
          <w:szCs w:val="22"/>
        </w:rPr>
        <w:t xml:space="preserve"> </w:t>
      </w:r>
    </w:p>
    <w:p w14:paraId="4C1895AF" w14:textId="65AB0ED5" w:rsidR="00AB0F70" w:rsidRPr="0011225F" w:rsidRDefault="00B86855" w:rsidP="00C42BFC">
      <w:pPr>
        <w:jc w:val="both"/>
        <w:rPr>
          <w:rFonts w:ascii="Calibri" w:hAnsi="Calibri" w:cs="Calibri"/>
        </w:rPr>
      </w:pPr>
      <w:r w:rsidRPr="002B3459">
        <w:rPr>
          <w:rFonts w:ascii="Calibri" w:hAnsi="Calibri" w:cs="Calibri"/>
        </w:rPr>
        <w:t xml:space="preserve">It is in everyone’s interest to resolve cases as quickly as possible consistent with a fair and thorough investigation. All allegations should be investigated as a priority to avoid any delay. </w:t>
      </w:r>
      <w:r w:rsidR="0011225F" w:rsidRPr="0011225F">
        <w:rPr>
          <w:rFonts w:ascii="Calibri" w:hAnsi="Calibri" w:cs="Calibri"/>
        </w:rPr>
        <w:t xml:space="preserve">Indicative </w:t>
      </w:r>
      <w:r w:rsidRPr="0011225F">
        <w:rPr>
          <w:rFonts w:ascii="Calibri" w:hAnsi="Calibri" w:cs="Calibri"/>
        </w:rPr>
        <w:t xml:space="preserve"> timescales are shown below</w:t>
      </w:r>
      <w:r w:rsidR="0011225F" w:rsidRPr="0011225F">
        <w:rPr>
          <w:rFonts w:ascii="Calibri" w:hAnsi="Calibri" w:cs="Calibri"/>
        </w:rPr>
        <w:t xml:space="preserve"> however </w:t>
      </w:r>
      <w:r w:rsidRPr="0011225F">
        <w:rPr>
          <w:rFonts w:ascii="Calibri" w:hAnsi="Calibri" w:cs="Calibri"/>
        </w:rPr>
        <w:t xml:space="preserve">the time taken to investigate </w:t>
      </w:r>
      <w:r w:rsidR="009A0B97" w:rsidRPr="0011225F">
        <w:rPr>
          <w:rFonts w:ascii="Calibri" w:hAnsi="Calibri" w:cs="Calibri"/>
        </w:rPr>
        <w:t>and resolve</w:t>
      </w:r>
      <w:r w:rsidRPr="0011225F">
        <w:rPr>
          <w:rFonts w:ascii="Calibri" w:hAnsi="Calibri" w:cs="Calibri"/>
        </w:rPr>
        <w:t xml:space="preserve"> individual cases depends on a variety of factors including the nature, seriousness and complexity of the allegation</w:t>
      </w:r>
      <w:r w:rsidR="0011225F" w:rsidRPr="0011225F">
        <w:rPr>
          <w:rFonts w:ascii="Calibri" w:hAnsi="Calibri" w:cs="Calibri"/>
        </w:rPr>
        <w:t>. The indicative timescales are:</w:t>
      </w:r>
    </w:p>
    <w:p w14:paraId="3A9336DB" w14:textId="77777777" w:rsidR="0011225F" w:rsidRPr="0011225F" w:rsidRDefault="00B86855" w:rsidP="0011225F">
      <w:pPr>
        <w:pStyle w:val="ListParagraph"/>
        <w:numPr>
          <w:ilvl w:val="0"/>
          <w:numId w:val="36"/>
        </w:numPr>
        <w:jc w:val="both"/>
        <w:rPr>
          <w:rFonts w:ascii="Calibri" w:hAnsi="Calibri" w:cs="Calibri"/>
        </w:rPr>
      </w:pPr>
      <w:r w:rsidRPr="0011225F">
        <w:rPr>
          <w:rFonts w:ascii="Calibri" w:hAnsi="Calibri" w:cs="Calibri"/>
        </w:rPr>
        <w:t>80 per cent of cases should be resolved within one mont</w:t>
      </w:r>
      <w:r w:rsidR="0011225F" w:rsidRPr="0011225F">
        <w:rPr>
          <w:rFonts w:ascii="Calibri" w:hAnsi="Calibri" w:cs="Calibri"/>
        </w:rPr>
        <w:t>h</w:t>
      </w:r>
    </w:p>
    <w:p w14:paraId="79256587" w14:textId="77777777" w:rsidR="0011225F" w:rsidRPr="0011225F" w:rsidRDefault="00B86855" w:rsidP="0011225F">
      <w:pPr>
        <w:pStyle w:val="ListParagraph"/>
        <w:numPr>
          <w:ilvl w:val="0"/>
          <w:numId w:val="36"/>
        </w:numPr>
        <w:jc w:val="both"/>
        <w:rPr>
          <w:rFonts w:ascii="Calibri" w:hAnsi="Calibri" w:cs="Calibri"/>
        </w:rPr>
      </w:pPr>
      <w:r w:rsidRPr="0011225F">
        <w:rPr>
          <w:rFonts w:ascii="Calibri" w:hAnsi="Calibri" w:cs="Calibri"/>
        </w:rPr>
        <w:t>90 per cent within three month</w:t>
      </w:r>
      <w:r w:rsidR="0011225F" w:rsidRPr="0011225F">
        <w:rPr>
          <w:rFonts w:ascii="Calibri" w:hAnsi="Calibri" w:cs="Calibri"/>
        </w:rPr>
        <w:t>s</w:t>
      </w:r>
    </w:p>
    <w:p w14:paraId="7AAC6854" w14:textId="3BFD229B" w:rsidR="00B86855" w:rsidRPr="0011225F" w:rsidRDefault="00B86855" w:rsidP="0011225F">
      <w:pPr>
        <w:pStyle w:val="ListParagraph"/>
        <w:numPr>
          <w:ilvl w:val="0"/>
          <w:numId w:val="36"/>
        </w:numPr>
        <w:jc w:val="both"/>
        <w:rPr>
          <w:rFonts w:ascii="Calibri" w:hAnsi="Calibri" w:cs="Calibri"/>
        </w:rPr>
      </w:pPr>
      <w:r w:rsidRPr="0011225F">
        <w:rPr>
          <w:rFonts w:ascii="Calibri" w:hAnsi="Calibri" w:cs="Calibri"/>
        </w:rPr>
        <w:t xml:space="preserve">and all but the most exceptional cases should be completed within 12 months. </w:t>
      </w:r>
    </w:p>
    <w:p w14:paraId="6EC70E14" w14:textId="77777777" w:rsidR="00B86855" w:rsidRPr="002B3459" w:rsidRDefault="00B86855" w:rsidP="00C42BFC">
      <w:pPr>
        <w:jc w:val="both"/>
        <w:rPr>
          <w:rFonts w:ascii="Calibri" w:hAnsi="Calibri" w:cs="Calibri"/>
        </w:rPr>
      </w:pPr>
    </w:p>
    <w:p w14:paraId="33C3BE9C" w14:textId="4F000A31" w:rsidR="00B86855" w:rsidRPr="002B3459" w:rsidRDefault="00B86855" w:rsidP="00C42BFC">
      <w:pPr>
        <w:jc w:val="both"/>
        <w:rPr>
          <w:rFonts w:ascii="Calibri" w:hAnsi="Calibri" w:cs="Calibri"/>
        </w:rPr>
      </w:pPr>
      <w:r w:rsidRPr="0011225F">
        <w:rPr>
          <w:rFonts w:ascii="Calibri" w:hAnsi="Calibri" w:cs="Calibri"/>
        </w:rPr>
        <w:t xml:space="preserve">For those cases where it is clear immediately that the allegation is unsubstantiated or malicious, they should be resolved within one week. Where the initial consideration decides that the allegation does not involve a possible criminal offence it will be for the employer to deal with it, although if there are concerns about </w:t>
      </w:r>
      <w:r w:rsidR="0011225F" w:rsidRPr="0011225F">
        <w:rPr>
          <w:rFonts w:ascii="Calibri" w:hAnsi="Calibri" w:cs="Calibri"/>
        </w:rPr>
        <w:t>safeguarding</w:t>
      </w:r>
      <w:r w:rsidRPr="0011225F">
        <w:rPr>
          <w:rFonts w:ascii="Calibri" w:hAnsi="Calibri" w:cs="Calibri"/>
        </w:rPr>
        <w:t>, the employer should discuss the with the</w:t>
      </w:r>
      <w:r w:rsidR="0011225F" w:rsidRPr="0011225F">
        <w:rPr>
          <w:rFonts w:ascii="Calibri" w:hAnsi="Calibri" w:cs="Calibri"/>
        </w:rPr>
        <w:t>ir</w:t>
      </w:r>
      <w:r w:rsidRPr="0011225F">
        <w:rPr>
          <w:rFonts w:ascii="Calibri" w:hAnsi="Calibri" w:cs="Calibri"/>
        </w:rPr>
        <w:t xml:space="preserve"> designated officer(s)</w:t>
      </w:r>
      <w:r w:rsidR="0011225F" w:rsidRPr="0011225F">
        <w:rPr>
          <w:rFonts w:ascii="Calibri" w:hAnsi="Calibri" w:cs="Calibri"/>
        </w:rPr>
        <w:t xml:space="preserve"> and/or make a referral to Children’s Services as appropriate</w:t>
      </w:r>
      <w:r w:rsidRPr="0011225F">
        <w:rPr>
          <w:rFonts w:ascii="Calibri" w:hAnsi="Calibri" w:cs="Calibri"/>
        </w:rPr>
        <w:t>. In such cases, if the nature of the allegation does not require formal disciplinary action, the employer should institute appropriate action</w:t>
      </w:r>
      <w:r w:rsidR="00F541BF" w:rsidRPr="0011225F">
        <w:rPr>
          <w:rFonts w:ascii="Calibri" w:hAnsi="Calibri" w:cs="Calibri"/>
        </w:rPr>
        <w:t xml:space="preserve"> as soon as possible. </w:t>
      </w:r>
      <w:r w:rsidRPr="0011225F">
        <w:rPr>
          <w:rFonts w:ascii="Calibri" w:hAnsi="Calibri" w:cs="Calibri"/>
        </w:rPr>
        <w:t xml:space="preserve"> If a disciplinary hearing is required and can be held without further investigation, the hearing should be held </w:t>
      </w:r>
      <w:r w:rsidR="00F541BF" w:rsidRPr="0011225F">
        <w:rPr>
          <w:rFonts w:ascii="Calibri" w:hAnsi="Calibri" w:cs="Calibri"/>
        </w:rPr>
        <w:t>as soon as possible to avoid delay.</w:t>
      </w:r>
    </w:p>
    <w:p w14:paraId="116ED6DB" w14:textId="643538FE" w:rsidR="00B86855" w:rsidRPr="002B3459" w:rsidRDefault="00B86855">
      <w:pPr>
        <w:rPr>
          <w:rFonts w:ascii="Calibri" w:hAnsi="Calibri" w:cs="Calibri"/>
        </w:rPr>
      </w:pPr>
    </w:p>
    <w:p w14:paraId="334A87F6" w14:textId="28C43F60" w:rsidR="00B86855" w:rsidRPr="002B3459" w:rsidRDefault="00132AD0" w:rsidP="00FA1F69">
      <w:pPr>
        <w:pStyle w:val="Heading1"/>
        <w:rPr>
          <w:rFonts w:ascii="Calibri" w:hAnsi="Calibri" w:cs="Calibri"/>
          <w:b w:val="0"/>
          <w:bCs w:val="0"/>
          <w:color w:val="0070C0"/>
          <w:sz w:val="22"/>
          <w:szCs w:val="22"/>
        </w:rPr>
      </w:pPr>
      <w:bookmarkStart w:id="36" w:name="_Toc136959473"/>
      <w:r w:rsidRPr="002B3459">
        <w:rPr>
          <w:rFonts w:ascii="Calibri" w:hAnsi="Calibri" w:cs="Calibri"/>
          <w:color w:val="0070C0"/>
          <w:sz w:val="22"/>
          <w:szCs w:val="22"/>
        </w:rPr>
        <w:t xml:space="preserve">30. </w:t>
      </w:r>
      <w:r w:rsidR="00B86855" w:rsidRPr="002B3459">
        <w:rPr>
          <w:rFonts w:ascii="Calibri" w:hAnsi="Calibri" w:cs="Calibri"/>
          <w:color w:val="0070C0"/>
          <w:sz w:val="22"/>
          <w:szCs w:val="22"/>
        </w:rPr>
        <w:t>Procedures</w:t>
      </w:r>
      <w:bookmarkEnd w:id="36"/>
      <w:r w:rsidR="00B86855" w:rsidRPr="002B3459">
        <w:rPr>
          <w:rFonts w:ascii="Calibri" w:hAnsi="Calibri" w:cs="Calibri"/>
          <w:color w:val="0070C0"/>
          <w:sz w:val="22"/>
          <w:szCs w:val="22"/>
        </w:rPr>
        <w:t xml:space="preserve"> </w:t>
      </w:r>
    </w:p>
    <w:p w14:paraId="68D85345" w14:textId="01B87662" w:rsidR="00B86855" w:rsidRPr="002B3459" w:rsidRDefault="00B86855" w:rsidP="00C42BFC">
      <w:pPr>
        <w:jc w:val="both"/>
        <w:rPr>
          <w:rFonts w:ascii="Calibri" w:hAnsi="Calibri" w:cs="Calibri"/>
        </w:rPr>
      </w:pPr>
      <w:r w:rsidRPr="002B3459">
        <w:rPr>
          <w:rFonts w:ascii="Calibri" w:hAnsi="Calibri" w:cs="Calibri"/>
        </w:rPr>
        <w:t>A flow chart of the procedure is available in appendix 1.</w:t>
      </w:r>
    </w:p>
    <w:p w14:paraId="1CA242CE" w14:textId="17E98AF8" w:rsidR="00B86855" w:rsidRPr="002B3459" w:rsidRDefault="00B86855" w:rsidP="00C42BFC">
      <w:pPr>
        <w:jc w:val="both"/>
        <w:rPr>
          <w:rFonts w:ascii="Calibri" w:hAnsi="Calibri" w:cs="Calibri"/>
        </w:rPr>
      </w:pPr>
    </w:p>
    <w:p w14:paraId="21EF21C2" w14:textId="53F47501" w:rsidR="000013A8" w:rsidRPr="002B3459" w:rsidRDefault="00132AD0" w:rsidP="00FA1F69">
      <w:pPr>
        <w:pStyle w:val="Heading1"/>
        <w:rPr>
          <w:rFonts w:ascii="Calibri" w:hAnsi="Calibri" w:cs="Calibri"/>
          <w:b w:val="0"/>
          <w:bCs w:val="0"/>
          <w:color w:val="0070C0"/>
          <w:sz w:val="22"/>
          <w:szCs w:val="22"/>
        </w:rPr>
      </w:pPr>
      <w:bookmarkStart w:id="37" w:name="_Toc136959474"/>
      <w:r w:rsidRPr="002B3459">
        <w:rPr>
          <w:rFonts w:ascii="Calibri" w:hAnsi="Calibri" w:cs="Calibri"/>
          <w:color w:val="0070C0"/>
          <w:sz w:val="22"/>
          <w:szCs w:val="22"/>
        </w:rPr>
        <w:t xml:space="preserve">31. </w:t>
      </w:r>
      <w:r w:rsidR="00B86855" w:rsidRPr="002B3459">
        <w:rPr>
          <w:rFonts w:ascii="Calibri" w:hAnsi="Calibri" w:cs="Calibri"/>
          <w:color w:val="0070C0"/>
          <w:sz w:val="22"/>
          <w:szCs w:val="22"/>
        </w:rPr>
        <w:t xml:space="preserve">Initial </w:t>
      </w:r>
      <w:r w:rsidR="000F062C" w:rsidRPr="002B3459">
        <w:rPr>
          <w:rFonts w:ascii="Calibri" w:hAnsi="Calibri" w:cs="Calibri"/>
          <w:color w:val="0070C0"/>
          <w:sz w:val="22"/>
          <w:szCs w:val="22"/>
        </w:rPr>
        <w:t>C</w:t>
      </w:r>
      <w:r w:rsidR="00B86855" w:rsidRPr="002B3459">
        <w:rPr>
          <w:rFonts w:ascii="Calibri" w:hAnsi="Calibri" w:cs="Calibri"/>
          <w:color w:val="0070C0"/>
          <w:sz w:val="22"/>
          <w:szCs w:val="22"/>
        </w:rPr>
        <w:t>onsiderations</w:t>
      </w:r>
      <w:r w:rsidR="00F6666E" w:rsidRPr="002B3459">
        <w:rPr>
          <w:rFonts w:ascii="Calibri" w:hAnsi="Calibri" w:cs="Calibri"/>
          <w:color w:val="0070C0"/>
          <w:sz w:val="22"/>
          <w:szCs w:val="22"/>
        </w:rPr>
        <w:t xml:space="preserve"> and/or</w:t>
      </w:r>
      <w:r w:rsidR="00520334" w:rsidRPr="002B3459">
        <w:rPr>
          <w:rFonts w:ascii="Calibri" w:hAnsi="Calibri" w:cs="Calibri"/>
          <w:color w:val="0070C0"/>
          <w:sz w:val="22"/>
          <w:szCs w:val="22"/>
        </w:rPr>
        <w:t xml:space="preserve"> </w:t>
      </w:r>
      <w:r w:rsidR="00F6666E" w:rsidRPr="002B3459">
        <w:rPr>
          <w:rFonts w:ascii="Calibri" w:hAnsi="Calibri" w:cs="Calibri"/>
          <w:color w:val="0070C0"/>
          <w:sz w:val="22"/>
          <w:szCs w:val="22"/>
        </w:rPr>
        <w:t>LADO Consultation</w:t>
      </w:r>
      <w:bookmarkEnd w:id="37"/>
    </w:p>
    <w:p w14:paraId="399084F7" w14:textId="29D022BE" w:rsidR="0091150E" w:rsidRPr="002B3459" w:rsidRDefault="00B86855" w:rsidP="00C42BFC">
      <w:pPr>
        <w:jc w:val="both"/>
        <w:rPr>
          <w:rFonts w:ascii="Calibri" w:hAnsi="Calibri" w:cs="Calibri"/>
        </w:rPr>
      </w:pPr>
      <w:r w:rsidRPr="002B3459">
        <w:rPr>
          <w:rFonts w:ascii="Calibri" w:hAnsi="Calibri" w:cs="Calibri"/>
        </w:rPr>
        <w:t xml:space="preserve">The procedures for dealing with allegations need to be applied with </w:t>
      </w:r>
      <w:r w:rsidRPr="0011225F">
        <w:rPr>
          <w:rFonts w:ascii="Calibri" w:hAnsi="Calibri" w:cs="Calibri"/>
        </w:rPr>
        <w:t>common sense and judgement. Many</w:t>
      </w:r>
      <w:r w:rsidRPr="002B3459">
        <w:rPr>
          <w:rFonts w:ascii="Calibri" w:hAnsi="Calibri" w:cs="Calibri"/>
        </w:rPr>
        <w:t xml:space="preserve"> cases may well either not meet the </w:t>
      </w:r>
      <w:r w:rsidR="00556D14" w:rsidRPr="002B3459">
        <w:rPr>
          <w:rFonts w:ascii="Calibri" w:hAnsi="Calibri" w:cs="Calibri"/>
        </w:rPr>
        <w:t xml:space="preserve">scope of the </w:t>
      </w:r>
      <w:r w:rsidR="0091150E" w:rsidRPr="002B3459">
        <w:rPr>
          <w:rFonts w:ascii="Calibri" w:hAnsi="Calibri" w:cs="Calibri"/>
        </w:rPr>
        <w:t>procedure or</w:t>
      </w:r>
      <w:r w:rsidRPr="002B3459">
        <w:rPr>
          <w:rFonts w:ascii="Calibri" w:hAnsi="Calibri" w:cs="Calibri"/>
        </w:rPr>
        <w:t xml:space="preserve"> may do so without warranting consideration of either a police investigation or enquiries by Children’s </w:t>
      </w:r>
      <w:r w:rsidR="001B39B7" w:rsidRPr="002B3459">
        <w:rPr>
          <w:rFonts w:ascii="Calibri" w:hAnsi="Calibri" w:cs="Calibri"/>
        </w:rPr>
        <w:t>Services.</w:t>
      </w:r>
    </w:p>
    <w:p w14:paraId="75408754" w14:textId="407091A7" w:rsidR="00B86855" w:rsidRPr="002B3459" w:rsidRDefault="00B86855" w:rsidP="00C42BFC">
      <w:pPr>
        <w:jc w:val="both"/>
        <w:rPr>
          <w:rFonts w:ascii="Calibri" w:hAnsi="Calibri" w:cs="Calibri"/>
        </w:rPr>
      </w:pPr>
      <w:r w:rsidRPr="002B3459">
        <w:rPr>
          <w:rFonts w:ascii="Calibri" w:hAnsi="Calibri" w:cs="Calibri"/>
        </w:rPr>
        <w:t>The LADO can provide advice and guidance on whether a case meets the criteria or not. In cases where the criteria are not met, agencies own arrangements should be followed to resolve them without delay.</w:t>
      </w:r>
    </w:p>
    <w:p w14:paraId="4CD55EC0" w14:textId="30A0D301" w:rsidR="00CC7D2B" w:rsidRPr="002B3459" w:rsidRDefault="00CC7D2B" w:rsidP="00C42BFC">
      <w:pPr>
        <w:jc w:val="both"/>
        <w:rPr>
          <w:rFonts w:ascii="Calibri" w:hAnsi="Calibri" w:cs="Calibri"/>
        </w:rPr>
      </w:pPr>
    </w:p>
    <w:p w14:paraId="24CB8C61" w14:textId="244781CA" w:rsidR="00CC7D2B" w:rsidRPr="002B3459" w:rsidRDefault="00CC7D2B" w:rsidP="00C42BFC">
      <w:pPr>
        <w:jc w:val="both"/>
        <w:rPr>
          <w:rFonts w:ascii="Calibri" w:hAnsi="Calibri" w:cs="Calibri"/>
        </w:rPr>
      </w:pPr>
      <w:r w:rsidRPr="002B3459">
        <w:rPr>
          <w:rFonts w:ascii="Calibri" w:hAnsi="Calibri" w:cs="Calibri"/>
        </w:rPr>
        <w:t>The initial sharing of information and evaluation may lead to a decision that the allegation meets the criteria yet no further action is to be taken in regard to the individual facing the allegation or concern; in which case this decision and a justification for it should be recorded by both the employer and the LADO, and agreement reached on what information should be put in writing to the individual concerned and by whom. The employer should then consider with the LADO what action should follow both in respect of the individual and those who made the initial allegation.</w:t>
      </w:r>
    </w:p>
    <w:p w14:paraId="664AE824" w14:textId="62B88B09" w:rsidR="00CC7D2B" w:rsidRPr="002B3459" w:rsidRDefault="00CC7D2B" w:rsidP="00C42BFC">
      <w:pPr>
        <w:jc w:val="both"/>
        <w:rPr>
          <w:rFonts w:ascii="Calibri" w:hAnsi="Calibri" w:cs="Calibri"/>
        </w:rPr>
      </w:pPr>
    </w:p>
    <w:p w14:paraId="08D637F8" w14:textId="2A6B8061" w:rsidR="00CC7D2B" w:rsidRPr="002B3459" w:rsidRDefault="00CC7D2B" w:rsidP="00C42BFC">
      <w:pPr>
        <w:jc w:val="both"/>
        <w:rPr>
          <w:rFonts w:ascii="Calibri" w:hAnsi="Calibri" w:cs="Calibri"/>
        </w:rPr>
      </w:pPr>
      <w:r w:rsidRPr="002B3459">
        <w:rPr>
          <w:rFonts w:ascii="Calibri" w:hAnsi="Calibri" w:cs="Calibri"/>
        </w:rPr>
        <w:t xml:space="preserve">In cases where it is clear that a </w:t>
      </w:r>
      <w:r w:rsidRPr="0011225F">
        <w:rPr>
          <w:rFonts w:ascii="Calibri" w:hAnsi="Calibri" w:cs="Calibri"/>
        </w:rPr>
        <w:t xml:space="preserve">police investigation and/or enquiries by Children’s Services are not necessary then see the section </w:t>
      </w:r>
      <w:r w:rsidR="0011225F" w:rsidRPr="0011225F">
        <w:rPr>
          <w:rFonts w:ascii="Calibri" w:hAnsi="Calibri" w:cs="Calibri"/>
        </w:rPr>
        <w:t>‘</w:t>
      </w:r>
      <w:r w:rsidRPr="0011225F">
        <w:rPr>
          <w:rFonts w:ascii="Calibri" w:hAnsi="Calibri" w:cs="Calibri"/>
        </w:rPr>
        <w:t xml:space="preserve">Where it is clear that a </w:t>
      </w:r>
      <w:r w:rsidR="0011225F" w:rsidRPr="0011225F">
        <w:rPr>
          <w:rFonts w:ascii="Calibri" w:hAnsi="Calibri" w:cs="Calibri"/>
        </w:rPr>
        <w:t>p</w:t>
      </w:r>
      <w:r w:rsidRPr="0011225F">
        <w:rPr>
          <w:rFonts w:ascii="Calibri" w:hAnsi="Calibri" w:cs="Calibri"/>
        </w:rPr>
        <w:t xml:space="preserve">olice </w:t>
      </w:r>
      <w:r w:rsidR="0011225F" w:rsidRPr="0011225F">
        <w:rPr>
          <w:rFonts w:ascii="Calibri" w:hAnsi="Calibri" w:cs="Calibri"/>
        </w:rPr>
        <w:t>i</w:t>
      </w:r>
      <w:r w:rsidRPr="0011225F">
        <w:rPr>
          <w:rFonts w:ascii="Calibri" w:hAnsi="Calibri" w:cs="Calibri"/>
        </w:rPr>
        <w:t xml:space="preserve">nvestigation and/or </w:t>
      </w:r>
      <w:r w:rsidR="0011225F" w:rsidRPr="0011225F">
        <w:rPr>
          <w:rFonts w:ascii="Calibri" w:hAnsi="Calibri" w:cs="Calibri"/>
        </w:rPr>
        <w:t>e</w:t>
      </w:r>
      <w:r w:rsidRPr="0011225F">
        <w:rPr>
          <w:rFonts w:ascii="Calibri" w:hAnsi="Calibri" w:cs="Calibri"/>
        </w:rPr>
        <w:t>nquiries by Children’s Services are not necessary</w:t>
      </w:r>
      <w:r w:rsidR="0011225F" w:rsidRPr="0011225F">
        <w:rPr>
          <w:rFonts w:ascii="Calibri" w:hAnsi="Calibri" w:cs="Calibri"/>
        </w:rPr>
        <w:t>’</w:t>
      </w:r>
      <w:r w:rsidRPr="0011225F">
        <w:rPr>
          <w:rFonts w:ascii="Calibri" w:hAnsi="Calibri" w:cs="Calibri"/>
        </w:rPr>
        <w:t xml:space="preserve"> further in these procedures.</w:t>
      </w:r>
      <w:r w:rsidRPr="002B3459">
        <w:rPr>
          <w:rFonts w:ascii="Calibri" w:hAnsi="Calibri" w:cs="Calibri"/>
        </w:rPr>
        <w:t xml:space="preserve"> </w:t>
      </w:r>
    </w:p>
    <w:p w14:paraId="01CED6BE" w14:textId="77777777" w:rsidR="00CC7D2B" w:rsidRPr="002B3459" w:rsidRDefault="00CC7D2B" w:rsidP="00C42BFC">
      <w:pPr>
        <w:jc w:val="both"/>
        <w:rPr>
          <w:rFonts w:ascii="Calibri" w:hAnsi="Calibri" w:cs="Calibri"/>
        </w:rPr>
      </w:pPr>
    </w:p>
    <w:p w14:paraId="5EE16398" w14:textId="77777777" w:rsidR="00CC7D2B" w:rsidRPr="002B3459" w:rsidRDefault="00CC7D2B" w:rsidP="00C42BFC">
      <w:pPr>
        <w:jc w:val="both"/>
        <w:rPr>
          <w:rFonts w:ascii="Calibri" w:hAnsi="Calibri" w:cs="Calibri"/>
        </w:rPr>
      </w:pPr>
      <w:r w:rsidRPr="002B3459">
        <w:rPr>
          <w:rFonts w:ascii="Calibri" w:hAnsi="Calibri" w:cs="Calibri"/>
        </w:rPr>
        <w:t xml:space="preserve">Some rare allegations will be so serious they require immediate intervention by the police and/or Children’s Services. There may be situations when the employer will want to involve the police immediately, for example if the person is deemed to be an immediate risk to children or there is evidence of a possible criminal offence. </w:t>
      </w:r>
    </w:p>
    <w:p w14:paraId="0760D62C" w14:textId="77777777" w:rsidR="00CC7D2B" w:rsidRPr="002B3459" w:rsidRDefault="00CC7D2B" w:rsidP="00C42BFC">
      <w:pPr>
        <w:jc w:val="both"/>
        <w:rPr>
          <w:rFonts w:ascii="Calibri" w:hAnsi="Calibri" w:cs="Calibri"/>
        </w:rPr>
      </w:pPr>
    </w:p>
    <w:p w14:paraId="3F5A5BC9" w14:textId="77777777" w:rsidR="00CC7D2B" w:rsidRPr="002B3459" w:rsidRDefault="00CC7D2B" w:rsidP="00C42BFC">
      <w:pPr>
        <w:jc w:val="both"/>
        <w:rPr>
          <w:rFonts w:ascii="Calibri" w:hAnsi="Calibri" w:cs="Calibri"/>
        </w:rPr>
      </w:pPr>
      <w:r w:rsidRPr="002B3459">
        <w:rPr>
          <w:rFonts w:ascii="Calibri" w:hAnsi="Calibri" w:cs="Calibri"/>
        </w:rPr>
        <w:t xml:space="preserve">The LADO should be informed of all allegations that come to an employer’s attention and appear to meet the criteria so they can consult police and Children’s Services as appropriate. This may include making a referral to Children’s Services or reporting a possible crime against/related to a child(ren) onto the police or requesting that the designated officer make a referral/report a potential crime if they have not already done so. </w:t>
      </w:r>
    </w:p>
    <w:p w14:paraId="2FA6B808" w14:textId="77777777" w:rsidR="00CC7D2B" w:rsidRPr="002B3459" w:rsidRDefault="00CC7D2B" w:rsidP="00C42BFC">
      <w:pPr>
        <w:jc w:val="both"/>
        <w:rPr>
          <w:rFonts w:ascii="Calibri" w:hAnsi="Calibri" w:cs="Calibri"/>
        </w:rPr>
      </w:pPr>
    </w:p>
    <w:p w14:paraId="6216A198" w14:textId="77777777" w:rsidR="00CC7D2B" w:rsidRPr="002B3459" w:rsidRDefault="00CC7D2B" w:rsidP="00C42BFC">
      <w:pPr>
        <w:jc w:val="both"/>
        <w:rPr>
          <w:rFonts w:ascii="Calibri" w:hAnsi="Calibri" w:cs="Calibri"/>
        </w:rPr>
      </w:pPr>
      <w:r w:rsidRPr="002B3459">
        <w:rPr>
          <w:rFonts w:ascii="Calibri" w:hAnsi="Calibri" w:cs="Calibri"/>
        </w:rPr>
        <w:t xml:space="preserve">The LADO should also be informed of any allegations that are made directly to the Police (which should be communicated via the force’s designated officer) or to Children’s Services. </w:t>
      </w:r>
    </w:p>
    <w:p w14:paraId="1DC65ABA" w14:textId="77777777" w:rsidR="00CC7D2B" w:rsidRPr="002B3459" w:rsidRDefault="00CC7D2B" w:rsidP="00C42BFC">
      <w:pPr>
        <w:jc w:val="both"/>
        <w:rPr>
          <w:rFonts w:ascii="Calibri" w:hAnsi="Calibri" w:cs="Calibri"/>
        </w:rPr>
      </w:pPr>
    </w:p>
    <w:p w14:paraId="3EF74B55" w14:textId="02CB8A8F" w:rsidR="00CC7D2B" w:rsidRPr="0011225F" w:rsidRDefault="00CC7D2B" w:rsidP="00C42BFC">
      <w:pPr>
        <w:jc w:val="both"/>
        <w:rPr>
          <w:rFonts w:ascii="Calibri" w:hAnsi="Calibri" w:cs="Calibri"/>
        </w:rPr>
      </w:pPr>
      <w:r w:rsidRPr="0011225F">
        <w:rPr>
          <w:rFonts w:ascii="Calibri" w:hAnsi="Calibri" w:cs="Calibri"/>
        </w:rPr>
        <w:t>The purpose of an initial discussion</w:t>
      </w:r>
      <w:r w:rsidR="00CF4D8F" w:rsidRPr="0011225F">
        <w:rPr>
          <w:rFonts w:ascii="Calibri" w:hAnsi="Calibri" w:cs="Calibri"/>
        </w:rPr>
        <w:t xml:space="preserve"> and/or </w:t>
      </w:r>
      <w:r w:rsidR="000B4C31" w:rsidRPr="0011225F">
        <w:rPr>
          <w:rFonts w:ascii="Calibri" w:hAnsi="Calibri" w:cs="Calibri"/>
        </w:rPr>
        <w:t xml:space="preserve">initial LADO </w:t>
      </w:r>
      <w:r w:rsidR="000E1F00" w:rsidRPr="0011225F">
        <w:rPr>
          <w:rFonts w:ascii="Calibri" w:hAnsi="Calibri" w:cs="Calibri"/>
        </w:rPr>
        <w:t>consultation</w:t>
      </w:r>
      <w:r w:rsidRPr="0011225F">
        <w:rPr>
          <w:rFonts w:ascii="Calibri" w:hAnsi="Calibri" w:cs="Calibri"/>
        </w:rPr>
        <w:t xml:space="preserve"> is for the LADO and the referrer to consider the nature, content and context of the allegation and agree a course of action. The LADO may ask the referrer to provide or obtain relevant additional information, such as previous history, whether the child or their family have made similar allegations previously and the individual’s current contact with children.</w:t>
      </w:r>
      <w:r w:rsidR="000E1F00" w:rsidRPr="0011225F">
        <w:rPr>
          <w:rFonts w:ascii="Calibri" w:hAnsi="Calibri" w:cs="Calibri"/>
        </w:rPr>
        <w:t xml:space="preserve"> The LADO may requ</w:t>
      </w:r>
      <w:r w:rsidR="0032028E" w:rsidRPr="0011225F">
        <w:rPr>
          <w:rFonts w:ascii="Calibri" w:hAnsi="Calibri" w:cs="Calibri"/>
        </w:rPr>
        <w:t xml:space="preserve">est this information to inform their decision making about whether the scope of procedure is met. </w:t>
      </w:r>
    </w:p>
    <w:p w14:paraId="2B8EC223" w14:textId="77777777" w:rsidR="0011225F" w:rsidRPr="002B3459" w:rsidRDefault="0011225F" w:rsidP="00C42BFC">
      <w:pPr>
        <w:jc w:val="both"/>
        <w:rPr>
          <w:rFonts w:ascii="Calibri" w:hAnsi="Calibri" w:cs="Calibri"/>
        </w:rPr>
      </w:pPr>
    </w:p>
    <w:p w14:paraId="5D4A2D4B" w14:textId="1E740DF2" w:rsidR="00B86855" w:rsidRPr="002B3459" w:rsidRDefault="00CC7D2B" w:rsidP="0011225F">
      <w:pPr>
        <w:jc w:val="both"/>
        <w:rPr>
          <w:rFonts w:ascii="Calibri" w:hAnsi="Calibri" w:cs="Calibri"/>
        </w:rPr>
      </w:pPr>
      <w:r w:rsidRPr="002B3459">
        <w:rPr>
          <w:rFonts w:ascii="Calibri" w:hAnsi="Calibri" w:cs="Calibri"/>
        </w:rPr>
        <w:t xml:space="preserve">Where an allegation is made or needs to be reported outside of usual office hours, the Named Senior Officer or any other staff member will immediately report it to the </w:t>
      </w:r>
      <w:r w:rsidR="00431A46" w:rsidRPr="002B3459">
        <w:rPr>
          <w:rFonts w:ascii="Calibri" w:hAnsi="Calibri" w:cs="Calibri"/>
        </w:rPr>
        <w:t>Emergency Duty Team</w:t>
      </w:r>
      <w:r w:rsidR="00F61870" w:rsidRPr="002B3459">
        <w:rPr>
          <w:rFonts w:ascii="Calibri" w:hAnsi="Calibri" w:cs="Calibri"/>
        </w:rPr>
        <w:t xml:space="preserve"> for </w:t>
      </w:r>
      <w:r w:rsidR="00C930A5" w:rsidRPr="002B3459">
        <w:rPr>
          <w:rFonts w:ascii="Calibri" w:hAnsi="Calibri" w:cs="Calibri"/>
        </w:rPr>
        <w:t>Children’s</w:t>
      </w:r>
      <w:r w:rsidRPr="002B3459">
        <w:rPr>
          <w:rFonts w:ascii="Calibri" w:hAnsi="Calibri" w:cs="Calibri"/>
        </w:rPr>
        <w:t xml:space="preserve"> Services or the Police and inform the LADO the next working day.</w:t>
      </w:r>
      <w:r w:rsidR="00431A46" w:rsidRPr="002B3459">
        <w:rPr>
          <w:rFonts w:ascii="Calibri" w:hAnsi="Calibri" w:cs="Calibri"/>
        </w:rPr>
        <w:t xml:space="preserve"> This is to ensure </w:t>
      </w:r>
      <w:r w:rsidR="003216C3" w:rsidRPr="002B3459">
        <w:rPr>
          <w:rFonts w:ascii="Calibri" w:hAnsi="Calibri" w:cs="Calibri"/>
        </w:rPr>
        <w:t>immediate</w:t>
      </w:r>
      <w:r w:rsidR="00431A46" w:rsidRPr="002B3459">
        <w:rPr>
          <w:rFonts w:ascii="Calibri" w:hAnsi="Calibri" w:cs="Calibri"/>
        </w:rPr>
        <w:t xml:space="preserve"> safeguards are considered and implemented in line with the </w:t>
      </w:r>
      <w:r w:rsidR="003216C3" w:rsidRPr="002B3459">
        <w:rPr>
          <w:rFonts w:ascii="Calibri" w:hAnsi="Calibri" w:cs="Calibri"/>
        </w:rPr>
        <w:t xml:space="preserve">presenting risks. This service is an </w:t>
      </w:r>
      <w:r w:rsidR="0011225F">
        <w:rPr>
          <w:rFonts w:ascii="Calibri" w:hAnsi="Calibri" w:cs="Calibri"/>
        </w:rPr>
        <w:t>emergency</w:t>
      </w:r>
      <w:r w:rsidR="003216C3" w:rsidRPr="002B3459">
        <w:rPr>
          <w:rFonts w:ascii="Calibri" w:hAnsi="Calibri" w:cs="Calibri"/>
        </w:rPr>
        <w:t xml:space="preserve"> service open from 5pm to 8:30am</w:t>
      </w:r>
      <w:r w:rsidR="0011225F">
        <w:rPr>
          <w:rFonts w:ascii="Calibri" w:hAnsi="Calibri" w:cs="Calibri"/>
        </w:rPr>
        <w:t xml:space="preserve"> and can be contacted on </w:t>
      </w:r>
      <w:r w:rsidR="003216C3" w:rsidRPr="002B3459">
        <w:rPr>
          <w:rFonts w:ascii="Calibri" w:hAnsi="Calibri" w:cs="Calibri"/>
        </w:rPr>
        <w:t>01472 326292 opt</w:t>
      </w:r>
      <w:r w:rsidR="0011225F">
        <w:rPr>
          <w:rFonts w:ascii="Calibri" w:hAnsi="Calibri" w:cs="Calibri"/>
        </w:rPr>
        <w:t>ion</w:t>
      </w:r>
      <w:r w:rsidR="003216C3" w:rsidRPr="002B3459">
        <w:rPr>
          <w:rFonts w:ascii="Calibri" w:hAnsi="Calibri" w:cs="Calibri"/>
        </w:rPr>
        <w:t xml:space="preserve"> 2.</w:t>
      </w:r>
    </w:p>
    <w:p w14:paraId="4CCAEFFA" w14:textId="20652310" w:rsidR="00CC7D2B" w:rsidRPr="002B3459" w:rsidRDefault="00CC7D2B" w:rsidP="00C42BFC">
      <w:pPr>
        <w:jc w:val="both"/>
        <w:rPr>
          <w:rFonts w:ascii="Calibri" w:hAnsi="Calibri" w:cs="Calibri"/>
        </w:rPr>
      </w:pPr>
    </w:p>
    <w:p w14:paraId="62FEDD19" w14:textId="2F79EAC3" w:rsidR="00CC7D2B" w:rsidRPr="002B3459" w:rsidRDefault="00CC7D2B" w:rsidP="00C42BFC">
      <w:pPr>
        <w:jc w:val="both"/>
        <w:rPr>
          <w:rFonts w:ascii="Calibri" w:hAnsi="Calibri" w:cs="Calibri"/>
        </w:rPr>
      </w:pPr>
      <w:r w:rsidRPr="002B3459">
        <w:rPr>
          <w:rFonts w:ascii="Calibri" w:hAnsi="Calibri" w:cs="Calibri"/>
        </w:rPr>
        <w:t xml:space="preserve">Early evaluation is necessary by Named Senior Officers to ensure clarity of the information and whether the allegation fits the </w:t>
      </w:r>
      <w:r w:rsidR="00323B94" w:rsidRPr="002B3459">
        <w:rPr>
          <w:rFonts w:ascii="Calibri" w:hAnsi="Calibri" w:cs="Calibri"/>
        </w:rPr>
        <w:t>scope of the procedure</w:t>
      </w:r>
      <w:r w:rsidRPr="002B3459">
        <w:rPr>
          <w:rFonts w:ascii="Calibri" w:hAnsi="Calibri" w:cs="Calibri"/>
        </w:rPr>
        <w:t xml:space="preserve"> sufficiently and substantially to ensure that all relevant information is available to the LADO thus allowing informed decision making to take place.</w:t>
      </w:r>
    </w:p>
    <w:p w14:paraId="55A3022C" w14:textId="6997387C" w:rsidR="00CC7D2B" w:rsidRPr="002B3459" w:rsidRDefault="00CC7D2B" w:rsidP="00C42BFC">
      <w:pPr>
        <w:jc w:val="both"/>
        <w:rPr>
          <w:rFonts w:ascii="Calibri" w:hAnsi="Calibri" w:cs="Calibri"/>
        </w:rPr>
      </w:pPr>
    </w:p>
    <w:p w14:paraId="695ED977" w14:textId="10342FEE" w:rsidR="00CC7D2B" w:rsidRPr="002B3459" w:rsidRDefault="00CC7D2B" w:rsidP="00C42BFC">
      <w:pPr>
        <w:jc w:val="both"/>
        <w:rPr>
          <w:rFonts w:ascii="Calibri" w:hAnsi="Calibri" w:cs="Calibri"/>
        </w:rPr>
      </w:pPr>
      <w:r w:rsidRPr="002B3459">
        <w:rPr>
          <w:rFonts w:ascii="Calibri" w:hAnsi="Calibri" w:cs="Calibri"/>
        </w:rPr>
        <w:t>If the parents/carers of the child concerned are not already aware of the allegation, the LADO will also discuss how and by whom they should be informed. In circumstances in which the police or Children’s Services may need to be involved, the LADO should consult those colleagues about how best to inform parents. However, in some circumstances an employer may need to advise parents of an incident involving their child straight away, for example if the child has been injured while in the organisation’s care and requires medical treatment.</w:t>
      </w:r>
    </w:p>
    <w:p w14:paraId="3D1F70DD" w14:textId="7A3998FC" w:rsidR="00CC7D2B" w:rsidRPr="002B3459" w:rsidRDefault="00CC7D2B" w:rsidP="00C42BFC">
      <w:pPr>
        <w:jc w:val="both"/>
        <w:rPr>
          <w:rFonts w:ascii="Calibri" w:hAnsi="Calibri" w:cs="Calibri"/>
        </w:rPr>
      </w:pPr>
    </w:p>
    <w:p w14:paraId="6592540E" w14:textId="77777777" w:rsidR="00CC7D2B" w:rsidRPr="002B3459" w:rsidRDefault="00CC7D2B" w:rsidP="00C42BFC">
      <w:pPr>
        <w:jc w:val="both"/>
        <w:rPr>
          <w:rFonts w:ascii="Calibri" w:hAnsi="Calibri" w:cs="Calibri"/>
        </w:rPr>
      </w:pPr>
      <w:r w:rsidRPr="002B3459">
        <w:rPr>
          <w:rFonts w:ascii="Calibri" w:hAnsi="Calibri" w:cs="Calibri"/>
        </w:rPr>
        <w:t xml:space="preserve">The employer should inform the accused person about the allegation as soon as possible after consulting the LADO. It is extremely important that the employer provides them with as much information as possible at that time. </w:t>
      </w:r>
    </w:p>
    <w:p w14:paraId="20E4550C" w14:textId="77777777" w:rsidR="00CC7D2B" w:rsidRPr="002B3459" w:rsidRDefault="00CC7D2B" w:rsidP="00C42BFC">
      <w:pPr>
        <w:jc w:val="both"/>
        <w:rPr>
          <w:rFonts w:ascii="Calibri" w:hAnsi="Calibri" w:cs="Calibri"/>
        </w:rPr>
      </w:pPr>
    </w:p>
    <w:p w14:paraId="6C6EA892" w14:textId="77777777" w:rsidR="00CC7D2B" w:rsidRPr="002B3459" w:rsidRDefault="00CC7D2B" w:rsidP="00C42BFC">
      <w:pPr>
        <w:jc w:val="both"/>
        <w:rPr>
          <w:rFonts w:ascii="Calibri" w:hAnsi="Calibri" w:cs="Calibri"/>
        </w:rPr>
      </w:pPr>
      <w:r w:rsidRPr="002B3459">
        <w:rPr>
          <w:rFonts w:ascii="Calibri" w:hAnsi="Calibri" w:cs="Calibri"/>
        </w:rPr>
        <w:t xml:space="preserve">However, where a strategy discussion is needed, or police or Children’s Services need to be involved, that should not be done until those agencies have been consulted and have agreed what information can be disclosed to the person. </w:t>
      </w:r>
    </w:p>
    <w:p w14:paraId="4BF8BBFC" w14:textId="77777777" w:rsidR="00CC7D2B" w:rsidRPr="002B3459" w:rsidRDefault="00CC7D2B" w:rsidP="00C42BFC">
      <w:pPr>
        <w:jc w:val="both"/>
        <w:rPr>
          <w:rFonts w:ascii="Calibri" w:hAnsi="Calibri" w:cs="Calibri"/>
        </w:rPr>
      </w:pPr>
    </w:p>
    <w:p w14:paraId="0EAEFF6D" w14:textId="06C240D2" w:rsidR="00CC7D2B" w:rsidRPr="002B3459" w:rsidRDefault="00CC7D2B" w:rsidP="00C42BFC">
      <w:pPr>
        <w:jc w:val="both"/>
        <w:rPr>
          <w:rFonts w:ascii="Calibri" w:hAnsi="Calibri" w:cs="Calibri"/>
        </w:rPr>
      </w:pPr>
      <w:r w:rsidRPr="002B3459">
        <w:rPr>
          <w:rFonts w:ascii="Calibri" w:hAnsi="Calibri" w:cs="Calibri"/>
        </w:rPr>
        <w:t xml:space="preserve">Employers must consider carefully whether the circumstances of a case warrant a person being suspended from contact with children at their workplace or whether alternative arrangements can be put in place until the allegation or concern is resolved. All options to avoid suspension should be considered prior to taking that step </w:t>
      </w:r>
      <w:r w:rsidR="0011225F">
        <w:rPr>
          <w:rFonts w:ascii="Calibri" w:hAnsi="Calibri" w:cs="Calibri"/>
        </w:rPr>
        <w:t xml:space="preserve"> S</w:t>
      </w:r>
      <w:r w:rsidRPr="002B3459">
        <w:rPr>
          <w:rFonts w:ascii="Calibri" w:hAnsi="Calibri" w:cs="Calibri"/>
        </w:rPr>
        <w:t xml:space="preserve">ee </w:t>
      </w:r>
      <w:r w:rsidR="0011225F">
        <w:rPr>
          <w:rFonts w:ascii="Calibri" w:hAnsi="Calibri" w:cs="Calibri"/>
        </w:rPr>
        <w:t>the</w:t>
      </w:r>
      <w:r w:rsidRPr="002B3459">
        <w:rPr>
          <w:rFonts w:ascii="Calibri" w:hAnsi="Calibri" w:cs="Calibri"/>
        </w:rPr>
        <w:t xml:space="preserve"> section </w:t>
      </w:r>
      <w:r w:rsidRPr="0011225F">
        <w:rPr>
          <w:rFonts w:ascii="Calibri" w:hAnsi="Calibri" w:cs="Calibri"/>
        </w:rPr>
        <w:t xml:space="preserve">on </w:t>
      </w:r>
      <w:r w:rsidR="0011225F" w:rsidRPr="0011225F">
        <w:rPr>
          <w:rFonts w:ascii="Calibri" w:hAnsi="Calibri" w:cs="Calibri"/>
        </w:rPr>
        <w:t>‘</w:t>
      </w:r>
      <w:r w:rsidRPr="0011225F">
        <w:rPr>
          <w:rFonts w:ascii="Calibri" w:hAnsi="Calibri" w:cs="Calibri"/>
        </w:rPr>
        <w:t>Suspension</w:t>
      </w:r>
      <w:r w:rsidR="0011225F" w:rsidRPr="0011225F">
        <w:rPr>
          <w:rFonts w:ascii="Calibri" w:hAnsi="Calibri" w:cs="Calibri"/>
        </w:rPr>
        <w:t>’</w:t>
      </w:r>
      <w:r w:rsidRPr="0011225F">
        <w:rPr>
          <w:rFonts w:ascii="Calibri" w:hAnsi="Calibri" w:cs="Calibri"/>
        </w:rPr>
        <w:t>.</w:t>
      </w:r>
    </w:p>
    <w:p w14:paraId="4CD04784" w14:textId="6D5474E2" w:rsidR="00CC7D2B" w:rsidRPr="002B3459" w:rsidRDefault="00CC7D2B" w:rsidP="00C42BFC">
      <w:pPr>
        <w:jc w:val="both"/>
        <w:rPr>
          <w:rFonts w:ascii="Calibri" w:hAnsi="Calibri" w:cs="Calibri"/>
        </w:rPr>
      </w:pPr>
    </w:p>
    <w:p w14:paraId="00C0AB5A" w14:textId="7A7A57EF" w:rsidR="0011225F" w:rsidRPr="002B3459" w:rsidRDefault="00CC7D2B" w:rsidP="0011225F">
      <w:pPr>
        <w:jc w:val="both"/>
        <w:rPr>
          <w:rFonts w:ascii="Calibri" w:hAnsi="Calibri" w:cs="Calibri"/>
        </w:rPr>
      </w:pPr>
      <w:r w:rsidRPr="002B3459">
        <w:rPr>
          <w:rFonts w:ascii="Calibri" w:hAnsi="Calibri" w:cs="Calibri"/>
        </w:rPr>
        <w:t>The LADO will be responsible for ensuring that initial considerations</w:t>
      </w:r>
      <w:r w:rsidR="0034341F" w:rsidRPr="002B3459">
        <w:rPr>
          <w:rFonts w:ascii="Calibri" w:hAnsi="Calibri" w:cs="Calibri"/>
        </w:rPr>
        <w:t xml:space="preserve"> and/or LADO consultation</w:t>
      </w:r>
      <w:r w:rsidRPr="002B3459">
        <w:rPr>
          <w:rFonts w:ascii="Calibri" w:hAnsi="Calibri" w:cs="Calibri"/>
        </w:rPr>
        <w:t xml:space="preserve"> of an allegation address any immediate precautionary measures necessary and then consider the following three areas: </w:t>
      </w:r>
    </w:p>
    <w:p w14:paraId="41BE25A8" w14:textId="2052A33F" w:rsidR="00CC7D2B" w:rsidRPr="002B3459" w:rsidRDefault="00CC7D2B" w:rsidP="00C42BFC">
      <w:pPr>
        <w:pStyle w:val="ListParagraph"/>
        <w:numPr>
          <w:ilvl w:val="0"/>
          <w:numId w:val="18"/>
        </w:numPr>
        <w:jc w:val="both"/>
        <w:rPr>
          <w:rFonts w:ascii="Calibri" w:hAnsi="Calibri" w:cs="Calibri"/>
        </w:rPr>
      </w:pPr>
      <w:r w:rsidRPr="002B3459">
        <w:rPr>
          <w:rFonts w:ascii="Calibri" w:hAnsi="Calibri" w:cs="Calibri"/>
        </w:rPr>
        <w:t xml:space="preserve">a </w:t>
      </w:r>
      <w:r w:rsidR="0011225F">
        <w:rPr>
          <w:rFonts w:ascii="Calibri" w:hAnsi="Calibri" w:cs="Calibri"/>
        </w:rPr>
        <w:t>p</w:t>
      </w:r>
      <w:r w:rsidRPr="002B3459">
        <w:rPr>
          <w:rFonts w:ascii="Calibri" w:hAnsi="Calibri" w:cs="Calibri"/>
        </w:rPr>
        <w:t xml:space="preserve">olice investigation of a possible criminal offence </w:t>
      </w:r>
    </w:p>
    <w:p w14:paraId="38674D35" w14:textId="7A5EEE43" w:rsidR="00CC7D2B" w:rsidRPr="002B3459" w:rsidRDefault="00CC7D2B" w:rsidP="00C42BFC">
      <w:pPr>
        <w:pStyle w:val="ListParagraph"/>
        <w:numPr>
          <w:ilvl w:val="0"/>
          <w:numId w:val="18"/>
        </w:numPr>
        <w:jc w:val="both"/>
        <w:rPr>
          <w:rFonts w:ascii="Calibri" w:hAnsi="Calibri" w:cs="Calibri"/>
        </w:rPr>
      </w:pPr>
      <w:r w:rsidRPr="002B3459">
        <w:rPr>
          <w:rFonts w:ascii="Calibri" w:hAnsi="Calibri" w:cs="Calibri"/>
        </w:rPr>
        <w:t xml:space="preserve">enquiries and assessment by Children’s Services about whether a child is in need of protection or in need of services and </w:t>
      </w:r>
    </w:p>
    <w:p w14:paraId="095B2B62" w14:textId="1A5DA4B2" w:rsidR="00CC7D2B" w:rsidRPr="002B3459" w:rsidRDefault="00CC7D2B" w:rsidP="00C42BFC">
      <w:pPr>
        <w:pStyle w:val="ListParagraph"/>
        <w:numPr>
          <w:ilvl w:val="0"/>
          <w:numId w:val="18"/>
        </w:numPr>
        <w:jc w:val="both"/>
        <w:rPr>
          <w:rFonts w:ascii="Calibri" w:hAnsi="Calibri" w:cs="Calibri"/>
        </w:rPr>
      </w:pPr>
      <w:r w:rsidRPr="002B3459">
        <w:rPr>
          <w:rFonts w:ascii="Calibri" w:hAnsi="Calibri" w:cs="Calibri"/>
        </w:rPr>
        <w:t>consideration by an employer of disciplinary action in respect of the individual.</w:t>
      </w:r>
    </w:p>
    <w:p w14:paraId="422DBDBF" w14:textId="77777777" w:rsidR="00CC7D2B" w:rsidRPr="002B3459" w:rsidRDefault="00CC7D2B" w:rsidP="00C42BFC">
      <w:pPr>
        <w:jc w:val="both"/>
        <w:rPr>
          <w:rFonts w:ascii="Calibri" w:hAnsi="Calibri" w:cs="Calibri"/>
        </w:rPr>
      </w:pPr>
    </w:p>
    <w:p w14:paraId="5C14EB73" w14:textId="5EBCDAAC" w:rsidR="00CC7D2B" w:rsidRPr="002B3459" w:rsidRDefault="00CC7D2B" w:rsidP="00C42BFC">
      <w:pPr>
        <w:jc w:val="both"/>
        <w:rPr>
          <w:rFonts w:ascii="Calibri" w:hAnsi="Calibri" w:cs="Calibri"/>
        </w:rPr>
      </w:pPr>
      <w:r w:rsidRPr="002B3459">
        <w:rPr>
          <w:rFonts w:ascii="Calibri" w:hAnsi="Calibri" w:cs="Calibri"/>
        </w:rPr>
        <w:t xml:space="preserve"> The LADO will consider whether Ofsted need to be notified of the allegation dependent upon the organisation being regulated by them and there being a requirement for a notification.</w:t>
      </w:r>
    </w:p>
    <w:p w14:paraId="0E1DDCD1" w14:textId="2AACF9B8" w:rsidR="00CC7D2B" w:rsidRPr="002B3459" w:rsidRDefault="00CC7D2B" w:rsidP="00C42BFC">
      <w:pPr>
        <w:jc w:val="both"/>
        <w:rPr>
          <w:rFonts w:ascii="Calibri" w:hAnsi="Calibri" w:cs="Calibri"/>
        </w:rPr>
      </w:pPr>
    </w:p>
    <w:p w14:paraId="48F4DFBC" w14:textId="018571AF" w:rsidR="00CC7D2B" w:rsidRPr="002B3459" w:rsidRDefault="00CC7D2B" w:rsidP="00C42BFC">
      <w:pPr>
        <w:jc w:val="both"/>
        <w:rPr>
          <w:rFonts w:ascii="Calibri" w:hAnsi="Calibri" w:cs="Calibri"/>
        </w:rPr>
      </w:pPr>
      <w:r w:rsidRPr="002B3459">
        <w:rPr>
          <w:rFonts w:ascii="Calibri" w:hAnsi="Calibri" w:cs="Calibri"/>
        </w:rPr>
        <w:t>The LADO should also consider potential media implications there may be and whether or not there are any immediate welfare needs of the accused person to be addressed.</w:t>
      </w:r>
    </w:p>
    <w:p w14:paraId="7766FE2B" w14:textId="4531AF48" w:rsidR="006E5396" w:rsidRPr="002B3459" w:rsidRDefault="006E5396" w:rsidP="00C42BFC">
      <w:pPr>
        <w:jc w:val="both"/>
        <w:rPr>
          <w:rFonts w:ascii="Calibri" w:hAnsi="Calibri" w:cs="Calibri"/>
        </w:rPr>
      </w:pPr>
    </w:p>
    <w:p w14:paraId="48803EEF" w14:textId="0E188E51" w:rsidR="00E02095" w:rsidRPr="002B3459" w:rsidRDefault="00E02095" w:rsidP="00FA1F69">
      <w:pPr>
        <w:pStyle w:val="Heading1"/>
        <w:rPr>
          <w:rFonts w:ascii="Calibri" w:hAnsi="Calibri" w:cs="Calibri"/>
          <w:b w:val="0"/>
          <w:bCs w:val="0"/>
          <w:sz w:val="22"/>
          <w:szCs w:val="22"/>
        </w:rPr>
      </w:pPr>
      <w:bookmarkStart w:id="38" w:name="_Toc136959475"/>
      <w:r w:rsidRPr="002B3459">
        <w:rPr>
          <w:rFonts w:ascii="Calibri" w:hAnsi="Calibri" w:cs="Calibri"/>
          <w:color w:val="0070C0"/>
          <w:sz w:val="22"/>
          <w:szCs w:val="22"/>
        </w:rPr>
        <w:t xml:space="preserve">32. Significant </w:t>
      </w:r>
      <w:r w:rsidR="000F062C" w:rsidRPr="002B3459">
        <w:rPr>
          <w:rFonts w:ascii="Calibri" w:hAnsi="Calibri" w:cs="Calibri"/>
          <w:color w:val="0070C0"/>
          <w:sz w:val="22"/>
          <w:szCs w:val="22"/>
        </w:rPr>
        <w:t>H</w:t>
      </w:r>
      <w:r w:rsidRPr="002B3459">
        <w:rPr>
          <w:rFonts w:ascii="Calibri" w:hAnsi="Calibri" w:cs="Calibri"/>
          <w:color w:val="0070C0"/>
          <w:sz w:val="22"/>
          <w:szCs w:val="22"/>
        </w:rPr>
        <w:t>arm</w:t>
      </w:r>
      <w:bookmarkEnd w:id="38"/>
    </w:p>
    <w:p w14:paraId="1E1E45AF" w14:textId="72552BDA" w:rsidR="006E5396" w:rsidRPr="002B3459" w:rsidRDefault="006E5396" w:rsidP="00C42BFC">
      <w:pPr>
        <w:jc w:val="both"/>
        <w:rPr>
          <w:rFonts w:ascii="Calibri" w:hAnsi="Calibri" w:cs="Calibri"/>
        </w:rPr>
      </w:pPr>
      <w:r w:rsidRPr="002B3459">
        <w:rPr>
          <w:rFonts w:ascii="Calibri" w:hAnsi="Calibri" w:cs="Calibri"/>
        </w:rPr>
        <w:t>Where significant harm is indicated Whenever there is reasonable cause to suspect that a child is suffering, or is likely to suffer significant harm, a strategy discussion should be convened in accordance with the statutory guidance Working Together to Safeguard Children 2018.</w:t>
      </w:r>
    </w:p>
    <w:p w14:paraId="1FAD73CE" w14:textId="5C406573" w:rsidR="006E5396" w:rsidRPr="002B3459" w:rsidRDefault="006E5396" w:rsidP="00C42BFC">
      <w:pPr>
        <w:jc w:val="both"/>
        <w:rPr>
          <w:rFonts w:ascii="Calibri" w:hAnsi="Calibri" w:cs="Calibri"/>
        </w:rPr>
      </w:pPr>
    </w:p>
    <w:p w14:paraId="326ED93A" w14:textId="776BE740" w:rsidR="006E5396" w:rsidRPr="002B3459" w:rsidRDefault="00E02095" w:rsidP="00FA1F69">
      <w:pPr>
        <w:pStyle w:val="Heading1"/>
        <w:rPr>
          <w:rFonts w:ascii="Calibri" w:hAnsi="Calibri" w:cs="Calibri"/>
          <w:b w:val="0"/>
          <w:bCs w:val="0"/>
          <w:color w:val="0070C0"/>
          <w:sz w:val="22"/>
          <w:szCs w:val="22"/>
        </w:rPr>
      </w:pPr>
      <w:bookmarkStart w:id="39" w:name="_Toc136959476"/>
      <w:r w:rsidRPr="002B3459">
        <w:rPr>
          <w:rFonts w:ascii="Calibri" w:hAnsi="Calibri" w:cs="Calibri"/>
          <w:color w:val="0070C0"/>
          <w:sz w:val="22"/>
          <w:szCs w:val="22"/>
        </w:rPr>
        <w:t xml:space="preserve">33. </w:t>
      </w:r>
      <w:r w:rsidR="006E5396" w:rsidRPr="002B3459">
        <w:rPr>
          <w:rFonts w:ascii="Calibri" w:hAnsi="Calibri" w:cs="Calibri"/>
          <w:color w:val="0070C0"/>
          <w:sz w:val="22"/>
          <w:szCs w:val="22"/>
        </w:rPr>
        <w:t xml:space="preserve">Strategy </w:t>
      </w:r>
      <w:r w:rsidR="000F062C" w:rsidRPr="002B3459">
        <w:rPr>
          <w:rFonts w:ascii="Calibri" w:hAnsi="Calibri" w:cs="Calibri"/>
          <w:color w:val="0070C0"/>
          <w:sz w:val="22"/>
          <w:szCs w:val="22"/>
        </w:rPr>
        <w:t>D</w:t>
      </w:r>
      <w:r w:rsidR="006E5396" w:rsidRPr="002B3459">
        <w:rPr>
          <w:rFonts w:ascii="Calibri" w:hAnsi="Calibri" w:cs="Calibri"/>
          <w:color w:val="0070C0"/>
          <w:sz w:val="22"/>
          <w:szCs w:val="22"/>
        </w:rPr>
        <w:t>iscussion</w:t>
      </w:r>
      <w:r w:rsidR="000F062C" w:rsidRPr="002B3459">
        <w:rPr>
          <w:rFonts w:ascii="Calibri" w:hAnsi="Calibri" w:cs="Calibri"/>
          <w:color w:val="0070C0"/>
          <w:sz w:val="22"/>
          <w:szCs w:val="22"/>
        </w:rPr>
        <w:t>s</w:t>
      </w:r>
      <w:bookmarkEnd w:id="39"/>
      <w:r w:rsidR="006E5396" w:rsidRPr="002B3459">
        <w:rPr>
          <w:rFonts w:ascii="Calibri" w:hAnsi="Calibri" w:cs="Calibri"/>
          <w:color w:val="0070C0"/>
          <w:sz w:val="22"/>
          <w:szCs w:val="22"/>
        </w:rPr>
        <w:t xml:space="preserve"> </w:t>
      </w:r>
    </w:p>
    <w:p w14:paraId="2D80CEC9" w14:textId="61905FAF" w:rsidR="006E5396" w:rsidRPr="002B3459" w:rsidRDefault="006E5396" w:rsidP="00C42BFC">
      <w:pPr>
        <w:jc w:val="both"/>
        <w:rPr>
          <w:rFonts w:ascii="Calibri" w:hAnsi="Calibri" w:cs="Calibri"/>
        </w:rPr>
      </w:pPr>
      <w:r w:rsidRPr="002B3459">
        <w:rPr>
          <w:rFonts w:ascii="Calibri" w:hAnsi="Calibri" w:cs="Calibri"/>
        </w:rPr>
        <w:t>Children’s Services will convene and lead a strategy discussion (including the fostering service, if the child is looked after) the police, health and other bodies such as the referring agency. In allegation cases it should involve the LADO and may involve a representative of the employer (unless there are good reasons not to do so) and take account of any information the employer can provide about the circumstances or context of the allegation.</w:t>
      </w:r>
    </w:p>
    <w:p w14:paraId="7AB39FB3" w14:textId="5802A224" w:rsidR="006E5396" w:rsidRPr="002B3459" w:rsidRDefault="006E5396" w:rsidP="00C42BFC">
      <w:pPr>
        <w:jc w:val="both"/>
        <w:rPr>
          <w:rFonts w:ascii="Calibri" w:hAnsi="Calibri" w:cs="Calibri"/>
        </w:rPr>
      </w:pPr>
    </w:p>
    <w:p w14:paraId="781332B0" w14:textId="4760D2BC" w:rsidR="006E5396" w:rsidRPr="002B3459" w:rsidRDefault="006E5396" w:rsidP="00C42BFC">
      <w:pPr>
        <w:jc w:val="both"/>
        <w:rPr>
          <w:rFonts w:ascii="Calibri" w:hAnsi="Calibri" w:cs="Calibri"/>
        </w:rPr>
      </w:pPr>
      <w:r w:rsidRPr="002B3459">
        <w:rPr>
          <w:rFonts w:ascii="Calibri" w:hAnsi="Calibri" w:cs="Calibri"/>
        </w:rPr>
        <w:t>The strategy discussion might take the form of a multi-agency meeting or phone calls and more than one discussion may be necessary. A strategy discussion can take place following a referral or at any other time, including during the assessment process in relation to the child.</w:t>
      </w:r>
    </w:p>
    <w:p w14:paraId="68813E73" w14:textId="4145BEE8" w:rsidR="006E5396" w:rsidRPr="002B3459" w:rsidRDefault="006E5396" w:rsidP="00C42BFC">
      <w:pPr>
        <w:jc w:val="both"/>
        <w:rPr>
          <w:rFonts w:ascii="Calibri" w:hAnsi="Calibri" w:cs="Calibri"/>
        </w:rPr>
      </w:pPr>
    </w:p>
    <w:p w14:paraId="2BB9B129" w14:textId="1DCA557C" w:rsidR="006E5396" w:rsidRPr="0011225F" w:rsidRDefault="006E5396" w:rsidP="00C42BFC">
      <w:pPr>
        <w:jc w:val="both"/>
        <w:rPr>
          <w:rFonts w:ascii="Calibri" w:hAnsi="Calibri" w:cs="Calibri"/>
        </w:rPr>
      </w:pPr>
      <w:r w:rsidRPr="002B3459">
        <w:rPr>
          <w:rFonts w:ascii="Calibri" w:hAnsi="Calibri" w:cs="Calibri"/>
        </w:rPr>
        <w:t xml:space="preserve">If the allegation is about physical contact, the strategy discussion or initial evaluation with the police should take into account that certain professionals in some settings and organisations such as residential care workers, teachers and other school and college staff are entitled to use </w:t>
      </w:r>
      <w:r w:rsidRPr="0011225F">
        <w:rPr>
          <w:rFonts w:ascii="Calibri" w:hAnsi="Calibri" w:cs="Calibri"/>
        </w:rPr>
        <w:t>reasonable force to control or restrain children in certain circumstances, including dealing with disruptive behaviour.</w:t>
      </w:r>
      <w:r w:rsidR="006F2DDE" w:rsidRPr="0011225F">
        <w:rPr>
          <w:rFonts w:ascii="Calibri" w:hAnsi="Calibri" w:cs="Calibri"/>
        </w:rPr>
        <w:t xml:space="preserve"> This would be in line with that </w:t>
      </w:r>
      <w:r w:rsidR="00114C25" w:rsidRPr="0011225F">
        <w:rPr>
          <w:rFonts w:ascii="Calibri" w:hAnsi="Calibri" w:cs="Calibri"/>
        </w:rPr>
        <w:t>organisation</w:t>
      </w:r>
      <w:r w:rsidR="006F2DDE" w:rsidRPr="0011225F">
        <w:rPr>
          <w:rFonts w:ascii="Calibri" w:hAnsi="Calibri" w:cs="Calibri"/>
        </w:rPr>
        <w:t xml:space="preserve"> behaviour management policy</w:t>
      </w:r>
      <w:r w:rsidR="00114C25" w:rsidRPr="0011225F">
        <w:rPr>
          <w:rFonts w:ascii="Calibri" w:hAnsi="Calibri" w:cs="Calibri"/>
        </w:rPr>
        <w:t>.</w:t>
      </w:r>
    </w:p>
    <w:p w14:paraId="7EC7F55E" w14:textId="581D0EA8" w:rsidR="006E5396" w:rsidRPr="002B3459" w:rsidRDefault="006E5396" w:rsidP="00C42BFC">
      <w:pPr>
        <w:jc w:val="both"/>
        <w:rPr>
          <w:rFonts w:ascii="Calibri" w:hAnsi="Calibri" w:cs="Calibri"/>
        </w:rPr>
      </w:pPr>
    </w:p>
    <w:p w14:paraId="6DC83871" w14:textId="3B26E65E" w:rsidR="006E5396" w:rsidRPr="002B3459" w:rsidRDefault="006E5396" w:rsidP="00C42BFC">
      <w:pPr>
        <w:jc w:val="both"/>
        <w:rPr>
          <w:rFonts w:ascii="Calibri" w:hAnsi="Calibri" w:cs="Calibri"/>
        </w:rPr>
      </w:pPr>
      <w:r w:rsidRPr="002B3459">
        <w:rPr>
          <w:rFonts w:ascii="Calibri" w:hAnsi="Calibri" w:cs="Calibri"/>
        </w:rPr>
        <w:t>If the LADO and or the employer are not part of a strategy discussion the LADO should be informed of the outcome of it by Children’s Services and liaise with the employer to consider and agree the employer actions. There will be close liaison between Children’s Services and the LADO throughout the management of the case until a conclusion is reached.</w:t>
      </w:r>
    </w:p>
    <w:p w14:paraId="3D22C2B7" w14:textId="656E3DF6" w:rsidR="006E5396" w:rsidRPr="002B3459" w:rsidRDefault="006E5396" w:rsidP="00C42BFC">
      <w:pPr>
        <w:jc w:val="both"/>
        <w:rPr>
          <w:rFonts w:ascii="Calibri" w:hAnsi="Calibri" w:cs="Calibri"/>
        </w:rPr>
      </w:pPr>
      <w:r w:rsidRPr="002B3459">
        <w:rPr>
          <w:rFonts w:ascii="Calibri" w:hAnsi="Calibri" w:cs="Calibri"/>
        </w:rPr>
        <w:t>The purpose of the strategy discussion is to determine the child’s welfare and plan rapid future action if there is reasonable cause to suspect the child is suffering, or is likely to suffer, significant harm.</w:t>
      </w:r>
    </w:p>
    <w:p w14:paraId="514BFAE1" w14:textId="6AE474E2" w:rsidR="006E5396" w:rsidRPr="002B3459" w:rsidRDefault="006E5396" w:rsidP="00C42BFC">
      <w:pPr>
        <w:jc w:val="both"/>
        <w:rPr>
          <w:rFonts w:ascii="Calibri" w:hAnsi="Calibri" w:cs="Calibri"/>
        </w:rPr>
      </w:pPr>
    </w:p>
    <w:p w14:paraId="5964F890" w14:textId="718094F7" w:rsidR="006E5396" w:rsidRPr="002B3459" w:rsidRDefault="006E5396" w:rsidP="00C42BFC">
      <w:pPr>
        <w:jc w:val="both"/>
        <w:rPr>
          <w:rFonts w:ascii="Calibri" w:hAnsi="Calibri" w:cs="Calibri"/>
        </w:rPr>
      </w:pPr>
      <w:r w:rsidRPr="002B3459">
        <w:rPr>
          <w:rFonts w:ascii="Calibri" w:hAnsi="Calibri" w:cs="Calibri"/>
        </w:rPr>
        <w:t>The strategy discussion should include the local authority social worker and their manager, health professionals and a police representative as a minimum and in allegation cases, where possible the LADO and employer.</w:t>
      </w:r>
    </w:p>
    <w:p w14:paraId="6CDFC6BB" w14:textId="5FD7EFA3" w:rsidR="006E5396" w:rsidRPr="002B3459" w:rsidRDefault="006E5396" w:rsidP="00C42BFC">
      <w:pPr>
        <w:jc w:val="both"/>
        <w:rPr>
          <w:rFonts w:ascii="Calibri" w:hAnsi="Calibri" w:cs="Calibri"/>
        </w:rPr>
      </w:pPr>
    </w:p>
    <w:p w14:paraId="279FBB45" w14:textId="77777777" w:rsidR="006E5396" w:rsidRPr="002B3459" w:rsidRDefault="006E5396" w:rsidP="00C42BFC">
      <w:pPr>
        <w:jc w:val="both"/>
        <w:rPr>
          <w:rFonts w:ascii="Calibri" w:hAnsi="Calibri" w:cs="Calibri"/>
        </w:rPr>
      </w:pPr>
      <w:r w:rsidRPr="002B3459">
        <w:rPr>
          <w:rFonts w:ascii="Calibri" w:hAnsi="Calibri" w:cs="Calibri"/>
        </w:rPr>
        <w:t xml:space="preserve">Other relevant professionals will depend on the nature of the individual case but may include: </w:t>
      </w:r>
    </w:p>
    <w:p w14:paraId="7177217C" w14:textId="3AAFF0C6" w:rsidR="006E5396" w:rsidRPr="002B3459" w:rsidRDefault="006E5396" w:rsidP="00C42BFC">
      <w:pPr>
        <w:pStyle w:val="ListParagraph"/>
        <w:numPr>
          <w:ilvl w:val="0"/>
          <w:numId w:val="19"/>
        </w:numPr>
        <w:jc w:val="both"/>
        <w:rPr>
          <w:rFonts w:ascii="Calibri" w:hAnsi="Calibri" w:cs="Calibri"/>
        </w:rPr>
      </w:pPr>
      <w:r w:rsidRPr="002B3459">
        <w:rPr>
          <w:rFonts w:ascii="Calibri" w:hAnsi="Calibri" w:cs="Calibri"/>
        </w:rPr>
        <w:t xml:space="preserve">the professional or agency which made the referral </w:t>
      </w:r>
    </w:p>
    <w:p w14:paraId="4F066DD3" w14:textId="4FE22CEE" w:rsidR="006E5396" w:rsidRPr="002B3459" w:rsidRDefault="006E5396" w:rsidP="00C42BFC">
      <w:pPr>
        <w:pStyle w:val="ListParagraph"/>
        <w:numPr>
          <w:ilvl w:val="0"/>
          <w:numId w:val="19"/>
        </w:numPr>
        <w:jc w:val="both"/>
        <w:rPr>
          <w:rFonts w:ascii="Calibri" w:hAnsi="Calibri" w:cs="Calibri"/>
        </w:rPr>
      </w:pPr>
      <w:r w:rsidRPr="002B3459">
        <w:rPr>
          <w:rFonts w:ascii="Calibri" w:hAnsi="Calibri" w:cs="Calibri"/>
        </w:rPr>
        <w:t xml:space="preserve">the child’s nursery or school and </w:t>
      </w:r>
    </w:p>
    <w:p w14:paraId="7A113C38" w14:textId="37639002" w:rsidR="006E5396" w:rsidRPr="002B3459" w:rsidRDefault="006E5396" w:rsidP="00C42BFC">
      <w:pPr>
        <w:pStyle w:val="ListParagraph"/>
        <w:numPr>
          <w:ilvl w:val="0"/>
          <w:numId w:val="19"/>
        </w:numPr>
        <w:jc w:val="both"/>
        <w:rPr>
          <w:rFonts w:ascii="Calibri" w:hAnsi="Calibri" w:cs="Calibri"/>
        </w:rPr>
      </w:pPr>
      <w:r w:rsidRPr="002B3459">
        <w:rPr>
          <w:rFonts w:ascii="Calibri" w:hAnsi="Calibri" w:cs="Calibri"/>
        </w:rPr>
        <w:t>any health services the child or family members are receiving.</w:t>
      </w:r>
    </w:p>
    <w:p w14:paraId="30E11FDB" w14:textId="478FE435" w:rsidR="006E5396" w:rsidRPr="002B3459" w:rsidRDefault="006E5396" w:rsidP="00C42BFC">
      <w:pPr>
        <w:jc w:val="both"/>
        <w:rPr>
          <w:rFonts w:ascii="Calibri" w:hAnsi="Calibri" w:cs="Calibri"/>
        </w:rPr>
      </w:pPr>
    </w:p>
    <w:p w14:paraId="0321661B" w14:textId="77777777" w:rsidR="006E5396" w:rsidRPr="002B3459" w:rsidRDefault="006E5396" w:rsidP="00C42BFC">
      <w:pPr>
        <w:jc w:val="both"/>
        <w:rPr>
          <w:rFonts w:ascii="Calibri" w:hAnsi="Calibri" w:cs="Calibri"/>
        </w:rPr>
      </w:pPr>
      <w:r w:rsidRPr="002B3459">
        <w:rPr>
          <w:rFonts w:ascii="Calibri" w:hAnsi="Calibri" w:cs="Calibri"/>
        </w:rPr>
        <w:t xml:space="preserve">All attendees should be sufficiently senior to make decisions on behalf of their agencies. </w:t>
      </w:r>
    </w:p>
    <w:p w14:paraId="2610C40C" w14:textId="77777777" w:rsidR="006E5396" w:rsidRPr="002B3459" w:rsidRDefault="006E5396" w:rsidP="00C42BFC">
      <w:pPr>
        <w:jc w:val="both"/>
        <w:rPr>
          <w:rFonts w:ascii="Calibri" w:hAnsi="Calibri" w:cs="Calibri"/>
        </w:rPr>
      </w:pPr>
    </w:p>
    <w:p w14:paraId="1839D29F" w14:textId="77777777" w:rsidR="006E5396" w:rsidRPr="002B3459" w:rsidRDefault="006E5396" w:rsidP="00C42BFC">
      <w:pPr>
        <w:jc w:val="both"/>
        <w:rPr>
          <w:rFonts w:ascii="Calibri" w:hAnsi="Calibri" w:cs="Calibri"/>
        </w:rPr>
      </w:pPr>
      <w:r w:rsidRPr="002B3459">
        <w:rPr>
          <w:rFonts w:ascii="Calibri" w:hAnsi="Calibri" w:cs="Calibri"/>
        </w:rPr>
        <w:t xml:space="preserve">The discussion should be used to: </w:t>
      </w:r>
    </w:p>
    <w:p w14:paraId="482253D4" w14:textId="042B5EE9" w:rsidR="006E5396" w:rsidRPr="002B3459" w:rsidRDefault="006E5396" w:rsidP="00C42BFC">
      <w:pPr>
        <w:pStyle w:val="ListParagraph"/>
        <w:numPr>
          <w:ilvl w:val="0"/>
          <w:numId w:val="20"/>
        </w:numPr>
        <w:jc w:val="both"/>
        <w:rPr>
          <w:rFonts w:ascii="Calibri" w:hAnsi="Calibri" w:cs="Calibri"/>
        </w:rPr>
      </w:pPr>
      <w:r w:rsidRPr="002B3459">
        <w:rPr>
          <w:rFonts w:ascii="Calibri" w:hAnsi="Calibri" w:cs="Calibri"/>
        </w:rPr>
        <w:t xml:space="preserve">share available information </w:t>
      </w:r>
    </w:p>
    <w:p w14:paraId="041F110F" w14:textId="79B07615" w:rsidR="006E5396" w:rsidRPr="002B3459" w:rsidRDefault="006E5396" w:rsidP="00C42BFC">
      <w:pPr>
        <w:pStyle w:val="ListParagraph"/>
        <w:numPr>
          <w:ilvl w:val="0"/>
          <w:numId w:val="20"/>
        </w:numPr>
        <w:jc w:val="both"/>
        <w:rPr>
          <w:rFonts w:ascii="Calibri" w:hAnsi="Calibri" w:cs="Calibri"/>
        </w:rPr>
      </w:pPr>
      <w:r w:rsidRPr="002B3459">
        <w:rPr>
          <w:rFonts w:ascii="Calibri" w:hAnsi="Calibri" w:cs="Calibri"/>
        </w:rPr>
        <w:t xml:space="preserve">agree the conduct and timing of any criminal investigation and </w:t>
      </w:r>
    </w:p>
    <w:p w14:paraId="7632A250" w14:textId="2F1807EC" w:rsidR="006E5396" w:rsidRPr="002B3459" w:rsidRDefault="006E5396" w:rsidP="00C42BFC">
      <w:pPr>
        <w:pStyle w:val="ListParagraph"/>
        <w:numPr>
          <w:ilvl w:val="0"/>
          <w:numId w:val="20"/>
        </w:numPr>
        <w:jc w:val="both"/>
        <w:rPr>
          <w:rFonts w:ascii="Calibri" w:hAnsi="Calibri" w:cs="Calibri"/>
        </w:rPr>
      </w:pPr>
      <w:r w:rsidRPr="002B3459">
        <w:rPr>
          <w:rFonts w:ascii="Calibri" w:hAnsi="Calibri" w:cs="Calibri"/>
        </w:rPr>
        <w:t>decide whether enquiries under section 47 of the Children Act 1989 should be undertaken.</w:t>
      </w:r>
    </w:p>
    <w:p w14:paraId="68818024" w14:textId="4B1DC6A2" w:rsidR="006E5396" w:rsidRPr="002B3459" w:rsidRDefault="006E5396" w:rsidP="00C42BFC">
      <w:pPr>
        <w:jc w:val="both"/>
        <w:rPr>
          <w:rFonts w:ascii="Calibri" w:hAnsi="Calibri" w:cs="Calibri"/>
        </w:rPr>
      </w:pPr>
    </w:p>
    <w:p w14:paraId="56E7AC9D" w14:textId="77777777" w:rsidR="006E5396" w:rsidRPr="002B3459" w:rsidRDefault="006E5396" w:rsidP="00C42BFC">
      <w:pPr>
        <w:jc w:val="both"/>
        <w:rPr>
          <w:rFonts w:ascii="Calibri" w:hAnsi="Calibri" w:cs="Calibri"/>
        </w:rPr>
      </w:pPr>
      <w:r w:rsidRPr="002B3459">
        <w:rPr>
          <w:rFonts w:ascii="Calibri" w:hAnsi="Calibri" w:cs="Calibri"/>
        </w:rPr>
        <w:t xml:space="preserve">Where there are grounds to initiate an enquiry under section 47 of the Children Act 1989, decisions should be made as to: </w:t>
      </w:r>
    </w:p>
    <w:p w14:paraId="78AC81DA" w14:textId="04000500" w:rsidR="006E5396" w:rsidRPr="002B3459" w:rsidRDefault="006E5396" w:rsidP="00C42BFC">
      <w:pPr>
        <w:pStyle w:val="ListParagraph"/>
        <w:numPr>
          <w:ilvl w:val="0"/>
          <w:numId w:val="21"/>
        </w:numPr>
        <w:jc w:val="both"/>
        <w:rPr>
          <w:rFonts w:ascii="Calibri" w:hAnsi="Calibri" w:cs="Calibri"/>
        </w:rPr>
      </w:pPr>
      <w:r w:rsidRPr="002B3459">
        <w:rPr>
          <w:rFonts w:ascii="Calibri" w:hAnsi="Calibri" w:cs="Calibri"/>
        </w:rPr>
        <w:t xml:space="preserve">what further information is needed if an assessment is already underway and how it will be obtained and recorded </w:t>
      </w:r>
    </w:p>
    <w:p w14:paraId="1BF180BC" w14:textId="315D222C" w:rsidR="006E5396" w:rsidRPr="002B3459" w:rsidRDefault="006E5396" w:rsidP="00C42BFC">
      <w:pPr>
        <w:pStyle w:val="ListParagraph"/>
        <w:numPr>
          <w:ilvl w:val="0"/>
          <w:numId w:val="21"/>
        </w:numPr>
        <w:jc w:val="both"/>
        <w:rPr>
          <w:rFonts w:ascii="Calibri" w:hAnsi="Calibri" w:cs="Calibri"/>
        </w:rPr>
      </w:pPr>
      <w:r w:rsidRPr="002B3459">
        <w:rPr>
          <w:rFonts w:ascii="Calibri" w:hAnsi="Calibri" w:cs="Calibri"/>
        </w:rPr>
        <w:t xml:space="preserve">what immediate and </w:t>
      </w:r>
      <w:r w:rsidR="007B071C" w:rsidRPr="002B3459">
        <w:rPr>
          <w:rFonts w:ascii="Calibri" w:hAnsi="Calibri" w:cs="Calibri"/>
        </w:rPr>
        <w:t>short-term</w:t>
      </w:r>
      <w:r w:rsidRPr="002B3459">
        <w:rPr>
          <w:rFonts w:ascii="Calibri" w:hAnsi="Calibri" w:cs="Calibri"/>
        </w:rPr>
        <w:t xml:space="preserve"> action is required to support the child, and who will do what by when and </w:t>
      </w:r>
    </w:p>
    <w:p w14:paraId="505A21B9" w14:textId="2254C677" w:rsidR="006E5396" w:rsidRPr="002B3459" w:rsidRDefault="006E5396" w:rsidP="00C42BFC">
      <w:pPr>
        <w:pStyle w:val="ListParagraph"/>
        <w:numPr>
          <w:ilvl w:val="0"/>
          <w:numId w:val="21"/>
        </w:numPr>
        <w:jc w:val="both"/>
        <w:rPr>
          <w:rFonts w:ascii="Calibri" w:hAnsi="Calibri" w:cs="Calibri"/>
        </w:rPr>
      </w:pPr>
      <w:r w:rsidRPr="002B3459">
        <w:rPr>
          <w:rFonts w:ascii="Calibri" w:hAnsi="Calibri" w:cs="Calibri"/>
        </w:rPr>
        <w:t>whether legal action is required.</w:t>
      </w:r>
    </w:p>
    <w:p w14:paraId="621C7A14" w14:textId="7984294E" w:rsidR="006E5396" w:rsidRPr="002B3459" w:rsidRDefault="006E5396" w:rsidP="00C42BFC">
      <w:pPr>
        <w:jc w:val="both"/>
        <w:rPr>
          <w:rFonts w:ascii="Calibri" w:hAnsi="Calibri" w:cs="Calibri"/>
        </w:rPr>
      </w:pPr>
    </w:p>
    <w:p w14:paraId="5E317F95" w14:textId="60A4C53D" w:rsidR="006E5396" w:rsidRPr="002B3459" w:rsidRDefault="006E5396" w:rsidP="00C42BFC">
      <w:pPr>
        <w:jc w:val="both"/>
        <w:rPr>
          <w:rFonts w:ascii="Calibri" w:hAnsi="Calibri" w:cs="Calibri"/>
        </w:rPr>
      </w:pPr>
      <w:r w:rsidRPr="002B3459">
        <w:rPr>
          <w:rFonts w:ascii="Calibri" w:hAnsi="Calibri" w:cs="Calibri"/>
        </w:rPr>
        <w:t>The timescale for the assessment to reach a decision on next steps should be based upon the needs of the individual child, consistent with the local protocol and certainly no longer than 45 working days from the point of referral into local authority children’s social care.</w:t>
      </w:r>
    </w:p>
    <w:p w14:paraId="2C2F9F7C" w14:textId="3A062839" w:rsidR="006E5396" w:rsidRPr="002B3459" w:rsidRDefault="006E5396" w:rsidP="00C42BFC">
      <w:pPr>
        <w:jc w:val="both"/>
        <w:rPr>
          <w:rFonts w:ascii="Calibri" w:hAnsi="Calibri" w:cs="Calibri"/>
        </w:rPr>
      </w:pPr>
    </w:p>
    <w:p w14:paraId="1941D3D3" w14:textId="00B854A7" w:rsidR="006E5396" w:rsidRPr="002B3459" w:rsidRDefault="006E5396" w:rsidP="00C42BFC">
      <w:pPr>
        <w:jc w:val="both"/>
        <w:rPr>
          <w:rFonts w:ascii="Calibri" w:hAnsi="Calibri" w:cs="Calibri"/>
        </w:rPr>
      </w:pPr>
      <w:r w:rsidRPr="002B3459">
        <w:rPr>
          <w:rFonts w:ascii="Calibri" w:hAnsi="Calibri" w:cs="Calibri"/>
        </w:rPr>
        <w:t>The principles and parameters for the assessment of children in need in chapter 1 of Working Together 2018 should be followed for assessments undertaken under section 47 of the Children Act 1989.</w:t>
      </w:r>
    </w:p>
    <w:p w14:paraId="3A943AFF" w14:textId="63A8288B" w:rsidR="006E5396" w:rsidRPr="002B3459" w:rsidRDefault="006E5396" w:rsidP="00C42BFC">
      <w:pPr>
        <w:jc w:val="both"/>
        <w:rPr>
          <w:rFonts w:ascii="Calibri" w:hAnsi="Calibri" w:cs="Calibri"/>
        </w:rPr>
      </w:pPr>
    </w:p>
    <w:p w14:paraId="65401621" w14:textId="77777777" w:rsidR="006E5396" w:rsidRPr="002B3459" w:rsidRDefault="006E5396" w:rsidP="00C42BFC">
      <w:pPr>
        <w:jc w:val="both"/>
        <w:rPr>
          <w:rFonts w:ascii="Calibri" w:hAnsi="Calibri" w:cs="Calibri"/>
        </w:rPr>
      </w:pPr>
      <w:r w:rsidRPr="002B3459">
        <w:rPr>
          <w:rFonts w:ascii="Calibri" w:hAnsi="Calibri" w:cs="Calibri"/>
        </w:rPr>
        <w:t>Social Workers and their managers should make sure that the strategy discussion:</w:t>
      </w:r>
    </w:p>
    <w:p w14:paraId="5395DF29" w14:textId="0C916258"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 xml:space="preserve">considers the child’s welfare and safety, and identifies the level of risk faced by the child </w:t>
      </w:r>
    </w:p>
    <w:p w14:paraId="62706B64" w14:textId="1F2FB3A3"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 xml:space="preserve">decides what information should be shared with the child and family (on the basis that information is not shared if this may jeopardise a police investigation or place the child at risk of significant harm) </w:t>
      </w:r>
    </w:p>
    <w:p w14:paraId="353C9886" w14:textId="3D09AB70"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agrees what further action is required, and who will do what by when, where an Emergency Protection Order is in place or the child is the subject of police powers of protection</w:t>
      </w:r>
    </w:p>
    <w:p w14:paraId="7FB3E3AA" w14:textId="07610A5D" w:rsidR="008A08EA"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 xml:space="preserve">records agreed decisions in accordance with local recording procedures and </w:t>
      </w:r>
    </w:p>
    <w:p w14:paraId="452854FB" w14:textId="4CE23483"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follow up actions to make sure what was agreed gets done.</w:t>
      </w:r>
    </w:p>
    <w:p w14:paraId="4B6FDFE4" w14:textId="1DED1276" w:rsidR="006E5396" w:rsidRPr="002B3459" w:rsidRDefault="006E5396" w:rsidP="00C42BFC">
      <w:pPr>
        <w:jc w:val="both"/>
        <w:rPr>
          <w:rFonts w:ascii="Calibri" w:hAnsi="Calibri" w:cs="Calibri"/>
        </w:rPr>
      </w:pPr>
    </w:p>
    <w:p w14:paraId="6690DDCA" w14:textId="77777777" w:rsidR="006E5396" w:rsidRPr="002B3459" w:rsidRDefault="006E5396" w:rsidP="00C42BFC">
      <w:pPr>
        <w:jc w:val="both"/>
        <w:rPr>
          <w:rFonts w:ascii="Calibri" w:hAnsi="Calibri" w:cs="Calibri"/>
        </w:rPr>
      </w:pPr>
      <w:r w:rsidRPr="002B3459">
        <w:rPr>
          <w:rFonts w:ascii="Calibri" w:hAnsi="Calibri" w:cs="Calibri"/>
        </w:rPr>
        <w:t>The police should:</w:t>
      </w:r>
    </w:p>
    <w:p w14:paraId="4347F5E8" w14:textId="1BFBA07D" w:rsidR="006E5396" w:rsidRPr="002B3459" w:rsidRDefault="006E5396" w:rsidP="00C42BFC">
      <w:pPr>
        <w:pStyle w:val="ListParagraph"/>
        <w:numPr>
          <w:ilvl w:val="0"/>
          <w:numId w:val="23"/>
        </w:numPr>
        <w:jc w:val="both"/>
        <w:rPr>
          <w:rFonts w:ascii="Calibri" w:hAnsi="Calibri" w:cs="Calibri"/>
        </w:rPr>
      </w:pPr>
      <w:r w:rsidRPr="002B3459">
        <w:rPr>
          <w:rFonts w:ascii="Calibri" w:hAnsi="Calibri" w:cs="Calibri"/>
        </w:rPr>
        <w:t xml:space="preserve">discuss the basis for any criminal investigation and any relevant processes that other agencies might need to know about, including the timing and methods of evidence gathering and </w:t>
      </w:r>
    </w:p>
    <w:p w14:paraId="662C7F13" w14:textId="04AF43DE" w:rsidR="006E5396" w:rsidRPr="0011225F" w:rsidRDefault="006E5396" w:rsidP="0011225F">
      <w:pPr>
        <w:pStyle w:val="ListParagraph"/>
        <w:numPr>
          <w:ilvl w:val="0"/>
          <w:numId w:val="23"/>
        </w:numPr>
        <w:jc w:val="both"/>
        <w:rPr>
          <w:rFonts w:ascii="Calibri" w:hAnsi="Calibri" w:cs="Calibri"/>
        </w:rPr>
      </w:pPr>
      <w:r w:rsidRPr="002B3459">
        <w:rPr>
          <w:rFonts w:ascii="Calibri" w:hAnsi="Calibri" w:cs="Calibri"/>
        </w:rPr>
        <w:t>lead the criminal investigation (local authority children’s social care have the lead for the section 47 enquires and assessment of the child’s welfare) where joint enquiries take place.</w:t>
      </w:r>
    </w:p>
    <w:p w14:paraId="1962FB88" w14:textId="77777777" w:rsidR="006E5396" w:rsidRPr="002B3459" w:rsidRDefault="006E5396" w:rsidP="00C42BFC">
      <w:pPr>
        <w:jc w:val="both"/>
        <w:rPr>
          <w:rFonts w:ascii="Calibri" w:hAnsi="Calibri" w:cs="Calibri"/>
        </w:rPr>
      </w:pPr>
    </w:p>
    <w:p w14:paraId="4710C280" w14:textId="477E694D" w:rsidR="0045522D" w:rsidRPr="002B3459" w:rsidRDefault="00E02095" w:rsidP="00FA1F69">
      <w:pPr>
        <w:pStyle w:val="Heading1"/>
        <w:rPr>
          <w:rFonts w:ascii="Calibri" w:hAnsi="Calibri" w:cs="Calibri"/>
          <w:b w:val="0"/>
          <w:bCs w:val="0"/>
          <w:color w:val="0070C0"/>
          <w:sz w:val="22"/>
          <w:szCs w:val="22"/>
        </w:rPr>
      </w:pPr>
      <w:bookmarkStart w:id="40" w:name="_Toc136959477"/>
      <w:r w:rsidRPr="002B3459">
        <w:rPr>
          <w:rFonts w:ascii="Calibri" w:hAnsi="Calibri" w:cs="Calibri"/>
          <w:color w:val="0070C0"/>
          <w:sz w:val="22"/>
          <w:szCs w:val="22"/>
        </w:rPr>
        <w:t xml:space="preserve">34. </w:t>
      </w:r>
      <w:r w:rsidR="0045522D" w:rsidRPr="002B3459">
        <w:rPr>
          <w:rFonts w:ascii="Calibri" w:hAnsi="Calibri" w:cs="Calibri"/>
          <w:color w:val="0070C0"/>
          <w:sz w:val="22"/>
          <w:szCs w:val="22"/>
        </w:rPr>
        <w:t xml:space="preserve">Where the threshold of </w:t>
      </w:r>
      <w:r w:rsidR="0011225F">
        <w:rPr>
          <w:rFonts w:ascii="Calibri" w:hAnsi="Calibri" w:cs="Calibri"/>
          <w:color w:val="0070C0"/>
          <w:sz w:val="22"/>
          <w:szCs w:val="22"/>
        </w:rPr>
        <w:t>s</w:t>
      </w:r>
      <w:r w:rsidR="0045522D" w:rsidRPr="002B3459">
        <w:rPr>
          <w:rFonts w:ascii="Calibri" w:hAnsi="Calibri" w:cs="Calibri"/>
          <w:color w:val="0070C0"/>
          <w:sz w:val="22"/>
          <w:szCs w:val="22"/>
        </w:rPr>
        <w:t xml:space="preserve">ignificant </w:t>
      </w:r>
      <w:r w:rsidR="0011225F">
        <w:rPr>
          <w:rFonts w:ascii="Calibri" w:hAnsi="Calibri" w:cs="Calibri"/>
          <w:color w:val="0070C0"/>
          <w:sz w:val="22"/>
          <w:szCs w:val="22"/>
        </w:rPr>
        <w:t>h</w:t>
      </w:r>
      <w:r w:rsidR="0045522D" w:rsidRPr="002B3459">
        <w:rPr>
          <w:rFonts w:ascii="Calibri" w:hAnsi="Calibri" w:cs="Calibri"/>
          <w:color w:val="0070C0"/>
          <w:sz w:val="22"/>
          <w:szCs w:val="22"/>
        </w:rPr>
        <w:t xml:space="preserve">arm is not reached but a </w:t>
      </w:r>
      <w:r w:rsidR="0011225F">
        <w:rPr>
          <w:rFonts w:ascii="Calibri" w:hAnsi="Calibri" w:cs="Calibri"/>
          <w:color w:val="0070C0"/>
          <w:sz w:val="22"/>
          <w:szCs w:val="22"/>
        </w:rPr>
        <w:t>p</w:t>
      </w:r>
      <w:r w:rsidR="0045522D" w:rsidRPr="002B3459">
        <w:rPr>
          <w:rFonts w:ascii="Calibri" w:hAnsi="Calibri" w:cs="Calibri"/>
          <w:color w:val="0070C0"/>
          <w:sz w:val="22"/>
          <w:szCs w:val="22"/>
        </w:rPr>
        <w:t>olice investigation might be needed</w:t>
      </w:r>
      <w:bookmarkEnd w:id="40"/>
    </w:p>
    <w:p w14:paraId="50FDD428" w14:textId="3DA5FFDD" w:rsidR="0045522D" w:rsidRPr="002B3459" w:rsidRDefault="0045522D" w:rsidP="00C42BFC">
      <w:pPr>
        <w:jc w:val="both"/>
        <w:rPr>
          <w:rFonts w:ascii="Calibri" w:hAnsi="Calibri" w:cs="Calibri"/>
        </w:rPr>
      </w:pPr>
      <w:r w:rsidRPr="002B3459">
        <w:rPr>
          <w:rFonts w:ascii="Calibri" w:hAnsi="Calibri" w:cs="Calibri"/>
        </w:rPr>
        <w:t xml:space="preserve">In cases where a strategy discussion is not considered appropriate because the threshold of significant harm is not reached, but a police investigation might be needed, the LADO should nevertheless conduct a similar </w:t>
      </w:r>
      <w:r w:rsidR="00B4380C" w:rsidRPr="002B3459">
        <w:rPr>
          <w:rFonts w:ascii="Calibri" w:hAnsi="Calibri" w:cs="Calibri"/>
        </w:rPr>
        <w:t>consultation discussion</w:t>
      </w:r>
      <w:r w:rsidRPr="002B3459">
        <w:rPr>
          <w:rFonts w:ascii="Calibri" w:hAnsi="Calibri" w:cs="Calibri"/>
        </w:rPr>
        <w:t xml:space="preserve"> with the police, the employer, and any other agencies involved with the child to evaluate the allegation and decide how it should be dealt with. The police must be consulted about any case in which a criminal offence may have been committed against or related to a child. </w:t>
      </w:r>
    </w:p>
    <w:p w14:paraId="66C46F51" w14:textId="77777777" w:rsidR="0045522D" w:rsidRPr="002B3459" w:rsidRDefault="0045522D" w:rsidP="00C42BFC">
      <w:pPr>
        <w:jc w:val="both"/>
        <w:rPr>
          <w:rFonts w:ascii="Calibri" w:hAnsi="Calibri" w:cs="Calibri"/>
        </w:rPr>
      </w:pPr>
    </w:p>
    <w:p w14:paraId="7EDDB117" w14:textId="73150AFA" w:rsidR="0045522D" w:rsidRPr="002B3459" w:rsidRDefault="0045522D" w:rsidP="00C42BFC">
      <w:pPr>
        <w:jc w:val="both"/>
        <w:rPr>
          <w:rFonts w:ascii="Calibri" w:hAnsi="Calibri" w:cs="Calibri"/>
        </w:rPr>
      </w:pPr>
      <w:r w:rsidRPr="002B3459">
        <w:rPr>
          <w:rFonts w:ascii="Calibri" w:hAnsi="Calibri" w:cs="Calibri"/>
        </w:rPr>
        <w:t xml:space="preserve">The </w:t>
      </w:r>
      <w:r w:rsidR="006007C1" w:rsidRPr="002B3459">
        <w:rPr>
          <w:rFonts w:ascii="Calibri" w:hAnsi="Calibri" w:cs="Calibri"/>
        </w:rPr>
        <w:t>consultation discussion</w:t>
      </w:r>
      <w:r w:rsidRPr="002B3459">
        <w:rPr>
          <w:rFonts w:ascii="Calibri" w:hAnsi="Calibri" w:cs="Calibri"/>
        </w:rPr>
        <w:t xml:space="preserve"> may not need to be a </w:t>
      </w:r>
      <w:r w:rsidR="001E6F46" w:rsidRPr="002B3459">
        <w:rPr>
          <w:rFonts w:ascii="Calibri" w:hAnsi="Calibri" w:cs="Calibri"/>
        </w:rPr>
        <w:t>face-to-face</w:t>
      </w:r>
      <w:r w:rsidRPr="002B3459">
        <w:rPr>
          <w:rFonts w:ascii="Calibri" w:hAnsi="Calibri" w:cs="Calibri"/>
        </w:rPr>
        <w:t xml:space="preserve"> meeting yet it should: </w:t>
      </w:r>
    </w:p>
    <w:p w14:paraId="39684FD1" w14:textId="1F48C46E" w:rsidR="0045522D" w:rsidRPr="002B3459" w:rsidRDefault="0045522D" w:rsidP="00C42BFC">
      <w:pPr>
        <w:pStyle w:val="ListParagraph"/>
        <w:numPr>
          <w:ilvl w:val="0"/>
          <w:numId w:val="24"/>
        </w:numPr>
        <w:jc w:val="both"/>
        <w:rPr>
          <w:rFonts w:ascii="Calibri" w:hAnsi="Calibri" w:cs="Calibri"/>
        </w:rPr>
      </w:pPr>
      <w:r w:rsidRPr="002B3459">
        <w:rPr>
          <w:rFonts w:ascii="Calibri" w:hAnsi="Calibri" w:cs="Calibri"/>
        </w:rPr>
        <w:t xml:space="preserve">share available information about the allegation, the child, and the person against whom the allegation has been made </w:t>
      </w:r>
    </w:p>
    <w:p w14:paraId="0BDCD8E4" w14:textId="59835033" w:rsidR="0045522D" w:rsidRPr="002B3459" w:rsidRDefault="0045522D" w:rsidP="00C42BFC">
      <w:pPr>
        <w:pStyle w:val="ListParagraph"/>
        <w:numPr>
          <w:ilvl w:val="0"/>
          <w:numId w:val="24"/>
        </w:numPr>
        <w:jc w:val="both"/>
        <w:rPr>
          <w:rFonts w:ascii="Calibri" w:hAnsi="Calibri" w:cs="Calibri"/>
        </w:rPr>
      </w:pPr>
      <w:r w:rsidRPr="002B3459">
        <w:rPr>
          <w:rFonts w:ascii="Calibri" w:hAnsi="Calibri" w:cs="Calibri"/>
        </w:rPr>
        <w:t xml:space="preserve">consider whether police enquiries or a police investigation is needed and, if so, agree the timing and conduct of that </w:t>
      </w:r>
    </w:p>
    <w:p w14:paraId="13DC2C1B" w14:textId="65B28618" w:rsidR="006E5396" w:rsidRPr="002B3459" w:rsidRDefault="0045522D" w:rsidP="00C42BFC">
      <w:pPr>
        <w:pStyle w:val="ListParagraph"/>
        <w:numPr>
          <w:ilvl w:val="0"/>
          <w:numId w:val="24"/>
        </w:numPr>
        <w:jc w:val="both"/>
        <w:rPr>
          <w:rFonts w:ascii="Calibri" w:hAnsi="Calibri" w:cs="Calibri"/>
        </w:rPr>
      </w:pPr>
      <w:r w:rsidRPr="002B3459">
        <w:rPr>
          <w:rFonts w:ascii="Calibri" w:hAnsi="Calibri" w:cs="Calibri"/>
        </w:rPr>
        <w:t xml:space="preserve">in cases where a police investigation is necessary the </w:t>
      </w:r>
      <w:r w:rsidR="006007C1" w:rsidRPr="002B3459">
        <w:rPr>
          <w:rFonts w:ascii="Calibri" w:hAnsi="Calibri" w:cs="Calibri"/>
        </w:rPr>
        <w:t>consultation</w:t>
      </w:r>
      <w:r w:rsidRPr="002B3459">
        <w:rPr>
          <w:rFonts w:ascii="Calibri" w:hAnsi="Calibri" w:cs="Calibri"/>
        </w:rPr>
        <w:t xml:space="preserve"> discussion should also consider whether there are matters which can be taken forward in a disciplinary process in parallel with the criminal process, or whether any disciplinary action will need to wait for completion of the police investigation, any prosecution and subsequent outcome from court.</w:t>
      </w:r>
    </w:p>
    <w:p w14:paraId="75552FF8" w14:textId="601E308E" w:rsidR="0045522D" w:rsidRPr="002B3459" w:rsidRDefault="0045522D" w:rsidP="00C42BFC">
      <w:pPr>
        <w:jc w:val="both"/>
        <w:rPr>
          <w:rFonts w:ascii="Calibri" w:hAnsi="Calibri" w:cs="Calibri"/>
        </w:rPr>
      </w:pPr>
    </w:p>
    <w:p w14:paraId="73615725" w14:textId="3A2B9837" w:rsidR="0045522D" w:rsidRPr="002B3459" w:rsidRDefault="00E02095" w:rsidP="00FA1F69">
      <w:pPr>
        <w:pStyle w:val="Heading1"/>
        <w:rPr>
          <w:rFonts w:ascii="Calibri" w:hAnsi="Calibri" w:cs="Calibri"/>
          <w:b w:val="0"/>
          <w:bCs w:val="0"/>
          <w:color w:val="0070C0"/>
          <w:sz w:val="22"/>
          <w:szCs w:val="22"/>
        </w:rPr>
      </w:pPr>
      <w:bookmarkStart w:id="41" w:name="_Toc136959478"/>
      <w:r w:rsidRPr="002B3459">
        <w:rPr>
          <w:rFonts w:ascii="Calibri" w:hAnsi="Calibri" w:cs="Calibri"/>
          <w:color w:val="0070C0"/>
          <w:sz w:val="22"/>
          <w:szCs w:val="22"/>
        </w:rPr>
        <w:t xml:space="preserve">35. </w:t>
      </w:r>
      <w:r w:rsidR="0045522D" w:rsidRPr="002B3459">
        <w:rPr>
          <w:rFonts w:ascii="Calibri" w:hAnsi="Calibri" w:cs="Calibri"/>
          <w:color w:val="0070C0"/>
          <w:sz w:val="22"/>
          <w:szCs w:val="22"/>
        </w:rPr>
        <w:t xml:space="preserve">Where it is clear that a </w:t>
      </w:r>
      <w:r w:rsidR="0011225F">
        <w:rPr>
          <w:rFonts w:ascii="Calibri" w:hAnsi="Calibri" w:cs="Calibri"/>
          <w:color w:val="0070C0"/>
          <w:sz w:val="22"/>
          <w:szCs w:val="22"/>
        </w:rPr>
        <w:t>p</w:t>
      </w:r>
      <w:r w:rsidR="0045522D" w:rsidRPr="002B3459">
        <w:rPr>
          <w:rFonts w:ascii="Calibri" w:hAnsi="Calibri" w:cs="Calibri"/>
          <w:color w:val="0070C0"/>
          <w:sz w:val="22"/>
          <w:szCs w:val="22"/>
        </w:rPr>
        <w:t xml:space="preserve">olice </w:t>
      </w:r>
      <w:r w:rsidR="0011225F">
        <w:rPr>
          <w:rFonts w:ascii="Calibri" w:hAnsi="Calibri" w:cs="Calibri"/>
          <w:color w:val="0070C0"/>
          <w:sz w:val="22"/>
          <w:szCs w:val="22"/>
        </w:rPr>
        <w:t>i</w:t>
      </w:r>
      <w:r w:rsidR="0045522D" w:rsidRPr="002B3459">
        <w:rPr>
          <w:rFonts w:ascii="Calibri" w:hAnsi="Calibri" w:cs="Calibri"/>
          <w:color w:val="0070C0"/>
          <w:sz w:val="22"/>
          <w:szCs w:val="22"/>
        </w:rPr>
        <w:t>nvestigation and/or enquiries by Children’s Services are not necessary</w:t>
      </w:r>
      <w:bookmarkEnd w:id="41"/>
    </w:p>
    <w:p w14:paraId="0139B458" w14:textId="1B33AD0C" w:rsidR="0045522D" w:rsidRPr="002B3459" w:rsidRDefault="0045522D" w:rsidP="00C42BFC">
      <w:pPr>
        <w:jc w:val="both"/>
        <w:rPr>
          <w:rFonts w:ascii="Calibri" w:hAnsi="Calibri" w:cs="Calibri"/>
        </w:rPr>
      </w:pPr>
      <w:r w:rsidRPr="002B3459">
        <w:rPr>
          <w:rFonts w:ascii="Calibri" w:hAnsi="Calibri" w:cs="Calibri"/>
        </w:rPr>
        <w:t xml:space="preserve">If the allegation is such that it is clear that a police investigation and/or enquiries by Children’s Services are not necessary, or the strategy discussion or </w:t>
      </w:r>
      <w:r w:rsidR="00146C25" w:rsidRPr="002B3459">
        <w:rPr>
          <w:rFonts w:ascii="Calibri" w:hAnsi="Calibri" w:cs="Calibri"/>
        </w:rPr>
        <w:t>consultation</w:t>
      </w:r>
      <w:r w:rsidRPr="002B3459">
        <w:rPr>
          <w:rFonts w:ascii="Calibri" w:hAnsi="Calibri" w:cs="Calibri"/>
        </w:rPr>
        <w:t xml:space="preserve"> discussion decides that is the case, the LADO should discuss next steps with the employer.</w:t>
      </w:r>
      <w:r w:rsidR="00F541BF" w:rsidRPr="002B3459">
        <w:rPr>
          <w:rFonts w:ascii="Calibri" w:hAnsi="Calibri" w:cs="Calibri"/>
        </w:rPr>
        <w:t xml:space="preserve"> Suspension should not be the default position: an individual should be suspended only if there is no reasonable alternative. The nature and circumstances of the allegation and the evidence and information available will determine which of the range of possible options is most appropriate.</w:t>
      </w:r>
      <w:r w:rsidRPr="002B3459">
        <w:rPr>
          <w:rFonts w:ascii="Calibri" w:hAnsi="Calibri" w:cs="Calibri"/>
        </w:rPr>
        <w:t xml:space="preserve"> In those circumstances </w:t>
      </w:r>
      <w:r w:rsidR="001466EC" w:rsidRPr="002B3459">
        <w:rPr>
          <w:rFonts w:ascii="Calibri" w:hAnsi="Calibri" w:cs="Calibri"/>
        </w:rPr>
        <w:t xml:space="preserve">the </w:t>
      </w:r>
      <w:r w:rsidRPr="002B3459">
        <w:rPr>
          <w:rFonts w:ascii="Calibri" w:hAnsi="Calibri" w:cs="Calibri"/>
        </w:rPr>
        <w:t>options open to the employer will range from taking no further action to dismissal or a decision not to use the person’s services in future.</w:t>
      </w:r>
    </w:p>
    <w:p w14:paraId="392CC06A" w14:textId="04DE6700" w:rsidR="0045522D" w:rsidRPr="002B3459" w:rsidRDefault="0045522D" w:rsidP="00C42BFC">
      <w:pPr>
        <w:jc w:val="both"/>
        <w:rPr>
          <w:rFonts w:ascii="Calibri" w:hAnsi="Calibri" w:cs="Calibri"/>
        </w:rPr>
      </w:pPr>
    </w:p>
    <w:p w14:paraId="63220FDD" w14:textId="0B312C5D" w:rsidR="0045522D" w:rsidRPr="002B3459" w:rsidRDefault="0045522D" w:rsidP="00C42BFC">
      <w:pPr>
        <w:jc w:val="both"/>
        <w:rPr>
          <w:rFonts w:ascii="Calibri" w:hAnsi="Calibri" w:cs="Calibri"/>
        </w:rPr>
      </w:pPr>
      <w:r w:rsidRPr="002B3459">
        <w:rPr>
          <w:rFonts w:ascii="Calibri" w:hAnsi="Calibri" w:cs="Calibri"/>
        </w:rPr>
        <w:t xml:space="preserve">In some cases, further enquiries will be needed to enable a decision about how to proceed. If so, the LADO should discuss with the person’s employer how and by whom the investigation will be undertaken. </w:t>
      </w:r>
    </w:p>
    <w:p w14:paraId="31425D3D" w14:textId="59FFAA3A" w:rsidR="0045522D" w:rsidRPr="002B3459" w:rsidRDefault="0045522D" w:rsidP="00C42BFC">
      <w:pPr>
        <w:jc w:val="both"/>
        <w:rPr>
          <w:rFonts w:ascii="Calibri" w:hAnsi="Calibri" w:cs="Calibri"/>
        </w:rPr>
      </w:pPr>
    </w:p>
    <w:p w14:paraId="40324E55" w14:textId="788FE7F6" w:rsidR="0045522D" w:rsidRPr="002B3459" w:rsidRDefault="0045522D" w:rsidP="00C42BFC">
      <w:pPr>
        <w:jc w:val="both"/>
        <w:rPr>
          <w:rFonts w:ascii="Calibri" w:hAnsi="Calibri" w:cs="Calibri"/>
        </w:rPr>
      </w:pPr>
      <w:r w:rsidRPr="002B3459">
        <w:rPr>
          <w:rFonts w:ascii="Calibri" w:hAnsi="Calibri" w:cs="Calibri"/>
        </w:rPr>
        <w:t>However, in other circumstances, such as lack of appropriate resource within the organisation, or the nature or complexity of the allegation, the allegation will require an independent investigator. The organisation may need to commission an independent investigation where that is appropriate.</w:t>
      </w:r>
    </w:p>
    <w:p w14:paraId="43C2B5C3" w14:textId="1FC3DB2D" w:rsidR="0045522D" w:rsidRPr="002B3459" w:rsidRDefault="0045522D" w:rsidP="00C42BFC">
      <w:pPr>
        <w:jc w:val="both"/>
        <w:rPr>
          <w:rFonts w:ascii="Calibri" w:hAnsi="Calibri" w:cs="Calibri"/>
        </w:rPr>
      </w:pPr>
    </w:p>
    <w:p w14:paraId="795D76F1" w14:textId="7A5F88FD" w:rsidR="002C7EAD" w:rsidRPr="002B3459" w:rsidRDefault="00E02095" w:rsidP="00FA1F69">
      <w:pPr>
        <w:pStyle w:val="Heading1"/>
        <w:rPr>
          <w:rFonts w:ascii="Calibri" w:hAnsi="Calibri" w:cs="Calibri"/>
          <w:b w:val="0"/>
          <w:bCs w:val="0"/>
          <w:sz w:val="22"/>
          <w:szCs w:val="22"/>
        </w:rPr>
      </w:pPr>
      <w:bookmarkStart w:id="42" w:name="_Toc136959479"/>
      <w:r w:rsidRPr="002B3459">
        <w:rPr>
          <w:rFonts w:ascii="Calibri" w:hAnsi="Calibri" w:cs="Calibri"/>
          <w:color w:val="0070C0"/>
          <w:sz w:val="22"/>
          <w:szCs w:val="22"/>
        </w:rPr>
        <w:t>36.</w:t>
      </w:r>
      <w:r w:rsidR="00C42BFC" w:rsidRPr="002B3459">
        <w:rPr>
          <w:rFonts w:ascii="Calibri" w:hAnsi="Calibri" w:cs="Calibri"/>
          <w:color w:val="0070C0"/>
          <w:sz w:val="22"/>
          <w:szCs w:val="22"/>
        </w:rPr>
        <w:t xml:space="preserve"> </w:t>
      </w:r>
      <w:r w:rsidR="002C7EAD" w:rsidRPr="002B3459">
        <w:rPr>
          <w:rFonts w:ascii="Calibri" w:hAnsi="Calibri" w:cs="Calibri"/>
          <w:color w:val="0070C0"/>
          <w:sz w:val="22"/>
          <w:szCs w:val="22"/>
        </w:rPr>
        <w:t xml:space="preserve">Action following Initial Consideration and LADO </w:t>
      </w:r>
      <w:r w:rsidR="000F062C" w:rsidRPr="002B3459">
        <w:rPr>
          <w:rFonts w:ascii="Calibri" w:hAnsi="Calibri" w:cs="Calibri"/>
          <w:color w:val="0070C0"/>
          <w:sz w:val="22"/>
          <w:szCs w:val="22"/>
        </w:rPr>
        <w:t>C</w:t>
      </w:r>
      <w:r w:rsidR="002C7EAD" w:rsidRPr="002B3459">
        <w:rPr>
          <w:rFonts w:ascii="Calibri" w:hAnsi="Calibri" w:cs="Calibri"/>
          <w:color w:val="0070C0"/>
          <w:sz w:val="22"/>
          <w:szCs w:val="22"/>
        </w:rPr>
        <w:t>onsultation</w:t>
      </w:r>
      <w:bookmarkEnd w:id="42"/>
    </w:p>
    <w:p w14:paraId="278C0E7B" w14:textId="77777777" w:rsidR="0045522D" w:rsidRPr="002B3459" w:rsidRDefault="0045522D" w:rsidP="00C42BFC">
      <w:pPr>
        <w:jc w:val="both"/>
        <w:rPr>
          <w:rFonts w:ascii="Calibri" w:hAnsi="Calibri" w:cs="Calibri"/>
        </w:rPr>
      </w:pPr>
    </w:p>
    <w:p w14:paraId="30F6DED9" w14:textId="13A473CD" w:rsidR="0045522D" w:rsidRPr="002B3459" w:rsidRDefault="00E02095" w:rsidP="00FA1F69">
      <w:pPr>
        <w:pStyle w:val="Heading1"/>
        <w:rPr>
          <w:rFonts w:ascii="Calibri" w:hAnsi="Calibri" w:cs="Calibri"/>
          <w:b w:val="0"/>
          <w:bCs w:val="0"/>
          <w:color w:val="0070C0"/>
          <w:sz w:val="22"/>
          <w:szCs w:val="22"/>
        </w:rPr>
      </w:pPr>
      <w:bookmarkStart w:id="43" w:name="_Toc136959480"/>
      <w:r w:rsidRPr="002B3459">
        <w:rPr>
          <w:rFonts w:ascii="Calibri" w:hAnsi="Calibri" w:cs="Calibri"/>
          <w:color w:val="0070C0"/>
          <w:sz w:val="22"/>
          <w:szCs w:val="22"/>
        </w:rPr>
        <w:t>37.</w:t>
      </w:r>
      <w:r w:rsidR="00C42BFC" w:rsidRPr="002B3459">
        <w:rPr>
          <w:rFonts w:ascii="Calibri" w:hAnsi="Calibri" w:cs="Calibri"/>
          <w:color w:val="0070C0"/>
          <w:sz w:val="22"/>
          <w:szCs w:val="22"/>
        </w:rPr>
        <w:t xml:space="preserve"> </w:t>
      </w:r>
      <w:r w:rsidR="0045522D" w:rsidRPr="002B3459">
        <w:rPr>
          <w:rFonts w:ascii="Calibri" w:hAnsi="Calibri" w:cs="Calibri"/>
          <w:color w:val="0070C0"/>
          <w:sz w:val="22"/>
          <w:szCs w:val="22"/>
        </w:rPr>
        <w:t xml:space="preserve">Action </w:t>
      </w:r>
      <w:r w:rsidR="000F062C" w:rsidRPr="002B3459">
        <w:rPr>
          <w:rFonts w:ascii="Calibri" w:hAnsi="Calibri" w:cs="Calibri"/>
          <w:color w:val="0070C0"/>
          <w:sz w:val="22"/>
          <w:szCs w:val="22"/>
        </w:rPr>
        <w:t>F</w:t>
      </w:r>
      <w:r w:rsidR="0045522D" w:rsidRPr="002B3459">
        <w:rPr>
          <w:rFonts w:ascii="Calibri" w:hAnsi="Calibri" w:cs="Calibri"/>
          <w:color w:val="0070C0"/>
          <w:sz w:val="22"/>
          <w:szCs w:val="22"/>
        </w:rPr>
        <w:t xml:space="preserve">ollowing a </w:t>
      </w:r>
      <w:r w:rsidR="000F062C" w:rsidRPr="002B3459">
        <w:rPr>
          <w:rFonts w:ascii="Calibri" w:hAnsi="Calibri" w:cs="Calibri"/>
          <w:color w:val="0070C0"/>
          <w:sz w:val="22"/>
          <w:szCs w:val="22"/>
        </w:rPr>
        <w:t>D</w:t>
      </w:r>
      <w:r w:rsidR="0045522D" w:rsidRPr="002B3459">
        <w:rPr>
          <w:rFonts w:ascii="Calibri" w:hAnsi="Calibri" w:cs="Calibri"/>
          <w:color w:val="0070C0"/>
          <w:sz w:val="22"/>
          <w:szCs w:val="22"/>
        </w:rPr>
        <w:t xml:space="preserve">ecision that the </w:t>
      </w:r>
      <w:r w:rsidR="000F062C" w:rsidRPr="002B3459">
        <w:rPr>
          <w:rFonts w:ascii="Calibri" w:hAnsi="Calibri" w:cs="Calibri"/>
          <w:color w:val="0070C0"/>
          <w:sz w:val="22"/>
          <w:szCs w:val="22"/>
        </w:rPr>
        <w:t>A</w:t>
      </w:r>
      <w:r w:rsidR="0045522D" w:rsidRPr="002B3459">
        <w:rPr>
          <w:rFonts w:ascii="Calibri" w:hAnsi="Calibri" w:cs="Calibri"/>
          <w:color w:val="0070C0"/>
          <w:sz w:val="22"/>
          <w:szCs w:val="22"/>
        </w:rPr>
        <w:t xml:space="preserve">llegation does not involve a </w:t>
      </w:r>
      <w:r w:rsidR="000F062C" w:rsidRPr="002B3459">
        <w:rPr>
          <w:rFonts w:ascii="Calibri" w:hAnsi="Calibri" w:cs="Calibri"/>
          <w:color w:val="0070C0"/>
          <w:sz w:val="22"/>
          <w:szCs w:val="22"/>
        </w:rPr>
        <w:t>P</w:t>
      </w:r>
      <w:r w:rsidR="0045522D" w:rsidRPr="002B3459">
        <w:rPr>
          <w:rFonts w:ascii="Calibri" w:hAnsi="Calibri" w:cs="Calibri"/>
          <w:color w:val="0070C0"/>
          <w:sz w:val="22"/>
          <w:szCs w:val="22"/>
        </w:rPr>
        <w:t xml:space="preserve">ossible </w:t>
      </w:r>
      <w:r w:rsidR="000F062C" w:rsidRPr="002B3459">
        <w:rPr>
          <w:rFonts w:ascii="Calibri" w:hAnsi="Calibri" w:cs="Calibri"/>
          <w:color w:val="0070C0"/>
          <w:sz w:val="22"/>
          <w:szCs w:val="22"/>
        </w:rPr>
        <w:t>C</w:t>
      </w:r>
      <w:r w:rsidR="0045522D" w:rsidRPr="002B3459">
        <w:rPr>
          <w:rFonts w:ascii="Calibri" w:hAnsi="Calibri" w:cs="Calibri"/>
          <w:color w:val="0070C0"/>
          <w:sz w:val="22"/>
          <w:szCs w:val="22"/>
        </w:rPr>
        <w:t xml:space="preserve">riminal </w:t>
      </w:r>
      <w:r w:rsidR="000F062C" w:rsidRPr="002B3459">
        <w:rPr>
          <w:rFonts w:ascii="Calibri" w:hAnsi="Calibri" w:cs="Calibri"/>
          <w:color w:val="0070C0"/>
          <w:sz w:val="22"/>
          <w:szCs w:val="22"/>
        </w:rPr>
        <w:t>O</w:t>
      </w:r>
      <w:r w:rsidR="0045522D" w:rsidRPr="002B3459">
        <w:rPr>
          <w:rFonts w:ascii="Calibri" w:hAnsi="Calibri" w:cs="Calibri"/>
          <w:color w:val="0070C0"/>
          <w:sz w:val="22"/>
          <w:szCs w:val="22"/>
        </w:rPr>
        <w:t>ffence</w:t>
      </w:r>
      <w:bookmarkEnd w:id="43"/>
    </w:p>
    <w:p w14:paraId="37BBFEF3" w14:textId="0D82BCDF" w:rsidR="0045522D" w:rsidRPr="002B3459" w:rsidRDefault="0045522D" w:rsidP="00C42BFC">
      <w:pPr>
        <w:jc w:val="both"/>
        <w:rPr>
          <w:rFonts w:ascii="Calibri" w:hAnsi="Calibri" w:cs="Calibri"/>
        </w:rPr>
      </w:pPr>
      <w:r w:rsidRPr="002B3459">
        <w:rPr>
          <w:rFonts w:ascii="Calibri" w:hAnsi="Calibri" w:cs="Calibri"/>
        </w:rPr>
        <w:t xml:space="preserve"> Where the initial </w:t>
      </w:r>
      <w:r w:rsidR="00096CF6" w:rsidRPr="002B3459">
        <w:rPr>
          <w:rFonts w:ascii="Calibri" w:hAnsi="Calibri" w:cs="Calibri"/>
        </w:rPr>
        <w:t>consultation</w:t>
      </w:r>
      <w:r w:rsidR="006C3DAA" w:rsidRPr="002B3459">
        <w:rPr>
          <w:rFonts w:ascii="Calibri" w:hAnsi="Calibri" w:cs="Calibri"/>
        </w:rPr>
        <w:t xml:space="preserve"> with the LADO</w:t>
      </w:r>
      <w:r w:rsidR="00096CF6" w:rsidRPr="002B3459">
        <w:rPr>
          <w:rFonts w:ascii="Calibri" w:hAnsi="Calibri" w:cs="Calibri"/>
        </w:rPr>
        <w:t xml:space="preserve"> </w:t>
      </w:r>
      <w:r w:rsidRPr="002B3459">
        <w:rPr>
          <w:rFonts w:ascii="Calibri" w:hAnsi="Calibri" w:cs="Calibri"/>
        </w:rPr>
        <w:t xml:space="preserve">decides that the allegation does not involve a possible criminal offence it will be dealt with by the employer. In such cases, if the nature of the allegation does not require formal disciplinary action, appropriate action should be </w:t>
      </w:r>
      <w:r w:rsidR="00176780" w:rsidRPr="002B3459">
        <w:rPr>
          <w:rFonts w:ascii="Calibri" w:hAnsi="Calibri" w:cs="Calibri"/>
        </w:rPr>
        <w:t>taken as soon as possible</w:t>
      </w:r>
      <w:r w:rsidR="007B071C" w:rsidRPr="002B3459">
        <w:rPr>
          <w:rFonts w:ascii="Calibri" w:hAnsi="Calibri" w:cs="Calibri"/>
        </w:rPr>
        <w:t>.</w:t>
      </w:r>
      <w:r w:rsidRPr="002B3459">
        <w:rPr>
          <w:rFonts w:ascii="Calibri" w:hAnsi="Calibri" w:cs="Calibri"/>
        </w:rPr>
        <w:t xml:space="preserve"> If a disciplinary hearing is required and can be held without further investigation, the hearing should be held </w:t>
      </w:r>
      <w:r w:rsidR="00176780" w:rsidRPr="002B3459">
        <w:rPr>
          <w:rFonts w:ascii="Calibri" w:hAnsi="Calibri" w:cs="Calibri"/>
        </w:rPr>
        <w:t>as soon as possible to avoid delay.</w:t>
      </w:r>
    </w:p>
    <w:p w14:paraId="7EF1128E" w14:textId="0161D756" w:rsidR="0045522D" w:rsidRPr="002B3459" w:rsidRDefault="0045522D" w:rsidP="00C42BFC">
      <w:pPr>
        <w:jc w:val="both"/>
        <w:rPr>
          <w:rFonts w:ascii="Calibri" w:hAnsi="Calibri" w:cs="Calibri"/>
        </w:rPr>
      </w:pPr>
    </w:p>
    <w:p w14:paraId="218EBA90" w14:textId="10110846" w:rsidR="0045522D" w:rsidRPr="002B3459" w:rsidRDefault="0045522D" w:rsidP="00C42BFC">
      <w:pPr>
        <w:jc w:val="both"/>
        <w:rPr>
          <w:rFonts w:ascii="Calibri" w:hAnsi="Calibri" w:cs="Calibri"/>
        </w:rPr>
      </w:pPr>
      <w:r w:rsidRPr="002B3459">
        <w:rPr>
          <w:rFonts w:ascii="Calibri" w:hAnsi="Calibri" w:cs="Calibri"/>
        </w:rPr>
        <w:t xml:space="preserve">Where further investigation is required to inform consideration of disciplinary action the employer should discuss who will undertake that with the LADO. In some settings and </w:t>
      </w:r>
      <w:r w:rsidR="006C3DAA" w:rsidRPr="002B3459">
        <w:rPr>
          <w:rFonts w:ascii="Calibri" w:hAnsi="Calibri" w:cs="Calibri"/>
        </w:rPr>
        <w:t>circumstances,</w:t>
      </w:r>
      <w:r w:rsidRPr="002B3459">
        <w:rPr>
          <w:rFonts w:ascii="Calibri" w:hAnsi="Calibri" w:cs="Calibri"/>
        </w:rPr>
        <w:t xml:space="preserve"> it may be appropriate for the disciplinary investigation to be conducted by a person who is independent of the employer or the person’s line management to ensure objectivity. In any case the investigating officer should aim to provide a report to the employer </w:t>
      </w:r>
      <w:r w:rsidR="00176780" w:rsidRPr="002B3459">
        <w:rPr>
          <w:rFonts w:ascii="Calibri" w:hAnsi="Calibri" w:cs="Calibri"/>
        </w:rPr>
        <w:t>as soon as possible to avoid delay.</w:t>
      </w:r>
    </w:p>
    <w:p w14:paraId="60B8F560" w14:textId="32AA5924" w:rsidR="0045522D" w:rsidRPr="002B3459" w:rsidRDefault="0045522D" w:rsidP="00C42BFC">
      <w:pPr>
        <w:jc w:val="both"/>
        <w:rPr>
          <w:rFonts w:ascii="Calibri" w:hAnsi="Calibri" w:cs="Calibri"/>
        </w:rPr>
      </w:pPr>
    </w:p>
    <w:p w14:paraId="4C2A77D2" w14:textId="03229FA2" w:rsidR="0045522D" w:rsidRPr="002B3459" w:rsidRDefault="0045522D" w:rsidP="00C42BFC">
      <w:pPr>
        <w:jc w:val="both"/>
        <w:rPr>
          <w:rFonts w:ascii="Calibri" w:hAnsi="Calibri" w:cs="Calibri"/>
        </w:rPr>
      </w:pPr>
      <w:r w:rsidRPr="002B3459">
        <w:rPr>
          <w:rFonts w:ascii="Calibri" w:hAnsi="Calibri" w:cs="Calibri"/>
        </w:rPr>
        <w:t>On receipt of the report of the disciplinary investigation, the employer should decide whether a disciplinary hearing is needed, and if a hearing is needed it should be held</w:t>
      </w:r>
      <w:r w:rsidR="00176780" w:rsidRPr="002B3459">
        <w:rPr>
          <w:rFonts w:ascii="Calibri" w:hAnsi="Calibri" w:cs="Calibri"/>
        </w:rPr>
        <w:t xml:space="preserve"> in line with the organisations disciplinary procedures to avoid delay.</w:t>
      </w:r>
    </w:p>
    <w:p w14:paraId="2E6485D1" w14:textId="616E8169" w:rsidR="0045522D" w:rsidRPr="002B3459" w:rsidRDefault="0045522D" w:rsidP="00C42BFC">
      <w:pPr>
        <w:jc w:val="both"/>
        <w:rPr>
          <w:rFonts w:ascii="Calibri" w:hAnsi="Calibri" w:cs="Calibri"/>
        </w:rPr>
      </w:pPr>
    </w:p>
    <w:p w14:paraId="676774DB" w14:textId="471C97F7" w:rsidR="0045522D" w:rsidRPr="002B3459" w:rsidRDefault="0045522D" w:rsidP="00C42BFC">
      <w:pPr>
        <w:jc w:val="both"/>
        <w:rPr>
          <w:rFonts w:ascii="Calibri" w:hAnsi="Calibri" w:cs="Calibri"/>
        </w:rPr>
      </w:pPr>
      <w:r w:rsidRPr="002B3459">
        <w:rPr>
          <w:rFonts w:ascii="Calibri" w:hAnsi="Calibri" w:cs="Calibri"/>
        </w:rPr>
        <w:t>In any case in which Children’s Services has undertaken enquiries to determine whether the child or children are in need of protection, the employer should take account of any relevant information obtained in the course of those enquiries when considering disciplinary action.</w:t>
      </w:r>
    </w:p>
    <w:p w14:paraId="2EFEB6D9" w14:textId="7CB96DAF" w:rsidR="0045522D" w:rsidRPr="002B3459" w:rsidRDefault="0045522D" w:rsidP="00C42BFC">
      <w:pPr>
        <w:jc w:val="both"/>
        <w:rPr>
          <w:rFonts w:ascii="Calibri" w:hAnsi="Calibri" w:cs="Calibri"/>
        </w:rPr>
      </w:pPr>
    </w:p>
    <w:p w14:paraId="70B1BE05" w14:textId="1D0D0040" w:rsidR="0045522D" w:rsidRPr="002B3459" w:rsidRDefault="0045522D" w:rsidP="00C42BFC">
      <w:pPr>
        <w:jc w:val="both"/>
        <w:rPr>
          <w:rFonts w:ascii="Calibri" w:hAnsi="Calibri" w:cs="Calibri"/>
        </w:rPr>
      </w:pPr>
      <w:r w:rsidRPr="002B3459">
        <w:rPr>
          <w:rFonts w:ascii="Calibri" w:hAnsi="Calibri" w:cs="Calibri"/>
        </w:rPr>
        <w:t>The LADO should continue to liaise with the employer to monitor progress of the case and provide advice/support when required.</w:t>
      </w:r>
    </w:p>
    <w:p w14:paraId="16CF481B" w14:textId="290DF7C5" w:rsidR="0045522D" w:rsidRPr="002B3459" w:rsidRDefault="0045522D">
      <w:pPr>
        <w:rPr>
          <w:rFonts w:ascii="Calibri" w:hAnsi="Calibri" w:cs="Calibri"/>
        </w:rPr>
      </w:pPr>
    </w:p>
    <w:p w14:paraId="5AC893D6" w14:textId="7B4BF8D1" w:rsidR="0045522D" w:rsidRPr="002B3459" w:rsidRDefault="00E02095" w:rsidP="00FA1F69">
      <w:pPr>
        <w:pStyle w:val="Heading1"/>
        <w:rPr>
          <w:rFonts w:ascii="Calibri" w:hAnsi="Calibri" w:cs="Calibri"/>
          <w:sz w:val="22"/>
          <w:szCs w:val="22"/>
        </w:rPr>
      </w:pPr>
      <w:bookmarkStart w:id="44" w:name="_Toc136959481"/>
      <w:r w:rsidRPr="002B3459">
        <w:rPr>
          <w:rFonts w:ascii="Calibri" w:hAnsi="Calibri" w:cs="Calibri"/>
          <w:color w:val="0070C0"/>
          <w:sz w:val="22"/>
          <w:szCs w:val="22"/>
        </w:rPr>
        <w:t xml:space="preserve">38. </w:t>
      </w:r>
      <w:r w:rsidR="0045522D" w:rsidRPr="002B3459">
        <w:rPr>
          <w:rFonts w:ascii="Calibri" w:hAnsi="Calibri" w:cs="Calibri"/>
          <w:color w:val="0070C0"/>
          <w:sz w:val="22"/>
          <w:szCs w:val="22"/>
        </w:rPr>
        <w:t xml:space="preserve">Action following a </w:t>
      </w:r>
      <w:r w:rsidR="000F062C" w:rsidRPr="002B3459">
        <w:rPr>
          <w:rFonts w:ascii="Calibri" w:hAnsi="Calibri" w:cs="Calibri"/>
          <w:color w:val="0070C0"/>
          <w:sz w:val="22"/>
          <w:szCs w:val="22"/>
        </w:rPr>
        <w:t>C</w:t>
      </w:r>
      <w:r w:rsidR="0045522D" w:rsidRPr="002B3459">
        <w:rPr>
          <w:rFonts w:ascii="Calibri" w:hAnsi="Calibri" w:cs="Calibri"/>
          <w:color w:val="0070C0"/>
          <w:sz w:val="22"/>
          <w:szCs w:val="22"/>
        </w:rPr>
        <w:t xml:space="preserve">riminal </w:t>
      </w:r>
      <w:r w:rsidR="000F062C" w:rsidRPr="002B3459">
        <w:rPr>
          <w:rFonts w:ascii="Calibri" w:hAnsi="Calibri" w:cs="Calibri"/>
          <w:color w:val="0070C0"/>
          <w:sz w:val="22"/>
          <w:szCs w:val="22"/>
        </w:rPr>
        <w:t>I</w:t>
      </w:r>
      <w:r w:rsidR="0045522D" w:rsidRPr="002B3459">
        <w:rPr>
          <w:rFonts w:ascii="Calibri" w:hAnsi="Calibri" w:cs="Calibri"/>
          <w:color w:val="0070C0"/>
          <w:sz w:val="22"/>
          <w:szCs w:val="22"/>
        </w:rPr>
        <w:t xml:space="preserve">nvestigation or </w:t>
      </w:r>
      <w:r w:rsidR="000F062C" w:rsidRPr="002B3459">
        <w:rPr>
          <w:rFonts w:ascii="Calibri" w:hAnsi="Calibri" w:cs="Calibri"/>
          <w:color w:val="0070C0"/>
          <w:sz w:val="22"/>
          <w:szCs w:val="22"/>
        </w:rPr>
        <w:t>P</w:t>
      </w:r>
      <w:r w:rsidR="0045522D" w:rsidRPr="002B3459">
        <w:rPr>
          <w:rFonts w:ascii="Calibri" w:hAnsi="Calibri" w:cs="Calibri"/>
          <w:color w:val="0070C0"/>
          <w:sz w:val="22"/>
          <w:szCs w:val="22"/>
        </w:rPr>
        <w:t>rosecution</w:t>
      </w:r>
      <w:bookmarkEnd w:id="44"/>
      <w:r w:rsidR="0045522D" w:rsidRPr="002B3459">
        <w:rPr>
          <w:rFonts w:ascii="Calibri" w:hAnsi="Calibri" w:cs="Calibri"/>
          <w:color w:val="0070C0"/>
          <w:sz w:val="22"/>
          <w:szCs w:val="22"/>
        </w:rPr>
        <w:t xml:space="preserve"> </w:t>
      </w:r>
    </w:p>
    <w:p w14:paraId="17E710BE" w14:textId="275F0028" w:rsidR="0045522D" w:rsidRPr="002B3459" w:rsidRDefault="0045522D" w:rsidP="00C42BFC">
      <w:pPr>
        <w:jc w:val="both"/>
        <w:rPr>
          <w:rFonts w:ascii="Calibri" w:hAnsi="Calibri" w:cs="Calibri"/>
        </w:rPr>
      </w:pPr>
      <w:r w:rsidRPr="002B3459">
        <w:rPr>
          <w:rFonts w:ascii="Calibri" w:hAnsi="Calibri" w:cs="Calibri"/>
        </w:rPr>
        <w:t>The police should inform the employer and LADO immediately when a criminal investigation and any subsequent trial is complete, or if it is decided to close an investigation without charge, or not to continue to prosecute the case after the person has been charged. In those circumstances, the LADO should discuss with the employer whether any further action, including disciplinary action, is appropriate and, if so, how to proceed. The information provided by the police and/or Children’s Services should inform that decision. The options will depend on the circumstances of the case and the consideration will need to take into account the result of the police investigation or the trial, as well as the different standard of proof required in disciplinary</w:t>
      </w:r>
      <w:r w:rsidR="009168F7" w:rsidRPr="002B3459">
        <w:rPr>
          <w:rFonts w:ascii="Calibri" w:hAnsi="Calibri" w:cs="Calibri"/>
        </w:rPr>
        <w:t xml:space="preserve"> process (balance of probability)</w:t>
      </w:r>
      <w:r w:rsidRPr="002B3459">
        <w:rPr>
          <w:rFonts w:ascii="Calibri" w:hAnsi="Calibri" w:cs="Calibri"/>
        </w:rPr>
        <w:t xml:space="preserve"> and criminal proceedings</w:t>
      </w:r>
      <w:r w:rsidR="009168F7" w:rsidRPr="002B3459">
        <w:rPr>
          <w:rFonts w:ascii="Calibri" w:hAnsi="Calibri" w:cs="Calibri"/>
        </w:rPr>
        <w:t xml:space="preserve"> (beyond reasonable doubt)</w:t>
      </w:r>
      <w:r w:rsidRPr="002B3459">
        <w:rPr>
          <w:rFonts w:ascii="Calibri" w:hAnsi="Calibri" w:cs="Calibri"/>
        </w:rPr>
        <w:t>.</w:t>
      </w:r>
    </w:p>
    <w:p w14:paraId="30F3D1CC" w14:textId="14C45B80" w:rsidR="0045522D" w:rsidRPr="002B3459" w:rsidRDefault="0045522D" w:rsidP="00C42BFC">
      <w:pPr>
        <w:jc w:val="both"/>
        <w:rPr>
          <w:rFonts w:ascii="Calibri" w:hAnsi="Calibri" w:cs="Calibri"/>
        </w:rPr>
      </w:pPr>
    </w:p>
    <w:p w14:paraId="6207BCA1" w14:textId="5BA6DAC8" w:rsidR="0045522D" w:rsidRPr="002B3459" w:rsidRDefault="00E02095" w:rsidP="00FA1F69">
      <w:pPr>
        <w:pStyle w:val="Heading1"/>
        <w:rPr>
          <w:rFonts w:ascii="Calibri" w:hAnsi="Calibri" w:cs="Calibri"/>
          <w:b w:val="0"/>
          <w:bCs w:val="0"/>
          <w:color w:val="0070C0"/>
          <w:sz w:val="22"/>
          <w:szCs w:val="22"/>
        </w:rPr>
      </w:pPr>
      <w:bookmarkStart w:id="45" w:name="_Toc136959482"/>
      <w:r w:rsidRPr="002B3459">
        <w:rPr>
          <w:rFonts w:ascii="Calibri" w:hAnsi="Calibri" w:cs="Calibri"/>
          <w:color w:val="0070C0"/>
          <w:sz w:val="22"/>
          <w:szCs w:val="22"/>
        </w:rPr>
        <w:t>3</w:t>
      </w:r>
      <w:r w:rsidR="00C42BFC" w:rsidRPr="002B3459">
        <w:rPr>
          <w:rFonts w:ascii="Calibri" w:hAnsi="Calibri" w:cs="Calibri"/>
          <w:color w:val="0070C0"/>
          <w:sz w:val="22"/>
          <w:szCs w:val="22"/>
        </w:rPr>
        <w:t>9</w:t>
      </w:r>
      <w:r w:rsidRPr="002B3459">
        <w:rPr>
          <w:rFonts w:ascii="Calibri" w:hAnsi="Calibri" w:cs="Calibri"/>
          <w:color w:val="0070C0"/>
          <w:sz w:val="22"/>
          <w:szCs w:val="22"/>
        </w:rPr>
        <w:t>.</w:t>
      </w:r>
      <w:r w:rsidR="00C42BFC" w:rsidRPr="002B3459">
        <w:rPr>
          <w:rFonts w:ascii="Calibri" w:hAnsi="Calibri" w:cs="Calibri"/>
          <w:color w:val="0070C0"/>
          <w:sz w:val="22"/>
          <w:szCs w:val="22"/>
        </w:rPr>
        <w:t xml:space="preserve"> </w:t>
      </w:r>
      <w:r w:rsidR="0045522D" w:rsidRPr="002B3459">
        <w:rPr>
          <w:rFonts w:ascii="Calibri" w:hAnsi="Calibri" w:cs="Calibri"/>
          <w:color w:val="0070C0"/>
          <w:sz w:val="22"/>
          <w:szCs w:val="22"/>
        </w:rPr>
        <w:t xml:space="preserve">Definitions of the </w:t>
      </w:r>
      <w:r w:rsidR="000F062C" w:rsidRPr="002B3459">
        <w:rPr>
          <w:rFonts w:ascii="Calibri" w:hAnsi="Calibri" w:cs="Calibri"/>
          <w:color w:val="0070C0"/>
          <w:sz w:val="22"/>
          <w:szCs w:val="22"/>
        </w:rPr>
        <w:t>O</w:t>
      </w:r>
      <w:r w:rsidR="0045522D" w:rsidRPr="002B3459">
        <w:rPr>
          <w:rFonts w:ascii="Calibri" w:hAnsi="Calibri" w:cs="Calibri"/>
          <w:color w:val="0070C0"/>
          <w:sz w:val="22"/>
          <w:szCs w:val="22"/>
        </w:rPr>
        <w:t xml:space="preserve">utcomes of </w:t>
      </w:r>
      <w:r w:rsidR="000F062C" w:rsidRPr="002B3459">
        <w:rPr>
          <w:rFonts w:ascii="Calibri" w:hAnsi="Calibri" w:cs="Calibri"/>
          <w:color w:val="0070C0"/>
          <w:sz w:val="22"/>
          <w:szCs w:val="22"/>
        </w:rPr>
        <w:t>A</w:t>
      </w:r>
      <w:r w:rsidR="0045522D" w:rsidRPr="002B3459">
        <w:rPr>
          <w:rFonts w:ascii="Calibri" w:hAnsi="Calibri" w:cs="Calibri"/>
          <w:color w:val="0070C0"/>
          <w:sz w:val="22"/>
          <w:szCs w:val="22"/>
        </w:rPr>
        <w:t>llegations</w:t>
      </w:r>
      <w:bookmarkEnd w:id="45"/>
      <w:r w:rsidR="0045522D" w:rsidRPr="002B3459">
        <w:rPr>
          <w:rFonts w:ascii="Calibri" w:hAnsi="Calibri" w:cs="Calibri"/>
          <w:color w:val="0070C0"/>
          <w:sz w:val="22"/>
          <w:szCs w:val="22"/>
        </w:rPr>
        <w:t xml:space="preserve"> </w:t>
      </w:r>
    </w:p>
    <w:p w14:paraId="664958C6" w14:textId="2B7F235C" w:rsidR="0045522D" w:rsidRPr="002B3459" w:rsidRDefault="0045522D" w:rsidP="00C42BFC">
      <w:pPr>
        <w:jc w:val="both"/>
        <w:rPr>
          <w:rFonts w:ascii="Calibri" w:hAnsi="Calibri" w:cs="Calibri"/>
        </w:rPr>
      </w:pPr>
      <w:r w:rsidRPr="002B3459">
        <w:rPr>
          <w:rFonts w:ascii="Calibri" w:hAnsi="Calibri" w:cs="Calibri"/>
        </w:rPr>
        <w:t>The following definitions should be used when determining the outcome of allegation investigations:</w:t>
      </w:r>
    </w:p>
    <w:p w14:paraId="477C5BE9" w14:textId="77777777" w:rsidR="0045522D" w:rsidRPr="002B3459" w:rsidRDefault="0045522D" w:rsidP="00C42BFC">
      <w:pPr>
        <w:jc w:val="both"/>
        <w:rPr>
          <w:rFonts w:ascii="Calibri" w:hAnsi="Calibri" w:cs="Calibri"/>
        </w:rPr>
      </w:pPr>
    </w:p>
    <w:p w14:paraId="67B1F72F" w14:textId="6C320171"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t>Substantiated</w:t>
      </w:r>
      <w:r w:rsidRPr="002B3459">
        <w:rPr>
          <w:rFonts w:ascii="Calibri" w:hAnsi="Calibri" w:cs="Calibri"/>
        </w:rPr>
        <w:t xml:space="preserve">: there is sufficient identifiable evidence to prove the allegation </w:t>
      </w:r>
    </w:p>
    <w:p w14:paraId="7F0986A3" w14:textId="77777777" w:rsidR="0045522D" w:rsidRPr="002B3459" w:rsidRDefault="0045522D" w:rsidP="00C42BFC">
      <w:pPr>
        <w:jc w:val="both"/>
        <w:rPr>
          <w:rFonts w:ascii="Calibri" w:hAnsi="Calibri" w:cs="Calibri"/>
          <w:b/>
          <w:bCs/>
        </w:rPr>
      </w:pPr>
    </w:p>
    <w:p w14:paraId="33E73B5F" w14:textId="3336D484"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t>Malicious</w:t>
      </w:r>
      <w:r w:rsidRPr="002B3459">
        <w:rPr>
          <w:rFonts w:ascii="Calibri" w:hAnsi="Calibri" w:cs="Calibri"/>
        </w:rPr>
        <w:t xml:space="preserve">: there is sufficient evidence to disprove the allegation and there has been a deliberate act to deceive </w:t>
      </w:r>
    </w:p>
    <w:p w14:paraId="731878F9" w14:textId="77777777" w:rsidR="0045522D" w:rsidRPr="002B3459" w:rsidRDefault="0045522D" w:rsidP="00C42BFC">
      <w:pPr>
        <w:jc w:val="both"/>
        <w:rPr>
          <w:rFonts w:ascii="Calibri" w:hAnsi="Calibri" w:cs="Calibri"/>
        </w:rPr>
      </w:pPr>
    </w:p>
    <w:p w14:paraId="66D71E48" w14:textId="77777777"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t>False</w:t>
      </w:r>
      <w:r w:rsidRPr="002B3459">
        <w:rPr>
          <w:rFonts w:ascii="Calibri" w:hAnsi="Calibri" w:cs="Calibri"/>
        </w:rPr>
        <w:t xml:space="preserve">: there is sufficient evidence to disprove the allegation </w:t>
      </w:r>
    </w:p>
    <w:p w14:paraId="6CB92BBD" w14:textId="77777777" w:rsidR="0045522D" w:rsidRPr="002B3459" w:rsidRDefault="0045522D" w:rsidP="00C42BFC">
      <w:pPr>
        <w:jc w:val="both"/>
        <w:rPr>
          <w:rFonts w:ascii="Calibri" w:hAnsi="Calibri" w:cs="Calibri"/>
        </w:rPr>
      </w:pPr>
    </w:p>
    <w:p w14:paraId="3FC3FC62" w14:textId="77777777"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t>Unsubstantiated</w:t>
      </w:r>
      <w:r w:rsidRPr="002B3459">
        <w:rPr>
          <w:rFonts w:ascii="Calibri" w:hAnsi="Calibri" w:cs="Calibri"/>
        </w:rPr>
        <w:t xml:space="preserve">: there is insufficient evidence to either prove or disprove the allegation. The term, therefore, does not imply guilt or innocence. </w:t>
      </w:r>
    </w:p>
    <w:p w14:paraId="50E87BA5" w14:textId="77777777" w:rsidR="0045522D" w:rsidRPr="002B3459" w:rsidRDefault="0045522D" w:rsidP="00C42BFC">
      <w:pPr>
        <w:jc w:val="both"/>
        <w:rPr>
          <w:rFonts w:ascii="Calibri" w:hAnsi="Calibri" w:cs="Calibri"/>
        </w:rPr>
      </w:pPr>
    </w:p>
    <w:p w14:paraId="4BF6EF8D" w14:textId="01DC4076" w:rsidR="0045522D" w:rsidRPr="002B3459" w:rsidRDefault="0045522D" w:rsidP="00C42BFC">
      <w:pPr>
        <w:jc w:val="both"/>
        <w:rPr>
          <w:rFonts w:ascii="Calibri" w:hAnsi="Calibri" w:cs="Calibri"/>
        </w:rPr>
      </w:pPr>
      <w:r w:rsidRPr="002B3459">
        <w:rPr>
          <w:rFonts w:ascii="Calibri" w:hAnsi="Calibri" w:cs="Calibri"/>
        </w:rPr>
        <w:t xml:space="preserve">The additional definition of </w:t>
      </w:r>
      <w:r w:rsidRPr="002B3459">
        <w:rPr>
          <w:rFonts w:ascii="Calibri" w:hAnsi="Calibri" w:cs="Calibri"/>
          <w:b/>
          <w:bCs/>
        </w:rPr>
        <w:t>‘unfounded’</w:t>
      </w:r>
      <w:r w:rsidRPr="002B3459">
        <w:rPr>
          <w:rFonts w:ascii="Calibri" w:hAnsi="Calibri" w:cs="Calibri"/>
        </w:rPr>
        <w:t xml:space="preserve"> can be used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p>
    <w:p w14:paraId="79A1A856" w14:textId="49C3D14C" w:rsidR="0045522D" w:rsidRPr="002B3459" w:rsidRDefault="0045522D" w:rsidP="00C42BFC">
      <w:pPr>
        <w:jc w:val="both"/>
        <w:rPr>
          <w:rFonts w:ascii="Calibri" w:hAnsi="Calibri" w:cs="Calibri"/>
        </w:rPr>
      </w:pPr>
    </w:p>
    <w:p w14:paraId="78412A4C" w14:textId="3FD67E60" w:rsidR="0045522D" w:rsidRPr="002B3459" w:rsidRDefault="00C42BFC" w:rsidP="00FA1F69">
      <w:pPr>
        <w:pStyle w:val="Heading1"/>
        <w:rPr>
          <w:rFonts w:ascii="Calibri" w:hAnsi="Calibri" w:cs="Calibri"/>
          <w:b w:val="0"/>
          <w:bCs w:val="0"/>
          <w:sz w:val="22"/>
          <w:szCs w:val="22"/>
        </w:rPr>
      </w:pPr>
      <w:bookmarkStart w:id="46" w:name="_Toc136959483"/>
      <w:r w:rsidRPr="002B3459">
        <w:rPr>
          <w:rFonts w:ascii="Calibri" w:hAnsi="Calibri" w:cs="Calibri"/>
          <w:color w:val="0070C0"/>
          <w:sz w:val="22"/>
          <w:szCs w:val="22"/>
        </w:rPr>
        <w:t>40</w:t>
      </w:r>
      <w:r w:rsidR="00A80A18" w:rsidRPr="002B3459">
        <w:rPr>
          <w:rFonts w:ascii="Calibri" w:hAnsi="Calibri" w:cs="Calibri"/>
          <w:color w:val="0070C0"/>
          <w:sz w:val="22"/>
          <w:szCs w:val="22"/>
        </w:rPr>
        <w:t xml:space="preserve">. </w:t>
      </w:r>
      <w:r w:rsidRPr="002B3459">
        <w:rPr>
          <w:rFonts w:ascii="Calibri" w:hAnsi="Calibri" w:cs="Calibri"/>
          <w:color w:val="0070C0"/>
          <w:sz w:val="22"/>
          <w:szCs w:val="22"/>
        </w:rPr>
        <w:t>On Conclusion of an Allegation</w:t>
      </w:r>
      <w:bookmarkEnd w:id="46"/>
    </w:p>
    <w:p w14:paraId="07B7F23E" w14:textId="5A0C5CD3" w:rsidR="0045522D" w:rsidRPr="002B3459" w:rsidRDefault="0045522D" w:rsidP="00C42BFC">
      <w:pPr>
        <w:jc w:val="both"/>
        <w:rPr>
          <w:rFonts w:ascii="Calibri" w:hAnsi="Calibri" w:cs="Calibri"/>
        </w:rPr>
      </w:pPr>
      <w:r w:rsidRPr="002B3459">
        <w:rPr>
          <w:rFonts w:ascii="Calibri" w:hAnsi="Calibri" w:cs="Calibri"/>
        </w:rPr>
        <w:t>If the allegation is substantiated and the person is dismissed or the employer ceases to use the person’s services, or the person resigns or otherwise ceases to provide their services, the LADO should discuss with the employer and their</w:t>
      </w:r>
      <w:r w:rsidR="002E7F82" w:rsidRPr="002B3459">
        <w:rPr>
          <w:rFonts w:ascii="Calibri" w:hAnsi="Calibri" w:cs="Calibri"/>
        </w:rPr>
        <w:t xml:space="preserve"> HR </w:t>
      </w:r>
      <w:r w:rsidRPr="002B3459">
        <w:rPr>
          <w:rFonts w:ascii="Calibri" w:hAnsi="Calibri" w:cs="Calibri"/>
        </w:rPr>
        <w:t>advisor whether the employer will decide to make a referral to the DBS for consideration of whether inclusion on the barred lists is required.</w:t>
      </w:r>
    </w:p>
    <w:p w14:paraId="61612CC2" w14:textId="67FEEE15" w:rsidR="0045522D" w:rsidRPr="002B3459" w:rsidRDefault="0045522D" w:rsidP="00C42BFC">
      <w:pPr>
        <w:jc w:val="both"/>
        <w:rPr>
          <w:rFonts w:ascii="Calibri" w:hAnsi="Calibri" w:cs="Calibri"/>
        </w:rPr>
      </w:pPr>
    </w:p>
    <w:p w14:paraId="3A009324" w14:textId="2D797758" w:rsidR="0045522D" w:rsidRPr="002B3459" w:rsidRDefault="0045522D" w:rsidP="00C42BFC">
      <w:pPr>
        <w:jc w:val="both"/>
        <w:rPr>
          <w:rFonts w:ascii="Calibri" w:hAnsi="Calibri" w:cs="Calibri"/>
        </w:rPr>
      </w:pPr>
      <w:r w:rsidRPr="002B3459">
        <w:rPr>
          <w:rFonts w:ascii="Calibri" w:hAnsi="Calibri" w:cs="Calibri"/>
        </w:rPr>
        <w:t xml:space="preserve">Also, if the person is subject to registration or regulation by a professional body or regulator, for example by the Health and Care Professions Council, Teaching </w:t>
      </w:r>
      <w:r w:rsidR="00597A67" w:rsidRPr="002B3459">
        <w:rPr>
          <w:rFonts w:ascii="Calibri" w:hAnsi="Calibri" w:cs="Calibri"/>
        </w:rPr>
        <w:t>Regulat</w:t>
      </w:r>
      <w:r w:rsidR="00475CE0" w:rsidRPr="002B3459">
        <w:rPr>
          <w:rFonts w:ascii="Calibri" w:hAnsi="Calibri" w:cs="Calibri"/>
        </w:rPr>
        <w:t>ion</w:t>
      </w:r>
      <w:r w:rsidR="00597A67" w:rsidRPr="002B3459">
        <w:rPr>
          <w:rFonts w:ascii="Calibri" w:hAnsi="Calibri" w:cs="Calibri"/>
        </w:rPr>
        <w:t xml:space="preserve"> </w:t>
      </w:r>
      <w:r w:rsidR="00C72FC9" w:rsidRPr="002B3459">
        <w:rPr>
          <w:rFonts w:ascii="Calibri" w:hAnsi="Calibri" w:cs="Calibri"/>
        </w:rPr>
        <w:t>Agency,</w:t>
      </w:r>
      <w:r w:rsidRPr="002B3459">
        <w:rPr>
          <w:rFonts w:ascii="Calibri" w:hAnsi="Calibri" w:cs="Calibri"/>
        </w:rPr>
        <w:t xml:space="preserve"> General Medical Council, </w:t>
      </w:r>
      <w:r w:rsidR="003E3F0C" w:rsidRPr="002B3459">
        <w:rPr>
          <w:rFonts w:ascii="Calibri" w:hAnsi="Calibri" w:cs="Calibri"/>
        </w:rPr>
        <w:t xml:space="preserve">Social Work England, </w:t>
      </w:r>
      <w:r w:rsidRPr="002B3459">
        <w:rPr>
          <w:rFonts w:ascii="Calibri" w:hAnsi="Calibri" w:cs="Calibri"/>
        </w:rPr>
        <w:t xml:space="preserve">Ofsted etc. the </w:t>
      </w:r>
      <w:r w:rsidR="002E7F82" w:rsidRPr="002B3459">
        <w:rPr>
          <w:rFonts w:ascii="Calibri" w:hAnsi="Calibri" w:cs="Calibri"/>
        </w:rPr>
        <w:t>HR</w:t>
      </w:r>
      <w:r w:rsidRPr="002B3459">
        <w:rPr>
          <w:rFonts w:ascii="Calibri" w:hAnsi="Calibri" w:cs="Calibri"/>
        </w:rPr>
        <w:t xml:space="preserve"> advisor should advise the employer on whether a referral to that body is appropriate.</w:t>
      </w:r>
    </w:p>
    <w:p w14:paraId="4693841D" w14:textId="77777777" w:rsidR="0045522D" w:rsidRPr="002B3459" w:rsidRDefault="0045522D" w:rsidP="00C42BFC">
      <w:pPr>
        <w:jc w:val="both"/>
        <w:rPr>
          <w:rFonts w:ascii="Calibri" w:hAnsi="Calibri" w:cs="Calibri"/>
        </w:rPr>
      </w:pPr>
    </w:p>
    <w:p w14:paraId="0E930D1E" w14:textId="61CB1E94" w:rsidR="0045522D" w:rsidRPr="00810342" w:rsidRDefault="0045522D" w:rsidP="00C42BFC">
      <w:pPr>
        <w:jc w:val="both"/>
        <w:rPr>
          <w:rFonts w:ascii="Calibri" w:hAnsi="Calibri" w:cs="Calibri"/>
        </w:rPr>
      </w:pPr>
      <w:r w:rsidRPr="00810342">
        <w:rPr>
          <w:rFonts w:ascii="Calibri" w:hAnsi="Calibri" w:cs="Calibri"/>
        </w:rPr>
        <w:t xml:space="preserve">There is a legal requirement for employers to make a referral to the DBS where they think that an individual has engaged in conduct that harmed (or is likely to harm) a child; or if a person otherwise poses a risk of harm to a child. See </w:t>
      </w:r>
      <w:r w:rsidR="00810342" w:rsidRPr="00810342">
        <w:rPr>
          <w:rFonts w:ascii="Calibri" w:hAnsi="Calibri" w:cs="Calibri"/>
        </w:rPr>
        <w:t>‘</w:t>
      </w:r>
      <w:r w:rsidRPr="00810342">
        <w:rPr>
          <w:rFonts w:ascii="Calibri" w:hAnsi="Calibri" w:cs="Calibri"/>
        </w:rPr>
        <w:t>Referral to the Disclosure and Barring Service</w:t>
      </w:r>
      <w:r w:rsidR="00810342" w:rsidRPr="00810342">
        <w:rPr>
          <w:rFonts w:ascii="Calibri" w:hAnsi="Calibri" w:cs="Calibri"/>
        </w:rPr>
        <w:t>’</w:t>
      </w:r>
      <w:r w:rsidRPr="00810342">
        <w:rPr>
          <w:rFonts w:ascii="Calibri" w:hAnsi="Calibri" w:cs="Calibri"/>
        </w:rPr>
        <w:t xml:space="preserve"> section.</w:t>
      </w:r>
    </w:p>
    <w:p w14:paraId="13EFBB21" w14:textId="6EEA9B34" w:rsidR="0045522D" w:rsidRPr="002B3459" w:rsidRDefault="0045522D" w:rsidP="00C42BFC">
      <w:pPr>
        <w:jc w:val="both"/>
        <w:rPr>
          <w:rFonts w:ascii="Calibri" w:hAnsi="Calibri" w:cs="Calibri"/>
        </w:rPr>
      </w:pPr>
    </w:p>
    <w:p w14:paraId="39511F44" w14:textId="51E448C3" w:rsidR="0045522D" w:rsidRPr="002B3459" w:rsidRDefault="0045522D" w:rsidP="00C42BFC">
      <w:pPr>
        <w:jc w:val="both"/>
        <w:rPr>
          <w:rFonts w:ascii="Calibri" w:hAnsi="Calibri" w:cs="Calibri"/>
        </w:rPr>
      </w:pPr>
      <w:r w:rsidRPr="002B3459">
        <w:rPr>
          <w:rFonts w:ascii="Calibri" w:hAnsi="Calibri" w:cs="Calibri"/>
        </w:rPr>
        <w:t>Where it is decided on the conclusion of the case that a person who has been suspended can return to work, the employer should consider how best to facilitate that. Most people will benefit from some help and support to return to work after a very stressful experience. Depending on the individual’s circumstances, a phased return and/or the provision of a mentor to provide assistance and support in the short term may be appropriate. The employer should also consider how the person’s contact with the child or children who was subject of the allegation can best be managed if they are still in the workplace.</w:t>
      </w:r>
    </w:p>
    <w:p w14:paraId="3DC84060" w14:textId="465A6D0E" w:rsidR="0045522D" w:rsidRPr="002B3459" w:rsidRDefault="0045522D" w:rsidP="00C42BFC">
      <w:pPr>
        <w:jc w:val="both"/>
        <w:rPr>
          <w:rFonts w:ascii="Calibri" w:hAnsi="Calibri" w:cs="Calibri"/>
        </w:rPr>
      </w:pPr>
    </w:p>
    <w:p w14:paraId="40FBFB45" w14:textId="67B2232F" w:rsidR="0045522D" w:rsidRPr="002B3459" w:rsidRDefault="00C42BFC" w:rsidP="00FA1F69">
      <w:pPr>
        <w:pStyle w:val="Heading1"/>
        <w:rPr>
          <w:rFonts w:ascii="Calibri" w:hAnsi="Calibri" w:cs="Calibri"/>
          <w:color w:val="0070C0"/>
          <w:sz w:val="22"/>
          <w:szCs w:val="22"/>
        </w:rPr>
      </w:pPr>
      <w:bookmarkStart w:id="47" w:name="_Toc136959484"/>
      <w:r w:rsidRPr="002B3459">
        <w:rPr>
          <w:rFonts w:ascii="Calibri" w:hAnsi="Calibri" w:cs="Calibri"/>
          <w:color w:val="0070C0"/>
          <w:sz w:val="22"/>
          <w:szCs w:val="22"/>
        </w:rPr>
        <w:t xml:space="preserve">41. </w:t>
      </w:r>
      <w:r w:rsidR="0045522D" w:rsidRPr="002B3459">
        <w:rPr>
          <w:rFonts w:ascii="Calibri" w:hAnsi="Calibri" w:cs="Calibri"/>
          <w:color w:val="0070C0"/>
          <w:sz w:val="22"/>
          <w:szCs w:val="22"/>
        </w:rPr>
        <w:t xml:space="preserve">In respect of </w:t>
      </w:r>
      <w:r w:rsidR="000F062C" w:rsidRPr="002B3459">
        <w:rPr>
          <w:rFonts w:ascii="Calibri" w:hAnsi="Calibri" w:cs="Calibri"/>
          <w:color w:val="0070C0"/>
          <w:sz w:val="22"/>
          <w:szCs w:val="22"/>
        </w:rPr>
        <w:t>M</w:t>
      </w:r>
      <w:r w:rsidR="0045522D" w:rsidRPr="002B3459">
        <w:rPr>
          <w:rFonts w:ascii="Calibri" w:hAnsi="Calibri" w:cs="Calibri"/>
          <w:color w:val="0070C0"/>
          <w:sz w:val="22"/>
          <w:szCs w:val="22"/>
        </w:rPr>
        <w:t xml:space="preserve">alicious or </w:t>
      </w:r>
      <w:r w:rsidR="000F062C" w:rsidRPr="002B3459">
        <w:rPr>
          <w:rFonts w:ascii="Calibri" w:hAnsi="Calibri" w:cs="Calibri"/>
          <w:color w:val="0070C0"/>
          <w:sz w:val="22"/>
          <w:szCs w:val="22"/>
        </w:rPr>
        <w:t>U</w:t>
      </w:r>
      <w:r w:rsidR="0045522D" w:rsidRPr="002B3459">
        <w:rPr>
          <w:rFonts w:ascii="Calibri" w:hAnsi="Calibri" w:cs="Calibri"/>
          <w:color w:val="0070C0"/>
          <w:sz w:val="22"/>
          <w:szCs w:val="22"/>
        </w:rPr>
        <w:t xml:space="preserve">nsubstantiated </w:t>
      </w:r>
      <w:r w:rsidR="000F062C" w:rsidRPr="002B3459">
        <w:rPr>
          <w:rFonts w:ascii="Calibri" w:hAnsi="Calibri" w:cs="Calibri"/>
          <w:color w:val="0070C0"/>
          <w:sz w:val="22"/>
          <w:szCs w:val="22"/>
        </w:rPr>
        <w:t>A</w:t>
      </w:r>
      <w:r w:rsidR="0045522D" w:rsidRPr="002B3459">
        <w:rPr>
          <w:rFonts w:ascii="Calibri" w:hAnsi="Calibri" w:cs="Calibri"/>
          <w:color w:val="0070C0"/>
          <w:sz w:val="22"/>
          <w:szCs w:val="22"/>
        </w:rPr>
        <w:t>llegations</w:t>
      </w:r>
      <w:bookmarkEnd w:id="47"/>
      <w:r w:rsidR="0045522D" w:rsidRPr="002B3459">
        <w:rPr>
          <w:rFonts w:ascii="Calibri" w:hAnsi="Calibri" w:cs="Calibri"/>
          <w:color w:val="0070C0"/>
          <w:sz w:val="22"/>
          <w:szCs w:val="22"/>
        </w:rPr>
        <w:t xml:space="preserve"> </w:t>
      </w:r>
    </w:p>
    <w:p w14:paraId="1616852F" w14:textId="6285C5A3" w:rsidR="0045522D" w:rsidRPr="002B3459" w:rsidRDefault="0045522D" w:rsidP="00C42BFC">
      <w:pPr>
        <w:jc w:val="both"/>
        <w:rPr>
          <w:rFonts w:ascii="Calibri" w:hAnsi="Calibri" w:cs="Calibri"/>
          <w:b/>
          <w:bCs/>
        </w:rPr>
      </w:pPr>
      <w:r w:rsidRPr="002B3459">
        <w:rPr>
          <w:rFonts w:ascii="Calibri" w:hAnsi="Calibri" w:cs="Calibri"/>
        </w:rPr>
        <w:t>If an allegation is determined to be unsubstantiated or malicious, the LADO should consider whether a referral is necessary to Children’s Services if this has not already been completed to determine whether the child concerned is in need of services, or may have been abused by someone else. If an allegation is shown to be deliberately invented or malicious, the organisation should consider whether any disciplinary action is appropriate against the person who made it or whether the police should be asked to consider if action might be appropriate against the person responsible.</w:t>
      </w:r>
    </w:p>
    <w:p w14:paraId="33E2C764" w14:textId="1DE365FA" w:rsidR="0045522D" w:rsidRPr="002B3459" w:rsidRDefault="0045522D" w:rsidP="00C42BFC">
      <w:pPr>
        <w:jc w:val="both"/>
        <w:rPr>
          <w:rFonts w:ascii="Calibri" w:hAnsi="Calibri" w:cs="Calibri"/>
          <w:b/>
          <w:bCs/>
        </w:rPr>
      </w:pPr>
    </w:p>
    <w:p w14:paraId="7C55A540" w14:textId="3C1A7554" w:rsidR="0045522D" w:rsidRPr="002B3459" w:rsidRDefault="00C42BFC" w:rsidP="00FA1F69">
      <w:pPr>
        <w:pStyle w:val="Heading1"/>
        <w:rPr>
          <w:rFonts w:ascii="Calibri" w:hAnsi="Calibri" w:cs="Calibri"/>
          <w:b w:val="0"/>
          <w:bCs w:val="0"/>
          <w:color w:val="0070C0"/>
          <w:sz w:val="22"/>
          <w:szCs w:val="22"/>
        </w:rPr>
      </w:pPr>
      <w:bookmarkStart w:id="48" w:name="_Toc136959485"/>
      <w:r w:rsidRPr="002B3459">
        <w:rPr>
          <w:rFonts w:ascii="Calibri" w:hAnsi="Calibri" w:cs="Calibri"/>
          <w:color w:val="0070C0"/>
          <w:sz w:val="22"/>
          <w:szCs w:val="22"/>
        </w:rPr>
        <w:t xml:space="preserve">42. </w:t>
      </w:r>
      <w:r w:rsidR="0045522D" w:rsidRPr="002B3459">
        <w:rPr>
          <w:rFonts w:ascii="Calibri" w:hAnsi="Calibri" w:cs="Calibri"/>
          <w:color w:val="0070C0"/>
          <w:sz w:val="22"/>
          <w:szCs w:val="22"/>
        </w:rPr>
        <w:t xml:space="preserve">Record </w:t>
      </w:r>
      <w:r w:rsidR="000F062C" w:rsidRPr="002B3459">
        <w:rPr>
          <w:rFonts w:ascii="Calibri" w:hAnsi="Calibri" w:cs="Calibri"/>
          <w:color w:val="0070C0"/>
          <w:sz w:val="22"/>
          <w:szCs w:val="22"/>
        </w:rPr>
        <w:t>K</w:t>
      </w:r>
      <w:r w:rsidR="0045522D" w:rsidRPr="002B3459">
        <w:rPr>
          <w:rFonts w:ascii="Calibri" w:hAnsi="Calibri" w:cs="Calibri"/>
          <w:color w:val="0070C0"/>
          <w:sz w:val="22"/>
          <w:szCs w:val="22"/>
        </w:rPr>
        <w:t>eeping</w:t>
      </w:r>
      <w:bookmarkEnd w:id="48"/>
      <w:r w:rsidR="0045522D" w:rsidRPr="002B3459">
        <w:rPr>
          <w:rFonts w:ascii="Calibri" w:hAnsi="Calibri" w:cs="Calibri"/>
          <w:color w:val="0070C0"/>
          <w:sz w:val="22"/>
          <w:szCs w:val="22"/>
        </w:rPr>
        <w:t xml:space="preserve"> </w:t>
      </w:r>
    </w:p>
    <w:p w14:paraId="37CBEE7B" w14:textId="7CB17AAA" w:rsidR="0045522D" w:rsidRPr="002B3459" w:rsidRDefault="0045522D" w:rsidP="00C42BFC">
      <w:pPr>
        <w:jc w:val="both"/>
        <w:rPr>
          <w:rFonts w:ascii="Calibri" w:hAnsi="Calibri" w:cs="Calibri"/>
        </w:rPr>
      </w:pPr>
      <w:r w:rsidRPr="002B3459">
        <w:rPr>
          <w:rFonts w:ascii="Calibri" w:hAnsi="Calibri" w:cs="Calibri"/>
        </w:rPr>
        <w:t>The person to whom the allegation is reported should make a written record of the information.</w:t>
      </w:r>
    </w:p>
    <w:p w14:paraId="6F4B2A51" w14:textId="77777777" w:rsidR="0045522D" w:rsidRPr="002B3459" w:rsidRDefault="0045522D" w:rsidP="00C42BFC">
      <w:pPr>
        <w:jc w:val="both"/>
        <w:rPr>
          <w:rFonts w:ascii="Calibri" w:hAnsi="Calibri" w:cs="Calibri"/>
        </w:rPr>
      </w:pPr>
    </w:p>
    <w:p w14:paraId="63A9BE2F" w14:textId="5DE053E2" w:rsidR="0045522D" w:rsidRPr="002B3459" w:rsidRDefault="0045522D" w:rsidP="00C42BFC">
      <w:pPr>
        <w:jc w:val="both"/>
        <w:rPr>
          <w:rFonts w:ascii="Calibri" w:hAnsi="Calibri" w:cs="Calibri"/>
        </w:rPr>
      </w:pPr>
      <w:r w:rsidRPr="002B3459">
        <w:rPr>
          <w:rFonts w:ascii="Calibri" w:hAnsi="Calibri" w:cs="Calibri"/>
        </w:rPr>
        <w:t xml:space="preserve">The LADO will keep a clear and comprehensive summary of any allegations made, details of how the allegation was followed up and the conclusion of the case. Details of allegations that are found to have been malicious should be removed from personnel records. However, for all other allegations, it is important that a clear and comprehensive summary of the allegation, details of how the allegation was followed up and resolved, and a note of any action </w:t>
      </w:r>
      <w:r w:rsidR="00C72FC9" w:rsidRPr="002B3459">
        <w:rPr>
          <w:rFonts w:ascii="Calibri" w:hAnsi="Calibri" w:cs="Calibri"/>
        </w:rPr>
        <w:t>taken,</w:t>
      </w:r>
      <w:r w:rsidRPr="002B3459">
        <w:rPr>
          <w:rFonts w:ascii="Calibri" w:hAnsi="Calibri" w:cs="Calibri"/>
        </w:rPr>
        <w:t xml:space="preserve"> and decisions reached, is kept on the confidential personnel file of the accused</w:t>
      </w:r>
      <w:r w:rsidR="00176780" w:rsidRPr="002B3459">
        <w:rPr>
          <w:rFonts w:ascii="Calibri" w:hAnsi="Calibri" w:cs="Calibri"/>
        </w:rPr>
        <w:t>.</w:t>
      </w:r>
    </w:p>
    <w:p w14:paraId="052D5BBB" w14:textId="3824C81C" w:rsidR="0045522D" w:rsidRPr="002B3459" w:rsidRDefault="0045522D" w:rsidP="00C42BFC">
      <w:pPr>
        <w:jc w:val="both"/>
        <w:rPr>
          <w:rFonts w:ascii="Calibri" w:hAnsi="Calibri" w:cs="Calibri"/>
        </w:rPr>
      </w:pPr>
    </w:p>
    <w:p w14:paraId="761DB655" w14:textId="52C0D372" w:rsidR="0045522D" w:rsidRPr="002B3459" w:rsidRDefault="0045522D" w:rsidP="00C42BFC">
      <w:pPr>
        <w:jc w:val="both"/>
        <w:rPr>
          <w:rFonts w:ascii="Calibri" w:hAnsi="Calibri" w:cs="Calibri"/>
        </w:rPr>
      </w:pPr>
      <w:r w:rsidRPr="002B3459">
        <w:rPr>
          <w:rFonts w:ascii="Calibri" w:hAnsi="Calibri" w:cs="Calibri"/>
        </w:rPr>
        <w:t>The purpose of the record is to enable accurate information to be given in response to any future request for a reference, where appropriate. It will provide clarification in cases where future DBS checks reveal information from the police about an allegation that did not result in a criminal conviction and it will help to prevent unnecessary reinvestigation if, as sometimes happens, an allegation re-surfaces after a period of time. The record should be retained at least until the accused has reached normal pension age or for a period of 10 years from the date of the allegation if that is longer.</w:t>
      </w:r>
    </w:p>
    <w:p w14:paraId="4A7C9C3F" w14:textId="0B6B0318" w:rsidR="0045522D" w:rsidRPr="002B3459" w:rsidRDefault="0045522D" w:rsidP="00C42BFC">
      <w:pPr>
        <w:jc w:val="both"/>
        <w:rPr>
          <w:rFonts w:ascii="Calibri" w:hAnsi="Calibri" w:cs="Calibri"/>
        </w:rPr>
      </w:pPr>
    </w:p>
    <w:p w14:paraId="777021CE" w14:textId="7A163927" w:rsidR="007E7AC7" w:rsidRPr="002B3459" w:rsidRDefault="0045522D" w:rsidP="00C42BFC">
      <w:pPr>
        <w:jc w:val="both"/>
        <w:rPr>
          <w:rFonts w:ascii="Calibri" w:hAnsi="Calibri" w:cs="Calibri"/>
        </w:rPr>
      </w:pPr>
      <w:r w:rsidRPr="002B3459">
        <w:rPr>
          <w:rFonts w:ascii="Calibri" w:hAnsi="Calibri" w:cs="Calibri"/>
        </w:rPr>
        <w:t>Guidance from the Independent Investigation into Child Sexual Abuse (IICSA) advises all organisations to retain indefinitely any and all documents, notes, emails and all other information - however held – which contains or may contain content pertaining directly or indirectly to the sexual abuse of children or to child protection care. Children relates to any person under the age of 18. This remains in force and records retained by the LADO will be subject to organisational review in line</w:t>
      </w:r>
      <w:r w:rsidR="00237C14" w:rsidRPr="002B3459">
        <w:rPr>
          <w:rFonts w:ascii="Calibri" w:hAnsi="Calibri" w:cs="Calibri"/>
        </w:rPr>
        <w:t xml:space="preserve"> with</w:t>
      </w:r>
      <w:r w:rsidRPr="002B3459">
        <w:rPr>
          <w:rFonts w:ascii="Calibri" w:hAnsi="Calibri" w:cs="Calibri"/>
        </w:rPr>
        <w:t xml:space="preserve"> </w:t>
      </w:r>
      <w:bookmarkStart w:id="49" w:name="_Hlk122084135"/>
      <w:r w:rsidR="00237C14" w:rsidRPr="002B3459">
        <w:rPr>
          <w:rFonts w:ascii="Calibri" w:hAnsi="Calibri" w:cs="Calibri"/>
        </w:rPr>
        <w:t xml:space="preserve">North East Lincolnshire corporate retention schedule (LADO record retention guidance) see Appendix 2. </w:t>
      </w:r>
      <w:bookmarkEnd w:id="49"/>
    </w:p>
    <w:p w14:paraId="04B42B41" w14:textId="0EEC12CA" w:rsidR="0045522D" w:rsidRPr="002B3459" w:rsidRDefault="0045522D" w:rsidP="00C42BFC">
      <w:pPr>
        <w:jc w:val="both"/>
        <w:rPr>
          <w:rFonts w:ascii="Calibri" w:hAnsi="Calibri" w:cs="Calibri"/>
        </w:rPr>
      </w:pPr>
    </w:p>
    <w:p w14:paraId="11998F60" w14:textId="0470BFF4" w:rsidR="0045522D" w:rsidRPr="002B3459" w:rsidRDefault="0045522D" w:rsidP="00C42BFC">
      <w:pPr>
        <w:jc w:val="both"/>
        <w:rPr>
          <w:rFonts w:ascii="Calibri" w:hAnsi="Calibri" w:cs="Calibri"/>
        </w:rPr>
      </w:pPr>
      <w:r w:rsidRPr="002B3459">
        <w:rPr>
          <w:rFonts w:ascii="Calibri" w:hAnsi="Calibri" w:cs="Calibri"/>
        </w:rPr>
        <w:t>The Information Commissioner has published guidance on employment records in its Employment Practices Code and supplementary guidance, which provides some practical advice on employment retention.</w:t>
      </w:r>
    </w:p>
    <w:p w14:paraId="74809EDF" w14:textId="055BC9CD" w:rsidR="0045522D" w:rsidRPr="002B3459" w:rsidRDefault="0045522D">
      <w:pPr>
        <w:rPr>
          <w:rFonts w:ascii="Calibri" w:hAnsi="Calibri" w:cs="Calibri"/>
        </w:rPr>
      </w:pPr>
    </w:p>
    <w:p w14:paraId="59390EDD" w14:textId="7370FFDD" w:rsidR="0045522D" w:rsidRPr="002B3459" w:rsidRDefault="00C42BFC" w:rsidP="00FA1F69">
      <w:pPr>
        <w:pStyle w:val="Heading1"/>
        <w:rPr>
          <w:rFonts w:ascii="Calibri" w:hAnsi="Calibri" w:cs="Calibri"/>
          <w:b w:val="0"/>
          <w:bCs w:val="0"/>
          <w:color w:val="0070C0"/>
          <w:sz w:val="22"/>
          <w:szCs w:val="22"/>
        </w:rPr>
      </w:pPr>
      <w:bookmarkStart w:id="50" w:name="_Toc136959486"/>
      <w:r w:rsidRPr="002B3459">
        <w:rPr>
          <w:rFonts w:ascii="Calibri" w:hAnsi="Calibri" w:cs="Calibri"/>
          <w:color w:val="0070C0"/>
          <w:sz w:val="22"/>
          <w:szCs w:val="22"/>
        </w:rPr>
        <w:t xml:space="preserve">43. </w:t>
      </w:r>
      <w:r w:rsidR="0045522D" w:rsidRPr="002B3459">
        <w:rPr>
          <w:rFonts w:ascii="Calibri" w:hAnsi="Calibri" w:cs="Calibri"/>
          <w:color w:val="0070C0"/>
          <w:sz w:val="22"/>
          <w:szCs w:val="22"/>
        </w:rPr>
        <w:t xml:space="preserve">Employer </w:t>
      </w:r>
      <w:r w:rsidR="00A80A18" w:rsidRPr="002B3459">
        <w:rPr>
          <w:rFonts w:ascii="Calibri" w:hAnsi="Calibri" w:cs="Calibri"/>
          <w:color w:val="0070C0"/>
          <w:sz w:val="22"/>
          <w:szCs w:val="22"/>
        </w:rPr>
        <w:t>R</w:t>
      </w:r>
      <w:r w:rsidR="0045522D" w:rsidRPr="002B3459">
        <w:rPr>
          <w:rFonts w:ascii="Calibri" w:hAnsi="Calibri" w:cs="Calibri"/>
          <w:color w:val="0070C0"/>
          <w:sz w:val="22"/>
          <w:szCs w:val="22"/>
        </w:rPr>
        <w:t>eferences</w:t>
      </w:r>
      <w:bookmarkEnd w:id="50"/>
      <w:r w:rsidR="0045522D" w:rsidRPr="002B3459">
        <w:rPr>
          <w:rFonts w:ascii="Calibri" w:hAnsi="Calibri" w:cs="Calibri"/>
          <w:color w:val="0070C0"/>
          <w:sz w:val="22"/>
          <w:szCs w:val="22"/>
        </w:rPr>
        <w:t xml:space="preserve"> </w:t>
      </w:r>
    </w:p>
    <w:p w14:paraId="2D596975" w14:textId="7CFC0DF9" w:rsidR="0045522D" w:rsidRPr="002B3459" w:rsidRDefault="0045522D" w:rsidP="00C42BFC">
      <w:pPr>
        <w:jc w:val="both"/>
        <w:rPr>
          <w:rFonts w:ascii="Calibri" w:hAnsi="Calibri" w:cs="Calibri"/>
        </w:rPr>
      </w:pPr>
      <w:r w:rsidRPr="002B3459">
        <w:rPr>
          <w:rFonts w:ascii="Calibri" w:hAnsi="Calibri" w:cs="Calibri"/>
        </w:rPr>
        <w:t>Cases in which an allegation was proven to be false, unsubstantiated or malicious should not be included in employer references. A history of repeated concerns or allegations which have all been found to be false, unsubstantiated or malicious should also not be included in any reference.</w:t>
      </w:r>
    </w:p>
    <w:p w14:paraId="6CB0F38E" w14:textId="5B7C7037" w:rsidR="0045522D" w:rsidRPr="002B3459" w:rsidRDefault="0045522D" w:rsidP="00C42BFC">
      <w:pPr>
        <w:jc w:val="both"/>
        <w:rPr>
          <w:rFonts w:ascii="Calibri" w:hAnsi="Calibri" w:cs="Calibri"/>
        </w:rPr>
      </w:pPr>
    </w:p>
    <w:p w14:paraId="0E0FADDD" w14:textId="44056714" w:rsidR="0045522D" w:rsidRPr="002B3459" w:rsidRDefault="00C42BFC" w:rsidP="00FA1F69">
      <w:pPr>
        <w:pStyle w:val="Heading1"/>
        <w:rPr>
          <w:rFonts w:ascii="Calibri" w:hAnsi="Calibri" w:cs="Calibri"/>
          <w:color w:val="0070C0"/>
          <w:sz w:val="22"/>
          <w:szCs w:val="22"/>
        </w:rPr>
      </w:pPr>
      <w:bookmarkStart w:id="51" w:name="_Toc136959487"/>
      <w:r w:rsidRPr="002B3459">
        <w:rPr>
          <w:rFonts w:ascii="Calibri" w:hAnsi="Calibri" w:cs="Calibri"/>
          <w:color w:val="0070C0"/>
          <w:sz w:val="22"/>
          <w:szCs w:val="22"/>
        </w:rPr>
        <w:t xml:space="preserve">44. </w:t>
      </w:r>
      <w:r w:rsidR="0045522D" w:rsidRPr="002B3459">
        <w:rPr>
          <w:rFonts w:ascii="Calibri" w:hAnsi="Calibri" w:cs="Calibri"/>
          <w:color w:val="0070C0"/>
          <w:sz w:val="22"/>
          <w:szCs w:val="22"/>
        </w:rPr>
        <w:t>Referral to the Disclosure and Barring Service</w:t>
      </w:r>
      <w:bookmarkEnd w:id="51"/>
      <w:r w:rsidR="0045522D" w:rsidRPr="002B3459">
        <w:rPr>
          <w:rFonts w:ascii="Calibri" w:hAnsi="Calibri" w:cs="Calibri"/>
          <w:color w:val="0070C0"/>
          <w:sz w:val="22"/>
          <w:szCs w:val="22"/>
        </w:rPr>
        <w:t xml:space="preserve"> </w:t>
      </w:r>
    </w:p>
    <w:p w14:paraId="4FE9E1E5" w14:textId="69C8DB6B" w:rsidR="0045522D" w:rsidRPr="002B3459" w:rsidRDefault="0045522D" w:rsidP="00C42BFC">
      <w:pPr>
        <w:jc w:val="both"/>
        <w:rPr>
          <w:rFonts w:ascii="Calibri" w:hAnsi="Calibri" w:cs="Calibri"/>
        </w:rPr>
      </w:pPr>
      <w:r w:rsidRPr="002B3459">
        <w:rPr>
          <w:rFonts w:ascii="Calibri" w:hAnsi="Calibri" w:cs="Calibri"/>
        </w:rPr>
        <w:t>If the allegation is substantiated and on conclusion of the case the employer dismisses the person or ceases to use the person’s services, or the person ceases to provide their services including through resignation or retirement and the employer would have dismissed them, the employer should consult the LADO about whether a referral to the DBS and/or professional or regulatory body is required.</w:t>
      </w:r>
    </w:p>
    <w:p w14:paraId="22149A2A" w14:textId="17EB8DAC" w:rsidR="0045522D" w:rsidRPr="002B3459" w:rsidRDefault="0045522D" w:rsidP="00C42BFC">
      <w:pPr>
        <w:jc w:val="both"/>
        <w:rPr>
          <w:rFonts w:ascii="Calibri" w:hAnsi="Calibri" w:cs="Calibri"/>
        </w:rPr>
      </w:pPr>
    </w:p>
    <w:p w14:paraId="42A6ABEB" w14:textId="76A50F37" w:rsidR="0045522D" w:rsidRPr="002B3459" w:rsidRDefault="0045522D" w:rsidP="00C42BFC">
      <w:pPr>
        <w:jc w:val="both"/>
        <w:rPr>
          <w:rFonts w:ascii="Calibri" w:hAnsi="Calibri" w:cs="Calibri"/>
        </w:rPr>
      </w:pPr>
      <w:r w:rsidRPr="002B3459">
        <w:rPr>
          <w:rFonts w:ascii="Calibri" w:hAnsi="Calibri" w:cs="Calibri"/>
        </w:rPr>
        <w:t>Employers have a legal duty to refer to the DBS anyone who has harmed, or poses a risk of harm, to a child or vulnerable adult; where the harm test is satisfied in respect of that individual; where the individual has received a caution or conviction for a relevant offence, or if there is reason to believe that the individual has committed a listed relevant offence; and that the individual has been removed from working (paid or unpaid) in regulated activity, or would have been removed had they not left.</w:t>
      </w:r>
    </w:p>
    <w:p w14:paraId="3545B2D5" w14:textId="4DEA66FA" w:rsidR="0045522D" w:rsidRPr="002B3459" w:rsidRDefault="0045522D" w:rsidP="00C42BFC">
      <w:pPr>
        <w:jc w:val="both"/>
        <w:rPr>
          <w:rFonts w:ascii="Calibri" w:hAnsi="Calibri" w:cs="Calibri"/>
        </w:rPr>
      </w:pPr>
    </w:p>
    <w:p w14:paraId="5222C5A2" w14:textId="77777777" w:rsidR="0045522D" w:rsidRPr="002B3459" w:rsidRDefault="0045522D" w:rsidP="00C42BFC">
      <w:pPr>
        <w:jc w:val="both"/>
        <w:rPr>
          <w:rFonts w:ascii="Calibri" w:hAnsi="Calibri" w:cs="Calibri"/>
        </w:rPr>
      </w:pPr>
      <w:r w:rsidRPr="002B3459">
        <w:rPr>
          <w:rFonts w:ascii="Calibri" w:hAnsi="Calibri" w:cs="Calibri"/>
        </w:rPr>
        <w:t xml:space="preserve">The list of offences is set out in the Safeguarding Vulnerable Groups Act 2006 (Prescribed Criteria and Miscellaneous Provisions) Regulations 2009 (SI 2009 No. 37) (amended). </w:t>
      </w:r>
    </w:p>
    <w:p w14:paraId="1F5AF6E1" w14:textId="77777777" w:rsidR="0045522D" w:rsidRPr="002B3459" w:rsidRDefault="0045522D" w:rsidP="00C42BFC">
      <w:pPr>
        <w:jc w:val="both"/>
        <w:rPr>
          <w:rFonts w:ascii="Calibri" w:hAnsi="Calibri" w:cs="Calibri"/>
        </w:rPr>
      </w:pPr>
    </w:p>
    <w:p w14:paraId="347D573E" w14:textId="7FBDD3ED" w:rsidR="0045522D" w:rsidRDefault="0045522D" w:rsidP="00C42BFC">
      <w:pPr>
        <w:jc w:val="both"/>
        <w:rPr>
          <w:rFonts w:ascii="Calibri" w:hAnsi="Calibri" w:cs="Calibri"/>
        </w:rPr>
      </w:pPr>
      <w:r w:rsidRPr="002B3459">
        <w:rPr>
          <w:rFonts w:ascii="Calibri" w:hAnsi="Calibri" w:cs="Calibri"/>
        </w:rPr>
        <w:t>The DBS will consider whether to bar the person. Referrals should be made as soon as possible after the resignation or removal of the individual. Guidance on referrals can be found at DBS barring referral form and guidance. For further information see the Disclosure and Barring Service website.</w:t>
      </w:r>
    </w:p>
    <w:p w14:paraId="1F8A09FD" w14:textId="77777777" w:rsidR="00F317DD" w:rsidRDefault="00F317DD" w:rsidP="00C42BFC">
      <w:pPr>
        <w:jc w:val="both"/>
        <w:rPr>
          <w:rFonts w:ascii="Calibri" w:hAnsi="Calibri" w:cs="Calibri"/>
        </w:rPr>
      </w:pPr>
    </w:p>
    <w:p w14:paraId="661A1BDF" w14:textId="02EEE2CC" w:rsidR="00F317DD" w:rsidRPr="002B3459" w:rsidRDefault="00F317DD" w:rsidP="00C42BFC">
      <w:pPr>
        <w:jc w:val="both"/>
        <w:rPr>
          <w:rFonts w:ascii="Calibri" w:hAnsi="Calibri" w:cs="Calibri"/>
        </w:rPr>
      </w:pPr>
      <w:r w:rsidRPr="00810342">
        <w:rPr>
          <w:rFonts w:ascii="Calibri" w:hAnsi="Calibri" w:cs="Calibri"/>
        </w:rPr>
        <w:t xml:space="preserve">In cases where a DBS referral </w:t>
      </w:r>
      <w:r w:rsidR="00810342" w:rsidRPr="00810342">
        <w:rPr>
          <w:rFonts w:ascii="Calibri" w:hAnsi="Calibri" w:cs="Calibri"/>
        </w:rPr>
        <w:t>is required to be</w:t>
      </w:r>
      <w:r w:rsidRPr="00810342">
        <w:rPr>
          <w:rFonts w:ascii="Calibri" w:hAnsi="Calibri" w:cs="Calibri"/>
        </w:rPr>
        <w:t xml:space="preserve"> made by the employer the LADO will track this to ensure that it has been completed and record the date </w:t>
      </w:r>
      <w:r w:rsidR="00810342" w:rsidRPr="00810342">
        <w:rPr>
          <w:rFonts w:ascii="Calibri" w:hAnsi="Calibri" w:cs="Calibri"/>
        </w:rPr>
        <w:t xml:space="preserve">on which it was made </w:t>
      </w:r>
      <w:r w:rsidRPr="00810342">
        <w:rPr>
          <w:rFonts w:ascii="Calibri" w:hAnsi="Calibri" w:cs="Calibri"/>
        </w:rPr>
        <w:t>prior to closure of the allegation management process.</w:t>
      </w:r>
      <w:r>
        <w:rPr>
          <w:rFonts w:ascii="Calibri" w:hAnsi="Calibri" w:cs="Calibri"/>
        </w:rPr>
        <w:t xml:space="preserve"> </w:t>
      </w:r>
    </w:p>
    <w:p w14:paraId="00DFAEAD" w14:textId="77777777" w:rsidR="00C42BFC" w:rsidRPr="002B3459" w:rsidRDefault="00C42BFC" w:rsidP="00C42BFC">
      <w:pPr>
        <w:jc w:val="both"/>
        <w:rPr>
          <w:rFonts w:ascii="Calibri" w:hAnsi="Calibri" w:cs="Calibri"/>
        </w:rPr>
      </w:pPr>
    </w:p>
    <w:p w14:paraId="55EC02DF" w14:textId="7EB6544F" w:rsidR="00C42BFC" w:rsidRPr="002B3459" w:rsidRDefault="00C42BFC" w:rsidP="00FA1F69">
      <w:pPr>
        <w:pStyle w:val="Heading1"/>
        <w:rPr>
          <w:rFonts w:ascii="Calibri" w:hAnsi="Calibri" w:cs="Calibri"/>
          <w:b w:val="0"/>
          <w:bCs w:val="0"/>
          <w:color w:val="0070C0"/>
          <w:sz w:val="22"/>
          <w:szCs w:val="22"/>
        </w:rPr>
      </w:pPr>
      <w:bookmarkStart w:id="52" w:name="_Toc136959488"/>
      <w:r w:rsidRPr="002B3459">
        <w:rPr>
          <w:rFonts w:ascii="Calibri" w:hAnsi="Calibri" w:cs="Calibri"/>
          <w:color w:val="0070C0"/>
          <w:sz w:val="22"/>
          <w:szCs w:val="22"/>
        </w:rPr>
        <w:t>45. North East Lincolnshire Safeguarding Children Partnership Monitoring and LADO Reporting</w:t>
      </w:r>
      <w:bookmarkEnd w:id="52"/>
    </w:p>
    <w:p w14:paraId="69A47F7D" w14:textId="66BBCF1A" w:rsidR="0045522D" w:rsidRPr="002B3459" w:rsidRDefault="0045522D" w:rsidP="00C42BFC">
      <w:pPr>
        <w:jc w:val="both"/>
        <w:rPr>
          <w:rFonts w:ascii="Calibri" w:hAnsi="Calibri" w:cs="Calibri"/>
          <w:b/>
          <w:bCs/>
        </w:rPr>
      </w:pPr>
    </w:p>
    <w:p w14:paraId="0112649A" w14:textId="3F63D31E" w:rsidR="0045522D" w:rsidRPr="002B3459" w:rsidRDefault="00C42BFC" w:rsidP="00FA1F69">
      <w:pPr>
        <w:pStyle w:val="Heading1"/>
        <w:rPr>
          <w:rFonts w:ascii="Calibri" w:hAnsi="Calibri" w:cs="Calibri"/>
          <w:b w:val="0"/>
          <w:bCs w:val="0"/>
          <w:sz w:val="22"/>
          <w:szCs w:val="22"/>
        </w:rPr>
      </w:pPr>
      <w:bookmarkStart w:id="53" w:name="_Toc136959489"/>
      <w:r w:rsidRPr="002B3459">
        <w:rPr>
          <w:rFonts w:ascii="Calibri" w:hAnsi="Calibri" w:cs="Calibri"/>
          <w:color w:val="0070C0"/>
          <w:sz w:val="22"/>
          <w:szCs w:val="22"/>
        </w:rPr>
        <w:t xml:space="preserve">46. </w:t>
      </w:r>
      <w:r w:rsidR="0045522D" w:rsidRPr="002B3459">
        <w:rPr>
          <w:rFonts w:ascii="Calibri" w:hAnsi="Calibri" w:cs="Calibri"/>
          <w:color w:val="0070C0"/>
          <w:sz w:val="22"/>
          <w:szCs w:val="22"/>
        </w:rPr>
        <w:t xml:space="preserve">Learning </w:t>
      </w:r>
      <w:r w:rsidR="000F062C" w:rsidRPr="002B3459">
        <w:rPr>
          <w:rFonts w:ascii="Calibri" w:hAnsi="Calibri" w:cs="Calibri"/>
          <w:color w:val="0070C0"/>
          <w:sz w:val="22"/>
          <w:szCs w:val="22"/>
        </w:rPr>
        <w:t>L</w:t>
      </w:r>
      <w:r w:rsidR="0045522D" w:rsidRPr="002B3459">
        <w:rPr>
          <w:rFonts w:ascii="Calibri" w:hAnsi="Calibri" w:cs="Calibri"/>
          <w:color w:val="0070C0"/>
          <w:sz w:val="22"/>
          <w:szCs w:val="22"/>
        </w:rPr>
        <w:t>essons</w:t>
      </w:r>
      <w:bookmarkEnd w:id="53"/>
      <w:r w:rsidR="0045522D" w:rsidRPr="002B3459">
        <w:rPr>
          <w:rFonts w:ascii="Calibri" w:hAnsi="Calibri" w:cs="Calibri"/>
          <w:color w:val="0070C0"/>
          <w:sz w:val="22"/>
          <w:szCs w:val="22"/>
        </w:rPr>
        <w:t xml:space="preserve"> </w:t>
      </w:r>
    </w:p>
    <w:p w14:paraId="4E04F97A" w14:textId="540C9821" w:rsidR="0045522D" w:rsidRDefault="0045522D" w:rsidP="00C42BFC">
      <w:pPr>
        <w:jc w:val="both"/>
        <w:rPr>
          <w:rFonts w:ascii="Calibri" w:hAnsi="Calibri" w:cs="Calibri"/>
        </w:rPr>
      </w:pPr>
      <w:r w:rsidRPr="002B3459">
        <w:rPr>
          <w:rFonts w:ascii="Calibri" w:hAnsi="Calibri" w:cs="Calibri"/>
        </w:rPr>
        <w:t xml:space="preserve">At the conclusion of a case in which an allegation is substantiated, the LADO should review the circumstances of the case with the employer to determine whether there are any improvements to be made to the organisation’s procedures or practice to help prevent similar events in the future. This </w:t>
      </w:r>
      <w:r w:rsidR="00176780" w:rsidRPr="002B3459">
        <w:rPr>
          <w:rFonts w:ascii="Calibri" w:hAnsi="Calibri" w:cs="Calibri"/>
        </w:rPr>
        <w:t>could</w:t>
      </w:r>
      <w:r w:rsidRPr="002B3459">
        <w:rPr>
          <w:rFonts w:ascii="Calibri" w:hAnsi="Calibri" w:cs="Calibri"/>
        </w:rPr>
        <w:t xml:space="preserve"> include any issues arising from any decision to suspend a member of staff, the duration of the suspension and whether or not suspension was justified.</w:t>
      </w:r>
      <w:r w:rsidR="00176780" w:rsidRPr="002B3459">
        <w:rPr>
          <w:rFonts w:ascii="Calibri" w:hAnsi="Calibri" w:cs="Calibri"/>
        </w:rPr>
        <w:t xml:space="preserve"> Additionally, consideration of actions taken by Police or Children services, any time delays in relation to decision making, and time taken to complete could be considered</w:t>
      </w:r>
      <w:r w:rsidRPr="002B3459">
        <w:rPr>
          <w:rFonts w:ascii="Calibri" w:hAnsi="Calibri" w:cs="Calibri"/>
        </w:rPr>
        <w:t xml:space="preserve">. </w:t>
      </w:r>
      <w:r w:rsidR="00176780" w:rsidRPr="002B3459" w:rsidDel="00176780">
        <w:rPr>
          <w:rFonts w:ascii="Calibri" w:hAnsi="Calibri" w:cs="Calibri"/>
        </w:rPr>
        <w:t xml:space="preserve"> </w:t>
      </w:r>
    </w:p>
    <w:p w14:paraId="2ECADC8D" w14:textId="77777777" w:rsidR="00F81295" w:rsidRDefault="00F81295" w:rsidP="00C42BFC">
      <w:pPr>
        <w:jc w:val="both"/>
        <w:rPr>
          <w:rFonts w:ascii="Calibri" w:hAnsi="Calibri" w:cs="Calibri"/>
        </w:rPr>
      </w:pPr>
    </w:p>
    <w:p w14:paraId="2528BBD6" w14:textId="0A729607" w:rsidR="00F81295" w:rsidRPr="002B3459" w:rsidRDefault="00F81295" w:rsidP="00C42BFC">
      <w:pPr>
        <w:jc w:val="both"/>
        <w:rPr>
          <w:rFonts w:ascii="Calibri" w:hAnsi="Calibri" w:cs="Calibri"/>
        </w:rPr>
      </w:pPr>
      <w:r w:rsidRPr="00810342">
        <w:rPr>
          <w:rFonts w:ascii="Calibri" w:hAnsi="Calibri" w:cs="Calibri"/>
        </w:rPr>
        <w:t>Management oversight will be</w:t>
      </w:r>
      <w:r w:rsidR="00810342" w:rsidRPr="00810342">
        <w:rPr>
          <w:rFonts w:ascii="Calibri" w:hAnsi="Calibri" w:cs="Calibri"/>
        </w:rPr>
        <w:t xml:space="preserve"> provided</w:t>
      </w:r>
      <w:r w:rsidRPr="00810342">
        <w:rPr>
          <w:rFonts w:ascii="Calibri" w:hAnsi="Calibri" w:cs="Calibri"/>
        </w:rPr>
        <w:t xml:space="preserve"> </w:t>
      </w:r>
      <w:r w:rsidR="00810342" w:rsidRPr="00810342">
        <w:rPr>
          <w:rFonts w:ascii="Calibri" w:hAnsi="Calibri" w:cs="Calibri"/>
        </w:rPr>
        <w:t>for</w:t>
      </w:r>
      <w:r w:rsidRPr="00810342">
        <w:rPr>
          <w:rFonts w:ascii="Calibri" w:hAnsi="Calibri" w:cs="Calibri"/>
        </w:rPr>
        <w:t xml:space="preserve"> each allegation management </w:t>
      </w:r>
      <w:r w:rsidR="00810342" w:rsidRPr="00810342">
        <w:rPr>
          <w:rFonts w:ascii="Calibri" w:hAnsi="Calibri" w:cs="Calibri"/>
        </w:rPr>
        <w:t>case prior to its closure</w:t>
      </w:r>
      <w:r w:rsidRPr="00810342">
        <w:rPr>
          <w:rFonts w:ascii="Calibri" w:hAnsi="Calibri" w:cs="Calibri"/>
        </w:rPr>
        <w:t xml:space="preserve"> by the Service Manager for the Independent Reviewing Service.</w:t>
      </w:r>
      <w:r>
        <w:rPr>
          <w:rFonts w:ascii="Calibri" w:hAnsi="Calibri" w:cs="Calibri"/>
        </w:rPr>
        <w:t xml:space="preserve"> </w:t>
      </w:r>
    </w:p>
    <w:p w14:paraId="4EF34402" w14:textId="6584EA13" w:rsidR="0045522D" w:rsidRPr="002B3459" w:rsidRDefault="0045522D" w:rsidP="00C42BFC">
      <w:pPr>
        <w:jc w:val="both"/>
        <w:rPr>
          <w:rFonts w:ascii="Calibri" w:hAnsi="Calibri" w:cs="Calibri"/>
        </w:rPr>
      </w:pPr>
    </w:p>
    <w:p w14:paraId="7985F14F" w14:textId="521023E1" w:rsidR="0045522D" w:rsidRPr="002B3459" w:rsidRDefault="00C42BFC" w:rsidP="00FA1F69">
      <w:pPr>
        <w:pStyle w:val="Heading1"/>
        <w:rPr>
          <w:rFonts w:ascii="Calibri" w:hAnsi="Calibri" w:cs="Calibri"/>
          <w:b w:val="0"/>
          <w:bCs w:val="0"/>
          <w:color w:val="0070C0"/>
          <w:sz w:val="22"/>
          <w:szCs w:val="22"/>
        </w:rPr>
      </w:pPr>
      <w:bookmarkStart w:id="54" w:name="_Toc136959490"/>
      <w:r w:rsidRPr="002B3459">
        <w:rPr>
          <w:rFonts w:ascii="Calibri" w:hAnsi="Calibri" w:cs="Calibri"/>
          <w:color w:val="0070C0"/>
          <w:sz w:val="22"/>
          <w:szCs w:val="22"/>
        </w:rPr>
        <w:t xml:space="preserve">47. </w:t>
      </w:r>
      <w:r w:rsidR="0045522D" w:rsidRPr="002B3459">
        <w:rPr>
          <w:rFonts w:ascii="Calibri" w:hAnsi="Calibri" w:cs="Calibri"/>
          <w:color w:val="0070C0"/>
          <w:sz w:val="22"/>
          <w:szCs w:val="22"/>
        </w:rPr>
        <w:t>References</w:t>
      </w:r>
      <w:bookmarkEnd w:id="54"/>
    </w:p>
    <w:p w14:paraId="3BB7CD34" w14:textId="312C1D46" w:rsidR="0045522D" w:rsidRPr="002B3459" w:rsidRDefault="0045522D" w:rsidP="00C42BFC">
      <w:pPr>
        <w:pStyle w:val="ListParagraph"/>
        <w:numPr>
          <w:ilvl w:val="0"/>
          <w:numId w:val="26"/>
        </w:numPr>
        <w:jc w:val="both"/>
        <w:rPr>
          <w:rFonts w:ascii="Calibri" w:hAnsi="Calibri" w:cs="Calibri"/>
        </w:rPr>
      </w:pPr>
      <w:r w:rsidRPr="002B3459">
        <w:rPr>
          <w:rFonts w:ascii="Calibri" w:hAnsi="Calibri" w:cs="Calibri"/>
        </w:rPr>
        <w:t xml:space="preserve">Working Together to Safeguard Children, Department for Education (2018) </w:t>
      </w:r>
    </w:p>
    <w:p w14:paraId="36B20350" w14:textId="77777777" w:rsidR="00A80A18" w:rsidRPr="002B3459" w:rsidRDefault="0045522D" w:rsidP="00C42BFC">
      <w:pPr>
        <w:pStyle w:val="ListParagraph"/>
        <w:numPr>
          <w:ilvl w:val="0"/>
          <w:numId w:val="26"/>
        </w:numPr>
        <w:jc w:val="both"/>
        <w:rPr>
          <w:rFonts w:ascii="Calibri" w:hAnsi="Calibri" w:cs="Calibri"/>
        </w:rPr>
      </w:pPr>
      <w:r w:rsidRPr="002B3459">
        <w:rPr>
          <w:rFonts w:ascii="Calibri" w:hAnsi="Calibri" w:cs="Calibri"/>
        </w:rPr>
        <w:t xml:space="preserve">Keeping Children Safe in Education: Statutory Guidance for Schools and Colleges, Department for Education (September 2021) </w:t>
      </w:r>
    </w:p>
    <w:p w14:paraId="3714C394" w14:textId="0D029244" w:rsidR="0045522D" w:rsidRDefault="0045522D" w:rsidP="00C42BFC">
      <w:pPr>
        <w:pStyle w:val="ListParagraph"/>
        <w:numPr>
          <w:ilvl w:val="0"/>
          <w:numId w:val="26"/>
        </w:numPr>
        <w:jc w:val="both"/>
        <w:rPr>
          <w:rFonts w:ascii="Calibri" w:hAnsi="Calibri" w:cs="Calibri"/>
        </w:rPr>
      </w:pPr>
      <w:r w:rsidRPr="002B3459">
        <w:rPr>
          <w:rFonts w:ascii="Calibri" w:hAnsi="Calibri" w:cs="Calibri"/>
        </w:rPr>
        <w:t>Achieving Best Evidence in Criminal Proceedings: Guidance on interviewing victims and witnesses, and guidance on using special measures vulnerable and intimidated witnesses including children, Ministry of Justice (2011</w:t>
      </w:r>
      <w:r w:rsidR="007135B3" w:rsidRPr="002B3459">
        <w:rPr>
          <w:rFonts w:ascii="Calibri" w:hAnsi="Calibri" w:cs="Calibri"/>
        </w:rPr>
        <w:t>)</w:t>
      </w:r>
    </w:p>
    <w:p w14:paraId="7E40508E" w14:textId="77777777" w:rsidR="00810342" w:rsidRPr="002B3459" w:rsidRDefault="00810342" w:rsidP="00810342">
      <w:pPr>
        <w:pStyle w:val="ListParagraph"/>
        <w:ind w:left="720"/>
        <w:jc w:val="both"/>
        <w:rPr>
          <w:rFonts w:ascii="Calibri" w:hAnsi="Calibri" w:cs="Calibri"/>
        </w:rPr>
      </w:pPr>
    </w:p>
    <w:p w14:paraId="5D8EA8EA" w14:textId="045F5758" w:rsidR="007135B3" w:rsidRPr="00810342" w:rsidRDefault="00C42BFC" w:rsidP="00810342">
      <w:pPr>
        <w:rPr>
          <w:rFonts w:ascii="Calibri" w:hAnsi="Calibri" w:cs="Calibri"/>
          <w:b/>
          <w:bCs/>
        </w:rPr>
      </w:pPr>
      <w:r w:rsidRPr="002B3459">
        <w:rPr>
          <w:rFonts w:ascii="Calibri" w:hAnsi="Calibri" w:cs="Calibri"/>
          <w:b/>
          <w:bCs/>
          <w:color w:val="0070C0"/>
        </w:rPr>
        <w:t xml:space="preserve">48. </w:t>
      </w:r>
      <w:r w:rsidR="002C3D2B" w:rsidRPr="002B3459">
        <w:rPr>
          <w:rFonts w:ascii="Calibri" w:hAnsi="Calibri" w:cs="Calibri"/>
          <w:b/>
          <w:bCs/>
          <w:color w:val="0070C0"/>
        </w:rPr>
        <w:t>Subject Access requests</w:t>
      </w:r>
      <w:r w:rsidR="00A80A18" w:rsidRPr="002B3459">
        <w:rPr>
          <w:rFonts w:ascii="Calibri" w:hAnsi="Calibri" w:cs="Calibri"/>
          <w:b/>
          <w:bCs/>
          <w:color w:val="0070C0"/>
        </w:rPr>
        <w:t xml:space="preserve"> </w:t>
      </w:r>
      <w:r w:rsidR="002C3D2B" w:rsidRPr="002B3459">
        <w:rPr>
          <w:rFonts w:ascii="Calibri" w:hAnsi="Calibri" w:cs="Calibri"/>
          <w:b/>
          <w:bCs/>
          <w:color w:val="0070C0"/>
        </w:rPr>
        <w:t>(SARS)</w:t>
      </w:r>
      <w:r w:rsidR="000C37CD" w:rsidRPr="002B3459">
        <w:rPr>
          <w:rFonts w:ascii="Calibri" w:hAnsi="Calibri" w:cs="Calibri"/>
          <w:b/>
          <w:bCs/>
          <w:color w:val="0070C0"/>
        </w:rPr>
        <w:t xml:space="preserve"> </w:t>
      </w:r>
      <w:r w:rsidRPr="002B3459">
        <w:rPr>
          <w:rFonts w:ascii="Calibri" w:hAnsi="Calibri" w:cs="Calibri"/>
          <w:b/>
          <w:bCs/>
        </w:rPr>
        <w:br/>
      </w:r>
      <w:r w:rsidR="007135B3" w:rsidRPr="002B3459">
        <w:rPr>
          <w:rFonts w:ascii="Calibri" w:hAnsi="Calibri" w:cs="Calibri"/>
        </w:rPr>
        <w:t>A person has the right under the Data Protection Act to make a data subject access request for details and copies of the information and records which relate to them, including records of the LADO meetings. Certain information held may be exempt from disclosure, such as but not limited to third party personal data and police investigations, and this will be redacted from the information as appropriate prior to disclosure.</w:t>
      </w:r>
    </w:p>
    <w:p w14:paraId="55368DDE" w14:textId="28CCD555" w:rsidR="008C7FD5" w:rsidRPr="002B3459" w:rsidRDefault="008C7FD5">
      <w:pPr>
        <w:rPr>
          <w:rFonts w:ascii="Calibri" w:hAnsi="Calibri" w:cs="Calibri"/>
        </w:rPr>
      </w:pPr>
    </w:p>
    <w:p w14:paraId="6EFD5E7F" w14:textId="1D2BFF00" w:rsidR="00472972" w:rsidRPr="002B3459" w:rsidRDefault="00472972">
      <w:pPr>
        <w:rPr>
          <w:rFonts w:ascii="Calibri" w:hAnsi="Calibri" w:cs="Calibri"/>
        </w:rPr>
      </w:pPr>
    </w:p>
    <w:p w14:paraId="1C7BE72A" w14:textId="643AEB63" w:rsidR="00563936" w:rsidRPr="002B3459" w:rsidRDefault="00563936" w:rsidP="00810342">
      <w:pPr>
        <w:rPr>
          <w:rFonts w:ascii="Calibri" w:hAnsi="Calibri" w:cs="Calibri"/>
        </w:rPr>
      </w:pPr>
    </w:p>
    <w:sectPr w:rsidR="00563936" w:rsidRPr="002B3459" w:rsidSect="002B3459">
      <w:headerReference w:type="even" r:id="rId12"/>
      <w:footerReference w:type="default" r:id="rId13"/>
      <w:head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F59C4" w14:textId="77777777" w:rsidR="00102647" w:rsidRDefault="00102647" w:rsidP="002B3459">
      <w:r>
        <w:separator/>
      </w:r>
    </w:p>
  </w:endnote>
  <w:endnote w:type="continuationSeparator" w:id="0">
    <w:p w14:paraId="15D33B23" w14:textId="77777777" w:rsidR="00102647" w:rsidRDefault="00102647" w:rsidP="002B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200714"/>
      <w:docPartObj>
        <w:docPartGallery w:val="Page Numbers (Bottom of Page)"/>
        <w:docPartUnique/>
      </w:docPartObj>
    </w:sdtPr>
    <w:sdtEndPr>
      <w:rPr>
        <w:noProof/>
      </w:rPr>
    </w:sdtEndPr>
    <w:sdtContent>
      <w:p w14:paraId="298C7DC0" w14:textId="32D8FD8F" w:rsidR="002B3459" w:rsidRDefault="002B34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1834B" w14:textId="77777777" w:rsidR="002B3459" w:rsidRDefault="002B3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611A" w14:textId="77777777" w:rsidR="00102647" w:rsidRDefault="00102647" w:rsidP="002B3459">
      <w:r>
        <w:separator/>
      </w:r>
    </w:p>
  </w:footnote>
  <w:footnote w:type="continuationSeparator" w:id="0">
    <w:p w14:paraId="11CFC01D" w14:textId="77777777" w:rsidR="00102647" w:rsidRDefault="00102647" w:rsidP="002B3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00D5" w14:textId="4C6631E1" w:rsidR="008179BC" w:rsidRDefault="008179BC">
    <w:pPr>
      <w:pStyle w:val="Header"/>
    </w:pPr>
    <w:r>
      <w:rPr>
        <w:noProof/>
      </w:rPr>
      <mc:AlternateContent>
        <mc:Choice Requires="wps">
          <w:drawing>
            <wp:anchor distT="0" distB="0" distL="0" distR="0" simplePos="0" relativeHeight="251659264" behindDoc="0" locked="0" layoutInCell="1" allowOverlap="1" wp14:anchorId="07946DA4" wp14:editId="097573C7">
              <wp:simplePos x="635" y="635"/>
              <wp:positionH relativeFrom="page">
                <wp:align>left</wp:align>
              </wp:positionH>
              <wp:positionV relativeFrom="page">
                <wp:align>top</wp:align>
              </wp:positionV>
              <wp:extent cx="1187450" cy="345440"/>
              <wp:effectExtent l="0" t="0" r="12700" b="16510"/>
              <wp:wrapNone/>
              <wp:docPr id="1004590498"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60DDAD3F" w14:textId="334C2AB2"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946DA4" id="_x0000_t202" coordsize="21600,21600" o:spt="202" path="m,l,21600r21600,l21600,xe">
              <v:stroke joinstyle="miter"/>
              <v:path gradientshapeok="t" o:connecttype="rect"/>
            </v:shapetype>
            <v:shape id="Text Box 2" o:spid="_x0000_s1026"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fill o:detectmouseclick="t"/>
              <v:textbox style="mso-fit-shape-to-text:t" inset="20pt,15pt,0,0">
                <w:txbxContent>
                  <w:p w14:paraId="60DDAD3F" w14:textId="334C2AB2"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207C" w14:textId="02D58271" w:rsidR="008179BC" w:rsidRDefault="008179BC">
    <w:pPr>
      <w:pStyle w:val="Header"/>
    </w:pPr>
    <w:r>
      <w:rPr>
        <w:noProof/>
      </w:rPr>
      <mc:AlternateContent>
        <mc:Choice Requires="wps">
          <w:drawing>
            <wp:anchor distT="0" distB="0" distL="0" distR="0" simplePos="0" relativeHeight="251658240" behindDoc="0" locked="0" layoutInCell="1" allowOverlap="1" wp14:anchorId="53F9E524" wp14:editId="427EA1E5">
              <wp:simplePos x="635" y="635"/>
              <wp:positionH relativeFrom="page">
                <wp:align>left</wp:align>
              </wp:positionH>
              <wp:positionV relativeFrom="page">
                <wp:align>top</wp:align>
              </wp:positionV>
              <wp:extent cx="1187450" cy="345440"/>
              <wp:effectExtent l="0" t="0" r="12700" b="16510"/>
              <wp:wrapNone/>
              <wp:docPr id="337379235"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445781DA" w14:textId="6C1D65EE"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F9E524" id="_x0000_t202" coordsize="21600,21600" o:spt="202" path="m,l,21600r21600,l21600,xe">
              <v:stroke joinstyle="miter"/>
              <v:path gradientshapeok="t" o:connecttype="rect"/>
            </v:shapetype>
            <v:shape id="Text Box 1" o:spid="_x0000_s1027"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fill o:detectmouseclick="t"/>
              <v:textbox style="mso-fit-shape-to-text:t" inset="20pt,15pt,0,0">
                <w:txbxContent>
                  <w:p w14:paraId="445781DA" w14:textId="6C1D65EE"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E79"/>
    <w:multiLevelType w:val="hybridMultilevel"/>
    <w:tmpl w:val="AF8E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62C1"/>
    <w:multiLevelType w:val="hybridMultilevel"/>
    <w:tmpl w:val="98A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5562F"/>
    <w:multiLevelType w:val="hybridMultilevel"/>
    <w:tmpl w:val="3F50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90420"/>
    <w:multiLevelType w:val="hybridMultilevel"/>
    <w:tmpl w:val="BAD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610D5"/>
    <w:multiLevelType w:val="hybridMultilevel"/>
    <w:tmpl w:val="EEEC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27BCB"/>
    <w:multiLevelType w:val="hybridMultilevel"/>
    <w:tmpl w:val="EE52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02030"/>
    <w:multiLevelType w:val="hybridMultilevel"/>
    <w:tmpl w:val="FC64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15899"/>
    <w:multiLevelType w:val="hybridMultilevel"/>
    <w:tmpl w:val="535E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30696"/>
    <w:multiLevelType w:val="hybridMultilevel"/>
    <w:tmpl w:val="8BDE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640E0"/>
    <w:multiLevelType w:val="hybridMultilevel"/>
    <w:tmpl w:val="0A16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656FB"/>
    <w:multiLevelType w:val="hybridMultilevel"/>
    <w:tmpl w:val="6810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770F1"/>
    <w:multiLevelType w:val="hybridMultilevel"/>
    <w:tmpl w:val="1906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B128A"/>
    <w:multiLevelType w:val="multilevel"/>
    <w:tmpl w:val="B682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82432"/>
    <w:multiLevelType w:val="hybridMultilevel"/>
    <w:tmpl w:val="9B74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63BC6"/>
    <w:multiLevelType w:val="hybridMultilevel"/>
    <w:tmpl w:val="C678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E7352"/>
    <w:multiLevelType w:val="hybridMultilevel"/>
    <w:tmpl w:val="A8B6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82D13"/>
    <w:multiLevelType w:val="hybridMultilevel"/>
    <w:tmpl w:val="C5944738"/>
    <w:lvl w:ilvl="0" w:tplc="3ECA451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FA2447"/>
    <w:multiLevelType w:val="hybridMultilevel"/>
    <w:tmpl w:val="E880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37F67"/>
    <w:multiLevelType w:val="hybridMultilevel"/>
    <w:tmpl w:val="C8FE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D1625"/>
    <w:multiLevelType w:val="hybridMultilevel"/>
    <w:tmpl w:val="905A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80026"/>
    <w:multiLevelType w:val="hybridMultilevel"/>
    <w:tmpl w:val="E11E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26E27"/>
    <w:multiLevelType w:val="hybridMultilevel"/>
    <w:tmpl w:val="441E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14FDC"/>
    <w:multiLevelType w:val="multilevel"/>
    <w:tmpl w:val="C434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6943FE"/>
    <w:multiLevelType w:val="hybridMultilevel"/>
    <w:tmpl w:val="742E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6E2752"/>
    <w:multiLevelType w:val="hybridMultilevel"/>
    <w:tmpl w:val="3F66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F180E"/>
    <w:multiLevelType w:val="hybridMultilevel"/>
    <w:tmpl w:val="0F20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905F3"/>
    <w:multiLevelType w:val="hybridMultilevel"/>
    <w:tmpl w:val="76785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6428E7"/>
    <w:multiLevelType w:val="hybridMultilevel"/>
    <w:tmpl w:val="D12A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A23ED8"/>
    <w:multiLevelType w:val="hybridMultilevel"/>
    <w:tmpl w:val="44BA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96E0B"/>
    <w:multiLevelType w:val="hybridMultilevel"/>
    <w:tmpl w:val="C8B2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D5660"/>
    <w:multiLevelType w:val="hybridMultilevel"/>
    <w:tmpl w:val="DBF0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A02B50"/>
    <w:multiLevelType w:val="hybridMultilevel"/>
    <w:tmpl w:val="B458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F24B64"/>
    <w:multiLevelType w:val="hybridMultilevel"/>
    <w:tmpl w:val="00D67D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D0B5A38"/>
    <w:multiLevelType w:val="hybridMultilevel"/>
    <w:tmpl w:val="D2B0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C0F80"/>
    <w:multiLevelType w:val="hybridMultilevel"/>
    <w:tmpl w:val="BD3C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820A2"/>
    <w:multiLevelType w:val="hybridMultilevel"/>
    <w:tmpl w:val="1C5E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465428">
    <w:abstractNumId w:val="14"/>
  </w:num>
  <w:num w:numId="2" w16cid:durableId="713315096">
    <w:abstractNumId w:val="32"/>
  </w:num>
  <w:num w:numId="3" w16cid:durableId="25180231">
    <w:abstractNumId w:val="26"/>
  </w:num>
  <w:num w:numId="4" w16cid:durableId="2094431250">
    <w:abstractNumId w:val="22"/>
  </w:num>
  <w:num w:numId="5" w16cid:durableId="299462906">
    <w:abstractNumId w:val="12"/>
  </w:num>
  <w:num w:numId="6" w16cid:durableId="1062022073">
    <w:abstractNumId w:val="16"/>
  </w:num>
  <w:num w:numId="7" w16cid:durableId="1741782349">
    <w:abstractNumId w:val="13"/>
  </w:num>
  <w:num w:numId="8" w16cid:durableId="1160345902">
    <w:abstractNumId w:val="9"/>
  </w:num>
  <w:num w:numId="9" w16cid:durableId="262810012">
    <w:abstractNumId w:val="27"/>
  </w:num>
  <w:num w:numId="10" w16cid:durableId="428356818">
    <w:abstractNumId w:val="8"/>
  </w:num>
  <w:num w:numId="11" w16cid:durableId="1834759024">
    <w:abstractNumId w:val="1"/>
  </w:num>
  <w:num w:numId="12" w16cid:durableId="917861920">
    <w:abstractNumId w:val="33"/>
  </w:num>
  <w:num w:numId="13" w16cid:durableId="558394531">
    <w:abstractNumId w:val="30"/>
  </w:num>
  <w:num w:numId="14" w16cid:durableId="428240309">
    <w:abstractNumId w:val="3"/>
  </w:num>
  <w:num w:numId="15" w16cid:durableId="539976336">
    <w:abstractNumId w:val="35"/>
  </w:num>
  <w:num w:numId="16" w16cid:durableId="801506033">
    <w:abstractNumId w:val="28"/>
  </w:num>
  <w:num w:numId="17" w16cid:durableId="6952701">
    <w:abstractNumId w:val="4"/>
  </w:num>
  <w:num w:numId="18" w16cid:durableId="1183981388">
    <w:abstractNumId w:val="25"/>
  </w:num>
  <w:num w:numId="19" w16cid:durableId="1279682479">
    <w:abstractNumId w:val="23"/>
  </w:num>
  <w:num w:numId="20" w16cid:durableId="938022225">
    <w:abstractNumId w:val="34"/>
  </w:num>
  <w:num w:numId="21" w16cid:durableId="1649283667">
    <w:abstractNumId w:val="7"/>
  </w:num>
  <w:num w:numId="22" w16cid:durableId="966276355">
    <w:abstractNumId w:val="0"/>
  </w:num>
  <w:num w:numId="23" w16cid:durableId="1576545094">
    <w:abstractNumId w:val="20"/>
  </w:num>
  <w:num w:numId="24" w16cid:durableId="2059741160">
    <w:abstractNumId w:val="5"/>
  </w:num>
  <w:num w:numId="25" w16cid:durableId="102922445">
    <w:abstractNumId w:val="10"/>
  </w:num>
  <w:num w:numId="26" w16cid:durableId="831024657">
    <w:abstractNumId w:val="17"/>
  </w:num>
  <w:num w:numId="27" w16cid:durableId="856121305">
    <w:abstractNumId w:val="21"/>
  </w:num>
  <w:num w:numId="28" w16cid:durableId="2076124837">
    <w:abstractNumId w:val="15"/>
  </w:num>
  <w:num w:numId="29" w16cid:durableId="1327972460">
    <w:abstractNumId w:val="6"/>
  </w:num>
  <w:num w:numId="30" w16cid:durableId="2134982392">
    <w:abstractNumId w:val="29"/>
  </w:num>
  <w:num w:numId="31" w16cid:durableId="523400129">
    <w:abstractNumId w:val="2"/>
  </w:num>
  <w:num w:numId="32" w16cid:durableId="420951234">
    <w:abstractNumId w:val="11"/>
  </w:num>
  <w:num w:numId="33" w16cid:durableId="1095134735">
    <w:abstractNumId w:val="31"/>
  </w:num>
  <w:num w:numId="34" w16cid:durableId="100804722">
    <w:abstractNumId w:val="19"/>
  </w:num>
  <w:num w:numId="35" w16cid:durableId="442457372">
    <w:abstractNumId w:val="18"/>
  </w:num>
  <w:num w:numId="36" w16cid:durableId="6842083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44"/>
    <w:rsid w:val="000007FD"/>
    <w:rsid w:val="00000A24"/>
    <w:rsid w:val="00000D24"/>
    <w:rsid w:val="000013A8"/>
    <w:rsid w:val="00001F4A"/>
    <w:rsid w:val="00002291"/>
    <w:rsid w:val="00002B3D"/>
    <w:rsid w:val="00002C88"/>
    <w:rsid w:val="00002D7D"/>
    <w:rsid w:val="00002E6E"/>
    <w:rsid w:val="00002F10"/>
    <w:rsid w:val="00003132"/>
    <w:rsid w:val="000033AF"/>
    <w:rsid w:val="00003A42"/>
    <w:rsid w:val="00003F5B"/>
    <w:rsid w:val="00004240"/>
    <w:rsid w:val="00004650"/>
    <w:rsid w:val="000048DD"/>
    <w:rsid w:val="0000554F"/>
    <w:rsid w:val="000055C8"/>
    <w:rsid w:val="0000589C"/>
    <w:rsid w:val="00005B7D"/>
    <w:rsid w:val="00005C79"/>
    <w:rsid w:val="000062B8"/>
    <w:rsid w:val="00006751"/>
    <w:rsid w:val="00006BA0"/>
    <w:rsid w:val="00006E8F"/>
    <w:rsid w:val="00006EF8"/>
    <w:rsid w:val="0000722E"/>
    <w:rsid w:val="000074EE"/>
    <w:rsid w:val="0000751A"/>
    <w:rsid w:val="0000761B"/>
    <w:rsid w:val="00007CAF"/>
    <w:rsid w:val="00007D8A"/>
    <w:rsid w:val="0001030D"/>
    <w:rsid w:val="00010432"/>
    <w:rsid w:val="0001049D"/>
    <w:rsid w:val="000104CA"/>
    <w:rsid w:val="00010670"/>
    <w:rsid w:val="00010980"/>
    <w:rsid w:val="00010B33"/>
    <w:rsid w:val="00010C78"/>
    <w:rsid w:val="00011156"/>
    <w:rsid w:val="000113E4"/>
    <w:rsid w:val="0001156F"/>
    <w:rsid w:val="00011A5E"/>
    <w:rsid w:val="00011EE7"/>
    <w:rsid w:val="00012233"/>
    <w:rsid w:val="00012481"/>
    <w:rsid w:val="000128AA"/>
    <w:rsid w:val="00012B43"/>
    <w:rsid w:val="00012DE2"/>
    <w:rsid w:val="0001310C"/>
    <w:rsid w:val="00013339"/>
    <w:rsid w:val="00013B52"/>
    <w:rsid w:val="00013D9A"/>
    <w:rsid w:val="00013EE2"/>
    <w:rsid w:val="00014DD7"/>
    <w:rsid w:val="00014EE8"/>
    <w:rsid w:val="0001509F"/>
    <w:rsid w:val="00015221"/>
    <w:rsid w:val="0001525E"/>
    <w:rsid w:val="000153B3"/>
    <w:rsid w:val="000158B1"/>
    <w:rsid w:val="00015AFC"/>
    <w:rsid w:val="00015BC5"/>
    <w:rsid w:val="0001614E"/>
    <w:rsid w:val="0001629D"/>
    <w:rsid w:val="000163C8"/>
    <w:rsid w:val="0001643E"/>
    <w:rsid w:val="00016CA1"/>
    <w:rsid w:val="000172B9"/>
    <w:rsid w:val="00017614"/>
    <w:rsid w:val="00017683"/>
    <w:rsid w:val="000177CB"/>
    <w:rsid w:val="00017C23"/>
    <w:rsid w:val="00017F3C"/>
    <w:rsid w:val="00020050"/>
    <w:rsid w:val="0002025D"/>
    <w:rsid w:val="000209B1"/>
    <w:rsid w:val="00020FAE"/>
    <w:rsid w:val="000210C2"/>
    <w:rsid w:val="00021163"/>
    <w:rsid w:val="000211D8"/>
    <w:rsid w:val="00021A43"/>
    <w:rsid w:val="00021A4A"/>
    <w:rsid w:val="00021AB1"/>
    <w:rsid w:val="00021B0D"/>
    <w:rsid w:val="00021E2D"/>
    <w:rsid w:val="00021FC7"/>
    <w:rsid w:val="00022477"/>
    <w:rsid w:val="000224A2"/>
    <w:rsid w:val="00022542"/>
    <w:rsid w:val="000227C5"/>
    <w:rsid w:val="000227D4"/>
    <w:rsid w:val="000228C3"/>
    <w:rsid w:val="000229BD"/>
    <w:rsid w:val="00022B58"/>
    <w:rsid w:val="000230A4"/>
    <w:rsid w:val="0002316A"/>
    <w:rsid w:val="0002356E"/>
    <w:rsid w:val="000235A7"/>
    <w:rsid w:val="000237D7"/>
    <w:rsid w:val="0002382B"/>
    <w:rsid w:val="00023A1E"/>
    <w:rsid w:val="00023A23"/>
    <w:rsid w:val="00023AF6"/>
    <w:rsid w:val="00023D00"/>
    <w:rsid w:val="00023D13"/>
    <w:rsid w:val="000245BD"/>
    <w:rsid w:val="00024691"/>
    <w:rsid w:val="000247F6"/>
    <w:rsid w:val="00024A67"/>
    <w:rsid w:val="00024FD6"/>
    <w:rsid w:val="000251EF"/>
    <w:rsid w:val="0002528C"/>
    <w:rsid w:val="0002568C"/>
    <w:rsid w:val="00025CD3"/>
    <w:rsid w:val="00025D55"/>
    <w:rsid w:val="000262AD"/>
    <w:rsid w:val="000262C1"/>
    <w:rsid w:val="0002630D"/>
    <w:rsid w:val="00026B22"/>
    <w:rsid w:val="00026D4D"/>
    <w:rsid w:val="00026D80"/>
    <w:rsid w:val="00026E1D"/>
    <w:rsid w:val="00027473"/>
    <w:rsid w:val="00027549"/>
    <w:rsid w:val="00027569"/>
    <w:rsid w:val="00027606"/>
    <w:rsid w:val="00027FF0"/>
    <w:rsid w:val="00030185"/>
    <w:rsid w:val="00030404"/>
    <w:rsid w:val="0003041E"/>
    <w:rsid w:val="000304C3"/>
    <w:rsid w:val="000309CA"/>
    <w:rsid w:val="00030A45"/>
    <w:rsid w:val="00030F6E"/>
    <w:rsid w:val="000311AE"/>
    <w:rsid w:val="00031422"/>
    <w:rsid w:val="00031C06"/>
    <w:rsid w:val="00031CE3"/>
    <w:rsid w:val="00031D54"/>
    <w:rsid w:val="00032032"/>
    <w:rsid w:val="0003211A"/>
    <w:rsid w:val="000321AE"/>
    <w:rsid w:val="000322B8"/>
    <w:rsid w:val="00032B11"/>
    <w:rsid w:val="00032BF4"/>
    <w:rsid w:val="00033A61"/>
    <w:rsid w:val="00033A86"/>
    <w:rsid w:val="00033BE9"/>
    <w:rsid w:val="00033CF5"/>
    <w:rsid w:val="00034385"/>
    <w:rsid w:val="000344F6"/>
    <w:rsid w:val="000346C2"/>
    <w:rsid w:val="00034913"/>
    <w:rsid w:val="00034B5A"/>
    <w:rsid w:val="00034D2F"/>
    <w:rsid w:val="00034E84"/>
    <w:rsid w:val="0003504B"/>
    <w:rsid w:val="00035503"/>
    <w:rsid w:val="000356FA"/>
    <w:rsid w:val="000358FD"/>
    <w:rsid w:val="0003597D"/>
    <w:rsid w:val="00035A70"/>
    <w:rsid w:val="000364B4"/>
    <w:rsid w:val="00036765"/>
    <w:rsid w:val="00036939"/>
    <w:rsid w:val="00036CCE"/>
    <w:rsid w:val="00037250"/>
    <w:rsid w:val="000373BD"/>
    <w:rsid w:val="00037561"/>
    <w:rsid w:val="00037A74"/>
    <w:rsid w:val="00040198"/>
    <w:rsid w:val="0004037E"/>
    <w:rsid w:val="0004039F"/>
    <w:rsid w:val="00040526"/>
    <w:rsid w:val="00040570"/>
    <w:rsid w:val="00040A95"/>
    <w:rsid w:val="00040BB7"/>
    <w:rsid w:val="000410DC"/>
    <w:rsid w:val="00041225"/>
    <w:rsid w:val="0004192D"/>
    <w:rsid w:val="000419B6"/>
    <w:rsid w:val="00041DD5"/>
    <w:rsid w:val="00041E03"/>
    <w:rsid w:val="00042432"/>
    <w:rsid w:val="00042BAA"/>
    <w:rsid w:val="000433C9"/>
    <w:rsid w:val="0004356E"/>
    <w:rsid w:val="000435EE"/>
    <w:rsid w:val="0004396B"/>
    <w:rsid w:val="00044323"/>
    <w:rsid w:val="00044957"/>
    <w:rsid w:val="00044A42"/>
    <w:rsid w:val="00045153"/>
    <w:rsid w:val="00045303"/>
    <w:rsid w:val="000458AD"/>
    <w:rsid w:val="00045BC5"/>
    <w:rsid w:val="00045DA1"/>
    <w:rsid w:val="00046C52"/>
    <w:rsid w:val="00046FCB"/>
    <w:rsid w:val="00046FF3"/>
    <w:rsid w:val="000472E1"/>
    <w:rsid w:val="00047682"/>
    <w:rsid w:val="000477C1"/>
    <w:rsid w:val="00047C5C"/>
    <w:rsid w:val="00047D3E"/>
    <w:rsid w:val="00047F4F"/>
    <w:rsid w:val="000500F6"/>
    <w:rsid w:val="000502E4"/>
    <w:rsid w:val="000503CD"/>
    <w:rsid w:val="0005048E"/>
    <w:rsid w:val="000509B0"/>
    <w:rsid w:val="00050ECB"/>
    <w:rsid w:val="0005127E"/>
    <w:rsid w:val="0005166A"/>
    <w:rsid w:val="00051AC4"/>
    <w:rsid w:val="00051CD6"/>
    <w:rsid w:val="000521D9"/>
    <w:rsid w:val="00052894"/>
    <w:rsid w:val="000528F5"/>
    <w:rsid w:val="00052AA7"/>
    <w:rsid w:val="00052F0C"/>
    <w:rsid w:val="00053365"/>
    <w:rsid w:val="00053503"/>
    <w:rsid w:val="0005390F"/>
    <w:rsid w:val="0005405E"/>
    <w:rsid w:val="000542E2"/>
    <w:rsid w:val="00054486"/>
    <w:rsid w:val="00055291"/>
    <w:rsid w:val="00055F65"/>
    <w:rsid w:val="00055F98"/>
    <w:rsid w:val="00055FC7"/>
    <w:rsid w:val="000560CC"/>
    <w:rsid w:val="00056180"/>
    <w:rsid w:val="00056483"/>
    <w:rsid w:val="0005655D"/>
    <w:rsid w:val="0005665F"/>
    <w:rsid w:val="00056A3B"/>
    <w:rsid w:val="00057745"/>
    <w:rsid w:val="000579E9"/>
    <w:rsid w:val="00057BFD"/>
    <w:rsid w:val="000601B1"/>
    <w:rsid w:val="000601F6"/>
    <w:rsid w:val="0006027A"/>
    <w:rsid w:val="00060345"/>
    <w:rsid w:val="0006044A"/>
    <w:rsid w:val="000604F1"/>
    <w:rsid w:val="000606B9"/>
    <w:rsid w:val="00060931"/>
    <w:rsid w:val="0006162E"/>
    <w:rsid w:val="00061781"/>
    <w:rsid w:val="00061BC2"/>
    <w:rsid w:val="00062C40"/>
    <w:rsid w:val="00062CD3"/>
    <w:rsid w:val="0006322F"/>
    <w:rsid w:val="0006345C"/>
    <w:rsid w:val="000634C4"/>
    <w:rsid w:val="00063617"/>
    <w:rsid w:val="000636D0"/>
    <w:rsid w:val="000637D5"/>
    <w:rsid w:val="000639D5"/>
    <w:rsid w:val="00063A86"/>
    <w:rsid w:val="00063E0F"/>
    <w:rsid w:val="00063E77"/>
    <w:rsid w:val="00064312"/>
    <w:rsid w:val="00064526"/>
    <w:rsid w:val="0006477C"/>
    <w:rsid w:val="000650D0"/>
    <w:rsid w:val="0006511D"/>
    <w:rsid w:val="000654B5"/>
    <w:rsid w:val="0006571E"/>
    <w:rsid w:val="00065AA3"/>
    <w:rsid w:val="00066906"/>
    <w:rsid w:val="00066F0C"/>
    <w:rsid w:val="0006720E"/>
    <w:rsid w:val="00067299"/>
    <w:rsid w:val="00067465"/>
    <w:rsid w:val="00067983"/>
    <w:rsid w:val="00067AD4"/>
    <w:rsid w:val="000701BA"/>
    <w:rsid w:val="00070278"/>
    <w:rsid w:val="000705E0"/>
    <w:rsid w:val="000709E8"/>
    <w:rsid w:val="0007100D"/>
    <w:rsid w:val="00071035"/>
    <w:rsid w:val="0007185A"/>
    <w:rsid w:val="000718B6"/>
    <w:rsid w:val="00071E08"/>
    <w:rsid w:val="00071F28"/>
    <w:rsid w:val="00072312"/>
    <w:rsid w:val="000727D7"/>
    <w:rsid w:val="00072BBA"/>
    <w:rsid w:val="00073573"/>
    <w:rsid w:val="000735E7"/>
    <w:rsid w:val="000738C9"/>
    <w:rsid w:val="00073E75"/>
    <w:rsid w:val="00073EF7"/>
    <w:rsid w:val="00074089"/>
    <w:rsid w:val="00074186"/>
    <w:rsid w:val="00074458"/>
    <w:rsid w:val="000744CC"/>
    <w:rsid w:val="0007454E"/>
    <w:rsid w:val="000745C0"/>
    <w:rsid w:val="00074C21"/>
    <w:rsid w:val="00074F73"/>
    <w:rsid w:val="00075143"/>
    <w:rsid w:val="00075652"/>
    <w:rsid w:val="000759F3"/>
    <w:rsid w:val="000760EB"/>
    <w:rsid w:val="0007615E"/>
    <w:rsid w:val="000765B8"/>
    <w:rsid w:val="00076A98"/>
    <w:rsid w:val="00076CFD"/>
    <w:rsid w:val="00076F55"/>
    <w:rsid w:val="00077313"/>
    <w:rsid w:val="00077321"/>
    <w:rsid w:val="000774C4"/>
    <w:rsid w:val="00077897"/>
    <w:rsid w:val="000778FF"/>
    <w:rsid w:val="00080199"/>
    <w:rsid w:val="000801E9"/>
    <w:rsid w:val="0008031D"/>
    <w:rsid w:val="0008040F"/>
    <w:rsid w:val="000807A7"/>
    <w:rsid w:val="0008083C"/>
    <w:rsid w:val="00080C2E"/>
    <w:rsid w:val="00081130"/>
    <w:rsid w:val="00081143"/>
    <w:rsid w:val="00081391"/>
    <w:rsid w:val="00081FD8"/>
    <w:rsid w:val="000824DF"/>
    <w:rsid w:val="000826F7"/>
    <w:rsid w:val="00082D74"/>
    <w:rsid w:val="00082F9A"/>
    <w:rsid w:val="000831CB"/>
    <w:rsid w:val="0008350B"/>
    <w:rsid w:val="00083998"/>
    <w:rsid w:val="00083AAD"/>
    <w:rsid w:val="00083DE7"/>
    <w:rsid w:val="000840B7"/>
    <w:rsid w:val="000846F6"/>
    <w:rsid w:val="00084941"/>
    <w:rsid w:val="00084A63"/>
    <w:rsid w:val="00084F05"/>
    <w:rsid w:val="00085145"/>
    <w:rsid w:val="000851A1"/>
    <w:rsid w:val="000854AC"/>
    <w:rsid w:val="0008559E"/>
    <w:rsid w:val="0008579B"/>
    <w:rsid w:val="00085971"/>
    <w:rsid w:val="00085DC4"/>
    <w:rsid w:val="00086528"/>
    <w:rsid w:val="00087056"/>
    <w:rsid w:val="000870C2"/>
    <w:rsid w:val="00087846"/>
    <w:rsid w:val="00087B23"/>
    <w:rsid w:val="00087C54"/>
    <w:rsid w:val="000902FF"/>
    <w:rsid w:val="00090670"/>
    <w:rsid w:val="00090975"/>
    <w:rsid w:val="000909D1"/>
    <w:rsid w:val="00090CC5"/>
    <w:rsid w:val="000913C0"/>
    <w:rsid w:val="000916F1"/>
    <w:rsid w:val="0009204F"/>
    <w:rsid w:val="0009261A"/>
    <w:rsid w:val="000928CC"/>
    <w:rsid w:val="00092BB8"/>
    <w:rsid w:val="00092E24"/>
    <w:rsid w:val="000930C8"/>
    <w:rsid w:val="0009313E"/>
    <w:rsid w:val="0009397E"/>
    <w:rsid w:val="00093A99"/>
    <w:rsid w:val="00093DC0"/>
    <w:rsid w:val="0009423F"/>
    <w:rsid w:val="000944A7"/>
    <w:rsid w:val="000944D6"/>
    <w:rsid w:val="0009479C"/>
    <w:rsid w:val="000948FA"/>
    <w:rsid w:val="00094B0A"/>
    <w:rsid w:val="00094B88"/>
    <w:rsid w:val="00094BA1"/>
    <w:rsid w:val="00095306"/>
    <w:rsid w:val="000953EB"/>
    <w:rsid w:val="00095588"/>
    <w:rsid w:val="0009657C"/>
    <w:rsid w:val="00096705"/>
    <w:rsid w:val="00096CF6"/>
    <w:rsid w:val="00097085"/>
    <w:rsid w:val="000970E9"/>
    <w:rsid w:val="000970F2"/>
    <w:rsid w:val="00097448"/>
    <w:rsid w:val="00097814"/>
    <w:rsid w:val="00097930"/>
    <w:rsid w:val="00097B46"/>
    <w:rsid w:val="000A038C"/>
    <w:rsid w:val="000A07FC"/>
    <w:rsid w:val="000A11A5"/>
    <w:rsid w:val="000A120D"/>
    <w:rsid w:val="000A152A"/>
    <w:rsid w:val="000A18AB"/>
    <w:rsid w:val="000A18D2"/>
    <w:rsid w:val="000A1A20"/>
    <w:rsid w:val="000A1FF8"/>
    <w:rsid w:val="000A2375"/>
    <w:rsid w:val="000A2590"/>
    <w:rsid w:val="000A27BF"/>
    <w:rsid w:val="000A2895"/>
    <w:rsid w:val="000A2EDC"/>
    <w:rsid w:val="000A3A05"/>
    <w:rsid w:val="000A3A2E"/>
    <w:rsid w:val="000A3B61"/>
    <w:rsid w:val="000A3B8E"/>
    <w:rsid w:val="000A3F3E"/>
    <w:rsid w:val="000A4004"/>
    <w:rsid w:val="000A41AE"/>
    <w:rsid w:val="000A4491"/>
    <w:rsid w:val="000A47A8"/>
    <w:rsid w:val="000A4831"/>
    <w:rsid w:val="000A4838"/>
    <w:rsid w:val="000A4AFD"/>
    <w:rsid w:val="000A4E16"/>
    <w:rsid w:val="000A56EA"/>
    <w:rsid w:val="000A5A6A"/>
    <w:rsid w:val="000A5B3C"/>
    <w:rsid w:val="000A5F8C"/>
    <w:rsid w:val="000A68A7"/>
    <w:rsid w:val="000A7094"/>
    <w:rsid w:val="000A71C9"/>
    <w:rsid w:val="000A7327"/>
    <w:rsid w:val="000A7477"/>
    <w:rsid w:val="000A766C"/>
    <w:rsid w:val="000A77DA"/>
    <w:rsid w:val="000A7813"/>
    <w:rsid w:val="000A7872"/>
    <w:rsid w:val="000A7D81"/>
    <w:rsid w:val="000B00A7"/>
    <w:rsid w:val="000B01A6"/>
    <w:rsid w:val="000B02C8"/>
    <w:rsid w:val="000B06AA"/>
    <w:rsid w:val="000B09D6"/>
    <w:rsid w:val="000B0BF5"/>
    <w:rsid w:val="000B0D3C"/>
    <w:rsid w:val="000B113D"/>
    <w:rsid w:val="000B14A4"/>
    <w:rsid w:val="000B18B3"/>
    <w:rsid w:val="000B1915"/>
    <w:rsid w:val="000B1A9B"/>
    <w:rsid w:val="000B1C55"/>
    <w:rsid w:val="000B212E"/>
    <w:rsid w:val="000B2458"/>
    <w:rsid w:val="000B2680"/>
    <w:rsid w:val="000B3227"/>
    <w:rsid w:val="000B355F"/>
    <w:rsid w:val="000B3D3B"/>
    <w:rsid w:val="000B3E30"/>
    <w:rsid w:val="000B3E3B"/>
    <w:rsid w:val="000B4356"/>
    <w:rsid w:val="000B4715"/>
    <w:rsid w:val="000B484B"/>
    <w:rsid w:val="000B4B17"/>
    <w:rsid w:val="000B4C31"/>
    <w:rsid w:val="000B4D3A"/>
    <w:rsid w:val="000B4DDA"/>
    <w:rsid w:val="000B4E5C"/>
    <w:rsid w:val="000B4FB3"/>
    <w:rsid w:val="000B53E3"/>
    <w:rsid w:val="000B57BF"/>
    <w:rsid w:val="000B58DF"/>
    <w:rsid w:val="000B60A0"/>
    <w:rsid w:val="000B649C"/>
    <w:rsid w:val="000B64EB"/>
    <w:rsid w:val="000B68EF"/>
    <w:rsid w:val="000B6E30"/>
    <w:rsid w:val="000B72AB"/>
    <w:rsid w:val="000B74AB"/>
    <w:rsid w:val="000B7509"/>
    <w:rsid w:val="000B7540"/>
    <w:rsid w:val="000B7605"/>
    <w:rsid w:val="000B7CE0"/>
    <w:rsid w:val="000B7EFA"/>
    <w:rsid w:val="000B7F7B"/>
    <w:rsid w:val="000C00D2"/>
    <w:rsid w:val="000C01B2"/>
    <w:rsid w:val="000C023A"/>
    <w:rsid w:val="000C0357"/>
    <w:rsid w:val="000C03C4"/>
    <w:rsid w:val="000C0678"/>
    <w:rsid w:val="000C092A"/>
    <w:rsid w:val="000C0B6A"/>
    <w:rsid w:val="000C0ED3"/>
    <w:rsid w:val="000C1162"/>
    <w:rsid w:val="000C1897"/>
    <w:rsid w:val="000C1EAB"/>
    <w:rsid w:val="000C1F98"/>
    <w:rsid w:val="000C204F"/>
    <w:rsid w:val="000C236E"/>
    <w:rsid w:val="000C270C"/>
    <w:rsid w:val="000C28DF"/>
    <w:rsid w:val="000C2906"/>
    <w:rsid w:val="000C2B70"/>
    <w:rsid w:val="000C2C67"/>
    <w:rsid w:val="000C2DD7"/>
    <w:rsid w:val="000C2E2A"/>
    <w:rsid w:val="000C3065"/>
    <w:rsid w:val="000C34C7"/>
    <w:rsid w:val="000C37CD"/>
    <w:rsid w:val="000C3806"/>
    <w:rsid w:val="000C39C5"/>
    <w:rsid w:val="000C39F2"/>
    <w:rsid w:val="000C3C5B"/>
    <w:rsid w:val="000C3C6A"/>
    <w:rsid w:val="000C3D89"/>
    <w:rsid w:val="000C4041"/>
    <w:rsid w:val="000C45A9"/>
    <w:rsid w:val="000C4658"/>
    <w:rsid w:val="000C46B7"/>
    <w:rsid w:val="000C498E"/>
    <w:rsid w:val="000C5368"/>
    <w:rsid w:val="000C5734"/>
    <w:rsid w:val="000C57B2"/>
    <w:rsid w:val="000C57CC"/>
    <w:rsid w:val="000C5919"/>
    <w:rsid w:val="000C59D6"/>
    <w:rsid w:val="000C5A4C"/>
    <w:rsid w:val="000C61F3"/>
    <w:rsid w:val="000C6208"/>
    <w:rsid w:val="000C63BE"/>
    <w:rsid w:val="000C6417"/>
    <w:rsid w:val="000C6568"/>
    <w:rsid w:val="000C6920"/>
    <w:rsid w:val="000C69B4"/>
    <w:rsid w:val="000C6A20"/>
    <w:rsid w:val="000C6B93"/>
    <w:rsid w:val="000C7112"/>
    <w:rsid w:val="000C73ED"/>
    <w:rsid w:val="000C77F7"/>
    <w:rsid w:val="000C78F7"/>
    <w:rsid w:val="000C7A24"/>
    <w:rsid w:val="000D0174"/>
    <w:rsid w:val="000D03CA"/>
    <w:rsid w:val="000D068E"/>
    <w:rsid w:val="000D07A5"/>
    <w:rsid w:val="000D08A3"/>
    <w:rsid w:val="000D09AE"/>
    <w:rsid w:val="000D1164"/>
    <w:rsid w:val="000D174F"/>
    <w:rsid w:val="000D185F"/>
    <w:rsid w:val="000D19E8"/>
    <w:rsid w:val="000D1D42"/>
    <w:rsid w:val="000D1DEB"/>
    <w:rsid w:val="000D243B"/>
    <w:rsid w:val="000D2B06"/>
    <w:rsid w:val="000D2C86"/>
    <w:rsid w:val="000D2D95"/>
    <w:rsid w:val="000D3137"/>
    <w:rsid w:val="000D3260"/>
    <w:rsid w:val="000D3326"/>
    <w:rsid w:val="000D382F"/>
    <w:rsid w:val="000D386F"/>
    <w:rsid w:val="000D3F0B"/>
    <w:rsid w:val="000D431F"/>
    <w:rsid w:val="000D434A"/>
    <w:rsid w:val="000D44F8"/>
    <w:rsid w:val="000D453C"/>
    <w:rsid w:val="000D4764"/>
    <w:rsid w:val="000D4B78"/>
    <w:rsid w:val="000D4E55"/>
    <w:rsid w:val="000D4F44"/>
    <w:rsid w:val="000D4FEC"/>
    <w:rsid w:val="000D5096"/>
    <w:rsid w:val="000D53A2"/>
    <w:rsid w:val="000D53FF"/>
    <w:rsid w:val="000D56B2"/>
    <w:rsid w:val="000D57BC"/>
    <w:rsid w:val="000D5A94"/>
    <w:rsid w:val="000D5B24"/>
    <w:rsid w:val="000D5E0D"/>
    <w:rsid w:val="000D5E26"/>
    <w:rsid w:val="000D60E4"/>
    <w:rsid w:val="000D64F9"/>
    <w:rsid w:val="000D6ABA"/>
    <w:rsid w:val="000D6ABF"/>
    <w:rsid w:val="000D6DFD"/>
    <w:rsid w:val="000D704A"/>
    <w:rsid w:val="000D7207"/>
    <w:rsid w:val="000D74D6"/>
    <w:rsid w:val="000D7B85"/>
    <w:rsid w:val="000D7D07"/>
    <w:rsid w:val="000E049A"/>
    <w:rsid w:val="000E0645"/>
    <w:rsid w:val="000E06E5"/>
    <w:rsid w:val="000E0797"/>
    <w:rsid w:val="000E08C2"/>
    <w:rsid w:val="000E08CF"/>
    <w:rsid w:val="000E0C95"/>
    <w:rsid w:val="000E0CF4"/>
    <w:rsid w:val="000E1348"/>
    <w:rsid w:val="000E13AF"/>
    <w:rsid w:val="000E146A"/>
    <w:rsid w:val="000E1949"/>
    <w:rsid w:val="000E1D9A"/>
    <w:rsid w:val="000E1EA1"/>
    <w:rsid w:val="000E1F00"/>
    <w:rsid w:val="000E2271"/>
    <w:rsid w:val="000E233C"/>
    <w:rsid w:val="000E26EE"/>
    <w:rsid w:val="000E28EF"/>
    <w:rsid w:val="000E2E50"/>
    <w:rsid w:val="000E314C"/>
    <w:rsid w:val="000E3A87"/>
    <w:rsid w:val="000E3DAF"/>
    <w:rsid w:val="000E42A8"/>
    <w:rsid w:val="000E4423"/>
    <w:rsid w:val="000E469C"/>
    <w:rsid w:val="000E46FD"/>
    <w:rsid w:val="000E49C3"/>
    <w:rsid w:val="000E5036"/>
    <w:rsid w:val="000E55F9"/>
    <w:rsid w:val="000E5830"/>
    <w:rsid w:val="000E5CBC"/>
    <w:rsid w:val="000E6017"/>
    <w:rsid w:val="000E6349"/>
    <w:rsid w:val="000E6A56"/>
    <w:rsid w:val="000E6E78"/>
    <w:rsid w:val="000E7198"/>
    <w:rsid w:val="000E7218"/>
    <w:rsid w:val="000E7290"/>
    <w:rsid w:val="000E7AF1"/>
    <w:rsid w:val="000E7E27"/>
    <w:rsid w:val="000F00B7"/>
    <w:rsid w:val="000F03AF"/>
    <w:rsid w:val="000F051C"/>
    <w:rsid w:val="000F062C"/>
    <w:rsid w:val="000F072E"/>
    <w:rsid w:val="000F0830"/>
    <w:rsid w:val="000F0DEF"/>
    <w:rsid w:val="000F0F2C"/>
    <w:rsid w:val="000F115D"/>
    <w:rsid w:val="000F19BA"/>
    <w:rsid w:val="000F219C"/>
    <w:rsid w:val="000F2A48"/>
    <w:rsid w:val="000F2A82"/>
    <w:rsid w:val="000F2E33"/>
    <w:rsid w:val="000F2EDE"/>
    <w:rsid w:val="000F335A"/>
    <w:rsid w:val="000F3683"/>
    <w:rsid w:val="000F371B"/>
    <w:rsid w:val="000F385F"/>
    <w:rsid w:val="000F3C91"/>
    <w:rsid w:val="000F3CFF"/>
    <w:rsid w:val="000F3DA5"/>
    <w:rsid w:val="000F3DE9"/>
    <w:rsid w:val="000F3DF5"/>
    <w:rsid w:val="000F3EF7"/>
    <w:rsid w:val="000F44F8"/>
    <w:rsid w:val="000F4871"/>
    <w:rsid w:val="000F4DCD"/>
    <w:rsid w:val="000F4FFB"/>
    <w:rsid w:val="000F5B13"/>
    <w:rsid w:val="000F66F0"/>
    <w:rsid w:val="000F67A7"/>
    <w:rsid w:val="000F6B33"/>
    <w:rsid w:val="000F6BD9"/>
    <w:rsid w:val="000F7032"/>
    <w:rsid w:val="000F7039"/>
    <w:rsid w:val="000F70AE"/>
    <w:rsid w:val="000F7375"/>
    <w:rsid w:val="000F74DE"/>
    <w:rsid w:val="000F78D5"/>
    <w:rsid w:val="000F79DD"/>
    <w:rsid w:val="000F7BFE"/>
    <w:rsid w:val="0010054D"/>
    <w:rsid w:val="0010071A"/>
    <w:rsid w:val="00100757"/>
    <w:rsid w:val="00100808"/>
    <w:rsid w:val="00100CD6"/>
    <w:rsid w:val="00100FB2"/>
    <w:rsid w:val="00101060"/>
    <w:rsid w:val="001012E9"/>
    <w:rsid w:val="001013E8"/>
    <w:rsid w:val="001016CC"/>
    <w:rsid w:val="00101811"/>
    <w:rsid w:val="00101F62"/>
    <w:rsid w:val="00102157"/>
    <w:rsid w:val="00102218"/>
    <w:rsid w:val="00102647"/>
    <w:rsid w:val="00102660"/>
    <w:rsid w:val="0010291B"/>
    <w:rsid w:val="001029AA"/>
    <w:rsid w:val="001032B9"/>
    <w:rsid w:val="001034E5"/>
    <w:rsid w:val="001035E9"/>
    <w:rsid w:val="001036D6"/>
    <w:rsid w:val="001039F1"/>
    <w:rsid w:val="00103E00"/>
    <w:rsid w:val="00103ECE"/>
    <w:rsid w:val="0010422F"/>
    <w:rsid w:val="00104463"/>
    <w:rsid w:val="001044DB"/>
    <w:rsid w:val="00104639"/>
    <w:rsid w:val="001048F2"/>
    <w:rsid w:val="00104919"/>
    <w:rsid w:val="00104F3F"/>
    <w:rsid w:val="001050CD"/>
    <w:rsid w:val="00105120"/>
    <w:rsid w:val="001051A1"/>
    <w:rsid w:val="00105247"/>
    <w:rsid w:val="001055AD"/>
    <w:rsid w:val="001055D7"/>
    <w:rsid w:val="001056C6"/>
    <w:rsid w:val="00105913"/>
    <w:rsid w:val="00105A9C"/>
    <w:rsid w:val="00105FC0"/>
    <w:rsid w:val="001061BF"/>
    <w:rsid w:val="00106787"/>
    <w:rsid w:val="00106C4B"/>
    <w:rsid w:val="001070AA"/>
    <w:rsid w:val="00107748"/>
    <w:rsid w:val="0010780D"/>
    <w:rsid w:val="0010799C"/>
    <w:rsid w:val="00107CC7"/>
    <w:rsid w:val="00107D06"/>
    <w:rsid w:val="00107D8B"/>
    <w:rsid w:val="0011007B"/>
    <w:rsid w:val="0011009F"/>
    <w:rsid w:val="001102E7"/>
    <w:rsid w:val="00110375"/>
    <w:rsid w:val="0011041C"/>
    <w:rsid w:val="00110842"/>
    <w:rsid w:val="0011127E"/>
    <w:rsid w:val="0011132B"/>
    <w:rsid w:val="00111582"/>
    <w:rsid w:val="001117B5"/>
    <w:rsid w:val="001119C0"/>
    <w:rsid w:val="0011202B"/>
    <w:rsid w:val="0011203A"/>
    <w:rsid w:val="0011225F"/>
    <w:rsid w:val="001123B7"/>
    <w:rsid w:val="00112400"/>
    <w:rsid w:val="0011259B"/>
    <w:rsid w:val="00112622"/>
    <w:rsid w:val="00112783"/>
    <w:rsid w:val="001127A9"/>
    <w:rsid w:val="00112961"/>
    <w:rsid w:val="00112CC9"/>
    <w:rsid w:val="001131BB"/>
    <w:rsid w:val="0011325A"/>
    <w:rsid w:val="001133CD"/>
    <w:rsid w:val="001134D5"/>
    <w:rsid w:val="00113CBB"/>
    <w:rsid w:val="00114134"/>
    <w:rsid w:val="00114C25"/>
    <w:rsid w:val="00114D2B"/>
    <w:rsid w:val="00114F43"/>
    <w:rsid w:val="0011580D"/>
    <w:rsid w:val="00115F37"/>
    <w:rsid w:val="00115F5C"/>
    <w:rsid w:val="001160C2"/>
    <w:rsid w:val="001163F5"/>
    <w:rsid w:val="001164A9"/>
    <w:rsid w:val="001167A8"/>
    <w:rsid w:val="00116C69"/>
    <w:rsid w:val="00116E69"/>
    <w:rsid w:val="00116E7A"/>
    <w:rsid w:val="00117025"/>
    <w:rsid w:val="00117195"/>
    <w:rsid w:val="001171A0"/>
    <w:rsid w:val="001173A8"/>
    <w:rsid w:val="001174F1"/>
    <w:rsid w:val="001175B5"/>
    <w:rsid w:val="00117692"/>
    <w:rsid w:val="001178EB"/>
    <w:rsid w:val="0011795A"/>
    <w:rsid w:val="00117AE7"/>
    <w:rsid w:val="00117CC4"/>
    <w:rsid w:val="00117CDD"/>
    <w:rsid w:val="00117CEC"/>
    <w:rsid w:val="0012010E"/>
    <w:rsid w:val="001203A9"/>
    <w:rsid w:val="001206B8"/>
    <w:rsid w:val="001207FC"/>
    <w:rsid w:val="00120883"/>
    <w:rsid w:val="001216F3"/>
    <w:rsid w:val="001217FB"/>
    <w:rsid w:val="001218A8"/>
    <w:rsid w:val="00121E2E"/>
    <w:rsid w:val="001223E5"/>
    <w:rsid w:val="00122AB7"/>
    <w:rsid w:val="00122E26"/>
    <w:rsid w:val="00123302"/>
    <w:rsid w:val="0012337F"/>
    <w:rsid w:val="0012344A"/>
    <w:rsid w:val="0012364F"/>
    <w:rsid w:val="00123689"/>
    <w:rsid w:val="001236F4"/>
    <w:rsid w:val="00123F38"/>
    <w:rsid w:val="00124184"/>
    <w:rsid w:val="001244A6"/>
    <w:rsid w:val="00124945"/>
    <w:rsid w:val="00124E46"/>
    <w:rsid w:val="00124EF4"/>
    <w:rsid w:val="00124FDF"/>
    <w:rsid w:val="00125857"/>
    <w:rsid w:val="00125CE1"/>
    <w:rsid w:val="00126286"/>
    <w:rsid w:val="0012659C"/>
    <w:rsid w:val="0012674C"/>
    <w:rsid w:val="00126CF1"/>
    <w:rsid w:val="00126F06"/>
    <w:rsid w:val="0012741A"/>
    <w:rsid w:val="001274E9"/>
    <w:rsid w:val="0012762D"/>
    <w:rsid w:val="00127FB5"/>
    <w:rsid w:val="0013030C"/>
    <w:rsid w:val="001304C9"/>
    <w:rsid w:val="001308F5"/>
    <w:rsid w:val="00130B19"/>
    <w:rsid w:val="00130EF2"/>
    <w:rsid w:val="00131346"/>
    <w:rsid w:val="001314AA"/>
    <w:rsid w:val="001316E5"/>
    <w:rsid w:val="00131ACD"/>
    <w:rsid w:val="0013210C"/>
    <w:rsid w:val="00132154"/>
    <w:rsid w:val="00132896"/>
    <w:rsid w:val="00132924"/>
    <w:rsid w:val="00132AD0"/>
    <w:rsid w:val="00132C6E"/>
    <w:rsid w:val="00132CDC"/>
    <w:rsid w:val="00132E1E"/>
    <w:rsid w:val="00133DC0"/>
    <w:rsid w:val="00133EC5"/>
    <w:rsid w:val="00134001"/>
    <w:rsid w:val="00134349"/>
    <w:rsid w:val="001343A3"/>
    <w:rsid w:val="00134825"/>
    <w:rsid w:val="001349AB"/>
    <w:rsid w:val="00134A0C"/>
    <w:rsid w:val="00134B38"/>
    <w:rsid w:val="00134FAE"/>
    <w:rsid w:val="001356E0"/>
    <w:rsid w:val="00135731"/>
    <w:rsid w:val="0013597E"/>
    <w:rsid w:val="001359BC"/>
    <w:rsid w:val="00135A75"/>
    <w:rsid w:val="00135B99"/>
    <w:rsid w:val="00136005"/>
    <w:rsid w:val="00136205"/>
    <w:rsid w:val="001362FF"/>
    <w:rsid w:val="001363C0"/>
    <w:rsid w:val="00136735"/>
    <w:rsid w:val="00136E56"/>
    <w:rsid w:val="0013735A"/>
    <w:rsid w:val="00137834"/>
    <w:rsid w:val="00137977"/>
    <w:rsid w:val="00137A16"/>
    <w:rsid w:val="00137A69"/>
    <w:rsid w:val="00137AA2"/>
    <w:rsid w:val="00137C3F"/>
    <w:rsid w:val="00137EEE"/>
    <w:rsid w:val="00140035"/>
    <w:rsid w:val="0014044D"/>
    <w:rsid w:val="001406C3"/>
    <w:rsid w:val="0014084C"/>
    <w:rsid w:val="001409A7"/>
    <w:rsid w:val="00140B7A"/>
    <w:rsid w:val="00140F1B"/>
    <w:rsid w:val="00140FFB"/>
    <w:rsid w:val="00141182"/>
    <w:rsid w:val="001411B4"/>
    <w:rsid w:val="00141C79"/>
    <w:rsid w:val="00141FA8"/>
    <w:rsid w:val="0014201A"/>
    <w:rsid w:val="0014250A"/>
    <w:rsid w:val="00142772"/>
    <w:rsid w:val="0014286A"/>
    <w:rsid w:val="00142976"/>
    <w:rsid w:val="00142AD1"/>
    <w:rsid w:val="00142DE5"/>
    <w:rsid w:val="00143BA9"/>
    <w:rsid w:val="00143D2F"/>
    <w:rsid w:val="001442F8"/>
    <w:rsid w:val="00144465"/>
    <w:rsid w:val="0014484F"/>
    <w:rsid w:val="00144943"/>
    <w:rsid w:val="00144B48"/>
    <w:rsid w:val="00145147"/>
    <w:rsid w:val="001452DE"/>
    <w:rsid w:val="0014550A"/>
    <w:rsid w:val="001458E6"/>
    <w:rsid w:val="001465C6"/>
    <w:rsid w:val="001466EC"/>
    <w:rsid w:val="001469A3"/>
    <w:rsid w:val="00146BC3"/>
    <w:rsid w:val="00146C03"/>
    <w:rsid w:val="00146C25"/>
    <w:rsid w:val="00146C9B"/>
    <w:rsid w:val="00146CE7"/>
    <w:rsid w:val="00146E11"/>
    <w:rsid w:val="0014702B"/>
    <w:rsid w:val="00147099"/>
    <w:rsid w:val="001471AF"/>
    <w:rsid w:val="0014727D"/>
    <w:rsid w:val="001473B2"/>
    <w:rsid w:val="001474AF"/>
    <w:rsid w:val="001477B5"/>
    <w:rsid w:val="00150EBB"/>
    <w:rsid w:val="00150F58"/>
    <w:rsid w:val="00151761"/>
    <w:rsid w:val="00151983"/>
    <w:rsid w:val="00151A1F"/>
    <w:rsid w:val="0015206F"/>
    <w:rsid w:val="001521D4"/>
    <w:rsid w:val="001525EA"/>
    <w:rsid w:val="0015293A"/>
    <w:rsid w:val="001529C0"/>
    <w:rsid w:val="00152D3F"/>
    <w:rsid w:val="00152FE8"/>
    <w:rsid w:val="001532F8"/>
    <w:rsid w:val="00153536"/>
    <w:rsid w:val="00153618"/>
    <w:rsid w:val="0015396C"/>
    <w:rsid w:val="00153A50"/>
    <w:rsid w:val="001544D6"/>
    <w:rsid w:val="001547BB"/>
    <w:rsid w:val="001549EF"/>
    <w:rsid w:val="001550DE"/>
    <w:rsid w:val="00155392"/>
    <w:rsid w:val="00155986"/>
    <w:rsid w:val="0015604F"/>
    <w:rsid w:val="001566F8"/>
    <w:rsid w:val="00156A20"/>
    <w:rsid w:val="00156F54"/>
    <w:rsid w:val="0015708B"/>
    <w:rsid w:val="00157493"/>
    <w:rsid w:val="001575BD"/>
    <w:rsid w:val="001578D7"/>
    <w:rsid w:val="00157975"/>
    <w:rsid w:val="00157E5C"/>
    <w:rsid w:val="00157ED7"/>
    <w:rsid w:val="0016022F"/>
    <w:rsid w:val="00160A67"/>
    <w:rsid w:val="00160B42"/>
    <w:rsid w:val="00160F97"/>
    <w:rsid w:val="00161108"/>
    <w:rsid w:val="00161470"/>
    <w:rsid w:val="001618C3"/>
    <w:rsid w:val="00161C44"/>
    <w:rsid w:val="00161CFC"/>
    <w:rsid w:val="0016223D"/>
    <w:rsid w:val="00162709"/>
    <w:rsid w:val="00162CE3"/>
    <w:rsid w:val="00163271"/>
    <w:rsid w:val="00163467"/>
    <w:rsid w:val="001637BA"/>
    <w:rsid w:val="001637CC"/>
    <w:rsid w:val="00163936"/>
    <w:rsid w:val="001639A0"/>
    <w:rsid w:val="001639F3"/>
    <w:rsid w:val="00163E58"/>
    <w:rsid w:val="001640EA"/>
    <w:rsid w:val="00164A61"/>
    <w:rsid w:val="00164B7A"/>
    <w:rsid w:val="00164D29"/>
    <w:rsid w:val="00164E0D"/>
    <w:rsid w:val="00164FAE"/>
    <w:rsid w:val="001650AC"/>
    <w:rsid w:val="00165542"/>
    <w:rsid w:val="001655CD"/>
    <w:rsid w:val="00165872"/>
    <w:rsid w:val="00165F64"/>
    <w:rsid w:val="00166231"/>
    <w:rsid w:val="001669E4"/>
    <w:rsid w:val="00167197"/>
    <w:rsid w:val="0016755E"/>
    <w:rsid w:val="001678EE"/>
    <w:rsid w:val="001679F8"/>
    <w:rsid w:val="00167A75"/>
    <w:rsid w:val="00167B11"/>
    <w:rsid w:val="00167BE5"/>
    <w:rsid w:val="00167D56"/>
    <w:rsid w:val="00167E22"/>
    <w:rsid w:val="00167EB8"/>
    <w:rsid w:val="001700F3"/>
    <w:rsid w:val="00170157"/>
    <w:rsid w:val="00170374"/>
    <w:rsid w:val="00170720"/>
    <w:rsid w:val="00170986"/>
    <w:rsid w:val="00170A76"/>
    <w:rsid w:val="00170BC0"/>
    <w:rsid w:val="0017140E"/>
    <w:rsid w:val="001714E4"/>
    <w:rsid w:val="00171B47"/>
    <w:rsid w:val="00171CAE"/>
    <w:rsid w:val="0017204C"/>
    <w:rsid w:val="00172435"/>
    <w:rsid w:val="0017283C"/>
    <w:rsid w:val="001728E5"/>
    <w:rsid w:val="00172C66"/>
    <w:rsid w:val="00172D45"/>
    <w:rsid w:val="00172DFD"/>
    <w:rsid w:val="00172EAB"/>
    <w:rsid w:val="00172FD4"/>
    <w:rsid w:val="00173352"/>
    <w:rsid w:val="00173481"/>
    <w:rsid w:val="00173698"/>
    <w:rsid w:val="001738F8"/>
    <w:rsid w:val="00173986"/>
    <w:rsid w:val="00173F85"/>
    <w:rsid w:val="00173FA4"/>
    <w:rsid w:val="001745B5"/>
    <w:rsid w:val="00174D1E"/>
    <w:rsid w:val="00174DBC"/>
    <w:rsid w:val="001753A6"/>
    <w:rsid w:val="001756F0"/>
    <w:rsid w:val="00175869"/>
    <w:rsid w:val="00176006"/>
    <w:rsid w:val="0017601B"/>
    <w:rsid w:val="0017650B"/>
    <w:rsid w:val="001765C8"/>
    <w:rsid w:val="001766A3"/>
    <w:rsid w:val="0017673B"/>
    <w:rsid w:val="00176780"/>
    <w:rsid w:val="001767B1"/>
    <w:rsid w:val="001767E7"/>
    <w:rsid w:val="00176971"/>
    <w:rsid w:val="00176CAF"/>
    <w:rsid w:val="0017709A"/>
    <w:rsid w:val="00177364"/>
    <w:rsid w:val="00177489"/>
    <w:rsid w:val="001778C1"/>
    <w:rsid w:val="00177F8E"/>
    <w:rsid w:val="00180557"/>
    <w:rsid w:val="0018069A"/>
    <w:rsid w:val="001809B0"/>
    <w:rsid w:val="00180B6A"/>
    <w:rsid w:val="00180C1E"/>
    <w:rsid w:val="00180CDE"/>
    <w:rsid w:val="0018162D"/>
    <w:rsid w:val="00181857"/>
    <w:rsid w:val="0018196C"/>
    <w:rsid w:val="00181D9E"/>
    <w:rsid w:val="00181ED1"/>
    <w:rsid w:val="001820BE"/>
    <w:rsid w:val="001824FF"/>
    <w:rsid w:val="00182966"/>
    <w:rsid w:val="00182CA6"/>
    <w:rsid w:val="001830F4"/>
    <w:rsid w:val="00183159"/>
    <w:rsid w:val="0018319A"/>
    <w:rsid w:val="00183395"/>
    <w:rsid w:val="001835D8"/>
    <w:rsid w:val="00183B01"/>
    <w:rsid w:val="00183C87"/>
    <w:rsid w:val="00183DE2"/>
    <w:rsid w:val="0018414C"/>
    <w:rsid w:val="001842D1"/>
    <w:rsid w:val="0018474A"/>
    <w:rsid w:val="00184798"/>
    <w:rsid w:val="001847A4"/>
    <w:rsid w:val="00184A20"/>
    <w:rsid w:val="00184A89"/>
    <w:rsid w:val="00184B1E"/>
    <w:rsid w:val="00184D41"/>
    <w:rsid w:val="00184DA3"/>
    <w:rsid w:val="00185231"/>
    <w:rsid w:val="0018557E"/>
    <w:rsid w:val="0018563F"/>
    <w:rsid w:val="00185686"/>
    <w:rsid w:val="00185D1D"/>
    <w:rsid w:val="00186039"/>
    <w:rsid w:val="001862A1"/>
    <w:rsid w:val="001867B4"/>
    <w:rsid w:val="00186A42"/>
    <w:rsid w:val="00186E30"/>
    <w:rsid w:val="001871EA"/>
    <w:rsid w:val="00187225"/>
    <w:rsid w:val="00187268"/>
    <w:rsid w:val="001873F3"/>
    <w:rsid w:val="00187613"/>
    <w:rsid w:val="001878D9"/>
    <w:rsid w:val="00187C47"/>
    <w:rsid w:val="00187D7F"/>
    <w:rsid w:val="00187E29"/>
    <w:rsid w:val="00187EFB"/>
    <w:rsid w:val="00187F51"/>
    <w:rsid w:val="00187F77"/>
    <w:rsid w:val="00187FB1"/>
    <w:rsid w:val="00190324"/>
    <w:rsid w:val="0019046A"/>
    <w:rsid w:val="001907E8"/>
    <w:rsid w:val="001909B9"/>
    <w:rsid w:val="00190EB8"/>
    <w:rsid w:val="001913EA"/>
    <w:rsid w:val="001914E5"/>
    <w:rsid w:val="00191636"/>
    <w:rsid w:val="00191879"/>
    <w:rsid w:val="0019191C"/>
    <w:rsid w:val="00191925"/>
    <w:rsid w:val="00191DD5"/>
    <w:rsid w:val="00191E60"/>
    <w:rsid w:val="00191F5E"/>
    <w:rsid w:val="00191F65"/>
    <w:rsid w:val="00192764"/>
    <w:rsid w:val="0019293F"/>
    <w:rsid w:val="00192B97"/>
    <w:rsid w:val="00192C69"/>
    <w:rsid w:val="00193CDB"/>
    <w:rsid w:val="001943EC"/>
    <w:rsid w:val="001945D9"/>
    <w:rsid w:val="00194AEC"/>
    <w:rsid w:val="00195564"/>
    <w:rsid w:val="00195737"/>
    <w:rsid w:val="001957CE"/>
    <w:rsid w:val="00195AEF"/>
    <w:rsid w:val="00195BEE"/>
    <w:rsid w:val="00195D1F"/>
    <w:rsid w:val="00195DBD"/>
    <w:rsid w:val="00195ECD"/>
    <w:rsid w:val="00196001"/>
    <w:rsid w:val="0019637C"/>
    <w:rsid w:val="00196D58"/>
    <w:rsid w:val="00196F62"/>
    <w:rsid w:val="00196F7E"/>
    <w:rsid w:val="001973AC"/>
    <w:rsid w:val="001974DD"/>
    <w:rsid w:val="001974F4"/>
    <w:rsid w:val="00197B30"/>
    <w:rsid w:val="001A01BD"/>
    <w:rsid w:val="001A0B7B"/>
    <w:rsid w:val="001A0F7A"/>
    <w:rsid w:val="001A145D"/>
    <w:rsid w:val="001A14CE"/>
    <w:rsid w:val="001A18FE"/>
    <w:rsid w:val="001A1BB4"/>
    <w:rsid w:val="001A2182"/>
    <w:rsid w:val="001A21C9"/>
    <w:rsid w:val="001A276B"/>
    <w:rsid w:val="001A2B42"/>
    <w:rsid w:val="001A2B68"/>
    <w:rsid w:val="001A2BC0"/>
    <w:rsid w:val="001A2BDF"/>
    <w:rsid w:val="001A2DE4"/>
    <w:rsid w:val="001A2F82"/>
    <w:rsid w:val="001A30FD"/>
    <w:rsid w:val="001A3518"/>
    <w:rsid w:val="001A38C4"/>
    <w:rsid w:val="001A39C4"/>
    <w:rsid w:val="001A3BEF"/>
    <w:rsid w:val="001A3C37"/>
    <w:rsid w:val="001A3D49"/>
    <w:rsid w:val="001A3E9C"/>
    <w:rsid w:val="001A3F12"/>
    <w:rsid w:val="001A3F14"/>
    <w:rsid w:val="001A445E"/>
    <w:rsid w:val="001A4F7C"/>
    <w:rsid w:val="001A503A"/>
    <w:rsid w:val="001A57C3"/>
    <w:rsid w:val="001A58EE"/>
    <w:rsid w:val="001A59B8"/>
    <w:rsid w:val="001A5C45"/>
    <w:rsid w:val="001A5C46"/>
    <w:rsid w:val="001A5CE2"/>
    <w:rsid w:val="001A5E71"/>
    <w:rsid w:val="001A65D8"/>
    <w:rsid w:val="001A6C67"/>
    <w:rsid w:val="001A6C98"/>
    <w:rsid w:val="001A6D19"/>
    <w:rsid w:val="001A6E50"/>
    <w:rsid w:val="001A7103"/>
    <w:rsid w:val="001A71A3"/>
    <w:rsid w:val="001A722B"/>
    <w:rsid w:val="001A7371"/>
    <w:rsid w:val="001A7B3A"/>
    <w:rsid w:val="001A7D92"/>
    <w:rsid w:val="001A7FF6"/>
    <w:rsid w:val="001B0231"/>
    <w:rsid w:val="001B0333"/>
    <w:rsid w:val="001B0572"/>
    <w:rsid w:val="001B0EED"/>
    <w:rsid w:val="001B10B9"/>
    <w:rsid w:val="001B10F5"/>
    <w:rsid w:val="001B1682"/>
    <w:rsid w:val="001B1931"/>
    <w:rsid w:val="001B1D44"/>
    <w:rsid w:val="001B1E28"/>
    <w:rsid w:val="001B2052"/>
    <w:rsid w:val="001B2210"/>
    <w:rsid w:val="001B221F"/>
    <w:rsid w:val="001B24BF"/>
    <w:rsid w:val="001B2EF9"/>
    <w:rsid w:val="001B3220"/>
    <w:rsid w:val="001B357E"/>
    <w:rsid w:val="001B39B7"/>
    <w:rsid w:val="001B3A81"/>
    <w:rsid w:val="001B3AC0"/>
    <w:rsid w:val="001B3D3C"/>
    <w:rsid w:val="001B400D"/>
    <w:rsid w:val="001B431C"/>
    <w:rsid w:val="001B44D6"/>
    <w:rsid w:val="001B4558"/>
    <w:rsid w:val="001B46B9"/>
    <w:rsid w:val="001B4B7D"/>
    <w:rsid w:val="001B4EF4"/>
    <w:rsid w:val="001B5187"/>
    <w:rsid w:val="001B52ED"/>
    <w:rsid w:val="001B59A6"/>
    <w:rsid w:val="001B5A26"/>
    <w:rsid w:val="001B62DF"/>
    <w:rsid w:val="001B635E"/>
    <w:rsid w:val="001B6637"/>
    <w:rsid w:val="001B6BCE"/>
    <w:rsid w:val="001B6CE2"/>
    <w:rsid w:val="001B6E14"/>
    <w:rsid w:val="001B72AD"/>
    <w:rsid w:val="001B72F5"/>
    <w:rsid w:val="001B741B"/>
    <w:rsid w:val="001B754F"/>
    <w:rsid w:val="001B76A8"/>
    <w:rsid w:val="001B795A"/>
    <w:rsid w:val="001B7B63"/>
    <w:rsid w:val="001B7CF9"/>
    <w:rsid w:val="001B7DE9"/>
    <w:rsid w:val="001B7E01"/>
    <w:rsid w:val="001C0320"/>
    <w:rsid w:val="001C0816"/>
    <w:rsid w:val="001C0C74"/>
    <w:rsid w:val="001C0E87"/>
    <w:rsid w:val="001C11CA"/>
    <w:rsid w:val="001C1618"/>
    <w:rsid w:val="001C1994"/>
    <w:rsid w:val="001C1D6D"/>
    <w:rsid w:val="001C202D"/>
    <w:rsid w:val="001C2590"/>
    <w:rsid w:val="001C25C7"/>
    <w:rsid w:val="001C274D"/>
    <w:rsid w:val="001C29D9"/>
    <w:rsid w:val="001C2A3C"/>
    <w:rsid w:val="001C2A63"/>
    <w:rsid w:val="001C2F4A"/>
    <w:rsid w:val="001C3480"/>
    <w:rsid w:val="001C3AD0"/>
    <w:rsid w:val="001C4668"/>
    <w:rsid w:val="001C4884"/>
    <w:rsid w:val="001C547E"/>
    <w:rsid w:val="001C5847"/>
    <w:rsid w:val="001C59D3"/>
    <w:rsid w:val="001C5DFD"/>
    <w:rsid w:val="001C5EC7"/>
    <w:rsid w:val="001C61CC"/>
    <w:rsid w:val="001C637F"/>
    <w:rsid w:val="001C63E2"/>
    <w:rsid w:val="001C6898"/>
    <w:rsid w:val="001C6BBC"/>
    <w:rsid w:val="001C6D64"/>
    <w:rsid w:val="001C752D"/>
    <w:rsid w:val="001C78BF"/>
    <w:rsid w:val="001C7B25"/>
    <w:rsid w:val="001C7EFC"/>
    <w:rsid w:val="001C7F16"/>
    <w:rsid w:val="001D0280"/>
    <w:rsid w:val="001D039C"/>
    <w:rsid w:val="001D0536"/>
    <w:rsid w:val="001D05D9"/>
    <w:rsid w:val="001D05EF"/>
    <w:rsid w:val="001D0827"/>
    <w:rsid w:val="001D08A0"/>
    <w:rsid w:val="001D0AE1"/>
    <w:rsid w:val="001D0B33"/>
    <w:rsid w:val="001D0E4B"/>
    <w:rsid w:val="001D122C"/>
    <w:rsid w:val="001D14EE"/>
    <w:rsid w:val="001D16C2"/>
    <w:rsid w:val="001D1A37"/>
    <w:rsid w:val="001D1BEB"/>
    <w:rsid w:val="001D1CDC"/>
    <w:rsid w:val="001D1FA2"/>
    <w:rsid w:val="001D2304"/>
    <w:rsid w:val="001D23F6"/>
    <w:rsid w:val="001D249D"/>
    <w:rsid w:val="001D2B51"/>
    <w:rsid w:val="001D2EF8"/>
    <w:rsid w:val="001D348B"/>
    <w:rsid w:val="001D354E"/>
    <w:rsid w:val="001D3556"/>
    <w:rsid w:val="001D3571"/>
    <w:rsid w:val="001D3885"/>
    <w:rsid w:val="001D3D72"/>
    <w:rsid w:val="001D3D98"/>
    <w:rsid w:val="001D3DF4"/>
    <w:rsid w:val="001D3E7A"/>
    <w:rsid w:val="001D3FDB"/>
    <w:rsid w:val="001D4590"/>
    <w:rsid w:val="001D4C5F"/>
    <w:rsid w:val="001D542C"/>
    <w:rsid w:val="001D5447"/>
    <w:rsid w:val="001D55DB"/>
    <w:rsid w:val="001D5A95"/>
    <w:rsid w:val="001D5B67"/>
    <w:rsid w:val="001D62BA"/>
    <w:rsid w:val="001D64EE"/>
    <w:rsid w:val="001D67BA"/>
    <w:rsid w:val="001D708B"/>
    <w:rsid w:val="001D71DF"/>
    <w:rsid w:val="001D737C"/>
    <w:rsid w:val="001D7453"/>
    <w:rsid w:val="001D7688"/>
    <w:rsid w:val="001E053F"/>
    <w:rsid w:val="001E0BAB"/>
    <w:rsid w:val="001E157B"/>
    <w:rsid w:val="001E1A16"/>
    <w:rsid w:val="001E1D14"/>
    <w:rsid w:val="001E1EC0"/>
    <w:rsid w:val="001E2285"/>
    <w:rsid w:val="001E2A1D"/>
    <w:rsid w:val="001E36ED"/>
    <w:rsid w:val="001E373B"/>
    <w:rsid w:val="001E3B11"/>
    <w:rsid w:val="001E3FA6"/>
    <w:rsid w:val="001E45B3"/>
    <w:rsid w:val="001E4713"/>
    <w:rsid w:val="001E4B3E"/>
    <w:rsid w:val="001E4F64"/>
    <w:rsid w:val="001E4FF9"/>
    <w:rsid w:val="001E5041"/>
    <w:rsid w:val="001E512C"/>
    <w:rsid w:val="001E5228"/>
    <w:rsid w:val="001E54F4"/>
    <w:rsid w:val="001E55DC"/>
    <w:rsid w:val="001E5838"/>
    <w:rsid w:val="001E58E5"/>
    <w:rsid w:val="001E5A87"/>
    <w:rsid w:val="001E5B16"/>
    <w:rsid w:val="001E5B77"/>
    <w:rsid w:val="001E622B"/>
    <w:rsid w:val="001E63BC"/>
    <w:rsid w:val="001E6ADF"/>
    <w:rsid w:val="001E6DFB"/>
    <w:rsid w:val="001E6E6D"/>
    <w:rsid w:val="001E6F46"/>
    <w:rsid w:val="001E736C"/>
    <w:rsid w:val="001E79E9"/>
    <w:rsid w:val="001F0163"/>
    <w:rsid w:val="001F0538"/>
    <w:rsid w:val="001F0657"/>
    <w:rsid w:val="001F07EF"/>
    <w:rsid w:val="001F09E6"/>
    <w:rsid w:val="001F09EB"/>
    <w:rsid w:val="001F129F"/>
    <w:rsid w:val="001F12CF"/>
    <w:rsid w:val="001F14CA"/>
    <w:rsid w:val="001F1B46"/>
    <w:rsid w:val="001F252A"/>
    <w:rsid w:val="001F2792"/>
    <w:rsid w:val="001F2921"/>
    <w:rsid w:val="001F2929"/>
    <w:rsid w:val="001F2BE8"/>
    <w:rsid w:val="001F2DD9"/>
    <w:rsid w:val="001F2E74"/>
    <w:rsid w:val="001F2F69"/>
    <w:rsid w:val="001F3033"/>
    <w:rsid w:val="001F3087"/>
    <w:rsid w:val="001F32F4"/>
    <w:rsid w:val="001F3437"/>
    <w:rsid w:val="001F3802"/>
    <w:rsid w:val="001F395F"/>
    <w:rsid w:val="001F3B01"/>
    <w:rsid w:val="001F3BAA"/>
    <w:rsid w:val="001F3C6E"/>
    <w:rsid w:val="001F412D"/>
    <w:rsid w:val="001F4181"/>
    <w:rsid w:val="001F4932"/>
    <w:rsid w:val="001F4995"/>
    <w:rsid w:val="001F4C03"/>
    <w:rsid w:val="001F5150"/>
    <w:rsid w:val="001F582A"/>
    <w:rsid w:val="001F5995"/>
    <w:rsid w:val="001F5B24"/>
    <w:rsid w:val="001F5CBE"/>
    <w:rsid w:val="001F64B0"/>
    <w:rsid w:val="001F652B"/>
    <w:rsid w:val="001F6672"/>
    <w:rsid w:val="001F6F58"/>
    <w:rsid w:val="001F6F6B"/>
    <w:rsid w:val="001F74C3"/>
    <w:rsid w:val="001F7676"/>
    <w:rsid w:val="001F76A6"/>
    <w:rsid w:val="001F7A8D"/>
    <w:rsid w:val="001F7AD9"/>
    <w:rsid w:val="001F7CD6"/>
    <w:rsid w:val="00200016"/>
    <w:rsid w:val="00200110"/>
    <w:rsid w:val="0020021B"/>
    <w:rsid w:val="0020031C"/>
    <w:rsid w:val="0020039D"/>
    <w:rsid w:val="002003C7"/>
    <w:rsid w:val="0020082C"/>
    <w:rsid w:val="00200CC7"/>
    <w:rsid w:val="00200D00"/>
    <w:rsid w:val="00202258"/>
    <w:rsid w:val="002030A3"/>
    <w:rsid w:val="0020316E"/>
    <w:rsid w:val="00203210"/>
    <w:rsid w:val="00203627"/>
    <w:rsid w:val="00203935"/>
    <w:rsid w:val="00203E6C"/>
    <w:rsid w:val="00203F37"/>
    <w:rsid w:val="0020420A"/>
    <w:rsid w:val="002047D5"/>
    <w:rsid w:val="00204939"/>
    <w:rsid w:val="00205235"/>
    <w:rsid w:val="002052D2"/>
    <w:rsid w:val="002056D1"/>
    <w:rsid w:val="00205EA7"/>
    <w:rsid w:val="00205EF7"/>
    <w:rsid w:val="002065B0"/>
    <w:rsid w:val="002070B2"/>
    <w:rsid w:val="0020762A"/>
    <w:rsid w:val="002076A7"/>
    <w:rsid w:val="00207C33"/>
    <w:rsid w:val="00207CC2"/>
    <w:rsid w:val="00207E3B"/>
    <w:rsid w:val="002101A6"/>
    <w:rsid w:val="002105C2"/>
    <w:rsid w:val="0021087C"/>
    <w:rsid w:val="00210C6A"/>
    <w:rsid w:val="00210EC9"/>
    <w:rsid w:val="00210FC8"/>
    <w:rsid w:val="002113FE"/>
    <w:rsid w:val="002114EF"/>
    <w:rsid w:val="00211501"/>
    <w:rsid w:val="0021174F"/>
    <w:rsid w:val="002117ED"/>
    <w:rsid w:val="002118D1"/>
    <w:rsid w:val="00211901"/>
    <w:rsid w:val="00211B3F"/>
    <w:rsid w:val="00211CB0"/>
    <w:rsid w:val="002121B2"/>
    <w:rsid w:val="00212654"/>
    <w:rsid w:val="002126B8"/>
    <w:rsid w:val="00212DFA"/>
    <w:rsid w:val="00212EE5"/>
    <w:rsid w:val="002132B9"/>
    <w:rsid w:val="00213A2A"/>
    <w:rsid w:val="00214026"/>
    <w:rsid w:val="002146D5"/>
    <w:rsid w:val="0021470D"/>
    <w:rsid w:val="0021481D"/>
    <w:rsid w:val="00214B99"/>
    <w:rsid w:val="00214EA3"/>
    <w:rsid w:val="00215419"/>
    <w:rsid w:val="00215737"/>
    <w:rsid w:val="002159A2"/>
    <w:rsid w:val="002159A6"/>
    <w:rsid w:val="00215B65"/>
    <w:rsid w:val="00215D1A"/>
    <w:rsid w:val="0021611B"/>
    <w:rsid w:val="00216A4F"/>
    <w:rsid w:val="00216E77"/>
    <w:rsid w:val="00217434"/>
    <w:rsid w:val="00217486"/>
    <w:rsid w:val="00217FE9"/>
    <w:rsid w:val="002202D3"/>
    <w:rsid w:val="002205CF"/>
    <w:rsid w:val="0022086F"/>
    <w:rsid w:val="002208D2"/>
    <w:rsid w:val="00220C6E"/>
    <w:rsid w:val="00220ECE"/>
    <w:rsid w:val="00221269"/>
    <w:rsid w:val="00221845"/>
    <w:rsid w:val="00221A41"/>
    <w:rsid w:val="00221B48"/>
    <w:rsid w:val="00221B5D"/>
    <w:rsid w:val="0022201C"/>
    <w:rsid w:val="00222509"/>
    <w:rsid w:val="00222623"/>
    <w:rsid w:val="0022263C"/>
    <w:rsid w:val="00222B86"/>
    <w:rsid w:val="00222F56"/>
    <w:rsid w:val="002230B9"/>
    <w:rsid w:val="002232E0"/>
    <w:rsid w:val="002241AC"/>
    <w:rsid w:val="002241E8"/>
    <w:rsid w:val="0022430B"/>
    <w:rsid w:val="00224395"/>
    <w:rsid w:val="002245BB"/>
    <w:rsid w:val="00224686"/>
    <w:rsid w:val="00224C22"/>
    <w:rsid w:val="00225A79"/>
    <w:rsid w:val="00225B18"/>
    <w:rsid w:val="00225E29"/>
    <w:rsid w:val="00225E2B"/>
    <w:rsid w:val="002264FB"/>
    <w:rsid w:val="00226765"/>
    <w:rsid w:val="00226803"/>
    <w:rsid w:val="00226AA4"/>
    <w:rsid w:val="00226BB7"/>
    <w:rsid w:val="0022705B"/>
    <w:rsid w:val="0022787D"/>
    <w:rsid w:val="0022789F"/>
    <w:rsid w:val="00227E45"/>
    <w:rsid w:val="00227F67"/>
    <w:rsid w:val="00227FDC"/>
    <w:rsid w:val="002300D0"/>
    <w:rsid w:val="002302AB"/>
    <w:rsid w:val="00230382"/>
    <w:rsid w:val="002303AA"/>
    <w:rsid w:val="00230752"/>
    <w:rsid w:val="0023098D"/>
    <w:rsid w:val="00230B6D"/>
    <w:rsid w:val="00230BD4"/>
    <w:rsid w:val="002311D3"/>
    <w:rsid w:val="002312AC"/>
    <w:rsid w:val="00231AE2"/>
    <w:rsid w:val="0023235C"/>
    <w:rsid w:val="0023251B"/>
    <w:rsid w:val="00232546"/>
    <w:rsid w:val="002328B2"/>
    <w:rsid w:val="00232996"/>
    <w:rsid w:val="00232B3C"/>
    <w:rsid w:val="00232D6D"/>
    <w:rsid w:val="00232FA4"/>
    <w:rsid w:val="002331C5"/>
    <w:rsid w:val="00233653"/>
    <w:rsid w:val="002337E0"/>
    <w:rsid w:val="00233A5B"/>
    <w:rsid w:val="00233AB6"/>
    <w:rsid w:val="00233C9E"/>
    <w:rsid w:val="00233EF7"/>
    <w:rsid w:val="00234094"/>
    <w:rsid w:val="00234604"/>
    <w:rsid w:val="00234A25"/>
    <w:rsid w:val="00234AC3"/>
    <w:rsid w:val="00234C1F"/>
    <w:rsid w:val="00234DA1"/>
    <w:rsid w:val="00234DE7"/>
    <w:rsid w:val="0023504E"/>
    <w:rsid w:val="0023510E"/>
    <w:rsid w:val="00235683"/>
    <w:rsid w:val="00235829"/>
    <w:rsid w:val="002358D7"/>
    <w:rsid w:val="00235A5A"/>
    <w:rsid w:val="00235F14"/>
    <w:rsid w:val="00236118"/>
    <w:rsid w:val="00236423"/>
    <w:rsid w:val="002365A0"/>
    <w:rsid w:val="002365FF"/>
    <w:rsid w:val="00236AED"/>
    <w:rsid w:val="00236E6C"/>
    <w:rsid w:val="0023750D"/>
    <w:rsid w:val="00237757"/>
    <w:rsid w:val="00237BD2"/>
    <w:rsid w:val="00237C14"/>
    <w:rsid w:val="00237EF7"/>
    <w:rsid w:val="00237F3A"/>
    <w:rsid w:val="002402DF"/>
    <w:rsid w:val="002407C7"/>
    <w:rsid w:val="002407CC"/>
    <w:rsid w:val="00241697"/>
    <w:rsid w:val="00241D05"/>
    <w:rsid w:val="00241EE2"/>
    <w:rsid w:val="00241F94"/>
    <w:rsid w:val="0024233E"/>
    <w:rsid w:val="002426D2"/>
    <w:rsid w:val="00242C3E"/>
    <w:rsid w:val="0024358F"/>
    <w:rsid w:val="00243A05"/>
    <w:rsid w:val="00243BD6"/>
    <w:rsid w:val="00243C25"/>
    <w:rsid w:val="002447D1"/>
    <w:rsid w:val="002447FE"/>
    <w:rsid w:val="0024496E"/>
    <w:rsid w:val="00244D64"/>
    <w:rsid w:val="002452A8"/>
    <w:rsid w:val="0024534C"/>
    <w:rsid w:val="00245A66"/>
    <w:rsid w:val="00245C58"/>
    <w:rsid w:val="00245DFA"/>
    <w:rsid w:val="00246A34"/>
    <w:rsid w:val="00246F26"/>
    <w:rsid w:val="00247291"/>
    <w:rsid w:val="00247358"/>
    <w:rsid w:val="00247436"/>
    <w:rsid w:val="0024786D"/>
    <w:rsid w:val="002478E3"/>
    <w:rsid w:val="002479BF"/>
    <w:rsid w:val="0025030D"/>
    <w:rsid w:val="0025041E"/>
    <w:rsid w:val="0025076A"/>
    <w:rsid w:val="002508A4"/>
    <w:rsid w:val="00250DFB"/>
    <w:rsid w:val="00251083"/>
    <w:rsid w:val="002510A7"/>
    <w:rsid w:val="002514EC"/>
    <w:rsid w:val="002515C6"/>
    <w:rsid w:val="002516BA"/>
    <w:rsid w:val="00251857"/>
    <w:rsid w:val="00251EBF"/>
    <w:rsid w:val="00252494"/>
    <w:rsid w:val="00252668"/>
    <w:rsid w:val="00252C9D"/>
    <w:rsid w:val="00252F3C"/>
    <w:rsid w:val="0025307E"/>
    <w:rsid w:val="002530D0"/>
    <w:rsid w:val="002532EE"/>
    <w:rsid w:val="00253428"/>
    <w:rsid w:val="00253448"/>
    <w:rsid w:val="002537C0"/>
    <w:rsid w:val="00253A82"/>
    <w:rsid w:val="00253AB4"/>
    <w:rsid w:val="00253CFC"/>
    <w:rsid w:val="00253F0E"/>
    <w:rsid w:val="00254064"/>
    <w:rsid w:val="002541F4"/>
    <w:rsid w:val="0025423A"/>
    <w:rsid w:val="00254428"/>
    <w:rsid w:val="002545EC"/>
    <w:rsid w:val="00254E01"/>
    <w:rsid w:val="002555B7"/>
    <w:rsid w:val="002556B2"/>
    <w:rsid w:val="00255AB2"/>
    <w:rsid w:val="00255BFD"/>
    <w:rsid w:val="00255E0F"/>
    <w:rsid w:val="00256221"/>
    <w:rsid w:val="00256B8D"/>
    <w:rsid w:val="00257553"/>
    <w:rsid w:val="00257611"/>
    <w:rsid w:val="00257E8B"/>
    <w:rsid w:val="00257EDE"/>
    <w:rsid w:val="0026009F"/>
    <w:rsid w:val="00260284"/>
    <w:rsid w:val="002604FE"/>
    <w:rsid w:val="002606A9"/>
    <w:rsid w:val="00260BA5"/>
    <w:rsid w:val="00260D30"/>
    <w:rsid w:val="00260EDE"/>
    <w:rsid w:val="0026164C"/>
    <w:rsid w:val="0026188D"/>
    <w:rsid w:val="00261A28"/>
    <w:rsid w:val="0026200E"/>
    <w:rsid w:val="00262039"/>
    <w:rsid w:val="00262AF1"/>
    <w:rsid w:val="00262EFD"/>
    <w:rsid w:val="00262FBB"/>
    <w:rsid w:val="00263146"/>
    <w:rsid w:val="002634DA"/>
    <w:rsid w:val="00263577"/>
    <w:rsid w:val="002638F0"/>
    <w:rsid w:val="0026396C"/>
    <w:rsid w:val="002641EE"/>
    <w:rsid w:val="002642B7"/>
    <w:rsid w:val="00264897"/>
    <w:rsid w:val="00264C79"/>
    <w:rsid w:val="002653AB"/>
    <w:rsid w:val="00265552"/>
    <w:rsid w:val="00265601"/>
    <w:rsid w:val="00265760"/>
    <w:rsid w:val="0026592F"/>
    <w:rsid w:val="00265A0B"/>
    <w:rsid w:val="00265A71"/>
    <w:rsid w:val="00265C85"/>
    <w:rsid w:val="00266928"/>
    <w:rsid w:val="00266C2C"/>
    <w:rsid w:val="00266C50"/>
    <w:rsid w:val="0026746A"/>
    <w:rsid w:val="00267669"/>
    <w:rsid w:val="00270833"/>
    <w:rsid w:val="0027088D"/>
    <w:rsid w:val="00270ABE"/>
    <w:rsid w:val="00270D50"/>
    <w:rsid w:val="00271481"/>
    <w:rsid w:val="00271639"/>
    <w:rsid w:val="00271ABB"/>
    <w:rsid w:val="00271D12"/>
    <w:rsid w:val="00272A3A"/>
    <w:rsid w:val="00272A74"/>
    <w:rsid w:val="002733F5"/>
    <w:rsid w:val="0027354E"/>
    <w:rsid w:val="00273550"/>
    <w:rsid w:val="00273807"/>
    <w:rsid w:val="00273A1B"/>
    <w:rsid w:val="00273B04"/>
    <w:rsid w:val="00273DDD"/>
    <w:rsid w:val="00275064"/>
    <w:rsid w:val="002752BC"/>
    <w:rsid w:val="0027588C"/>
    <w:rsid w:val="00275B70"/>
    <w:rsid w:val="00275BFF"/>
    <w:rsid w:val="00275DBD"/>
    <w:rsid w:val="0027656A"/>
    <w:rsid w:val="002766AE"/>
    <w:rsid w:val="002766BB"/>
    <w:rsid w:val="002767BE"/>
    <w:rsid w:val="00276907"/>
    <w:rsid w:val="00276971"/>
    <w:rsid w:val="00277822"/>
    <w:rsid w:val="00277927"/>
    <w:rsid w:val="00280038"/>
    <w:rsid w:val="002801F5"/>
    <w:rsid w:val="00280496"/>
    <w:rsid w:val="0028086C"/>
    <w:rsid w:val="00280943"/>
    <w:rsid w:val="002809F8"/>
    <w:rsid w:val="00280B1F"/>
    <w:rsid w:val="00280B22"/>
    <w:rsid w:val="00281102"/>
    <w:rsid w:val="0028145D"/>
    <w:rsid w:val="002815AC"/>
    <w:rsid w:val="002816F3"/>
    <w:rsid w:val="00281974"/>
    <w:rsid w:val="0028198D"/>
    <w:rsid w:val="00281C25"/>
    <w:rsid w:val="00281CD0"/>
    <w:rsid w:val="00281CFD"/>
    <w:rsid w:val="00281E7D"/>
    <w:rsid w:val="00282349"/>
    <w:rsid w:val="00282AC3"/>
    <w:rsid w:val="00282C21"/>
    <w:rsid w:val="00282E35"/>
    <w:rsid w:val="00282F0C"/>
    <w:rsid w:val="00282F5A"/>
    <w:rsid w:val="00282FE4"/>
    <w:rsid w:val="002831DB"/>
    <w:rsid w:val="002831DC"/>
    <w:rsid w:val="0028328F"/>
    <w:rsid w:val="0028338D"/>
    <w:rsid w:val="002834FB"/>
    <w:rsid w:val="0028352B"/>
    <w:rsid w:val="0028369A"/>
    <w:rsid w:val="002837A7"/>
    <w:rsid w:val="00283C4A"/>
    <w:rsid w:val="00284249"/>
    <w:rsid w:val="00284301"/>
    <w:rsid w:val="00284780"/>
    <w:rsid w:val="0028483F"/>
    <w:rsid w:val="00284FEA"/>
    <w:rsid w:val="0028523F"/>
    <w:rsid w:val="00285278"/>
    <w:rsid w:val="002853EE"/>
    <w:rsid w:val="002865F1"/>
    <w:rsid w:val="0028677A"/>
    <w:rsid w:val="002867B1"/>
    <w:rsid w:val="00286A1C"/>
    <w:rsid w:val="00287121"/>
    <w:rsid w:val="00287828"/>
    <w:rsid w:val="00287976"/>
    <w:rsid w:val="00287E0E"/>
    <w:rsid w:val="00287E29"/>
    <w:rsid w:val="00290262"/>
    <w:rsid w:val="002903D5"/>
    <w:rsid w:val="00290CFA"/>
    <w:rsid w:val="00290FA0"/>
    <w:rsid w:val="002913D4"/>
    <w:rsid w:val="00292207"/>
    <w:rsid w:val="002924F7"/>
    <w:rsid w:val="002926B0"/>
    <w:rsid w:val="0029277C"/>
    <w:rsid w:val="0029297D"/>
    <w:rsid w:val="00292BB8"/>
    <w:rsid w:val="00293004"/>
    <w:rsid w:val="002938FA"/>
    <w:rsid w:val="00293CE3"/>
    <w:rsid w:val="002941E7"/>
    <w:rsid w:val="002941FF"/>
    <w:rsid w:val="0029480D"/>
    <w:rsid w:val="00294B0E"/>
    <w:rsid w:val="00294BE6"/>
    <w:rsid w:val="00294C52"/>
    <w:rsid w:val="00294E1F"/>
    <w:rsid w:val="00295006"/>
    <w:rsid w:val="00295510"/>
    <w:rsid w:val="0029576B"/>
    <w:rsid w:val="00295773"/>
    <w:rsid w:val="00295C10"/>
    <w:rsid w:val="00295CC3"/>
    <w:rsid w:val="00295E10"/>
    <w:rsid w:val="00296107"/>
    <w:rsid w:val="002964BF"/>
    <w:rsid w:val="002964EB"/>
    <w:rsid w:val="002966E5"/>
    <w:rsid w:val="0029695C"/>
    <w:rsid w:val="00296B96"/>
    <w:rsid w:val="00296D28"/>
    <w:rsid w:val="00296DC0"/>
    <w:rsid w:val="00296F7D"/>
    <w:rsid w:val="0029717C"/>
    <w:rsid w:val="0029748C"/>
    <w:rsid w:val="00297A97"/>
    <w:rsid w:val="00297BBF"/>
    <w:rsid w:val="00297ECE"/>
    <w:rsid w:val="002A160A"/>
    <w:rsid w:val="002A17B6"/>
    <w:rsid w:val="002A1AFD"/>
    <w:rsid w:val="002A1E4B"/>
    <w:rsid w:val="002A2036"/>
    <w:rsid w:val="002A220D"/>
    <w:rsid w:val="002A2712"/>
    <w:rsid w:val="002A2A71"/>
    <w:rsid w:val="002A2E3D"/>
    <w:rsid w:val="002A3143"/>
    <w:rsid w:val="002A329D"/>
    <w:rsid w:val="002A32B1"/>
    <w:rsid w:val="002A3790"/>
    <w:rsid w:val="002A3A62"/>
    <w:rsid w:val="002A3EFD"/>
    <w:rsid w:val="002A3FDC"/>
    <w:rsid w:val="002A41B1"/>
    <w:rsid w:val="002A46C4"/>
    <w:rsid w:val="002A46D7"/>
    <w:rsid w:val="002A46F1"/>
    <w:rsid w:val="002A482E"/>
    <w:rsid w:val="002A4898"/>
    <w:rsid w:val="002A532B"/>
    <w:rsid w:val="002A5701"/>
    <w:rsid w:val="002A633A"/>
    <w:rsid w:val="002A64BE"/>
    <w:rsid w:val="002A6987"/>
    <w:rsid w:val="002A6B70"/>
    <w:rsid w:val="002A6B96"/>
    <w:rsid w:val="002A6C19"/>
    <w:rsid w:val="002A6FD4"/>
    <w:rsid w:val="002A77E8"/>
    <w:rsid w:val="002A7C7C"/>
    <w:rsid w:val="002B019B"/>
    <w:rsid w:val="002B026C"/>
    <w:rsid w:val="002B02F6"/>
    <w:rsid w:val="002B063C"/>
    <w:rsid w:val="002B075A"/>
    <w:rsid w:val="002B07A0"/>
    <w:rsid w:val="002B0A0D"/>
    <w:rsid w:val="002B0B15"/>
    <w:rsid w:val="002B0D58"/>
    <w:rsid w:val="002B12E7"/>
    <w:rsid w:val="002B163D"/>
    <w:rsid w:val="002B19C4"/>
    <w:rsid w:val="002B1A8E"/>
    <w:rsid w:val="002B1AD6"/>
    <w:rsid w:val="002B1F26"/>
    <w:rsid w:val="002B200B"/>
    <w:rsid w:val="002B207E"/>
    <w:rsid w:val="002B21FE"/>
    <w:rsid w:val="002B2412"/>
    <w:rsid w:val="002B2463"/>
    <w:rsid w:val="002B2697"/>
    <w:rsid w:val="002B278C"/>
    <w:rsid w:val="002B27C6"/>
    <w:rsid w:val="002B2AE7"/>
    <w:rsid w:val="002B2B2D"/>
    <w:rsid w:val="002B2BF2"/>
    <w:rsid w:val="002B2D25"/>
    <w:rsid w:val="002B2FBE"/>
    <w:rsid w:val="002B2FF3"/>
    <w:rsid w:val="002B329D"/>
    <w:rsid w:val="002B32F5"/>
    <w:rsid w:val="002B3459"/>
    <w:rsid w:val="002B3604"/>
    <w:rsid w:val="002B367A"/>
    <w:rsid w:val="002B36C6"/>
    <w:rsid w:val="002B39AA"/>
    <w:rsid w:val="002B3B49"/>
    <w:rsid w:val="002B4079"/>
    <w:rsid w:val="002B4450"/>
    <w:rsid w:val="002B44C0"/>
    <w:rsid w:val="002B45A3"/>
    <w:rsid w:val="002B489A"/>
    <w:rsid w:val="002B4C6F"/>
    <w:rsid w:val="002B5400"/>
    <w:rsid w:val="002B5F4B"/>
    <w:rsid w:val="002B632F"/>
    <w:rsid w:val="002B65C1"/>
    <w:rsid w:val="002B685E"/>
    <w:rsid w:val="002B695C"/>
    <w:rsid w:val="002B6962"/>
    <w:rsid w:val="002B6CD6"/>
    <w:rsid w:val="002B6F5E"/>
    <w:rsid w:val="002B7450"/>
    <w:rsid w:val="002B7707"/>
    <w:rsid w:val="002B7C90"/>
    <w:rsid w:val="002B7E5D"/>
    <w:rsid w:val="002B7F75"/>
    <w:rsid w:val="002C0057"/>
    <w:rsid w:val="002C0128"/>
    <w:rsid w:val="002C0534"/>
    <w:rsid w:val="002C0ECD"/>
    <w:rsid w:val="002C11DF"/>
    <w:rsid w:val="002C134B"/>
    <w:rsid w:val="002C164A"/>
    <w:rsid w:val="002C1A16"/>
    <w:rsid w:val="002C1BC3"/>
    <w:rsid w:val="002C1FD7"/>
    <w:rsid w:val="002C2053"/>
    <w:rsid w:val="002C2217"/>
    <w:rsid w:val="002C2546"/>
    <w:rsid w:val="002C2689"/>
    <w:rsid w:val="002C2885"/>
    <w:rsid w:val="002C2972"/>
    <w:rsid w:val="002C2B80"/>
    <w:rsid w:val="002C30EF"/>
    <w:rsid w:val="002C3863"/>
    <w:rsid w:val="002C3917"/>
    <w:rsid w:val="002C39F9"/>
    <w:rsid w:val="002C3C7F"/>
    <w:rsid w:val="002C3D2B"/>
    <w:rsid w:val="002C4179"/>
    <w:rsid w:val="002C4A30"/>
    <w:rsid w:val="002C4A87"/>
    <w:rsid w:val="002C4C6A"/>
    <w:rsid w:val="002C4D21"/>
    <w:rsid w:val="002C4E63"/>
    <w:rsid w:val="002C5306"/>
    <w:rsid w:val="002C5719"/>
    <w:rsid w:val="002C580E"/>
    <w:rsid w:val="002C5999"/>
    <w:rsid w:val="002C5EB7"/>
    <w:rsid w:val="002C6013"/>
    <w:rsid w:val="002C604C"/>
    <w:rsid w:val="002C605B"/>
    <w:rsid w:val="002C60CD"/>
    <w:rsid w:val="002C635A"/>
    <w:rsid w:val="002C65E5"/>
    <w:rsid w:val="002C6663"/>
    <w:rsid w:val="002C6DB9"/>
    <w:rsid w:val="002C7281"/>
    <w:rsid w:val="002C7379"/>
    <w:rsid w:val="002C76EE"/>
    <w:rsid w:val="002C7B9D"/>
    <w:rsid w:val="002C7C5F"/>
    <w:rsid w:val="002C7EAD"/>
    <w:rsid w:val="002C7FBB"/>
    <w:rsid w:val="002D0012"/>
    <w:rsid w:val="002D0014"/>
    <w:rsid w:val="002D0428"/>
    <w:rsid w:val="002D0456"/>
    <w:rsid w:val="002D0CA5"/>
    <w:rsid w:val="002D1279"/>
    <w:rsid w:val="002D1473"/>
    <w:rsid w:val="002D16BE"/>
    <w:rsid w:val="002D17C7"/>
    <w:rsid w:val="002D18D5"/>
    <w:rsid w:val="002D1945"/>
    <w:rsid w:val="002D2245"/>
    <w:rsid w:val="002D22E4"/>
    <w:rsid w:val="002D2859"/>
    <w:rsid w:val="002D28C1"/>
    <w:rsid w:val="002D2C94"/>
    <w:rsid w:val="002D2C9D"/>
    <w:rsid w:val="002D33AF"/>
    <w:rsid w:val="002D3523"/>
    <w:rsid w:val="002D3588"/>
    <w:rsid w:val="002D383C"/>
    <w:rsid w:val="002D3B5D"/>
    <w:rsid w:val="002D3BB9"/>
    <w:rsid w:val="002D3BF6"/>
    <w:rsid w:val="002D3CBA"/>
    <w:rsid w:val="002D3F29"/>
    <w:rsid w:val="002D4194"/>
    <w:rsid w:val="002D41A1"/>
    <w:rsid w:val="002D4235"/>
    <w:rsid w:val="002D4274"/>
    <w:rsid w:val="002D4A31"/>
    <w:rsid w:val="002D5117"/>
    <w:rsid w:val="002D536D"/>
    <w:rsid w:val="002D5744"/>
    <w:rsid w:val="002D5A36"/>
    <w:rsid w:val="002D5BA4"/>
    <w:rsid w:val="002D5D0D"/>
    <w:rsid w:val="002D6103"/>
    <w:rsid w:val="002D61AA"/>
    <w:rsid w:val="002D629C"/>
    <w:rsid w:val="002D6937"/>
    <w:rsid w:val="002D6FCE"/>
    <w:rsid w:val="002D7297"/>
    <w:rsid w:val="002D77A5"/>
    <w:rsid w:val="002D7C85"/>
    <w:rsid w:val="002E00D6"/>
    <w:rsid w:val="002E01BA"/>
    <w:rsid w:val="002E0211"/>
    <w:rsid w:val="002E0F22"/>
    <w:rsid w:val="002E1003"/>
    <w:rsid w:val="002E10BE"/>
    <w:rsid w:val="002E1192"/>
    <w:rsid w:val="002E154B"/>
    <w:rsid w:val="002E1597"/>
    <w:rsid w:val="002E1D46"/>
    <w:rsid w:val="002E1E73"/>
    <w:rsid w:val="002E1F44"/>
    <w:rsid w:val="002E207B"/>
    <w:rsid w:val="002E24F2"/>
    <w:rsid w:val="002E2575"/>
    <w:rsid w:val="002E25EE"/>
    <w:rsid w:val="002E2A3F"/>
    <w:rsid w:val="002E2C5E"/>
    <w:rsid w:val="002E3029"/>
    <w:rsid w:val="002E315D"/>
    <w:rsid w:val="002E346D"/>
    <w:rsid w:val="002E3593"/>
    <w:rsid w:val="002E3FE9"/>
    <w:rsid w:val="002E406D"/>
    <w:rsid w:val="002E4241"/>
    <w:rsid w:val="002E443F"/>
    <w:rsid w:val="002E4546"/>
    <w:rsid w:val="002E46E9"/>
    <w:rsid w:val="002E4B6D"/>
    <w:rsid w:val="002E4F2E"/>
    <w:rsid w:val="002E50E8"/>
    <w:rsid w:val="002E5A1A"/>
    <w:rsid w:val="002E5AB4"/>
    <w:rsid w:val="002E5AD7"/>
    <w:rsid w:val="002E62BB"/>
    <w:rsid w:val="002E6667"/>
    <w:rsid w:val="002E678B"/>
    <w:rsid w:val="002E69AC"/>
    <w:rsid w:val="002E6AFC"/>
    <w:rsid w:val="002E6D61"/>
    <w:rsid w:val="002E6D63"/>
    <w:rsid w:val="002E7448"/>
    <w:rsid w:val="002E746A"/>
    <w:rsid w:val="002E74C4"/>
    <w:rsid w:val="002E7511"/>
    <w:rsid w:val="002E75C5"/>
    <w:rsid w:val="002E76A4"/>
    <w:rsid w:val="002E7921"/>
    <w:rsid w:val="002E7C6A"/>
    <w:rsid w:val="002E7F26"/>
    <w:rsid w:val="002E7F82"/>
    <w:rsid w:val="002F07D6"/>
    <w:rsid w:val="002F0EBE"/>
    <w:rsid w:val="002F10D5"/>
    <w:rsid w:val="002F1144"/>
    <w:rsid w:val="002F138A"/>
    <w:rsid w:val="002F1CFB"/>
    <w:rsid w:val="002F1D8B"/>
    <w:rsid w:val="002F23CE"/>
    <w:rsid w:val="002F2497"/>
    <w:rsid w:val="002F29AD"/>
    <w:rsid w:val="002F2E3B"/>
    <w:rsid w:val="002F2E7B"/>
    <w:rsid w:val="002F310E"/>
    <w:rsid w:val="002F3187"/>
    <w:rsid w:val="002F34D8"/>
    <w:rsid w:val="002F3700"/>
    <w:rsid w:val="002F41B9"/>
    <w:rsid w:val="002F4743"/>
    <w:rsid w:val="002F485D"/>
    <w:rsid w:val="002F48FC"/>
    <w:rsid w:val="002F4A42"/>
    <w:rsid w:val="002F4B41"/>
    <w:rsid w:val="002F4BE2"/>
    <w:rsid w:val="002F4F34"/>
    <w:rsid w:val="002F5262"/>
    <w:rsid w:val="002F5287"/>
    <w:rsid w:val="002F55A7"/>
    <w:rsid w:val="002F56A3"/>
    <w:rsid w:val="002F56FD"/>
    <w:rsid w:val="002F578C"/>
    <w:rsid w:val="002F5A85"/>
    <w:rsid w:val="002F6A69"/>
    <w:rsid w:val="002F6DCC"/>
    <w:rsid w:val="002F765A"/>
    <w:rsid w:val="002F78D2"/>
    <w:rsid w:val="002F7AD0"/>
    <w:rsid w:val="002F7B92"/>
    <w:rsid w:val="002F7CFD"/>
    <w:rsid w:val="002F7D89"/>
    <w:rsid w:val="002F7FCA"/>
    <w:rsid w:val="003004E3"/>
    <w:rsid w:val="003004E9"/>
    <w:rsid w:val="00300751"/>
    <w:rsid w:val="003010F4"/>
    <w:rsid w:val="00301183"/>
    <w:rsid w:val="003012B1"/>
    <w:rsid w:val="0030144F"/>
    <w:rsid w:val="00301750"/>
    <w:rsid w:val="00301892"/>
    <w:rsid w:val="00301967"/>
    <w:rsid w:val="003019C2"/>
    <w:rsid w:val="00302398"/>
    <w:rsid w:val="0030305C"/>
    <w:rsid w:val="0030333D"/>
    <w:rsid w:val="003039BD"/>
    <w:rsid w:val="00303BE3"/>
    <w:rsid w:val="00303E0E"/>
    <w:rsid w:val="00304282"/>
    <w:rsid w:val="0030428F"/>
    <w:rsid w:val="00304419"/>
    <w:rsid w:val="00304584"/>
    <w:rsid w:val="00304810"/>
    <w:rsid w:val="003048E1"/>
    <w:rsid w:val="00304AF1"/>
    <w:rsid w:val="00304E3A"/>
    <w:rsid w:val="00304F65"/>
    <w:rsid w:val="003053A3"/>
    <w:rsid w:val="00305454"/>
    <w:rsid w:val="00305483"/>
    <w:rsid w:val="00305710"/>
    <w:rsid w:val="003058C8"/>
    <w:rsid w:val="0030592A"/>
    <w:rsid w:val="00305FA9"/>
    <w:rsid w:val="00306109"/>
    <w:rsid w:val="00306144"/>
    <w:rsid w:val="0030634B"/>
    <w:rsid w:val="003068C1"/>
    <w:rsid w:val="00306A95"/>
    <w:rsid w:val="00306D4D"/>
    <w:rsid w:val="00306ECA"/>
    <w:rsid w:val="00307068"/>
    <w:rsid w:val="00307B7A"/>
    <w:rsid w:val="00307E35"/>
    <w:rsid w:val="003104E8"/>
    <w:rsid w:val="0031085C"/>
    <w:rsid w:val="00310BE7"/>
    <w:rsid w:val="00310FE2"/>
    <w:rsid w:val="00311567"/>
    <w:rsid w:val="003116D3"/>
    <w:rsid w:val="003119BA"/>
    <w:rsid w:val="00311AE3"/>
    <w:rsid w:val="00312743"/>
    <w:rsid w:val="00312B39"/>
    <w:rsid w:val="00312E00"/>
    <w:rsid w:val="00312E3A"/>
    <w:rsid w:val="00312F6F"/>
    <w:rsid w:val="003130C2"/>
    <w:rsid w:val="003130E4"/>
    <w:rsid w:val="003134E7"/>
    <w:rsid w:val="00313527"/>
    <w:rsid w:val="00313A86"/>
    <w:rsid w:val="00313AD7"/>
    <w:rsid w:val="00313CB3"/>
    <w:rsid w:val="00313CEB"/>
    <w:rsid w:val="0031400F"/>
    <w:rsid w:val="00314150"/>
    <w:rsid w:val="003147D3"/>
    <w:rsid w:val="00314B70"/>
    <w:rsid w:val="00314E95"/>
    <w:rsid w:val="00315156"/>
    <w:rsid w:val="0031535B"/>
    <w:rsid w:val="0031550C"/>
    <w:rsid w:val="00315982"/>
    <w:rsid w:val="00315CDE"/>
    <w:rsid w:val="00315E01"/>
    <w:rsid w:val="00315F6C"/>
    <w:rsid w:val="003163A6"/>
    <w:rsid w:val="00316750"/>
    <w:rsid w:val="003169A9"/>
    <w:rsid w:val="00316A67"/>
    <w:rsid w:val="00316C03"/>
    <w:rsid w:val="00316F97"/>
    <w:rsid w:val="00316FE0"/>
    <w:rsid w:val="00316FF3"/>
    <w:rsid w:val="0031710D"/>
    <w:rsid w:val="00317141"/>
    <w:rsid w:val="0031727F"/>
    <w:rsid w:val="0031739C"/>
    <w:rsid w:val="0031751C"/>
    <w:rsid w:val="00317E13"/>
    <w:rsid w:val="00320052"/>
    <w:rsid w:val="0032028E"/>
    <w:rsid w:val="003206D7"/>
    <w:rsid w:val="00320A6D"/>
    <w:rsid w:val="00320C66"/>
    <w:rsid w:val="00320F0B"/>
    <w:rsid w:val="00320FF2"/>
    <w:rsid w:val="003210F8"/>
    <w:rsid w:val="0032113E"/>
    <w:rsid w:val="00321293"/>
    <w:rsid w:val="0032157E"/>
    <w:rsid w:val="003215C3"/>
    <w:rsid w:val="00321607"/>
    <w:rsid w:val="0032163D"/>
    <w:rsid w:val="00321665"/>
    <w:rsid w:val="003216C3"/>
    <w:rsid w:val="0032178F"/>
    <w:rsid w:val="00321BF1"/>
    <w:rsid w:val="00321E7E"/>
    <w:rsid w:val="00321E7F"/>
    <w:rsid w:val="003225EE"/>
    <w:rsid w:val="0032284F"/>
    <w:rsid w:val="00322872"/>
    <w:rsid w:val="00322998"/>
    <w:rsid w:val="00323135"/>
    <w:rsid w:val="003232EA"/>
    <w:rsid w:val="003233B7"/>
    <w:rsid w:val="003233E0"/>
    <w:rsid w:val="00323448"/>
    <w:rsid w:val="003234DF"/>
    <w:rsid w:val="00323624"/>
    <w:rsid w:val="00323854"/>
    <w:rsid w:val="00323B09"/>
    <w:rsid w:val="00323B94"/>
    <w:rsid w:val="00323D97"/>
    <w:rsid w:val="00323F01"/>
    <w:rsid w:val="0032414D"/>
    <w:rsid w:val="0032418F"/>
    <w:rsid w:val="00324546"/>
    <w:rsid w:val="003245C8"/>
    <w:rsid w:val="003246E6"/>
    <w:rsid w:val="003248DB"/>
    <w:rsid w:val="00324D14"/>
    <w:rsid w:val="00324FAB"/>
    <w:rsid w:val="003255D6"/>
    <w:rsid w:val="0032561B"/>
    <w:rsid w:val="003256A7"/>
    <w:rsid w:val="00325880"/>
    <w:rsid w:val="00325C5B"/>
    <w:rsid w:val="00325E7B"/>
    <w:rsid w:val="00326299"/>
    <w:rsid w:val="003262A0"/>
    <w:rsid w:val="003263EA"/>
    <w:rsid w:val="00326E55"/>
    <w:rsid w:val="003270A5"/>
    <w:rsid w:val="003270DA"/>
    <w:rsid w:val="00327254"/>
    <w:rsid w:val="003272B9"/>
    <w:rsid w:val="003272C0"/>
    <w:rsid w:val="00327497"/>
    <w:rsid w:val="00327CDD"/>
    <w:rsid w:val="00327DBC"/>
    <w:rsid w:val="00330328"/>
    <w:rsid w:val="0033044A"/>
    <w:rsid w:val="003305BC"/>
    <w:rsid w:val="00330C3C"/>
    <w:rsid w:val="00330FC0"/>
    <w:rsid w:val="003311D9"/>
    <w:rsid w:val="00331451"/>
    <w:rsid w:val="003314C3"/>
    <w:rsid w:val="003317FB"/>
    <w:rsid w:val="003319CE"/>
    <w:rsid w:val="00332109"/>
    <w:rsid w:val="00332617"/>
    <w:rsid w:val="003326AC"/>
    <w:rsid w:val="003327A9"/>
    <w:rsid w:val="003330BB"/>
    <w:rsid w:val="00333164"/>
    <w:rsid w:val="003331B0"/>
    <w:rsid w:val="0033372D"/>
    <w:rsid w:val="00333BE9"/>
    <w:rsid w:val="00333D78"/>
    <w:rsid w:val="00334058"/>
    <w:rsid w:val="00334363"/>
    <w:rsid w:val="00334383"/>
    <w:rsid w:val="003343C6"/>
    <w:rsid w:val="00334496"/>
    <w:rsid w:val="0033467C"/>
    <w:rsid w:val="00334976"/>
    <w:rsid w:val="00334BBC"/>
    <w:rsid w:val="00335004"/>
    <w:rsid w:val="003352C5"/>
    <w:rsid w:val="00335673"/>
    <w:rsid w:val="00335732"/>
    <w:rsid w:val="0033579F"/>
    <w:rsid w:val="00335982"/>
    <w:rsid w:val="00335E23"/>
    <w:rsid w:val="0033604E"/>
    <w:rsid w:val="003360E3"/>
    <w:rsid w:val="00336667"/>
    <w:rsid w:val="003367EB"/>
    <w:rsid w:val="003368A2"/>
    <w:rsid w:val="00336B86"/>
    <w:rsid w:val="00336D20"/>
    <w:rsid w:val="00336DA1"/>
    <w:rsid w:val="00336DCB"/>
    <w:rsid w:val="00336F59"/>
    <w:rsid w:val="00337347"/>
    <w:rsid w:val="00337458"/>
    <w:rsid w:val="0033792D"/>
    <w:rsid w:val="0034046E"/>
    <w:rsid w:val="0034072B"/>
    <w:rsid w:val="00340BB3"/>
    <w:rsid w:val="00340CF0"/>
    <w:rsid w:val="00340D59"/>
    <w:rsid w:val="00340E08"/>
    <w:rsid w:val="0034104E"/>
    <w:rsid w:val="003416A3"/>
    <w:rsid w:val="00341707"/>
    <w:rsid w:val="0034176C"/>
    <w:rsid w:val="003421ED"/>
    <w:rsid w:val="00342791"/>
    <w:rsid w:val="0034285D"/>
    <w:rsid w:val="00342EB5"/>
    <w:rsid w:val="00342F05"/>
    <w:rsid w:val="00342F51"/>
    <w:rsid w:val="00343209"/>
    <w:rsid w:val="0034328B"/>
    <w:rsid w:val="0034341F"/>
    <w:rsid w:val="0034351B"/>
    <w:rsid w:val="00343672"/>
    <w:rsid w:val="00343686"/>
    <w:rsid w:val="0034388E"/>
    <w:rsid w:val="00343905"/>
    <w:rsid w:val="00343B69"/>
    <w:rsid w:val="00343C9E"/>
    <w:rsid w:val="00343FC7"/>
    <w:rsid w:val="003446B1"/>
    <w:rsid w:val="0034491F"/>
    <w:rsid w:val="00344982"/>
    <w:rsid w:val="00345549"/>
    <w:rsid w:val="00345741"/>
    <w:rsid w:val="003457BF"/>
    <w:rsid w:val="003457D3"/>
    <w:rsid w:val="0034604D"/>
    <w:rsid w:val="003462F6"/>
    <w:rsid w:val="00346945"/>
    <w:rsid w:val="003469A3"/>
    <w:rsid w:val="00346A6F"/>
    <w:rsid w:val="00346CEA"/>
    <w:rsid w:val="00346DC9"/>
    <w:rsid w:val="00346EBE"/>
    <w:rsid w:val="00346F5A"/>
    <w:rsid w:val="00347016"/>
    <w:rsid w:val="00347116"/>
    <w:rsid w:val="003471A3"/>
    <w:rsid w:val="003473EC"/>
    <w:rsid w:val="0034748F"/>
    <w:rsid w:val="00347829"/>
    <w:rsid w:val="00347CF9"/>
    <w:rsid w:val="00347EE4"/>
    <w:rsid w:val="0035089B"/>
    <w:rsid w:val="00350B5C"/>
    <w:rsid w:val="00350B79"/>
    <w:rsid w:val="00351627"/>
    <w:rsid w:val="0035167A"/>
    <w:rsid w:val="003518E0"/>
    <w:rsid w:val="00351B25"/>
    <w:rsid w:val="00351FB7"/>
    <w:rsid w:val="003520AB"/>
    <w:rsid w:val="003520DD"/>
    <w:rsid w:val="003520F8"/>
    <w:rsid w:val="0035252F"/>
    <w:rsid w:val="00352BF1"/>
    <w:rsid w:val="00352DA6"/>
    <w:rsid w:val="00352E77"/>
    <w:rsid w:val="003539B6"/>
    <w:rsid w:val="003539B9"/>
    <w:rsid w:val="00353CEB"/>
    <w:rsid w:val="00353E56"/>
    <w:rsid w:val="003540D0"/>
    <w:rsid w:val="0035441E"/>
    <w:rsid w:val="00354678"/>
    <w:rsid w:val="0035470E"/>
    <w:rsid w:val="003547F6"/>
    <w:rsid w:val="00354B58"/>
    <w:rsid w:val="003554FE"/>
    <w:rsid w:val="00355CC5"/>
    <w:rsid w:val="00356134"/>
    <w:rsid w:val="003562EC"/>
    <w:rsid w:val="0035663B"/>
    <w:rsid w:val="00356746"/>
    <w:rsid w:val="003568FA"/>
    <w:rsid w:val="00356EAE"/>
    <w:rsid w:val="00357259"/>
    <w:rsid w:val="003572D0"/>
    <w:rsid w:val="0035735D"/>
    <w:rsid w:val="00357C24"/>
    <w:rsid w:val="0036038D"/>
    <w:rsid w:val="00360459"/>
    <w:rsid w:val="003608E4"/>
    <w:rsid w:val="00360BFB"/>
    <w:rsid w:val="00360D86"/>
    <w:rsid w:val="003610F5"/>
    <w:rsid w:val="003616EF"/>
    <w:rsid w:val="003618E0"/>
    <w:rsid w:val="00361C95"/>
    <w:rsid w:val="00361EBD"/>
    <w:rsid w:val="00362182"/>
    <w:rsid w:val="003626C5"/>
    <w:rsid w:val="0036280B"/>
    <w:rsid w:val="003629F2"/>
    <w:rsid w:val="00362F8F"/>
    <w:rsid w:val="00363017"/>
    <w:rsid w:val="003633D0"/>
    <w:rsid w:val="003633E7"/>
    <w:rsid w:val="00363409"/>
    <w:rsid w:val="003636F1"/>
    <w:rsid w:val="0036372C"/>
    <w:rsid w:val="003637C5"/>
    <w:rsid w:val="00363880"/>
    <w:rsid w:val="00363AF1"/>
    <w:rsid w:val="00363B05"/>
    <w:rsid w:val="00363E4B"/>
    <w:rsid w:val="003640E2"/>
    <w:rsid w:val="00364400"/>
    <w:rsid w:val="00364814"/>
    <w:rsid w:val="00365630"/>
    <w:rsid w:val="00365C16"/>
    <w:rsid w:val="00365C8C"/>
    <w:rsid w:val="00366643"/>
    <w:rsid w:val="00366901"/>
    <w:rsid w:val="00366987"/>
    <w:rsid w:val="003671D9"/>
    <w:rsid w:val="0036729C"/>
    <w:rsid w:val="003672F5"/>
    <w:rsid w:val="003678B0"/>
    <w:rsid w:val="00367C7C"/>
    <w:rsid w:val="00367E21"/>
    <w:rsid w:val="00367F11"/>
    <w:rsid w:val="003705B0"/>
    <w:rsid w:val="003708EC"/>
    <w:rsid w:val="003709C3"/>
    <w:rsid w:val="00370A67"/>
    <w:rsid w:val="00370DA0"/>
    <w:rsid w:val="003713C0"/>
    <w:rsid w:val="00371724"/>
    <w:rsid w:val="0037241C"/>
    <w:rsid w:val="003726D0"/>
    <w:rsid w:val="00372779"/>
    <w:rsid w:val="00372901"/>
    <w:rsid w:val="00372F02"/>
    <w:rsid w:val="00372F56"/>
    <w:rsid w:val="0037317A"/>
    <w:rsid w:val="003731D9"/>
    <w:rsid w:val="003732F4"/>
    <w:rsid w:val="0037338E"/>
    <w:rsid w:val="0037348C"/>
    <w:rsid w:val="00373822"/>
    <w:rsid w:val="003738F7"/>
    <w:rsid w:val="00373921"/>
    <w:rsid w:val="003740B0"/>
    <w:rsid w:val="00374722"/>
    <w:rsid w:val="00374842"/>
    <w:rsid w:val="00374EC3"/>
    <w:rsid w:val="00374ED0"/>
    <w:rsid w:val="003752FF"/>
    <w:rsid w:val="0037544A"/>
    <w:rsid w:val="00375779"/>
    <w:rsid w:val="00375D61"/>
    <w:rsid w:val="00375E15"/>
    <w:rsid w:val="00375F10"/>
    <w:rsid w:val="003764B8"/>
    <w:rsid w:val="003764C6"/>
    <w:rsid w:val="0037650A"/>
    <w:rsid w:val="0037655A"/>
    <w:rsid w:val="003767B3"/>
    <w:rsid w:val="00376985"/>
    <w:rsid w:val="00376E05"/>
    <w:rsid w:val="003774F4"/>
    <w:rsid w:val="00377B05"/>
    <w:rsid w:val="00377BF1"/>
    <w:rsid w:val="00377D2C"/>
    <w:rsid w:val="00377D4A"/>
    <w:rsid w:val="00377D76"/>
    <w:rsid w:val="00377F31"/>
    <w:rsid w:val="00377FC7"/>
    <w:rsid w:val="00380B65"/>
    <w:rsid w:val="00380DA5"/>
    <w:rsid w:val="00381200"/>
    <w:rsid w:val="003812C8"/>
    <w:rsid w:val="00381413"/>
    <w:rsid w:val="00381A46"/>
    <w:rsid w:val="0038209D"/>
    <w:rsid w:val="0038215E"/>
    <w:rsid w:val="003821ED"/>
    <w:rsid w:val="00382403"/>
    <w:rsid w:val="0038334E"/>
    <w:rsid w:val="0038398F"/>
    <w:rsid w:val="00383E1C"/>
    <w:rsid w:val="00384100"/>
    <w:rsid w:val="003843A4"/>
    <w:rsid w:val="00384629"/>
    <w:rsid w:val="00384B98"/>
    <w:rsid w:val="00384FC7"/>
    <w:rsid w:val="003853CB"/>
    <w:rsid w:val="003853DB"/>
    <w:rsid w:val="00385A1D"/>
    <w:rsid w:val="00385CF2"/>
    <w:rsid w:val="00386260"/>
    <w:rsid w:val="003865D0"/>
    <w:rsid w:val="00386AC3"/>
    <w:rsid w:val="00386AF0"/>
    <w:rsid w:val="00387102"/>
    <w:rsid w:val="00390194"/>
    <w:rsid w:val="003902F8"/>
    <w:rsid w:val="003904FF"/>
    <w:rsid w:val="00390652"/>
    <w:rsid w:val="0039069C"/>
    <w:rsid w:val="00390BC8"/>
    <w:rsid w:val="00390C4F"/>
    <w:rsid w:val="00390FD0"/>
    <w:rsid w:val="00391009"/>
    <w:rsid w:val="003911B4"/>
    <w:rsid w:val="003918B8"/>
    <w:rsid w:val="0039197B"/>
    <w:rsid w:val="00391E25"/>
    <w:rsid w:val="0039219C"/>
    <w:rsid w:val="003921F7"/>
    <w:rsid w:val="00392999"/>
    <w:rsid w:val="00392F71"/>
    <w:rsid w:val="0039305E"/>
    <w:rsid w:val="0039313E"/>
    <w:rsid w:val="00393A27"/>
    <w:rsid w:val="00393A63"/>
    <w:rsid w:val="00393F47"/>
    <w:rsid w:val="003941D6"/>
    <w:rsid w:val="00394424"/>
    <w:rsid w:val="003944C3"/>
    <w:rsid w:val="003947A5"/>
    <w:rsid w:val="00394A75"/>
    <w:rsid w:val="003952DD"/>
    <w:rsid w:val="0039551F"/>
    <w:rsid w:val="003957FD"/>
    <w:rsid w:val="00395822"/>
    <w:rsid w:val="00395848"/>
    <w:rsid w:val="00395991"/>
    <w:rsid w:val="00395AE8"/>
    <w:rsid w:val="00395CF0"/>
    <w:rsid w:val="00395F8A"/>
    <w:rsid w:val="003960B4"/>
    <w:rsid w:val="00396164"/>
    <w:rsid w:val="00396393"/>
    <w:rsid w:val="003964D1"/>
    <w:rsid w:val="003973BB"/>
    <w:rsid w:val="0039746C"/>
    <w:rsid w:val="00397683"/>
    <w:rsid w:val="003976A9"/>
    <w:rsid w:val="00397785"/>
    <w:rsid w:val="00397833"/>
    <w:rsid w:val="00397984"/>
    <w:rsid w:val="00397BAE"/>
    <w:rsid w:val="00397E2B"/>
    <w:rsid w:val="00397E34"/>
    <w:rsid w:val="00397EC7"/>
    <w:rsid w:val="003A028C"/>
    <w:rsid w:val="003A03B5"/>
    <w:rsid w:val="003A0DEC"/>
    <w:rsid w:val="003A138E"/>
    <w:rsid w:val="003A1ABA"/>
    <w:rsid w:val="003A22A9"/>
    <w:rsid w:val="003A2398"/>
    <w:rsid w:val="003A2718"/>
    <w:rsid w:val="003A2737"/>
    <w:rsid w:val="003A27F8"/>
    <w:rsid w:val="003A30B0"/>
    <w:rsid w:val="003A32BC"/>
    <w:rsid w:val="003A35F5"/>
    <w:rsid w:val="003A3C7C"/>
    <w:rsid w:val="003A403E"/>
    <w:rsid w:val="003A4674"/>
    <w:rsid w:val="003A4784"/>
    <w:rsid w:val="003A4C31"/>
    <w:rsid w:val="003A564F"/>
    <w:rsid w:val="003A574B"/>
    <w:rsid w:val="003A58A9"/>
    <w:rsid w:val="003A5B45"/>
    <w:rsid w:val="003A5ECF"/>
    <w:rsid w:val="003A6380"/>
    <w:rsid w:val="003A64D1"/>
    <w:rsid w:val="003A65A3"/>
    <w:rsid w:val="003A6666"/>
    <w:rsid w:val="003A66F6"/>
    <w:rsid w:val="003A67F9"/>
    <w:rsid w:val="003A6A5F"/>
    <w:rsid w:val="003A6B5E"/>
    <w:rsid w:val="003A6BE7"/>
    <w:rsid w:val="003A6EEC"/>
    <w:rsid w:val="003A7256"/>
    <w:rsid w:val="003A7339"/>
    <w:rsid w:val="003A7971"/>
    <w:rsid w:val="003B0598"/>
    <w:rsid w:val="003B0604"/>
    <w:rsid w:val="003B0686"/>
    <w:rsid w:val="003B08CA"/>
    <w:rsid w:val="003B1206"/>
    <w:rsid w:val="003B132F"/>
    <w:rsid w:val="003B15F4"/>
    <w:rsid w:val="003B1ED1"/>
    <w:rsid w:val="003B1F5D"/>
    <w:rsid w:val="003B2467"/>
    <w:rsid w:val="003B249E"/>
    <w:rsid w:val="003B2511"/>
    <w:rsid w:val="003B2882"/>
    <w:rsid w:val="003B28C8"/>
    <w:rsid w:val="003B2C3C"/>
    <w:rsid w:val="003B359D"/>
    <w:rsid w:val="003B3730"/>
    <w:rsid w:val="003B38E8"/>
    <w:rsid w:val="003B4033"/>
    <w:rsid w:val="003B4371"/>
    <w:rsid w:val="003B45FE"/>
    <w:rsid w:val="003B471D"/>
    <w:rsid w:val="003B50AE"/>
    <w:rsid w:val="003B534D"/>
    <w:rsid w:val="003B5AE3"/>
    <w:rsid w:val="003B5B72"/>
    <w:rsid w:val="003B5B89"/>
    <w:rsid w:val="003B5F42"/>
    <w:rsid w:val="003B6200"/>
    <w:rsid w:val="003B66C2"/>
    <w:rsid w:val="003B686B"/>
    <w:rsid w:val="003B6A7D"/>
    <w:rsid w:val="003B6AD5"/>
    <w:rsid w:val="003B6B57"/>
    <w:rsid w:val="003B720E"/>
    <w:rsid w:val="003B72F3"/>
    <w:rsid w:val="003B74A3"/>
    <w:rsid w:val="003B7800"/>
    <w:rsid w:val="003B7900"/>
    <w:rsid w:val="003B7C2E"/>
    <w:rsid w:val="003B7E07"/>
    <w:rsid w:val="003C0533"/>
    <w:rsid w:val="003C0B34"/>
    <w:rsid w:val="003C0E0D"/>
    <w:rsid w:val="003C1064"/>
    <w:rsid w:val="003C153C"/>
    <w:rsid w:val="003C15C1"/>
    <w:rsid w:val="003C169A"/>
    <w:rsid w:val="003C1C11"/>
    <w:rsid w:val="003C1D33"/>
    <w:rsid w:val="003C1F1B"/>
    <w:rsid w:val="003C1F48"/>
    <w:rsid w:val="003C28A3"/>
    <w:rsid w:val="003C2D00"/>
    <w:rsid w:val="003C2D69"/>
    <w:rsid w:val="003C2EBA"/>
    <w:rsid w:val="003C3050"/>
    <w:rsid w:val="003C4390"/>
    <w:rsid w:val="003C43DE"/>
    <w:rsid w:val="003C464A"/>
    <w:rsid w:val="003C4B0B"/>
    <w:rsid w:val="003C4B96"/>
    <w:rsid w:val="003C528A"/>
    <w:rsid w:val="003C559C"/>
    <w:rsid w:val="003C560A"/>
    <w:rsid w:val="003C5679"/>
    <w:rsid w:val="003C60FC"/>
    <w:rsid w:val="003C684A"/>
    <w:rsid w:val="003C72E5"/>
    <w:rsid w:val="003C7355"/>
    <w:rsid w:val="003C7589"/>
    <w:rsid w:val="003C7900"/>
    <w:rsid w:val="003C7C6D"/>
    <w:rsid w:val="003C7EB0"/>
    <w:rsid w:val="003D05B9"/>
    <w:rsid w:val="003D093D"/>
    <w:rsid w:val="003D0BDC"/>
    <w:rsid w:val="003D110E"/>
    <w:rsid w:val="003D18EB"/>
    <w:rsid w:val="003D1A56"/>
    <w:rsid w:val="003D1B9C"/>
    <w:rsid w:val="003D1E70"/>
    <w:rsid w:val="003D1F9D"/>
    <w:rsid w:val="003D259F"/>
    <w:rsid w:val="003D2A76"/>
    <w:rsid w:val="003D306B"/>
    <w:rsid w:val="003D30CA"/>
    <w:rsid w:val="003D3116"/>
    <w:rsid w:val="003D3651"/>
    <w:rsid w:val="003D3835"/>
    <w:rsid w:val="003D393A"/>
    <w:rsid w:val="003D3B30"/>
    <w:rsid w:val="003D3D7E"/>
    <w:rsid w:val="003D4174"/>
    <w:rsid w:val="003D439E"/>
    <w:rsid w:val="003D45FD"/>
    <w:rsid w:val="003D4784"/>
    <w:rsid w:val="003D4913"/>
    <w:rsid w:val="003D4B57"/>
    <w:rsid w:val="003D4BEF"/>
    <w:rsid w:val="003D4E29"/>
    <w:rsid w:val="003D50C8"/>
    <w:rsid w:val="003D50FD"/>
    <w:rsid w:val="003D5635"/>
    <w:rsid w:val="003D5931"/>
    <w:rsid w:val="003D594B"/>
    <w:rsid w:val="003D5B23"/>
    <w:rsid w:val="003D5DAD"/>
    <w:rsid w:val="003D5EEE"/>
    <w:rsid w:val="003D661B"/>
    <w:rsid w:val="003D705B"/>
    <w:rsid w:val="003D7248"/>
    <w:rsid w:val="003D76CF"/>
    <w:rsid w:val="003D788E"/>
    <w:rsid w:val="003D79FC"/>
    <w:rsid w:val="003D7D18"/>
    <w:rsid w:val="003D7DEB"/>
    <w:rsid w:val="003E0205"/>
    <w:rsid w:val="003E0658"/>
    <w:rsid w:val="003E07AD"/>
    <w:rsid w:val="003E0BB2"/>
    <w:rsid w:val="003E14EE"/>
    <w:rsid w:val="003E1C2B"/>
    <w:rsid w:val="003E227C"/>
    <w:rsid w:val="003E291E"/>
    <w:rsid w:val="003E2951"/>
    <w:rsid w:val="003E3400"/>
    <w:rsid w:val="003E3404"/>
    <w:rsid w:val="003E35D6"/>
    <w:rsid w:val="003E37CA"/>
    <w:rsid w:val="003E3AF8"/>
    <w:rsid w:val="003E3D49"/>
    <w:rsid w:val="003E3F0C"/>
    <w:rsid w:val="003E4A0C"/>
    <w:rsid w:val="003E4A33"/>
    <w:rsid w:val="003E54B3"/>
    <w:rsid w:val="003E592C"/>
    <w:rsid w:val="003E59C7"/>
    <w:rsid w:val="003E5ABF"/>
    <w:rsid w:val="003E5CA5"/>
    <w:rsid w:val="003E7004"/>
    <w:rsid w:val="003E7400"/>
    <w:rsid w:val="003E7437"/>
    <w:rsid w:val="003E751F"/>
    <w:rsid w:val="003E753A"/>
    <w:rsid w:val="003E7588"/>
    <w:rsid w:val="003E77DD"/>
    <w:rsid w:val="003E7915"/>
    <w:rsid w:val="003E7BB7"/>
    <w:rsid w:val="003E7F91"/>
    <w:rsid w:val="003F0034"/>
    <w:rsid w:val="003F01A4"/>
    <w:rsid w:val="003F0732"/>
    <w:rsid w:val="003F1841"/>
    <w:rsid w:val="003F1D95"/>
    <w:rsid w:val="003F28AA"/>
    <w:rsid w:val="003F2B8B"/>
    <w:rsid w:val="003F318B"/>
    <w:rsid w:val="003F3428"/>
    <w:rsid w:val="003F37AF"/>
    <w:rsid w:val="003F4705"/>
    <w:rsid w:val="003F48FB"/>
    <w:rsid w:val="003F52C4"/>
    <w:rsid w:val="003F552A"/>
    <w:rsid w:val="003F579B"/>
    <w:rsid w:val="003F583A"/>
    <w:rsid w:val="003F5B44"/>
    <w:rsid w:val="003F5BA6"/>
    <w:rsid w:val="003F5C4D"/>
    <w:rsid w:val="003F5C8D"/>
    <w:rsid w:val="003F6151"/>
    <w:rsid w:val="003F6292"/>
    <w:rsid w:val="003F661A"/>
    <w:rsid w:val="003F6975"/>
    <w:rsid w:val="003F69F4"/>
    <w:rsid w:val="003F6E1E"/>
    <w:rsid w:val="003F72C9"/>
    <w:rsid w:val="003F7386"/>
    <w:rsid w:val="003F7810"/>
    <w:rsid w:val="003F78A6"/>
    <w:rsid w:val="003F7ACF"/>
    <w:rsid w:val="0040022C"/>
    <w:rsid w:val="004008AE"/>
    <w:rsid w:val="004009D0"/>
    <w:rsid w:val="00400E3F"/>
    <w:rsid w:val="0040106B"/>
    <w:rsid w:val="004010D9"/>
    <w:rsid w:val="004012DD"/>
    <w:rsid w:val="0040198C"/>
    <w:rsid w:val="00401D03"/>
    <w:rsid w:val="004021DC"/>
    <w:rsid w:val="0040263B"/>
    <w:rsid w:val="004026EB"/>
    <w:rsid w:val="004028E2"/>
    <w:rsid w:val="00402A41"/>
    <w:rsid w:val="00402EAF"/>
    <w:rsid w:val="00403266"/>
    <w:rsid w:val="00403BF3"/>
    <w:rsid w:val="00403DDD"/>
    <w:rsid w:val="00403F80"/>
    <w:rsid w:val="00404079"/>
    <w:rsid w:val="004042E7"/>
    <w:rsid w:val="0040473F"/>
    <w:rsid w:val="00404D9D"/>
    <w:rsid w:val="00404E03"/>
    <w:rsid w:val="00405398"/>
    <w:rsid w:val="0040556E"/>
    <w:rsid w:val="004055BD"/>
    <w:rsid w:val="00405710"/>
    <w:rsid w:val="004058B4"/>
    <w:rsid w:val="00405B4B"/>
    <w:rsid w:val="00405CE2"/>
    <w:rsid w:val="004060DB"/>
    <w:rsid w:val="004061D7"/>
    <w:rsid w:val="00406332"/>
    <w:rsid w:val="004063FB"/>
    <w:rsid w:val="0040666B"/>
    <w:rsid w:val="00406867"/>
    <w:rsid w:val="00406890"/>
    <w:rsid w:val="00406A56"/>
    <w:rsid w:val="00406BA4"/>
    <w:rsid w:val="00406BEF"/>
    <w:rsid w:val="00406CFC"/>
    <w:rsid w:val="00406E39"/>
    <w:rsid w:val="00407010"/>
    <w:rsid w:val="0040797F"/>
    <w:rsid w:val="00407C9D"/>
    <w:rsid w:val="00410277"/>
    <w:rsid w:val="00410672"/>
    <w:rsid w:val="00410915"/>
    <w:rsid w:val="00410C11"/>
    <w:rsid w:val="00410EC0"/>
    <w:rsid w:val="00410F82"/>
    <w:rsid w:val="004111CE"/>
    <w:rsid w:val="00411402"/>
    <w:rsid w:val="004117F5"/>
    <w:rsid w:val="00412173"/>
    <w:rsid w:val="00412ACE"/>
    <w:rsid w:val="00412B39"/>
    <w:rsid w:val="00412D51"/>
    <w:rsid w:val="004130EB"/>
    <w:rsid w:val="00413707"/>
    <w:rsid w:val="004139C7"/>
    <w:rsid w:val="00413EF3"/>
    <w:rsid w:val="004141B2"/>
    <w:rsid w:val="004143AC"/>
    <w:rsid w:val="00414772"/>
    <w:rsid w:val="0041484B"/>
    <w:rsid w:val="00414A39"/>
    <w:rsid w:val="00414AF9"/>
    <w:rsid w:val="00414FDC"/>
    <w:rsid w:val="004152A7"/>
    <w:rsid w:val="00415754"/>
    <w:rsid w:val="0041597E"/>
    <w:rsid w:val="00415DE8"/>
    <w:rsid w:val="00416716"/>
    <w:rsid w:val="00416815"/>
    <w:rsid w:val="00416A76"/>
    <w:rsid w:val="00416BE6"/>
    <w:rsid w:val="004170EB"/>
    <w:rsid w:val="004171B6"/>
    <w:rsid w:val="004172DA"/>
    <w:rsid w:val="0041749E"/>
    <w:rsid w:val="00417704"/>
    <w:rsid w:val="00417A89"/>
    <w:rsid w:val="00417C87"/>
    <w:rsid w:val="00417CA5"/>
    <w:rsid w:val="00417DB7"/>
    <w:rsid w:val="00420231"/>
    <w:rsid w:val="00420708"/>
    <w:rsid w:val="00420CAF"/>
    <w:rsid w:val="00420D5D"/>
    <w:rsid w:val="00420E9B"/>
    <w:rsid w:val="004211D2"/>
    <w:rsid w:val="004212E1"/>
    <w:rsid w:val="00421324"/>
    <w:rsid w:val="004214FA"/>
    <w:rsid w:val="00421B60"/>
    <w:rsid w:val="00421D4E"/>
    <w:rsid w:val="00422064"/>
    <w:rsid w:val="004220A9"/>
    <w:rsid w:val="00422805"/>
    <w:rsid w:val="00422F39"/>
    <w:rsid w:val="004230A2"/>
    <w:rsid w:val="00423C45"/>
    <w:rsid w:val="00424041"/>
    <w:rsid w:val="00424043"/>
    <w:rsid w:val="004241DF"/>
    <w:rsid w:val="004242CC"/>
    <w:rsid w:val="004242E9"/>
    <w:rsid w:val="0042486C"/>
    <w:rsid w:val="00424D96"/>
    <w:rsid w:val="00424F3E"/>
    <w:rsid w:val="00425181"/>
    <w:rsid w:val="004258C0"/>
    <w:rsid w:val="004258CC"/>
    <w:rsid w:val="00425A1F"/>
    <w:rsid w:val="00425BB8"/>
    <w:rsid w:val="00425DAE"/>
    <w:rsid w:val="00425DD8"/>
    <w:rsid w:val="004260A5"/>
    <w:rsid w:val="00426293"/>
    <w:rsid w:val="00426D4F"/>
    <w:rsid w:val="00426D95"/>
    <w:rsid w:val="004273E1"/>
    <w:rsid w:val="004275AF"/>
    <w:rsid w:val="00427FD3"/>
    <w:rsid w:val="004300E5"/>
    <w:rsid w:val="00430105"/>
    <w:rsid w:val="00430344"/>
    <w:rsid w:val="00430698"/>
    <w:rsid w:val="00430A67"/>
    <w:rsid w:val="00430BCB"/>
    <w:rsid w:val="004313D6"/>
    <w:rsid w:val="0043142F"/>
    <w:rsid w:val="0043168B"/>
    <w:rsid w:val="0043172D"/>
    <w:rsid w:val="00431A46"/>
    <w:rsid w:val="00431A97"/>
    <w:rsid w:val="00431D57"/>
    <w:rsid w:val="00431E08"/>
    <w:rsid w:val="00432243"/>
    <w:rsid w:val="00432A6D"/>
    <w:rsid w:val="00432DD3"/>
    <w:rsid w:val="00432F51"/>
    <w:rsid w:val="00433588"/>
    <w:rsid w:val="004335B5"/>
    <w:rsid w:val="00433AAE"/>
    <w:rsid w:val="00434036"/>
    <w:rsid w:val="00434380"/>
    <w:rsid w:val="004343C3"/>
    <w:rsid w:val="004345A5"/>
    <w:rsid w:val="00434FC0"/>
    <w:rsid w:val="00434FF4"/>
    <w:rsid w:val="004350AF"/>
    <w:rsid w:val="004351C9"/>
    <w:rsid w:val="004351F1"/>
    <w:rsid w:val="00435201"/>
    <w:rsid w:val="00435A9F"/>
    <w:rsid w:val="00435B4C"/>
    <w:rsid w:val="00435B98"/>
    <w:rsid w:val="00435E3C"/>
    <w:rsid w:val="00436423"/>
    <w:rsid w:val="00436895"/>
    <w:rsid w:val="00436DB7"/>
    <w:rsid w:val="00437872"/>
    <w:rsid w:val="00437973"/>
    <w:rsid w:val="00437EB2"/>
    <w:rsid w:val="00440024"/>
    <w:rsid w:val="0044004C"/>
    <w:rsid w:val="004400EA"/>
    <w:rsid w:val="00440289"/>
    <w:rsid w:val="00440FCB"/>
    <w:rsid w:val="00441065"/>
    <w:rsid w:val="00441567"/>
    <w:rsid w:val="00441A4F"/>
    <w:rsid w:val="00441E26"/>
    <w:rsid w:val="00441EC4"/>
    <w:rsid w:val="00441F1B"/>
    <w:rsid w:val="004420C9"/>
    <w:rsid w:val="004420F5"/>
    <w:rsid w:val="004424D9"/>
    <w:rsid w:val="004425EF"/>
    <w:rsid w:val="0044272E"/>
    <w:rsid w:val="00442DF1"/>
    <w:rsid w:val="0044302B"/>
    <w:rsid w:val="00443123"/>
    <w:rsid w:val="004431F3"/>
    <w:rsid w:val="00443471"/>
    <w:rsid w:val="004434E3"/>
    <w:rsid w:val="00443571"/>
    <w:rsid w:val="004439A1"/>
    <w:rsid w:val="004439A6"/>
    <w:rsid w:val="00443DC0"/>
    <w:rsid w:val="004440E3"/>
    <w:rsid w:val="004443CF"/>
    <w:rsid w:val="0044443B"/>
    <w:rsid w:val="004445B9"/>
    <w:rsid w:val="00444A32"/>
    <w:rsid w:val="00444E4F"/>
    <w:rsid w:val="00444EE1"/>
    <w:rsid w:val="00444F9C"/>
    <w:rsid w:val="004456CB"/>
    <w:rsid w:val="00445DD6"/>
    <w:rsid w:val="00446B8B"/>
    <w:rsid w:val="00446DD1"/>
    <w:rsid w:val="00446E9E"/>
    <w:rsid w:val="00447866"/>
    <w:rsid w:val="00447880"/>
    <w:rsid w:val="004478AA"/>
    <w:rsid w:val="00447963"/>
    <w:rsid w:val="004479A2"/>
    <w:rsid w:val="00447B44"/>
    <w:rsid w:val="00447E2A"/>
    <w:rsid w:val="00447FCB"/>
    <w:rsid w:val="0045028E"/>
    <w:rsid w:val="004505B2"/>
    <w:rsid w:val="0045073A"/>
    <w:rsid w:val="00450E7E"/>
    <w:rsid w:val="00450FBF"/>
    <w:rsid w:val="00451135"/>
    <w:rsid w:val="0045134A"/>
    <w:rsid w:val="004516CF"/>
    <w:rsid w:val="00452263"/>
    <w:rsid w:val="00452BDB"/>
    <w:rsid w:val="00453660"/>
    <w:rsid w:val="00453816"/>
    <w:rsid w:val="00453ABD"/>
    <w:rsid w:val="00453B3D"/>
    <w:rsid w:val="00453B59"/>
    <w:rsid w:val="00453EA1"/>
    <w:rsid w:val="00453F26"/>
    <w:rsid w:val="0045417F"/>
    <w:rsid w:val="004542C8"/>
    <w:rsid w:val="00454567"/>
    <w:rsid w:val="00454EEF"/>
    <w:rsid w:val="0045522D"/>
    <w:rsid w:val="0045571C"/>
    <w:rsid w:val="0045576E"/>
    <w:rsid w:val="00455A36"/>
    <w:rsid w:val="00455B6C"/>
    <w:rsid w:val="00455DD4"/>
    <w:rsid w:val="00455DFE"/>
    <w:rsid w:val="00455FBC"/>
    <w:rsid w:val="004563DE"/>
    <w:rsid w:val="00456605"/>
    <w:rsid w:val="0045694D"/>
    <w:rsid w:val="00456B15"/>
    <w:rsid w:val="00456BE9"/>
    <w:rsid w:val="004575BE"/>
    <w:rsid w:val="00457B1C"/>
    <w:rsid w:val="004605AA"/>
    <w:rsid w:val="004605EC"/>
    <w:rsid w:val="0046065A"/>
    <w:rsid w:val="004609C1"/>
    <w:rsid w:val="00460BA9"/>
    <w:rsid w:val="00460BF3"/>
    <w:rsid w:val="00460E99"/>
    <w:rsid w:val="0046118C"/>
    <w:rsid w:val="004612E5"/>
    <w:rsid w:val="004614EF"/>
    <w:rsid w:val="0046153A"/>
    <w:rsid w:val="004617EA"/>
    <w:rsid w:val="0046196A"/>
    <w:rsid w:val="00461A91"/>
    <w:rsid w:val="00461EBD"/>
    <w:rsid w:val="004620D0"/>
    <w:rsid w:val="0046217A"/>
    <w:rsid w:val="00462D5E"/>
    <w:rsid w:val="004633A5"/>
    <w:rsid w:val="00463753"/>
    <w:rsid w:val="00463791"/>
    <w:rsid w:val="004637AE"/>
    <w:rsid w:val="004638D9"/>
    <w:rsid w:val="00463E18"/>
    <w:rsid w:val="00464579"/>
    <w:rsid w:val="00464B3C"/>
    <w:rsid w:val="00464DBF"/>
    <w:rsid w:val="004653A0"/>
    <w:rsid w:val="00465D4C"/>
    <w:rsid w:val="00465F80"/>
    <w:rsid w:val="004663E7"/>
    <w:rsid w:val="00466452"/>
    <w:rsid w:val="00466928"/>
    <w:rsid w:val="00466A95"/>
    <w:rsid w:val="00466D49"/>
    <w:rsid w:val="004671B1"/>
    <w:rsid w:val="00467209"/>
    <w:rsid w:val="004672CF"/>
    <w:rsid w:val="00467551"/>
    <w:rsid w:val="00467D8E"/>
    <w:rsid w:val="00467F54"/>
    <w:rsid w:val="0047005F"/>
    <w:rsid w:val="00470703"/>
    <w:rsid w:val="004709E3"/>
    <w:rsid w:val="004711D9"/>
    <w:rsid w:val="004713DC"/>
    <w:rsid w:val="004715C7"/>
    <w:rsid w:val="00471804"/>
    <w:rsid w:val="0047185E"/>
    <w:rsid w:val="00471971"/>
    <w:rsid w:val="00471B15"/>
    <w:rsid w:val="00471FFE"/>
    <w:rsid w:val="0047240D"/>
    <w:rsid w:val="00472679"/>
    <w:rsid w:val="004726F1"/>
    <w:rsid w:val="00472972"/>
    <w:rsid w:val="004729E3"/>
    <w:rsid w:val="004733A4"/>
    <w:rsid w:val="0047367F"/>
    <w:rsid w:val="004736D9"/>
    <w:rsid w:val="004737AC"/>
    <w:rsid w:val="004739F4"/>
    <w:rsid w:val="00474299"/>
    <w:rsid w:val="0047446A"/>
    <w:rsid w:val="0047472B"/>
    <w:rsid w:val="00474813"/>
    <w:rsid w:val="00474A7A"/>
    <w:rsid w:val="00474B33"/>
    <w:rsid w:val="0047542C"/>
    <w:rsid w:val="00475BEE"/>
    <w:rsid w:val="00475CE0"/>
    <w:rsid w:val="00476298"/>
    <w:rsid w:val="004762C4"/>
    <w:rsid w:val="004768AF"/>
    <w:rsid w:val="00476902"/>
    <w:rsid w:val="00476B75"/>
    <w:rsid w:val="00476C73"/>
    <w:rsid w:val="00476D12"/>
    <w:rsid w:val="004770E1"/>
    <w:rsid w:val="004775F9"/>
    <w:rsid w:val="00477713"/>
    <w:rsid w:val="00480130"/>
    <w:rsid w:val="00480405"/>
    <w:rsid w:val="00480501"/>
    <w:rsid w:val="0048061A"/>
    <w:rsid w:val="00480B44"/>
    <w:rsid w:val="00480D44"/>
    <w:rsid w:val="004812FF"/>
    <w:rsid w:val="00481E95"/>
    <w:rsid w:val="00481EC0"/>
    <w:rsid w:val="00481FF8"/>
    <w:rsid w:val="00482184"/>
    <w:rsid w:val="00482702"/>
    <w:rsid w:val="00482F86"/>
    <w:rsid w:val="004830E7"/>
    <w:rsid w:val="00483688"/>
    <w:rsid w:val="00483851"/>
    <w:rsid w:val="00483FAA"/>
    <w:rsid w:val="004841F9"/>
    <w:rsid w:val="004843FD"/>
    <w:rsid w:val="00484939"/>
    <w:rsid w:val="004849F1"/>
    <w:rsid w:val="00484B2A"/>
    <w:rsid w:val="00484BB7"/>
    <w:rsid w:val="00484DCC"/>
    <w:rsid w:val="00484FB6"/>
    <w:rsid w:val="0048506E"/>
    <w:rsid w:val="004850C7"/>
    <w:rsid w:val="0048512B"/>
    <w:rsid w:val="00485262"/>
    <w:rsid w:val="004852CE"/>
    <w:rsid w:val="00485D9B"/>
    <w:rsid w:val="004862B3"/>
    <w:rsid w:val="004867CA"/>
    <w:rsid w:val="00487EB1"/>
    <w:rsid w:val="004901D0"/>
    <w:rsid w:val="004901E6"/>
    <w:rsid w:val="0049060D"/>
    <w:rsid w:val="004907D2"/>
    <w:rsid w:val="004907DF"/>
    <w:rsid w:val="00491342"/>
    <w:rsid w:val="004914F7"/>
    <w:rsid w:val="00491848"/>
    <w:rsid w:val="00492021"/>
    <w:rsid w:val="004920B1"/>
    <w:rsid w:val="004922FF"/>
    <w:rsid w:val="00492619"/>
    <w:rsid w:val="00492C43"/>
    <w:rsid w:val="00492F52"/>
    <w:rsid w:val="00493230"/>
    <w:rsid w:val="004936B4"/>
    <w:rsid w:val="0049393D"/>
    <w:rsid w:val="0049396D"/>
    <w:rsid w:val="004940E8"/>
    <w:rsid w:val="00494701"/>
    <w:rsid w:val="00494A6E"/>
    <w:rsid w:val="0049509E"/>
    <w:rsid w:val="0049517B"/>
    <w:rsid w:val="00495906"/>
    <w:rsid w:val="00495BDC"/>
    <w:rsid w:val="00495BEC"/>
    <w:rsid w:val="00495C41"/>
    <w:rsid w:val="00495E08"/>
    <w:rsid w:val="00495EDB"/>
    <w:rsid w:val="004961D7"/>
    <w:rsid w:val="0049645B"/>
    <w:rsid w:val="004964C8"/>
    <w:rsid w:val="004975FE"/>
    <w:rsid w:val="00497751"/>
    <w:rsid w:val="00497C5D"/>
    <w:rsid w:val="004A08D7"/>
    <w:rsid w:val="004A0A06"/>
    <w:rsid w:val="004A0B88"/>
    <w:rsid w:val="004A0D12"/>
    <w:rsid w:val="004A0FF3"/>
    <w:rsid w:val="004A1578"/>
    <w:rsid w:val="004A175D"/>
    <w:rsid w:val="004A17A5"/>
    <w:rsid w:val="004A17E3"/>
    <w:rsid w:val="004A1BE8"/>
    <w:rsid w:val="004A296D"/>
    <w:rsid w:val="004A2CA1"/>
    <w:rsid w:val="004A2DE9"/>
    <w:rsid w:val="004A4125"/>
    <w:rsid w:val="004A4424"/>
    <w:rsid w:val="004A4566"/>
    <w:rsid w:val="004A47CC"/>
    <w:rsid w:val="004A4E45"/>
    <w:rsid w:val="004A5086"/>
    <w:rsid w:val="004A614B"/>
    <w:rsid w:val="004A64EF"/>
    <w:rsid w:val="004A682E"/>
    <w:rsid w:val="004A6AB0"/>
    <w:rsid w:val="004A6B3E"/>
    <w:rsid w:val="004A6BAA"/>
    <w:rsid w:val="004A6FCD"/>
    <w:rsid w:val="004A72A5"/>
    <w:rsid w:val="004A7375"/>
    <w:rsid w:val="004A76F0"/>
    <w:rsid w:val="004A78BB"/>
    <w:rsid w:val="004A79D8"/>
    <w:rsid w:val="004A7A35"/>
    <w:rsid w:val="004A7AD5"/>
    <w:rsid w:val="004A7C69"/>
    <w:rsid w:val="004B03A4"/>
    <w:rsid w:val="004B0ABF"/>
    <w:rsid w:val="004B0FA5"/>
    <w:rsid w:val="004B11EB"/>
    <w:rsid w:val="004B12E1"/>
    <w:rsid w:val="004B158E"/>
    <w:rsid w:val="004B15AA"/>
    <w:rsid w:val="004B18FC"/>
    <w:rsid w:val="004B1C86"/>
    <w:rsid w:val="004B2018"/>
    <w:rsid w:val="004B2407"/>
    <w:rsid w:val="004B25D0"/>
    <w:rsid w:val="004B2A97"/>
    <w:rsid w:val="004B2BFB"/>
    <w:rsid w:val="004B34EB"/>
    <w:rsid w:val="004B37EF"/>
    <w:rsid w:val="004B3AC9"/>
    <w:rsid w:val="004B3AE3"/>
    <w:rsid w:val="004B3D8F"/>
    <w:rsid w:val="004B46CF"/>
    <w:rsid w:val="004B4FAC"/>
    <w:rsid w:val="004B5094"/>
    <w:rsid w:val="004B5189"/>
    <w:rsid w:val="004B55BD"/>
    <w:rsid w:val="004B5DBA"/>
    <w:rsid w:val="004B5E92"/>
    <w:rsid w:val="004B661D"/>
    <w:rsid w:val="004B6A6F"/>
    <w:rsid w:val="004B6E87"/>
    <w:rsid w:val="004B6ED4"/>
    <w:rsid w:val="004B73DE"/>
    <w:rsid w:val="004B76D3"/>
    <w:rsid w:val="004B7762"/>
    <w:rsid w:val="004B7875"/>
    <w:rsid w:val="004B7D01"/>
    <w:rsid w:val="004B7D42"/>
    <w:rsid w:val="004C029A"/>
    <w:rsid w:val="004C0E59"/>
    <w:rsid w:val="004C1225"/>
    <w:rsid w:val="004C1630"/>
    <w:rsid w:val="004C18B1"/>
    <w:rsid w:val="004C18C0"/>
    <w:rsid w:val="004C198D"/>
    <w:rsid w:val="004C1AA6"/>
    <w:rsid w:val="004C1CDF"/>
    <w:rsid w:val="004C20A4"/>
    <w:rsid w:val="004C20A6"/>
    <w:rsid w:val="004C273A"/>
    <w:rsid w:val="004C2CE8"/>
    <w:rsid w:val="004C2DE2"/>
    <w:rsid w:val="004C2FC8"/>
    <w:rsid w:val="004C30C0"/>
    <w:rsid w:val="004C3183"/>
    <w:rsid w:val="004C3856"/>
    <w:rsid w:val="004C3AB4"/>
    <w:rsid w:val="004C3B05"/>
    <w:rsid w:val="004C3EE4"/>
    <w:rsid w:val="004C4064"/>
    <w:rsid w:val="004C40BA"/>
    <w:rsid w:val="004C40E8"/>
    <w:rsid w:val="004C44D8"/>
    <w:rsid w:val="004C460C"/>
    <w:rsid w:val="004C497D"/>
    <w:rsid w:val="004C4BD8"/>
    <w:rsid w:val="004C4BF4"/>
    <w:rsid w:val="004C4F80"/>
    <w:rsid w:val="004C50DC"/>
    <w:rsid w:val="004C50E8"/>
    <w:rsid w:val="004C52E8"/>
    <w:rsid w:val="004C5300"/>
    <w:rsid w:val="004C55A2"/>
    <w:rsid w:val="004C55AF"/>
    <w:rsid w:val="004C55D0"/>
    <w:rsid w:val="004C58F7"/>
    <w:rsid w:val="004C64B0"/>
    <w:rsid w:val="004C6A4D"/>
    <w:rsid w:val="004C6C7B"/>
    <w:rsid w:val="004C6E4D"/>
    <w:rsid w:val="004C6EC3"/>
    <w:rsid w:val="004C784F"/>
    <w:rsid w:val="004C78FC"/>
    <w:rsid w:val="004C7BE8"/>
    <w:rsid w:val="004D0233"/>
    <w:rsid w:val="004D0266"/>
    <w:rsid w:val="004D03FF"/>
    <w:rsid w:val="004D060C"/>
    <w:rsid w:val="004D07EC"/>
    <w:rsid w:val="004D0F44"/>
    <w:rsid w:val="004D117C"/>
    <w:rsid w:val="004D14AD"/>
    <w:rsid w:val="004D1601"/>
    <w:rsid w:val="004D16C2"/>
    <w:rsid w:val="004D199C"/>
    <w:rsid w:val="004D1A9F"/>
    <w:rsid w:val="004D1D33"/>
    <w:rsid w:val="004D2548"/>
    <w:rsid w:val="004D262F"/>
    <w:rsid w:val="004D289E"/>
    <w:rsid w:val="004D2973"/>
    <w:rsid w:val="004D2C2D"/>
    <w:rsid w:val="004D2D5B"/>
    <w:rsid w:val="004D308D"/>
    <w:rsid w:val="004D30C5"/>
    <w:rsid w:val="004D321A"/>
    <w:rsid w:val="004D3315"/>
    <w:rsid w:val="004D38D7"/>
    <w:rsid w:val="004D3B9A"/>
    <w:rsid w:val="004D3E64"/>
    <w:rsid w:val="004D3EA7"/>
    <w:rsid w:val="004D406D"/>
    <w:rsid w:val="004D424A"/>
    <w:rsid w:val="004D4820"/>
    <w:rsid w:val="004D4ADC"/>
    <w:rsid w:val="004D5DB8"/>
    <w:rsid w:val="004D5EE7"/>
    <w:rsid w:val="004D68DC"/>
    <w:rsid w:val="004D6F11"/>
    <w:rsid w:val="004D7234"/>
    <w:rsid w:val="004D72C7"/>
    <w:rsid w:val="004D738D"/>
    <w:rsid w:val="004D742B"/>
    <w:rsid w:val="004D799D"/>
    <w:rsid w:val="004D7BE7"/>
    <w:rsid w:val="004D7FF9"/>
    <w:rsid w:val="004E0033"/>
    <w:rsid w:val="004E0099"/>
    <w:rsid w:val="004E03D1"/>
    <w:rsid w:val="004E0496"/>
    <w:rsid w:val="004E049A"/>
    <w:rsid w:val="004E0F7E"/>
    <w:rsid w:val="004E1130"/>
    <w:rsid w:val="004E15B8"/>
    <w:rsid w:val="004E1D81"/>
    <w:rsid w:val="004E1E58"/>
    <w:rsid w:val="004E2C54"/>
    <w:rsid w:val="004E332E"/>
    <w:rsid w:val="004E34A2"/>
    <w:rsid w:val="004E37E0"/>
    <w:rsid w:val="004E37EA"/>
    <w:rsid w:val="004E3A91"/>
    <w:rsid w:val="004E41DD"/>
    <w:rsid w:val="004E429A"/>
    <w:rsid w:val="004E47C1"/>
    <w:rsid w:val="004E5044"/>
    <w:rsid w:val="004E508C"/>
    <w:rsid w:val="004E540A"/>
    <w:rsid w:val="004E5E70"/>
    <w:rsid w:val="004E6182"/>
    <w:rsid w:val="004E64B6"/>
    <w:rsid w:val="004E6588"/>
    <w:rsid w:val="004E750B"/>
    <w:rsid w:val="004E7656"/>
    <w:rsid w:val="004E77B2"/>
    <w:rsid w:val="004E78EC"/>
    <w:rsid w:val="004F017E"/>
    <w:rsid w:val="004F021F"/>
    <w:rsid w:val="004F054F"/>
    <w:rsid w:val="004F06B4"/>
    <w:rsid w:val="004F06EC"/>
    <w:rsid w:val="004F08B2"/>
    <w:rsid w:val="004F094E"/>
    <w:rsid w:val="004F0965"/>
    <w:rsid w:val="004F0AEA"/>
    <w:rsid w:val="004F0D73"/>
    <w:rsid w:val="004F0F12"/>
    <w:rsid w:val="004F103F"/>
    <w:rsid w:val="004F10D6"/>
    <w:rsid w:val="004F148E"/>
    <w:rsid w:val="004F1D25"/>
    <w:rsid w:val="004F1EBF"/>
    <w:rsid w:val="004F21A4"/>
    <w:rsid w:val="004F21E0"/>
    <w:rsid w:val="004F2241"/>
    <w:rsid w:val="004F2348"/>
    <w:rsid w:val="004F299C"/>
    <w:rsid w:val="004F2C38"/>
    <w:rsid w:val="004F314F"/>
    <w:rsid w:val="004F31A3"/>
    <w:rsid w:val="004F3490"/>
    <w:rsid w:val="004F373B"/>
    <w:rsid w:val="004F387E"/>
    <w:rsid w:val="004F3961"/>
    <w:rsid w:val="004F4106"/>
    <w:rsid w:val="004F410F"/>
    <w:rsid w:val="004F4696"/>
    <w:rsid w:val="004F48B7"/>
    <w:rsid w:val="004F4B67"/>
    <w:rsid w:val="004F4C5B"/>
    <w:rsid w:val="004F4E9A"/>
    <w:rsid w:val="004F4F95"/>
    <w:rsid w:val="004F52EF"/>
    <w:rsid w:val="004F5573"/>
    <w:rsid w:val="004F5716"/>
    <w:rsid w:val="004F581B"/>
    <w:rsid w:val="004F58C4"/>
    <w:rsid w:val="004F5DEC"/>
    <w:rsid w:val="004F5F40"/>
    <w:rsid w:val="004F6229"/>
    <w:rsid w:val="004F64C2"/>
    <w:rsid w:val="004F6719"/>
    <w:rsid w:val="004F6C16"/>
    <w:rsid w:val="004F6DFE"/>
    <w:rsid w:val="004F6EAD"/>
    <w:rsid w:val="004F736D"/>
    <w:rsid w:val="004F73C8"/>
    <w:rsid w:val="004F7667"/>
    <w:rsid w:val="004F7885"/>
    <w:rsid w:val="004F7A3C"/>
    <w:rsid w:val="004F7B61"/>
    <w:rsid w:val="0050049E"/>
    <w:rsid w:val="00500A2D"/>
    <w:rsid w:val="00500A71"/>
    <w:rsid w:val="00500AB5"/>
    <w:rsid w:val="00500D36"/>
    <w:rsid w:val="00500F75"/>
    <w:rsid w:val="005013B3"/>
    <w:rsid w:val="0050156C"/>
    <w:rsid w:val="00501758"/>
    <w:rsid w:val="005017C1"/>
    <w:rsid w:val="00501BA0"/>
    <w:rsid w:val="00501E43"/>
    <w:rsid w:val="00501F8F"/>
    <w:rsid w:val="005024B0"/>
    <w:rsid w:val="00502502"/>
    <w:rsid w:val="005026E9"/>
    <w:rsid w:val="0050279D"/>
    <w:rsid w:val="00502CA8"/>
    <w:rsid w:val="00502FBF"/>
    <w:rsid w:val="00503043"/>
    <w:rsid w:val="0050365A"/>
    <w:rsid w:val="0050386D"/>
    <w:rsid w:val="00503D23"/>
    <w:rsid w:val="00503FD8"/>
    <w:rsid w:val="005040F6"/>
    <w:rsid w:val="00504E3F"/>
    <w:rsid w:val="005050DE"/>
    <w:rsid w:val="0050511C"/>
    <w:rsid w:val="005054C5"/>
    <w:rsid w:val="0050561F"/>
    <w:rsid w:val="00505C80"/>
    <w:rsid w:val="005062C8"/>
    <w:rsid w:val="005065FF"/>
    <w:rsid w:val="0050661F"/>
    <w:rsid w:val="005071E0"/>
    <w:rsid w:val="005075DB"/>
    <w:rsid w:val="005077AB"/>
    <w:rsid w:val="005079C7"/>
    <w:rsid w:val="00507BA9"/>
    <w:rsid w:val="00510765"/>
    <w:rsid w:val="00510AE4"/>
    <w:rsid w:val="00510E22"/>
    <w:rsid w:val="005112A9"/>
    <w:rsid w:val="00511A6F"/>
    <w:rsid w:val="00511E21"/>
    <w:rsid w:val="00511F68"/>
    <w:rsid w:val="005121BC"/>
    <w:rsid w:val="0051225D"/>
    <w:rsid w:val="00512308"/>
    <w:rsid w:val="0051234C"/>
    <w:rsid w:val="005123D5"/>
    <w:rsid w:val="005128CC"/>
    <w:rsid w:val="005139E5"/>
    <w:rsid w:val="00513D86"/>
    <w:rsid w:val="00513E0D"/>
    <w:rsid w:val="005140F6"/>
    <w:rsid w:val="00514126"/>
    <w:rsid w:val="00514155"/>
    <w:rsid w:val="005142F7"/>
    <w:rsid w:val="0051460D"/>
    <w:rsid w:val="00514725"/>
    <w:rsid w:val="005147A5"/>
    <w:rsid w:val="00514ED0"/>
    <w:rsid w:val="00515286"/>
    <w:rsid w:val="00515480"/>
    <w:rsid w:val="005155A5"/>
    <w:rsid w:val="005155CE"/>
    <w:rsid w:val="00515608"/>
    <w:rsid w:val="00515819"/>
    <w:rsid w:val="005158C2"/>
    <w:rsid w:val="00515927"/>
    <w:rsid w:val="0051596E"/>
    <w:rsid w:val="00515D20"/>
    <w:rsid w:val="00515D38"/>
    <w:rsid w:val="005160F8"/>
    <w:rsid w:val="0051611D"/>
    <w:rsid w:val="005165AF"/>
    <w:rsid w:val="00516CA6"/>
    <w:rsid w:val="00516F2B"/>
    <w:rsid w:val="00516FFE"/>
    <w:rsid w:val="005173BE"/>
    <w:rsid w:val="005178E7"/>
    <w:rsid w:val="00517CE5"/>
    <w:rsid w:val="00517D9D"/>
    <w:rsid w:val="00517E8B"/>
    <w:rsid w:val="00520334"/>
    <w:rsid w:val="00520345"/>
    <w:rsid w:val="0052064F"/>
    <w:rsid w:val="00520891"/>
    <w:rsid w:val="005209D1"/>
    <w:rsid w:val="00520A21"/>
    <w:rsid w:val="00520CDD"/>
    <w:rsid w:val="00520D37"/>
    <w:rsid w:val="00520E41"/>
    <w:rsid w:val="00521061"/>
    <w:rsid w:val="00521088"/>
    <w:rsid w:val="0052183B"/>
    <w:rsid w:val="00521874"/>
    <w:rsid w:val="0052211F"/>
    <w:rsid w:val="0052237A"/>
    <w:rsid w:val="005223B3"/>
    <w:rsid w:val="005224BE"/>
    <w:rsid w:val="0052253D"/>
    <w:rsid w:val="005225CD"/>
    <w:rsid w:val="00522862"/>
    <w:rsid w:val="00522D60"/>
    <w:rsid w:val="00522F8D"/>
    <w:rsid w:val="00523024"/>
    <w:rsid w:val="0052315A"/>
    <w:rsid w:val="0052319D"/>
    <w:rsid w:val="00523218"/>
    <w:rsid w:val="005233E0"/>
    <w:rsid w:val="00523550"/>
    <w:rsid w:val="00523862"/>
    <w:rsid w:val="00523B1E"/>
    <w:rsid w:val="00523BF3"/>
    <w:rsid w:val="00523D38"/>
    <w:rsid w:val="00523F90"/>
    <w:rsid w:val="005243BD"/>
    <w:rsid w:val="005245C3"/>
    <w:rsid w:val="00524800"/>
    <w:rsid w:val="00524D18"/>
    <w:rsid w:val="005250A4"/>
    <w:rsid w:val="005250AE"/>
    <w:rsid w:val="0052514E"/>
    <w:rsid w:val="005252FD"/>
    <w:rsid w:val="00525894"/>
    <w:rsid w:val="00525921"/>
    <w:rsid w:val="00525923"/>
    <w:rsid w:val="00525C4D"/>
    <w:rsid w:val="00525E54"/>
    <w:rsid w:val="00526205"/>
    <w:rsid w:val="00526255"/>
    <w:rsid w:val="00526285"/>
    <w:rsid w:val="00526575"/>
    <w:rsid w:val="00526963"/>
    <w:rsid w:val="00526BCC"/>
    <w:rsid w:val="0052721C"/>
    <w:rsid w:val="00527380"/>
    <w:rsid w:val="005274ED"/>
    <w:rsid w:val="00527523"/>
    <w:rsid w:val="00527649"/>
    <w:rsid w:val="0052791D"/>
    <w:rsid w:val="00527AC1"/>
    <w:rsid w:val="00527F50"/>
    <w:rsid w:val="00530180"/>
    <w:rsid w:val="00530411"/>
    <w:rsid w:val="005308AB"/>
    <w:rsid w:val="005309FF"/>
    <w:rsid w:val="00530AE9"/>
    <w:rsid w:val="00530E8A"/>
    <w:rsid w:val="0053109C"/>
    <w:rsid w:val="00531589"/>
    <w:rsid w:val="005315A0"/>
    <w:rsid w:val="005319F9"/>
    <w:rsid w:val="00531D2B"/>
    <w:rsid w:val="00531F6E"/>
    <w:rsid w:val="00531FF8"/>
    <w:rsid w:val="00532073"/>
    <w:rsid w:val="005323F6"/>
    <w:rsid w:val="00532659"/>
    <w:rsid w:val="00532B73"/>
    <w:rsid w:val="00532C6C"/>
    <w:rsid w:val="00532EAF"/>
    <w:rsid w:val="005332A7"/>
    <w:rsid w:val="0053346D"/>
    <w:rsid w:val="00533594"/>
    <w:rsid w:val="005338E2"/>
    <w:rsid w:val="00533F8D"/>
    <w:rsid w:val="00534184"/>
    <w:rsid w:val="005347AC"/>
    <w:rsid w:val="00534FE1"/>
    <w:rsid w:val="005354BB"/>
    <w:rsid w:val="00535FD4"/>
    <w:rsid w:val="00536294"/>
    <w:rsid w:val="00536934"/>
    <w:rsid w:val="00536A8D"/>
    <w:rsid w:val="005372E8"/>
    <w:rsid w:val="005378F1"/>
    <w:rsid w:val="0053791C"/>
    <w:rsid w:val="00537ABF"/>
    <w:rsid w:val="00540FDF"/>
    <w:rsid w:val="00541376"/>
    <w:rsid w:val="005414D8"/>
    <w:rsid w:val="0054194D"/>
    <w:rsid w:val="005419F8"/>
    <w:rsid w:val="00541DCC"/>
    <w:rsid w:val="00542012"/>
    <w:rsid w:val="00542261"/>
    <w:rsid w:val="00542853"/>
    <w:rsid w:val="00542889"/>
    <w:rsid w:val="00542ECA"/>
    <w:rsid w:val="00542EF9"/>
    <w:rsid w:val="00542F0F"/>
    <w:rsid w:val="005431D9"/>
    <w:rsid w:val="005432B5"/>
    <w:rsid w:val="005433B1"/>
    <w:rsid w:val="00543D6D"/>
    <w:rsid w:val="005444FD"/>
    <w:rsid w:val="005446B9"/>
    <w:rsid w:val="00544783"/>
    <w:rsid w:val="005447B8"/>
    <w:rsid w:val="00544ED2"/>
    <w:rsid w:val="00545157"/>
    <w:rsid w:val="0054534D"/>
    <w:rsid w:val="00545548"/>
    <w:rsid w:val="00545A46"/>
    <w:rsid w:val="00546450"/>
    <w:rsid w:val="005465CD"/>
    <w:rsid w:val="00546621"/>
    <w:rsid w:val="0054681A"/>
    <w:rsid w:val="00546C10"/>
    <w:rsid w:val="00546CD5"/>
    <w:rsid w:val="0054741D"/>
    <w:rsid w:val="005476AE"/>
    <w:rsid w:val="005477DC"/>
    <w:rsid w:val="00547E91"/>
    <w:rsid w:val="00547F03"/>
    <w:rsid w:val="0055018E"/>
    <w:rsid w:val="00550CC5"/>
    <w:rsid w:val="00550DD5"/>
    <w:rsid w:val="005515C9"/>
    <w:rsid w:val="005520BD"/>
    <w:rsid w:val="005525AE"/>
    <w:rsid w:val="00552699"/>
    <w:rsid w:val="005526F6"/>
    <w:rsid w:val="00552916"/>
    <w:rsid w:val="00552930"/>
    <w:rsid w:val="00552B83"/>
    <w:rsid w:val="00552EB6"/>
    <w:rsid w:val="0055309C"/>
    <w:rsid w:val="005530C9"/>
    <w:rsid w:val="005530F9"/>
    <w:rsid w:val="0055355D"/>
    <w:rsid w:val="005537A8"/>
    <w:rsid w:val="0055382E"/>
    <w:rsid w:val="00553927"/>
    <w:rsid w:val="0055396D"/>
    <w:rsid w:val="00553988"/>
    <w:rsid w:val="0055399B"/>
    <w:rsid w:val="00553A2E"/>
    <w:rsid w:val="00553B8B"/>
    <w:rsid w:val="00553BC8"/>
    <w:rsid w:val="00553BDE"/>
    <w:rsid w:val="00553E36"/>
    <w:rsid w:val="005541CD"/>
    <w:rsid w:val="00554601"/>
    <w:rsid w:val="005546B8"/>
    <w:rsid w:val="0055470A"/>
    <w:rsid w:val="0055472E"/>
    <w:rsid w:val="00554749"/>
    <w:rsid w:val="00554E8F"/>
    <w:rsid w:val="00555092"/>
    <w:rsid w:val="005558DD"/>
    <w:rsid w:val="005558ED"/>
    <w:rsid w:val="00555D99"/>
    <w:rsid w:val="00555F73"/>
    <w:rsid w:val="005565DF"/>
    <w:rsid w:val="00556D14"/>
    <w:rsid w:val="00557596"/>
    <w:rsid w:val="005576BF"/>
    <w:rsid w:val="0055784B"/>
    <w:rsid w:val="00557862"/>
    <w:rsid w:val="00557957"/>
    <w:rsid w:val="00557A51"/>
    <w:rsid w:val="005601B1"/>
    <w:rsid w:val="005601F7"/>
    <w:rsid w:val="0056042B"/>
    <w:rsid w:val="0056088F"/>
    <w:rsid w:val="00561035"/>
    <w:rsid w:val="005610E4"/>
    <w:rsid w:val="005617B7"/>
    <w:rsid w:val="005618E7"/>
    <w:rsid w:val="005619E4"/>
    <w:rsid w:val="005620D1"/>
    <w:rsid w:val="00562219"/>
    <w:rsid w:val="00562899"/>
    <w:rsid w:val="005628BF"/>
    <w:rsid w:val="005629CA"/>
    <w:rsid w:val="00562D37"/>
    <w:rsid w:val="00562E47"/>
    <w:rsid w:val="00563667"/>
    <w:rsid w:val="0056372A"/>
    <w:rsid w:val="00563936"/>
    <w:rsid w:val="00563CDC"/>
    <w:rsid w:val="00563F7F"/>
    <w:rsid w:val="005641BB"/>
    <w:rsid w:val="0056431E"/>
    <w:rsid w:val="00564668"/>
    <w:rsid w:val="005649A6"/>
    <w:rsid w:val="005649F8"/>
    <w:rsid w:val="00564CAA"/>
    <w:rsid w:val="00564E1A"/>
    <w:rsid w:val="005652B2"/>
    <w:rsid w:val="005653F4"/>
    <w:rsid w:val="00565689"/>
    <w:rsid w:val="00565C0F"/>
    <w:rsid w:val="00565C3A"/>
    <w:rsid w:val="00565D62"/>
    <w:rsid w:val="00565F27"/>
    <w:rsid w:val="005662F8"/>
    <w:rsid w:val="00566854"/>
    <w:rsid w:val="00566BCB"/>
    <w:rsid w:val="00566C80"/>
    <w:rsid w:val="00566E02"/>
    <w:rsid w:val="00566F02"/>
    <w:rsid w:val="0056704E"/>
    <w:rsid w:val="005670DC"/>
    <w:rsid w:val="00567537"/>
    <w:rsid w:val="00567634"/>
    <w:rsid w:val="0056765E"/>
    <w:rsid w:val="005678E4"/>
    <w:rsid w:val="00567CCA"/>
    <w:rsid w:val="00567FC6"/>
    <w:rsid w:val="00570607"/>
    <w:rsid w:val="0057077B"/>
    <w:rsid w:val="0057082F"/>
    <w:rsid w:val="005709ED"/>
    <w:rsid w:val="00570F00"/>
    <w:rsid w:val="00571005"/>
    <w:rsid w:val="0057108C"/>
    <w:rsid w:val="00571245"/>
    <w:rsid w:val="00571534"/>
    <w:rsid w:val="00571538"/>
    <w:rsid w:val="005717BD"/>
    <w:rsid w:val="00571B2F"/>
    <w:rsid w:val="00571B3D"/>
    <w:rsid w:val="00571C0D"/>
    <w:rsid w:val="005721C0"/>
    <w:rsid w:val="00572272"/>
    <w:rsid w:val="005723B2"/>
    <w:rsid w:val="00572564"/>
    <w:rsid w:val="00572592"/>
    <w:rsid w:val="0057276B"/>
    <w:rsid w:val="0057298D"/>
    <w:rsid w:val="005729EC"/>
    <w:rsid w:val="00572BE3"/>
    <w:rsid w:val="00572C3C"/>
    <w:rsid w:val="00572E96"/>
    <w:rsid w:val="005730AF"/>
    <w:rsid w:val="00573383"/>
    <w:rsid w:val="005736D9"/>
    <w:rsid w:val="005737B4"/>
    <w:rsid w:val="00573B6F"/>
    <w:rsid w:val="00573F90"/>
    <w:rsid w:val="00574418"/>
    <w:rsid w:val="00574831"/>
    <w:rsid w:val="005748EC"/>
    <w:rsid w:val="00574A9E"/>
    <w:rsid w:val="0057519A"/>
    <w:rsid w:val="00575573"/>
    <w:rsid w:val="00575764"/>
    <w:rsid w:val="0057580F"/>
    <w:rsid w:val="00575A50"/>
    <w:rsid w:val="00576315"/>
    <w:rsid w:val="005763B7"/>
    <w:rsid w:val="0057709E"/>
    <w:rsid w:val="00577105"/>
    <w:rsid w:val="00577233"/>
    <w:rsid w:val="0057789B"/>
    <w:rsid w:val="0057796F"/>
    <w:rsid w:val="005779A3"/>
    <w:rsid w:val="00577AB8"/>
    <w:rsid w:val="00577EEA"/>
    <w:rsid w:val="005808E0"/>
    <w:rsid w:val="00580B08"/>
    <w:rsid w:val="00580FF7"/>
    <w:rsid w:val="005810AE"/>
    <w:rsid w:val="005817CC"/>
    <w:rsid w:val="00581AC8"/>
    <w:rsid w:val="00581F4E"/>
    <w:rsid w:val="00581FA3"/>
    <w:rsid w:val="00582064"/>
    <w:rsid w:val="0058213B"/>
    <w:rsid w:val="005821C4"/>
    <w:rsid w:val="005823DD"/>
    <w:rsid w:val="00582494"/>
    <w:rsid w:val="005824FE"/>
    <w:rsid w:val="0058255B"/>
    <w:rsid w:val="005825FC"/>
    <w:rsid w:val="0058273A"/>
    <w:rsid w:val="005827B5"/>
    <w:rsid w:val="00582D38"/>
    <w:rsid w:val="0058334E"/>
    <w:rsid w:val="005834F5"/>
    <w:rsid w:val="00583551"/>
    <w:rsid w:val="005837C3"/>
    <w:rsid w:val="00584221"/>
    <w:rsid w:val="00584245"/>
    <w:rsid w:val="00584342"/>
    <w:rsid w:val="00584A67"/>
    <w:rsid w:val="00584D7B"/>
    <w:rsid w:val="005858BA"/>
    <w:rsid w:val="00585C23"/>
    <w:rsid w:val="00585DAA"/>
    <w:rsid w:val="005860E7"/>
    <w:rsid w:val="00586141"/>
    <w:rsid w:val="0058626A"/>
    <w:rsid w:val="0058634C"/>
    <w:rsid w:val="005863C1"/>
    <w:rsid w:val="00586480"/>
    <w:rsid w:val="00586B0C"/>
    <w:rsid w:val="00586C25"/>
    <w:rsid w:val="00586CA9"/>
    <w:rsid w:val="0058782C"/>
    <w:rsid w:val="00587863"/>
    <w:rsid w:val="00587A4D"/>
    <w:rsid w:val="00587C1C"/>
    <w:rsid w:val="0059028A"/>
    <w:rsid w:val="00590583"/>
    <w:rsid w:val="0059117A"/>
    <w:rsid w:val="00591C84"/>
    <w:rsid w:val="00591E23"/>
    <w:rsid w:val="00592470"/>
    <w:rsid w:val="005925DC"/>
    <w:rsid w:val="00592704"/>
    <w:rsid w:val="00592EAC"/>
    <w:rsid w:val="00592FB4"/>
    <w:rsid w:val="0059330E"/>
    <w:rsid w:val="00593652"/>
    <w:rsid w:val="00593754"/>
    <w:rsid w:val="0059384A"/>
    <w:rsid w:val="00594224"/>
    <w:rsid w:val="005947D4"/>
    <w:rsid w:val="00594D06"/>
    <w:rsid w:val="00594E06"/>
    <w:rsid w:val="00595205"/>
    <w:rsid w:val="00595487"/>
    <w:rsid w:val="0059566D"/>
    <w:rsid w:val="00596150"/>
    <w:rsid w:val="0059622E"/>
    <w:rsid w:val="00596523"/>
    <w:rsid w:val="00596556"/>
    <w:rsid w:val="005967D5"/>
    <w:rsid w:val="005969FB"/>
    <w:rsid w:val="0059749D"/>
    <w:rsid w:val="0059754F"/>
    <w:rsid w:val="00597779"/>
    <w:rsid w:val="005977D6"/>
    <w:rsid w:val="00597A67"/>
    <w:rsid w:val="005A0502"/>
    <w:rsid w:val="005A072C"/>
    <w:rsid w:val="005A0B1A"/>
    <w:rsid w:val="005A0C42"/>
    <w:rsid w:val="005A0CC2"/>
    <w:rsid w:val="005A1466"/>
    <w:rsid w:val="005A16F2"/>
    <w:rsid w:val="005A20B7"/>
    <w:rsid w:val="005A25AA"/>
    <w:rsid w:val="005A288A"/>
    <w:rsid w:val="005A299D"/>
    <w:rsid w:val="005A2AB6"/>
    <w:rsid w:val="005A2D4A"/>
    <w:rsid w:val="005A3001"/>
    <w:rsid w:val="005A3953"/>
    <w:rsid w:val="005A3E2A"/>
    <w:rsid w:val="005A4016"/>
    <w:rsid w:val="005A410E"/>
    <w:rsid w:val="005A436A"/>
    <w:rsid w:val="005A4F5B"/>
    <w:rsid w:val="005A5273"/>
    <w:rsid w:val="005A5359"/>
    <w:rsid w:val="005A5AA9"/>
    <w:rsid w:val="005A5C89"/>
    <w:rsid w:val="005A5D82"/>
    <w:rsid w:val="005A5F0B"/>
    <w:rsid w:val="005A632F"/>
    <w:rsid w:val="005A675B"/>
    <w:rsid w:val="005A6D10"/>
    <w:rsid w:val="005A744F"/>
    <w:rsid w:val="005A74EA"/>
    <w:rsid w:val="005A7B2E"/>
    <w:rsid w:val="005A7CF9"/>
    <w:rsid w:val="005A7D26"/>
    <w:rsid w:val="005A7DCD"/>
    <w:rsid w:val="005B0C71"/>
    <w:rsid w:val="005B10E3"/>
    <w:rsid w:val="005B123C"/>
    <w:rsid w:val="005B1807"/>
    <w:rsid w:val="005B1B17"/>
    <w:rsid w:val="005B207C"/>
    <w:rsid w:val="005B22C4"/>
    <w:rsid w:val="005B239B"/>
    <w:rsid w:val="005B2C35"/>
    <w:rsid w:val="005B2E42"/>
    <w:rsid w:val="005B2E47"/>
    <w:rsid w:val="005B3076"/>
    <w:rsid w:val="005B331D"/>
    <w:rsid w:val="005B3D75"/>
    <w:rsid w:val="005B3EED"/>
    <w:rsid w:val="005B3FBE"/>
    <w:rsid w:val="005B404F"/>
    <w:rsid w:val="005B4261"/>
    <w:rsid w:val="005B42EB"/>
    <w:rsid w:val="005B4375"/>
    <w:rsid w:val="005B453F"/>
    <w:rsid w:val="005B5174"/>
    <w:rsid w:val="005B5194"/>
    <w:rsid w:val="005B523B"/>
    <w:rsid w:val="005B5835"/>
    <w:rsid w:val="005B5867"/>
    <w:rsid w:val="005B5BDB"/>
    <w:rsid w:val="005B5C92"/>
    <w:rsid w:val="005B5F06"/>
    <w:rsid w:val="005B5F8A"/>
    <w:rsid w:val="005B603A"/>
    <w:rsid w:val="005B61C2"/>
    <w:rsid w:val="005B61F1"/>
    <w:rsid w:val="005B64B6"/>
    <w:rsid w:val="005B6CB9"/>
    <w:rsid w:val="005B6D45"/>
    <w:rsid w:val="005B7099"/>
    <w:rsid w:val="005B7123"/>
    <w:rsid w:val="005B72FA"/>
    <w:rsid w:val="005B7592"/>
    <w:rsid w:val="005B79F7"/>
    <w:rsid w:val="005C06B2"/>
    <w:rsid w:val="005C112F"/>
    <w:rsid w:val="005C16BD"/>
    <w:rsid w:val="005C1A6B"/>
    <w:rsid w:val="005C2183"/>
    <w:rsid w:val="005C21FE"/>
    <w:rsid w:val="005C2216"/>
    <w:rsid w:val="005C2397"/>
    <w:rsid w:val="005C23BC"/>
    <w:rsid w:val="005C259A"/>
    <w:rsid w:val="005C25B1"/>
    <w:rsid w:val="005C2735"/>
    <w:rsid w:val="005C295E"/>
    <w:rsid w:val="005C2D37"/>
    <w:rsid w:val="005C3009"/>
    <w:rsid w:val="005C34D4"/>
    <w:rsid w:val="005C37EC"/>
    <w:rsid w:val="005C3DAC"/>
    <w:rsid w:val="005C44BA"/>
    <w:rsid w:val="005C473A"/>
    <w:rsid w:val="005C490F"/>
    <w:rsid w:val="005C4B24"/>
    <w:rsid w:val="005C4E65"/>
    <w:rsid w:val="005C544F"/>
    <w:rsid w:val="005C58F1"/>
    <w:rsid w:val="005C5990"/>
    <w:rsid w:val="005C5F52"/>
    <w:rsid w:val="005C5F82"/>
    <w:rsid w:val="005C60D1"/>
    <w:rsid w:val="005C6273"/>
    <w:rsid w:val="005C6282"/>
    <w:rsid w:val="005C6816"/>
    <w:rsid w:val="005C68C9"/>
    <w:rsid w:val="005C6A31"/>
    <w:rsid w:val="005C6AE8"/>
    <w:rsid w:val="005C6B90"/>
    <w:rsid w:val="005C6D5E"/>
    <w:rsid w:val="005C6E54"/>
    <w:rsid w:val="005C7426"/>
    <w:rsid w:val="005C78BE"/>
    <w:rsid w:val="005C7DBE"/>
    <w:rsid w:val="005D003B"/>
    <w:rsid w:val="005D0041"/>
    <w:rsid w:val="005D030F"/>
    <w:rsid w:val="005D05D9"/>
    <w:rsid w:val="005D0BB9"/>
    <w:rsid w:val="005D0D69"/>
    <w:rsid w:val="005D0F48"/>
    <w:rsid w:val="005D115F"/>
    <w:rsid w:val="005D192F"/>
    <w:rsid w:val="005D1CDE"/>
    <w:rsid w:val="005D1DA4"/>
    <w:rsid w:val="005D1DAB"/>
    <w:rsid w:val="005D21D1"/>
    <w:rsid w:val="005D2311"/>
    <w:rsid w:val="005D2401"/>
    <w:rsid w:val="005D255F"/>
    <w:rsid w:val="005D2608"/>
    <w:rsid w:val="005D265D"/>
    <w:rsid w:val="005D2B8E"/>
    <w:rsid w:val="005D2DE7"/>
    <w:rsid w:val="005D317D"/>
    <w:rsid w:val="005D31A3"/>
    <w:rsid w:val="005D356C"/>
    <w:rsid w:val="005D35BF"/>
    <w:rsid w:val="005D3687"/>
    <w:rsid w:val="005D3B65"/>
    <w:rsid w:val="005D3BA9"/>
    <w:rsid w:val="005D40D6"/>
    <w:rsid w:val="005D40F3"/>
    <w:rsid w:val="005D44A7"/>
    <w:rsid w:val="005D463A"/>
    <w:rsid w:val="005D4696"/>
    <w:rsid w:val="005D48D7"/>
    <w:rsid w:val="005D49EE"/>
    <w:rsid w:val="005D523C"/>
    <w:rsid w:val="005D52E8"/>
    <w:rsid w:val="005D555F"/>
    <w:rsid w:val="005D6320"/>
    <w:rsid w:val="005D6572"/>
    <w:rsid w:val="005D659A"/>
    <w:rsid w:val="005D65B1"/>
    <w:rsid w:val="005D673E"/>
    <w:rsid w:val="005D6813"/>
    <w:rsid w:val="005D6B2E"/>
    <w:rsid w:val="005D6B35"/>
    <w:rsid w:val="005D6C9B"/>
    <w:rsid w:val="005D70ED"/>
    <w:rsid w:val="005D7482"/>
    <w:rsid w:val="005D7913"/>
    <w:rsid w:val="005D7ED6"/>
    <w:rsid w:val="005E02A6"/>
    <w:rsid w:val="005E0538"/>
    <w:rsid w:val="005E06C9"/>
    <w:rsid w:val="005E0908"/>
    <w:rsid w:val="005E0A31"/>
    <w:rsid w:val="005E0AFB"/>
    <w:rsid w:val="005E0B50"/>
    <w:rsid w:val="005E0FA4"/>
    <w:rsid w:val="005E1D6C"/>
    <w:rsid w:val="005E217E"/>
    <w:rsid w:val="005E2333"/>
    <w:rsid w:val="005E25C2"/>
    <w:rsid w:val="005E28E9"/>
    <w:rsid w:val="005E292D"/>
    <w:rsid w:val="005E3405"/>
    <w:rsid w:val="005E34AF"/>
    <w:rsid w:val="005E3973"/>
    <w:rsid w:val="005E3AAF"/>
    <w:rsid w:val="005E48AD"/>
    <w:rsid w:val="005E4AF1"/>
    <w:rsid w:val="005E4B33"/>
    <w:rsid w:val="005E518D"/>
    <w:rsid w:val="005E52E2"/>
    <w:rsid w:val="005E5723"/>
    <w:rsid w:val="005E5B33"/>
    <w:rsid w:val="005E5F81"/>
    <w:rsid w:val="005E62FB"/>
    <w:rsid w:val="005E64C9"/>
    <w:rsid w:val="005E680D"/>
    <w:rsid w:val="005E6977"/>
    <w:rsid w:val="005E69DF"/>
    <w:rsid w:val="005E6B9E"/>
    <w:rsid w:val="005E6BEE"/>
    <w:rsid w:val="005E6C64"/>
    <w:rsid w:val="005E6E09"/>
    <w:rsid w:val="005E7229"/>
    <w:rsid w:val="005E7299"/>
    <w:rsid w:val="005E746D"/>
    <w:rsid w:val="005E7561"/>
    <w:rsid w:val="005E7612"/>
    <w:rsid w:val="005E78DD"/>
    <w:rsid w:val="005E7990"/>
    <w:rsid w:val="005E7991"/>
    <w:rsid w:val="005E79A0"/>
    <w:rsid w:val="005E7C89"/>
    <w:rsid w:val="005F04C3"/>
    <w:rsid w:val="005F06F0"/>
    <w:rsid w:val="005F0817"/>
    <w:rsid w:val="005F09F9"/>
    <w:rsid w:val="005F11E9"/>
    <w:rsid w:val="005F1322"/>
    <w:rsid w:val="005F13EB"/>
    <w:rsid w:val="005F198E"/>
    <w:rsid w:val="005F1FAF"/>
    <w:rsid w:val="005F2146"/>
    <w:rsid w:val="005F2858"/>
    <w:rsid w:val="005F2939"/>
    <w:rsid w:val="005F2B9B"/>
    <w:rsid w:val="005F2CBD"/>
    <w:rsid w:val="005F2DA2"/>
    <w:rsid w:val="005F3352"/>
    <w:rsid w:val="005F373D"/>
    <w:rsid w:val="005F3964"/>
    <w:rsid w:val="005F4276"/>
    <w:rsid w:val="005F4338"/>
    <w:rsid w:val="005F4339"/>
    <w:rsid w:val="005F4349"/>
    <w:rsid w:val="005F43FE"/>
    <w:rsid w:val="005F4604"/>
    <w:rsid w:val="005F4656"/>
    <w:rsid w:val="005F4A98"/>
    <w:rsid w:val="005F5230"/>
    <w:rsid w:val="005F52E9"/>
    <w:rsid w:val="005F5C82"/>
    <w:rsid w:val="005F6767"/>
    <w:rsid w:val="005F68F0"/>
    <w:rsid w:val="005F726C"/>
    <w:rsid w:val="005F7305"/>
    <w:rsid w:val="005F7C28"/>
    <w:rsid w:val="005F7CD7"/>
    <w:rsid w:val="0060005D"/>
    <w:rsid w:val="0060056C"/>
    <w:rsid w:val="006007C1"/>
    <w:rsid w:val="0060117E"/>
    <w:rsid w:val="006018B5"/>
    <w:rsid w:val="006019BB"/>
    <w:rsid w:val="00601D4A"/>
    <w:rsid w:val="00602172"/>
    <w:rsid w:val="0060217C"/>
    <w:rsid w:val="00602762"/>
    <w:rsid w:val="006038E9"/>
    <w:rsid w:val="00603E63"/>
    <w:rsid w:val="0060401E"/>
    <w:rsid w:val="006040F3"/>
    <w:rsid w:val="00604EFA"/>
    <w:rsid w:val="006050D8"/>
    <w:rsid w:val="0060536B"/>
    <w:rsid w:val="006058B6"/>
    <w:rsid w:val="006059AE"/>
    <w:rsid w:val="006066C2"/>
    <w:rsid w:val="00606A32"/>
    <w:rsid w:val="00606B9E"/>
    <w:rsid w:val="00606C02"/>
    <w:rsid w:val="006074FE"/>
    <w:rsid w:val="00607930"/>
    <w:rsid w:val="00607C35"/>
    <w:rsid w:val="00607D6F"/>
    <w:rsid w:val="00607F25"/>
    <w:rsid w:val="006102A0"/>
    <w:rsid w:val="0061035E"/>
    <w:rsid w:val="00610998"/>
    <w:rsid w:val="006109D5"/>
    <w:rsid w:val="00610D0C"/>
    <w:rsid w:val="00610FB5"/>
    <w:rsid w:val="0061113B"/>
    <w:rsid w:val="006111B9"/>
    <w:rsid w:val="00611206"/>
    <w:rsid w:val="00611AB9"/>
    <w:rsid w:val="00611C30"/>
    <w:rsid w:val="00611ED2"/>
    <w:rsid w:val="00611F4F"/>
    <w:rsid w:val="006126AF"/>
    <w:rsid w:val="00612866"/>
    <w:rsid w:val="006128DF"/>
    <w:rsid w:val="00612F6F"/>
    <w:rsid w:val="0061328D"/>
    <w:rsid w:val="0061344D"/>
    <w:rsid w:val="00613487"/>
    <w:rsid w:val="0061371C"/>
    <w:rsid w:val="006137D5"/>
    <w:rsid w:val="0061387E"/>
    <w:rsid w:val="00613B8E"/>
    <w:rsid w:val="0061413A"/>
    <w:rsid w:val="006149D0"/>
    <w:rsid w:val="00614ACA"/>
    <w:rsid w:val="00614B61"/>
    <w:rsid w:val="00615746"/>
    <w:rsid w:val="0061593D"/>
    <w:rsid w:val="0061621F"/>
    <w:rsid w:val="0061635E"/>
    <w:rsid w:val="00617227"/>
    <w:rsid w:val="0061722C"/>
    <w:rsid w:val="0061771E"/>
    <w:rsid w:val="0061776A"/>
    <w:rsid w:val="00617B04"/>
    <w:rsid w:val="00617B3D"/>
    <w:rsid w:val="00620E76"/>
    <w:rsid w:val="006211D6"/>
    <w:rsid w:val="0062147D"/>
    <w:rsid w:val="00621A0F"/>
    <w:rsid w:val="00621C70"/>
    <w:rsid w:val="00621D6C"/>
    <w:rsid w:val="00621FAC"/>
    <w:rsid w:val="006224D9"/>
    <w:rsid w:val="00622A31"/>
    <w:rsid w:val="00622D01"/>
    <w:rsid w:val="00623027"/>
    <w:rsid w:val="00623595"/>
    <w:rsid w:val="00623650"/>
    <w:rsid w:val="006237DD"/>
    <w:rsid w:val="00623BBA"/>
    <w:rsid w:val="006246C6"/>
    <w:rsid w:val="006246DB"/>
    <w:rsid w:val="00624705"/>
    <w:rsid w:val="006248E0"/>
    <w:rsid w:val="006251CE"/>
    <w:rsid w:val="00625225"/>
    <w:rsid w:val="00625289"/>
    <w:rsid w:val="006257E3"/>
    <w:rsid w:val="00625D77"/>
    <w:rsid w:val="00625E76"/>
    <w:rsid w:val="00626703"/>
    <w:rsid w:val="00626A16"/>
    <w:rsid w:val="00626EA9"/>
    <w:rsid w:val="006271AE"/>
    <w:rsid w:val="00627675"/>
    <w:rsid w:val="0062794F"/>
    <w:rsid w:val="00627E36"/>
    <w:rsid w:val="0063029B"/>
    <w:rsid w:val="006302F6"/>
    <w:rsid w:val="00630609"/>
    <w:rsid w:val="006308FC"/>
    <w:rsid w:val="006311C1"/>
    <w:rsid w:val="0063139D"/>
    <w:rsid w:val="0063191C"/>
    <w:rsid w:val="00631AE7"/>
    <w:rsid w:val="00631ED7"/>
    <w:rsid w:val="006325C4"/>
    <w:rsid w:val="006328FC"/>
    <w:rsid w:val="00632FF5"/>
    <w:rsid w:val="00633048"/>
    <w:rsid w:val="006332C4"/>
    <w:rsid w:val="00633549"/>
    <w:rsid w:val="00634706"/>
    <w:rsid w:val="00634B64"/>
    <w:rsid w:val="00635529"/>
    <w:rsid w:val="0063564B"/>
    <w:rsid w:val="00635729"/>
    <w:rsid w:val="00635CD2"/>
    <w:rsid w:val="00635D66"/>
    <w:rsid w:val="00636542"/>
    <w:rsid w:val="006366FA"/>
    <w:rsid w:val="006368D1"/>
    <w:rsid w:val="006369D1"/>
    <w:rsid w:val="00636AEB"/>
    <w:rsid w:val="006371C8"/>
    <w:rsid w:val="0063740D"/>
    <w:rsid w:val="0063771B"/>
    <w:rsid w:val="00637880"/>
    <w:rsid w:val="00637CCA"/>
    <w:rsid w:val="00637E2A"/>
    <w:rsid w:val="00637EB1"/>
    <w:rsid w:val="0064031B"/>
    <w:rsid w:val="00640E45"/>
    <w:rsid w:val="00640E73"/>
    <w:rsid w:val="00641128"/>
    <w:rsid w:val="00641156"/>
    <w:rsid w:val="006413F7"/>
    <w:rsid w:val="00641468"/>
    <w:rsid w:val="00641557"/>
    <w:rsid w:val="006415B6"/>
    <w:rsid w:val="00641A15"/>
    <w:rsid w:val="00641B59"/>
    <w:rsid w:val="00641F3E"/>
    <w:rsid w:val="00642203"/>
    <w:rsid w:val="00642281"/>
    <w:rsid w:val="0064237F"/>
    <w:rsid w:val="00642431"/>
    <w:rsid w:val="00642E2B"/>
    <w:rsid w:val="0064349A"/>
    <w:rsid w:val="00643CCE"/>
    <w:rsid w:val="00643D02"/>
    <w:rsid w:val="00643D40"/>
    <w:rsid w:val="00643DF0"/>
    <w:rsid w:val="00644013"/>
    <w:rsid w:val="0064409F"/>
    <w:rsid w:val="0064466D"/>
    <w:rsid w:val="006448EE"/>
    <w:rsid w:val="0064494E"/>
    <w:rsid w:val="00644A3B"/>
    <w:rsid w:val="00644C94"/>
    <w:rsid w:val="00644CA4"/>
    <w:rsid w:val="00644D47"/>
    <w:rsid w:val="00644E04"/>
    <w:rsid w:val="006450A5"/>
    <w:rsid w:val="0064529A"/>
    <w:rsid w:val="006452B5"/>
    <w:rsid w:val="006452CA"/>
    <w:rsid w:val="00645584"/>
    <w:rsid w:val="00645917"/>
    <w:rsid w:val="00645AED"/>
    <w:rsid w:val="00645C2D"/>
    <w:rsid w:val="006462E1"/>
    <w:rsid w:val="00646F1B"/>
    <w:rsid w:val="00646F4D"/>
    <w:rsid w:val="006477BC"/>
    <w:rsid w:val="006501E2"/>
    <w:rsid w:val="006503B7"/>
    <w:rsid w:val="006503E6"/>
    <w:rsid w:val="00650529"/>
    <w:rsid w:val="00650B22"/>
    <w:rsid w:val="00651223"/>
    <w:rsid w:val="006513E0"/>
    <w:rsid w:val="00651573"/>
    <w:rsid w:val="00651AA3"/>
    <w:rsid w:val="00651AAF"/>
    <w:rsid w:val="00651D84"/>
    <w:rsid w:val="0065206C"/>
    <w:rsid w:val="006524B8"/>
    <w:rsid w:val="006526AA"/>
    <w:rsid w:val="00652A68"/>
    <w:rsid w:val="00652EF1"/>
    <w:rsid w:val="00653119"/>
    <w:rsid w:val="00653B54"/>
    <w:rsid w:val="00653E15"/>
    <w:rsid w:val="00653E34"/>
    <w:rsid w:val="006547BC"/>
    <w:rsid w:val="006551C0"/>
    <w:rsid w:val="0065584B"/>
    <w:rsid w:val="0065598C"/>
    <w:rsid w:val="00655B24"/>
    <w:rsid w:val="00655BBE"/>
    <w:rsid w:val="00656026"/>
    <w:rsid w:val="00656238"/>
    <w:rsid w:val="00656571"/>
    <w:rsid w:val="00656A2E"/>
    <w:rsid w:val="00656A53"/>
    <w:rsid w:val="00656BFD"/>
    <w:rsid w:val="00656DD4"/>
    <w:rsid w:val="00656EAE"/>
    <w:rsid w:val="00657354"/>
    <w:rsid w:val="0065789E"/>
    <w:rsid w:val="00657B8E"/>
    <w:rsid w:val="00657FB3"/>
    <w:rsid w:val="006602BB"/>
    <w:rsid w:val="006603FA"/>
    <w:rsid w:val="00660760"/>
    <w:rsid w:val="00660AFA"/>
    <w:rsid w:val="00660B97"/>
    <w:rsid w:val="00660BAC"/>
    <w:rsid w:val="00660F39"/>
    <w:rsid w:val="006611DE"/>
    <w:rsid w:val="00661299"/>
    <w:rsid w:val="00661E32"/>
    <w:rsid w:val="00661E62"/>
    <w:rsid w:val="00661F83"/>
    <w:rsid w:val="00661FB9"/>
    <w:rsid w:val="00661FCD"/>
    <w:rsid w:val="00662490"/>
    <w:rsid w:val="0066289E"/>
    <w:rsid w:val="00662B26"/>
    <w:rsid w:val="0066321F"/>
    <w:rsid w:val="006636E5"/>
    <w:rsid w:val="006641B3"/>
    <w:rsid w:val="006648E7"/>
    <w:rsid w:val="00664A2A"/>
    <w:rsid w:val="00664D59"/>
    <w:rsid w:val="00665416"/>
    <w:rsid w:val="00665637"/>
    <w:rsid w:val="0066573D"/>
    <w:rsid w:val="00665BF4"/>
    <w:rsid w:val="00665C1D"/>
    <w:rsid w:val="00665C7F"/>
    <w:rsid w:val="00665FEC"/>
    <w:rsid w:val="006660B9"/>
    <w:rsid w:val="0066648A"/>
    <w:rsid w:val="00666959"/>
    <w:rsid w:val="00666E0A"/>
    <w:rsid w:val="00666FBD"/>
    <w:rsid w:val="0066779A"/>
    <w:rsid w:val="00667860"/>
    <w:rsid w:val="00667E19"/>
    <w:rsid w:val="00667FF2"/>
    <w:rsid w:val="0067056D"/>
    <w:rsid w:val="006706C1"/>
    <w:rsid w:val="00671097"/>
    <w:rsid w:val="006712E0"/>
    <w:rsid w:val="00671968"/>
    <w:rsid w:val="006720FB"/>
    <w:rsid w:val="00672A01"/>
    <w:rsid w:val="00672A66"/>
    <w:rsid w:val="00672FD8"/>
    <w:rsid w:val="006731A2"/>
    <w:rsid w:val="0067356B"/>
    <w:rsid w:val="00673642"/>
    <w:rsid w:val="006736C8"/>
    <w:rsid w:val="00673996"/>
    <w:rsid w:val="006739E5"/>
    <w:rsid w:val="00673A34"/>
    <w:rsid w:val="00673ADD"/>
    <w:rsid w:val="006741D1"/>
    <w:rsid w:val="0067431D"/>
    <w:rsid w:val="00674571"/>
    <w:rsid w:val="006746A8"/>
    <w:rsid w:val="0067495F"/>
    <w:rsid w:val="006749C0"/>
    <w:rsid w:val="00674C49"/>
    <w:rsid w:val="00674F53"/>
    <w:rsid w:val="0067539C"/>
    <w:rsid w:val="00675470"/>
    <w:rsid w:val="00675F50"/>
    <w:rsid w:val="00676167"/>
    <w:rsid w:val="006766D0"/>
    <w:rsid w:val="0067672C"/>
    <w:rsid w:val="00676A56"/>
    <w:rsid w:val="00676FBC"/>
    <w:rsid w:val="00677437"/>
    <w:rsid w:val="006776BB"/>
    <w:rsid w:val="00677887"/>
    <w:rsid w:val="00677AB2"/>
    <w:rsid w:val="00677C62"/>
    <w:rsid w:val="00677E4A"/>
    <w:rsid w:val="00680011"/>
    <w:rsid w:val="0068039E"/>
    <w:rsid w:val="006804E3"/>
    <w:rsid w:val="0068097A"/>
    <w:rsid w:val="00680B19"/>
    <w:rsid w:val="00680D4E"/>
    <w:rsid w:val="00680D9F"/>
    <w:rsid w:val="006810B4"/>
    <w:rsid w:val="006813C7"/>
    <w:rsid w:val="0068150F"/>
    <w:rsid w:val="00681864"/>
    <w:rsid w:val="00681E89"/>
    <w:rsid w:val="00682151"/>
    <w:rsid w:val="006821D3"/>
    <w:rsid w:val="0068230C"/>
    <w:rsid w:val="006823E5"/>
    <w:rsid w:val="00682423"/>
    <w:rsid w:val="00682429"/>
    <w:rsid w:val="006824D8"/>
    <w:rsid w:val="00682AF1"/>
    <w:rsid w:val="00682BB6"/>
    <w:rsid w:val="006831EA"/>
    <w:rsid w:val="00683721"/>
    <w:rsid w:val="006837C1"/>
    <w:rsid w:val="0068390B"/>
    <w:rsid w:val="00683AB3"/>
    <w:rsid w:val="00683B30"/>
    <w:rsid w:val="00683B92"/>
    <w:rsid w:val="00683BE5"/>
    <w:rsid w:val="00683D57"/>
    <w:rsid w:val="00683DDE"/>
    <w:rsid w:val="00683DEB"/>
    <w:rsid w:val="00683E8F"/>
    <w:rsid w:val="0068427B"/>
    <w:rsid w:val="006843DF"/>
    <w:rsid w:val="00684418"/>
    <w:rsid w:val="00684A9E"/>
    <w:rsid w:val="00684AA3"/>
    <w:rsid w:val="00684F5C"/>
    <w:rsid w:val="00685006"/>
    <w:rsid w:val="006851E7"/>
    <w:rsid w:val="00685818"/>
    <w:rsid w:val="0068596E"/>
    <w:rsid w:val="0068599D"/>
    <w:rsid w:val="006859C8"/>
    <w:rsid w:val="00685D47"/>
    <w:rsid w:val="0068658C"/>
    <w:rsid w:val="006868E5"/>
    <w:rsid w:val="00686902"/>
    <w:rsid w:val="00686AF7"/>
    <w:rsid w:val="00686D1F"/>
    <w:rsid w:val="00686FC5"/>
    <w:rsid w:val="00687145"/>
    <w:rsid w:val="0068778F"/>
    <w:rsid w:val="00687B02"/>
    <w:rsid w:val="00687E2F"/>
    <w:rsid w:val="00687F27"/>
    <w:rsid w:val="0069004D"/>
    <w:rsid w:val="006900BF"/>
    <w:rsid w:val="00690158"/>
    <w:rsid w:val="006906F2"/>
    <w:rsid w:val="006907AC"/>
    <w:rsid w:val="006908E6"/>
    <w:rsid w:val="00690BA0"/>
    <w:rsid w:val="00690FD9"/>
    <w:rsid w:val="006912F9"/>
    <w:rsid w:val="0069134A"/>
    <w:rsid w:val="0069149D"/>
    <w:rsid w:val="0069180C"/>
    <w:rsid w:val="00691832"/>
    <w:rsid w:val="00691B0F"/>
    <w:rsid w:val="00691B5A"/>
    <w:rsid w:val="00691C58"/>
    <w:rsid w:val="006921A4"/>
    <w:rsid w:val="006922BA"/>
    <w:rsid w:val="0069284B"/>
    <w:rsid w:val="006929B7"/>
    <w:rsid w:val="00692AE3"/>
    <w:rsid w:val="00692BBE"/>
    <w:rsid w:val="00692D2C"/>
    <w:rsid w:val="006932FC"/>
    <w:rsid w:val="006933D4"/>
    <w:rsid w:val="006934B3"/>
    <w:rsid w:val="006937C8"/>
    <w:rsid w:val="00693A79"/>
    <w:rsid w:val="00693AB6"/>
    <w:rsid w:val="00693DC8"/>
    <w:rsid w:val="00694005"/>
    <w:rsid w:val="006940D4"/>
    <w:rsid w:val="006945DC"/>
    <w:rsid w:val="00694D19"/>
    <w:rsid w:val="00694E62"/>
    <w:rsid w:val="006950DC"/>
    <w:rsid w:val="00695208"/>
    <w:rsid w:val="00696ABE"/>
    <w:rsid w:val="00696AFB"/>
    <w:rsid w:val="00696B3B"/>
    <w:rsid w:val="00696BC8"/>
    <w:rsid w:val="00697320"/>
    <w:rsid w:val="00697454"/>
    <w:rsid w:val="0069763D"/>
    <w:rsid w:val="0069777A"/>
    <w:rsid w:val="00697A29"/>
    <w:rsid w:val="00697A35"/>
    <w:rsid w:val="00697CF0"/>
    <w:rsid w:val="006A066A"/>
    <w:rsid w:val="006A0A5C"/>
    <w:rsid w:val="006A0B6D"/>
    <w:rsid w:val="006A0F53"/>
    <w:rsid w:val="006A10E5"/>
    <w:rsid w:val="006A1123"/>
    <w:rsid w:val="006A13E3"/>
    <w:rsid w:val="006A1991"/>
    <w:rsid w:val="006A1C10"/>
    <w:rsid w:val="006A1D47"/>
    <w:rsid w:val="006A1D8E"/>
    <w:rsid w:val="006A1F57"/>
    <w:rsid w:val="006A2E3F"/>
    <w:rsid w:val="006A2EA1"/>
    <w:rsid w:val="006A35E0"/>
    <w:rsid w:val="006A35FC"/>
    <w:rsid w:val="006A37C3"/>
    <w:rsid w:val="006A3A1C"/>
    <w:rsid w:val="006A3AE2"/>
    <w:rsid w:val="006A3D1D"/>
    <w:rsid w:val="006A42BB"/>
    <w:rsid w:val="006A4597"/>
    <w:rsid w:val="006A4770"/>
    <w:rsid w:val="006A4FC2"/>
    <w:rsid w:val="006A5204"/>
    <w:rsid w:val="006A5213"/>
    <w:rsid w:val="006A5305"/>
    <w:rsid w:val="006A5511"/>
    <w:rsid w:val="006A574C"/>
    <w:rsid w:val="006A6242"/>
    <w:rsid w:val="006A6613"/>
    <w:rsid w:val="006A6992"/>
    <w:rsid w:val="006A6BFE"/>
    <w:rsid w:val="006A6C83"/>
    <w:rsid w:val="006A6DE7"/>
    <w:rsid w:val="006A72B4"/>
    <w:rsid w:val="006A7324"/>
    <w:rsid w:val="006A777A"/>
    <w:rsid w:val="006A7CE8"/>
    <w:rsid w:val="006A7F13"/>
    <w:rsid w:val="006B01E5"/>
    <w:rsid w:val="006B062F"/>
    <w:rsid w:val="006B0B55"/>
    <w:rsid w:val="006B0EEC"/>
    <w:rsid w:val="006B1848"/>
    <w:rsid w:val="006B1F8E"/>
    <w:rsid w:val="006B248D"/>
    <w:rsid w:val="006B2BB7"/>
    <w:rsid w:val="006B2E23"/>
    <w:rsid w:val="006B2E44"/>
    <w:rsid w:val="006B2E75"/>
    <w:rsid w:val="006B2E7D"/>
    <w:rsid w:val="006B3309"/>
    <w:rsid w:val="006B339C"/>
    <w:rsid w:val="006B3705"/>
    <w:rsid w:val="006B3902"/>
    <w:rsid w:val="006B3B5D"/>
    <w:rsid w:val="006B3B73"/>
    <w:rsid w:val="006B3B79"/>
    <w:rsid w:val="006B3C35"/>
    <w:rsid w:val="006B424A"/>
    <w:rsid w:val="006B4E25"/>
    <w:rsid w:val="006B50F2"/>
    <w:rsid w:val="006B51A0"/>
    <w:rsid w:val="006B52E6"/>
    <w:rsid w:val="006B56A4"/>
    <w:rsid w:val="006B5F4A"/>
    <w:rsid w:val="006B60E3"/>
    <w:rsid w:val="006B6197"/>
    <w:rsid w:val="006B6311"/>
    <w:rsid w:val="006B63D7"/>
    <w:rsid w:val="006B64B1"/>
    <w:rsid w:val="006B64EE"/>
    <w:rsid w:val="006B6908"/>
    <w:rsid w:val="006B690C"/>
    <w:rsid w:val="006B6B41"/>
    <w:rsid w:val="006B6E80"/>
    <w:rsid w:val="006B6EB9"/>
    <w:rsid w:val="006B6F7D"/>
    <w:rsid w:val="006B6FFF"/>
    <w:rsid w:val="006B756F"/>
    <w:rsid w:val="006B78FA"/>
    <w:rsid w:val="006C0359"/>
    <w:rsid w:val="006C0E1F"/>
    <w:rsid w:val="006C15EF"/>
    <w:rsid w:val="006C20AE"/>
    <w:rsid w:val="006C26BE"/>
    <w:rsid w:val="006C338D"/>
    <w:rsid w:val="006C36EB"/>
    <w:rsid w:val="006C37E6"/>
    <w:rsid w:val="006C3DAA"/>
    <w:rsid w:val="006C438B"/>
    <w:rsid w:val="006C492A"/>
    <w:rsid w:val="006C4BD2"/>
    <w:rsid w:val="006C4F6D"/>
    <w:rsid w:val="006C507D"/>
    <w:rsid w:val="006C5C2B"/>
    <w:rsid w:val="006C5C75"/>
    <w:rsid w:val="006C5F21"/>
    <w:rsid w:val="006C60D2"/>
    <w:rsid w:val="006C61E3"/>
    <w:rsid w:val="006C64C4"/>
    <w:rsid w:val="006C67EE"/>
    <w:rsid w:val="006C6D25"/>
    <w:rsid w:val="006C6FFD"/>
    <w:rsid w:val="006C7034"/>
    <w:rsid w:val="006C730C"/>
    <w:rsid w:val="006C7EB1"/>
    <w:rsid w:val="006C7F7C"/>
    <w:rsid w:val="006D03FF"/>
    <w:rsid w:val="006D092C"/>
    <w:rsid w:val="006D0C82"/>
    <w:rsid w:val="006D10F3"/>
    <w:rsid w:val="006D15B0"/>
    <w:rsid w:val="006D1911"/>
    <w:rsid w:val="006D1A75"/>
    <w:rsid w:val="006D1E82"/>
    <w:rsid w:val="006D2151"/>
    <w:rsid w:val="006D25E5"/>
    <w:rsid w:val="006D2E45"/>
    <w:rsid w:val="006D318C"/>
    <w:rsid w:val="006D362E"/>
    <w:rsid w:val="006D3D14"/>
    <w:rsid w:val="006D417D"/>
    <w:rsid w:val="006D4642"/>
    <w:rsid w:val="006D4A27"/>
    <w:rsid w:val="006D4AF0"/>
    <w:rsid w:val="006D4BF8"/>
    <w:rsid w:val="006D4D37"/>
    <w:rsid w:val="006D4D6C"/>
    <w:rsid w:val="006D526A"/>
    <w:rsid w:val="006D5422"/>
    <w:rsid w:val="006D55D3"/>
    <w:rsid w:val="006D57B3"/>
    <w:rsid w:val="006D57D1"/>
    <w:rsid w:val="006D5824"/>
    <w:rsid w:val="006D5A13"/>
    <w:rsid w:val="006D5A66"/>
    <w:rsid w:val="006D6648"/>
    <w:rsid w:val="006D6840"/>
    <w:rsid w:val="006D6CF7"/>
    <w:rsid w:val="006D6D08"/>
    <w:rsid w:val="006D6D20"/>
    <w:rsid w:val="006D7811"/>
    <w:rsid w:val="006D7879"/>
    <w:rsid w:val="006D797C"/>
    <w:rsid w:val="006D7B44"/>
    <w:rsid w:val="006E0025"/>
    <w:rsid w:val="006E0040"/>
    <w:rsid w:val="006E0511"/>
    <w:rsid w:val="006E0AA9"/>
    <w:rsid w:val="006E0B22"/>
    <w:rsid w:val="006E1009"/>
    <w:rsid w:val="006E1299"/>
    <w:rsid w:val="006E13DC"/>
    <w:rsid w:val="006E1962"/>
    <w:rsid w:val="006E199E"/>
    <w:rsid w:val="006E20DD"/>
    <w:rsid w:val="006E2676"/>
    <w:rsid w:val="006E27A6"/>
    <w:rsid w:val="006E2CD4"/>
    <w:rsid w:val="006E2CFC"/>
    <w:rsid w:val="006E2E7B"/>
    <w:rsid w:val="006E33A8"/>
    <w:rsid w:val="006E3669"/>
    <w:rsid w:val="006E3A48"/>
    <w:rsid w:val="006E3C35"/>
    <w:rsid w:val="006E3D6F"/>
    <w:rsid w:val="006E3DB2"/>
    <w:rsid w:val="006E3F3B"/>
    <w:rsid w:val="006E41A9"/>
    <w:rsid w:val="006E41DF"/>
    <w:rsid w:val="006E4A21"/>
    <w:rsid w:val="006E4A95"/>
    <w:rsid w:val="006E4AD8"/>
    <w:rsid w:val="006E4B6D"/>
    <w:rsid w:val="006E4B72"/>
    <w:rsid w:val="006E51AC"/>
    <w:rsid w:val="006E5284"/>
    <w:rsid w:val="006E5396"/>
    <w:rsid w:val="006E5BAE"/>
    <w:rsid w:val="006E5D30"/>
    <w:rsid w:val="006E5F24"/>
    <w:rsid w:val="006E61C3"/>
    <w:rsid w:val="006E69DC"/>
    <w:rsid w:val="006E6D70"/>
    <w:rsid w:val="006E6EAB"/>
    <w:rsid w:val="006E71E2"/>
    <w:rsid w:val="006E725D"/>
    <w:rsid w:val="006E72FE"/>
    <w:rsid w:val="006E7A4B"/>
    <w:rsid w:val="006E7A8B"/>
    <w:rsid w:val="006E7C1C"/>
    <w:rsid w:val="006E7D91"/>
    <w:rsid w:val="006E7F4B"/>
    <w:rsid w:val="006F043C"/>
    <w:rsid w:val="006F0484"/>
    <w:rsid w:val="006F06CA"/>
    <w:rsid w:val="006F079A"/>
    <w:rsid w:val="006F1372"/>
    <w:rsid w:val="006F167B"/>
    <w:rsid w:val="006F1892"/>
    <w:rsid w:val="006F1AEE"/>
    <w:rsid w:val="006F1DFE"/>
    <w:rsid w:val="006F2494"/>
    <w:rsid w:val="006F2B2F"/>
    <w:rsid w:val="006F2B4E"/>
    <w:rsid w:val="006F2C76"/>
    <w:rsid w:val="006F2DDE"/>
    <w:rsid w:val="006F324D"/>
    <w:rsid w:val="006F34B8"/>
    <w:rsid w:val="006F363A"/>
    <w:rsid w:val="006F3643"/>
    <w:rsid w:val="006F369D"/>
    <w:rsid w:val="006F36B1"/>
    <w:rsid w:val="006F3B23"/>
    <w:rsid w:val="006F3BF4"/>
    <w:rsid w:val="006F3F03"/>
    <w:rsid w:val="006F44C2"/>
    <w:rsid w:val="006F4675"/>
    <w:rsid w:val="006F4762"/>
    <w:rsid w:val="006F4BBD"/>
    <w:rsid w:val="006F4DA2"/>
    <w:rsid w:val="006F5925"/>
    <w:rsid w:val="006F5995"/>
    <w:rsid w:val="006F5B7C"/>
    <w:rsid w:val="006F5D4B"/>
    <w:rsid w:val="006F62E4"/>
    <w:rsid w:val="006F6323"/>
    <w:rsid w:val="006F653F"/>
    <w:rsid w:val="006F661E"/>
    <w:rsid w:val="006F67D7"/>
    <w:rsid w:val="006F6878"/>
    <w:rsid w:val="006F6DF8"/>
    <w:rsid w:val="006F739C"/>
    <w:rsid w:val="006F74B6"/>
    <w:rsid w:val="006F7829"/>
    <w:rsid w:val="006F78DF"/>
    <w:rsid w:val="006F7BB1"/>
    <w:rsid w:val="006F7CFD"/>
    <w:rsid w:val="006F7DCC"/>
    <w:rsid w:val="006F7F55"/>
    <w:rsid w:val="00700282"/>
    <w:rsid w:val="0070042E"/>
    <w:rsid w:val="0070093A"/>
    <w:rsid w:val="00700C48"/>
    <w:rsid w:val="00700CE9"/>
    <w:rsid w:val="00701384"/>
    <w:rsid w:val="0070166F"/>
    <w:rsid w:val="0070193F"/>
    <w:rsid w:val="00701A43"/>
    <w:rsid w:val="00701B69"/>
    <w:rsid w:val="00701DF3"/>
    <w:rsid w:val="0070202E"/>
    <w:rsid w:val="0070233E"/>
    <w:rsid w:val="00702688"/>
    <w:rsid w:val="00702725"/>
    <w:rsid w:val="00702887"/>
    <w:rsid w:val="007029BC"/>
    <w:rsid w:val="0070380E"/>
    <w:rsid w:val="0070384B"/>
    <w:rsid w:val="00703851"/>
    <w:rsid w:val="007038FC"/>
    <w:rsid w:val="00703BA0"/>
    <w:rsid w:val="0070402D"/>
    <w:rsid w:val="0070408B"/>
    <w:rsid w:val="00704C26"/>
    <w:rsid w:val="00704DC6"/>
    <w:rsid w:val="0070516D"/>
    <w:rsid w:val="00705197"/>
    <w:rsid w:val="007051E9"/>
    <w:rsid w:val="00705AF1"/>
    <w:rsid w:val="00706041"/>
    <w:rsid w:val="007060BB"/>
    <w:rsid w:val="00706239"/>
    <w:rsid w:val="0070686B"/>
    <w:rsid w:val="0070686E"/>
    <w:rsid w:val="00706FC0"/>
    <w:rsid w:val="0070701B"/>
    <w:rsid w:val="007073B4"/>
    <w:rsid w:val="00707B43"/>
    <w:rsid w:val="00707EF5"/>
    <w:rsid w:val="00710218"/>
    <w:rsid w:val="00710F80"/>
    <w:rsid w:val="00711044"/>
    <w:rsid w:val="00711292"/>
    <w:rsid w:val="00711998"/>
    <w:rsid w:val="00711E3B"/>
    <w:rsid w:val="007128C6"/>
    <w:rsid w:val="00712A5A"/>
    <w:rsid w:val="00712CA2"/>
    <w:rsid w:val="00713309"/>
    <w:rsid w:val="007135B3"/>
    <w:rsid w:val="00713884"/>
    <w:rsid w:val="007139F3"/>
    <w:rsid w:val="00713B1E"/>
    <w:rsid w:val="007142F2"/>
    <w:rsid w:val="00714DBD"/>
    <w:rsid w:val="00715347"/>
    <w:rsid w:val="007157C3"/>
    <w:rsid w:val="00716043"/>
    <w:rsid w:val="0071613C"/>
    <w:rsid w:val="00716580"/>
    <w:rsid w:val="00716591"/>
    <w:rsid w:val="00716A3B"/>
    <w:rsid w:val="00716CA4"/>
    <w:rsid w:val="00717017"/>
    <w:rsid w:val="0071729B"/>
    <w:rsid w:val="007178AB"/>
    <w:rsid w:val="00717A29"/>
    <w:rsid w:val="00717C6F"/>
    <w:rsid w:val="00717CB4"/>
    <w:rsid w:val="00717D90"/>
    <w:rsid w:val="007202CA"/>
    <w:rsid w:val="00720CC3"/>
    <w:rsid w:val="00720DC1"/>
    <w:rsid w:val="00721181"/>
    <w:rsid w:val="007219D7"/>
    <w:rsid w:val="00721C02"/>
    <w:rsid w:val="00721DCA"/>
    <w:rsid w:val="00721E70"/>
    <w:rsid w:val="0072230A"/>
    <w:rsid w:val="00722E6D"/>
    <w:rsid w:val="00723017"/>
    <w:rsid w:val="007231CD"/>
    <w:rsid w:val="00723710"/>
    <w:rsid w:val="00723940"/>
    <w:rsid w:val="00723E51"/>
    <w:rsid w:val="0072424A"/>
    <w:rsid w:val="007243D6"/>
    <w:rsid w:val="00724773"/>
    <w:rsid w:val="007249CB"/>
    <w:rsid w:val="00724BB7"/>
    <w:rsid w:val="00724C5A"/>
    <w:rsid w:val="00724D16"/>
    <w:rsid w:val="0072517D"/>
    <w:rsid w:val="007252BD"/>
    <w:rsid w:val="007252C7"/>
    <w:rsid w:val="00725331"/>
    <w:rsid w:val="007254E8"/>
    <w:rsid w:val="00725D46"/>
    <w:rsid w:val="00725F1F"/>
    <w:rsid w:val="007262B7"/>
    <w:rsid w:val="007263DF"/>
    <w:rsid w:val="0072657D"/>
    <w:rsid w:val="0072676E"/>
    <w:rsid w:val="00726AD3"/>
    <w:rsid w:val="00726D59"/>
    <w:rsid w:val="00727284"/>
    <w:rsid w:val="007273E2"/>
    <w:rsid w:val="0072746B"/>
    <w:rsid w:val="0073045F"/>
    <w:rsid w:val="0073067C"/>
    <w:rsid w:val="00730B4A"/>
    <w:rsid w:val="0073107B"/>
    <w:rsid w:val="007316B8"/>
    <w:rsid w:val="00731805"/>
    <w:rsid w:val="00731A27"/>
    <w:rsid w:val="00731BC7"/>
    <w:rsid w:val="00732115"/>
    <w:rsid w:val="00732253"/>
    <w:rsid w:val="007322FD"/>
    <w:rsid w:val="007326D9"/>
    <w:rsid w:val="0073296F"/>
    <w:rsid w:val="00732B7C"/>
    <w:rsid w:val="00732DE0"/>
    <w:rsid w:val="00732ED2"/>
    <w:rsid w:val="0073312B"/>
    <w:rsid w:val="007333BA"/>
    <w:rsid w:val="007333F8"/>
    <w:rsid w:val="00733A71"/>
    <w:rsid w:val="00733AEC"/>
    <w:rsid w:val="00733B5C"/>
    <w:rsid w:val="00733EB6"/>
    <w:rsid w:val="00733FE5"/>
    <w:rsid w:val="00734261"/>
    <w:rsid w:val="0073445C"/>
    <w:rsid w:val="00734727"/>
    <w:rsid w:val="00734805"/>
    <w:rsid w:val="007352D1"/>
    <w:rsid w:val="0073568E"/>
    <w:rsid w:val="007356AB"/>
    <w:rsid w:val="007357BB"/>
    <w:rsid w:val="0073584A"/>
    <w:rsid w:val="007359D9"/>
    <w:rsid w:val="007363C5"/>
    <w:rsid w:val="00736450"/>
    <w:rsid w:val="00736466"/>
    <w:rsid w:val="00736504"/>
    <w:rsid w:val="00736727"/>
    <w:rsid w:val="00736853"/>
    <w:rsid w:val="0073728A"/>
    <w:rsid w:val="0073752C"/>
    <w:rsid w:val="00737617"/>
    <w:rsid w:val="00737907"/>
    <w:rsid w:val="00737A17"/>
    <w:rsid w:val="00737B35"/>
    <w:rsid w:val="00740226"/>
    <w:rsid w:val="0074053E"/>
    <w:rsid w:val="007406F1"/>
    <w:rsid w:val="007408CE"/>
    <w:rsid w:val="00740A26"/>
    <w:rsid w:val="0074146E"/>
    <w:rsid w:val="00741525"/>
    <w:rsid w:val="00741610"/>
    <w:rsid w:val="00741BDE"/>
    <w:rsid w:val="00741C8E"/>
    <w:rsid w:val="00742277"/>
    <w:rsid w:val="007426F1"/>
    <w:rsid w:val="0074275F"/>
    <w:rsid w:val="0074300A"/>
    <w:rsid w:val="00743502"/>
    <w:rsid w:val="00743615"/>
    <w:rsid w:val="00743858"/>
    <w:rsid w:val="007439C1"/>
    <w:rsid w:val="00743B13"/>
    <w:rsid w:val="00743CCC"/>
    <w:rsid w:val="00743F6B"/>
    <w:rsid w:val="00744551"/>
    <w:rsid w:val="00744720"/>
    <w:rsid w:val="0074475D"/>
    <w:rsid w:val="007447A0"/>
    <w:rsid w:val="007447BD"/>
    <w:rsid w:val="00745253"/>
    <w:rsid w:val="00745557"/>
    <w:rsid w:val="007456B7"/>
    <w:rsid w:val="007458DB"/>
    <w:rsid w:val="007459EC"/>
    <w:rsid w:val="0074670A"/>
    <w:rsid w:val="00746857"/>
    <w:rsid w:val="00746C5D"/>
    <w:rsid w:val="00746E42"/>
    <w:rsid w:val="007471A3"/>
    <w:rsid w:val="00747269"/>
    <w:rsid w:val="0074774A"/>
    <w:rsid w:val="00747795"/>
    <w:rsid w:val="007478F0"/>
    <w:rsid w:val="00747E49"/>
    <w:rsid w:val="00747FA4"/>
    <w:rsid w:val="007504DF"/>
    <w:rsid w:val="00750E45"/>
    <w:rsid w:val="00750ECD"/>
    <w:rsid w:val="00751271"/>
    <w:rsid w:val="007516E7"/>
    <w:rsid w:val="00751C97"/>
    <w:rsid w:val="00751D8D"/>
    <w:rsid w:val="00751F9B"/>
    <w:rsid w:val="00752015"/>
    <w:rsid w:val="0075218B"/>
    <w:rsid w:val="00752AA3"/>
    <w:rsid w:val="00752BC0"/>
    <w:rsid w:val="00752E82"/>
    <w:rsid w:val="007531FA"/>
    <w:rsid w:val="007532C9"/>
    <w:rsid w:val="0075334B"/>
    <w:rsid w:val="00753A97"/>
    <w:rsid w:val="00753E3D"/>
    <w:rsid w:val="0075400C"/>
    <w:rsid w:val="00754389"/>
    <w:rsid w:val="00754616"/>
    <w:rsid w:val="0075481E"/>
    <w:rsid w:val="00754ED9"/>
    <w:rsid w:val="00754F8A"/>
    <w:rsid w:val="007550F8"/>
    <w:rsid w:val="007552FE"/>
    <w:rsid w:val="007553AA"/>
    <w:rsid w:val="00755C42"/>
    <w:rsid w:val="00756592"/>
    <w:rsid w:val="00756651"/>
    <w:rsid w:val="007567CC"/>
    <w:rsid w:val="00756CBF"/>
    <w:rsid w:val="00756D1C"/>
    <w:rsid w:val="007572AC"/>
    <w:rsid w:val="007573B8"/>
    <w:rsid w:val="007574A4"/>
    <w:rsid w:val="00757ACA"/>
    <w:rsid w:val="00760541"/>
    <w:rsid w:val="007606A2"/>
    <w:rsid w:val="00760765"/>
    <w:rsid w:val="00760B80"/>
    <w:rsid w:val="00760CA9"/>
    <w:rsid w:val="0076138A"/>
    <w:rsid w:val="00761A33"/>
    <w:rsid w:val="00761AF8"/>
    <w:rsid w:val="00761E02"/>
    <w:rsid w:val="00761EA5"/>
    <w:rsid w:val="00762497"/>
    <w:rsid w:val="00762A58"/>
    <w:rsid w:val="0076327E"/>
    <w:rsid w:val="00763561"/>
    <w:rsid w:val="007636E7"/>
    <w:rsid w:val="00763DCE"/>
    <w:rsid w:val="00763E70"/>
    <w:rsid w:val="00763EC4"/>
    <w:rsid w:val="00763FA2"/>
    <w:rsid w:val="007640FC"/>
    <w:rsid w:val="007642C0"/>
    <w:rsid w:val="0076457A"/>
    <w:rsid w:val="00764596"/>
    <w:rsid w:val="007647EA"/>
    <w:rsid w:val="00764E43"/>
    <w:rsid w:val="00764EA7"/>
    <w:rsid w:val="00764FA0"/>
    <w:rsid w:val="00764FB0"/>
    <w:rsid w:val="007651CD"/>
    <w:rsid w:val="00765417"/>
    <w:rsid w:val="007654E0"/>
    <w:rsid w:val="007669DB"/>
    <w:rsid w:val="00766B5A"/>
    <w:rsid w:val="0076732B"/>
    <w:rsid w:val="00767506"/>
    <w:rsid w:val="00767800"/>
    <w:rsid w:val="007679F1"/>
    <w:rsid w:val="00767D96"/>
    <w:rsid w:val="007703BD"/>
    <w:rsid w:val="0077048D"/>
    <w:rsid w:val="00770A6A"/>
    <w:rsid w:val="00770BD2"/>
    <w:rsid w:val="00770BEC"/>
    <w:rsid w:val="00770CBE"/>
    <w:rsid w:val="0077142F"/>
    <w:rsid w:val="007714FE"/>
    <w:rsid w:val="00771C5A"/>
    <w:rsid w:val="007720FA"/>
    <w:rsid w:val="00772507"/>
    <w:rsid w:val="007727B2"/>
    <w:rsid w:val="0077282F"/>
    <w:rsid w:val="00772B8F"/>
    <w:rsid w:val="00772D1E"/>
    <w:rsid w:val="00773411"/>
    <w:rsid w:val="00773486"/>
    <w:rsid w:val="00773513"/>
    <w:rsid w:val="0077377B"/>
    <w:rsid w:val="007740A3"/>
    <w:rsid w:val="00774558"/>
    <w:rsid w:val="0077469A"/>
    <w:rsid w:val="0077474A"/>
    <w:rsid w:val="00774796"/>
    <w:rsid w:val="00774DDD"/>
    <w:rsid w:val="00774E32"/>
    <w:rsid w:val="007751ED"/>
    <w:rsid w:val="00775475"/>
    <w:rsid w:val="00775E19"/>
    <w:rsid w:val="00776071"/>
    <w:rsid w:val="007764D1"/>
    <w:rsid w:val="00776918"/>
    <w:rsid w:val="00776B3E"/>
    <w:rsid w:val="00776C3A"/>
    <w:rsid w:val="00776D00"/>
    <w:rsid w:val="007773E5"/>
    <w:rsid w:val="0077778A"/>
    <w:rsid w:val="007778CF"/>
    <w:rsid w:val="00780141"/>
    <w:rsid w:val="007802FD"/>
    <w:rsid w:val="0078054E"/>
    <w:rsid w:val="007807CB"/>
    <w:rsid w:val="00780983"/>
    <w:rsid w:val="00780A9A"/>
    <w:rsid w:val="00781021"/>
    <w:rsid w:val="00781106"/>
    <w:rsid w:val="00781496"/>
    <w:rsid w:val="007816DD"/>
    <w:rsid w:val="00781FAC"/>
    <w:rsid w:val="00781FE0"/>
    <w:rsid w:val="00782080"/>
    <w:rsid w:val="0078221F"/>
    <w:rsid w:val="00782607"/>
    <w:rsid w:val="00782A4A"/>
    <w:rsid w:val="00782B8F"/>
    <w:rsid w:val="00782C36"/>
    <w:rsid w:val="00782DEC"/>
    <w:rsid w:val="00782F08"/>
    <w:rsid w:val="00783127"/>
    <w:rsid w:val="0078382F"/>
    <w:rsid w:val="00783952"/>
    <w:rsid w:val="00783C07"/>
    <w:rsid w:val="00783E5E"/>
    <w:rsid w:val="00784058"/>
    <w:rsid w:val="0078472A"/>
    <w:rsid w:val="00784AD1"/>
    <w:rsid w:val="00784E70"/>
    <w:rsid w:val="0078526D"/>
    <w:rsid w:val="007854A3"/>
    <w:rsid w:val="00785944"/>
    <w:rsid w:val="00785C5A"/>
    <w:rsid w:val="00785E7F"/>
    <w:rsid w:val="0078616A"/>
    <w:rsid w:val="0078621B"/>
    <w:rsid w:val="007866E7"/>
    <w:rsid w:val="00786950"/>
    <w:rsid w:val="00787868"/>
    <w:rsid w:val="00787D2F"/>
    <w:rsid w:val="00787E74"/>
    <w:rsid w:val="00790007"/>
    <w:rsid w:val="00790181"/>
    <w:rsid w:val="00790703"/>
    <w:rsid w:val="007907AF"/>
    <w:rsid w:val="007908F5"/>
    <w:rsid w:val="007910F0"/>
    <w:rsid w:val="00791600"/>
    <w:rsid w:val="007918D2"/>
    <w:rsid w:val="00791EF4"/>
    <w:rsid w:val="00792040"/>
    <w:rsid w:val="007922F8"/>
    <w:rsid w:val="007930F4"/>
    <w:rsid w:val="0079325E"/>
    <w:rsid w:val="007933D8"/>
    <w:rsid w:val="0079343D"/>
    <w:rsid w:val="00793F4E"/>
    <w:rsid w:val="00794664"/>
    <w:rsid w:val="007947CA"/>
    <w:rsid w:val="007948D9"/>
    <w:rsid w:val="007948E5"/>
    <w:rsid w:val="00794CCC"/>
    <w:rsid w:val="00794CD8"/>
    <w:rsid w:val="00794DDF"/>
    <w:rsid w:val="00794EC1"/>
    <w:rsid w:val="00794EE8"/>
    <w:rsid w:val="0079548E"/>
    <w:rsid w:val="00795820"/>
    <w:rsid w:val="00795CE9"/>
    <w:rsid w:val="00795E96"/>
    <w:rsid w:val="00796210"/>
    <w:rsid w:val="0079631B"/>
    <w:rsid w:val="007964C5"/>
    <w:rsid w:val="00796B11"/>
    <w:rsid w:val="00796CF3"/>
    <w:rsid w:val="00796E30"/>
    <w:rsid w:val="00797127"/>
    <w:rsid w:val="00797230"/>
    <w:rsid w:val="00797971"/>
    <w:rsid w:val="007A03B6"/>
    <w:rsid w:val="007A0400"/>
    <w:rsid w:val="007A09ED"/>
    <w:rsid w:val="007A10B8"/>
    <w:rsid w:val="007A1261"/>
    <w:rsid w:val="007A1383"/>
    <w:rsid w:val="007A16A7"/>
    <w:rsid w:val="007A196D"/>
    <w:rsid w:val="007A19FB"/>
    <w:rsid w:val="007A1BE0"/>
    <w:rsid w:val="007A1C34"/>
    <w:rsid w:val="007A1F36"/>
    <w:rsid w:val="007A1F3E"/>
    <w:rsid w:val="007A1FE8"/>
    <w:rsid w:val="007A1FED"/>
    <w:rsid w:val="007A256F"/>
    <w:rsid w:val="007A2A77"/>
    <w:rsid w:val="007A2B03"/>
    <w:rsid w:val="007A2B9E"/>
    <w:rsid w:val="007A2C09"/>
    <w:rsid w:val="007A327B"/>
    <w:rsid w:val="007A367A"/>
    <w:rsid w:val="007A375A"/>
    <w:rsid w:val="007A38D7"/>
    <w:rsid w:val="007A40BC"/>
    <w:rsid w:val="007A40DF"/>
    <w:rsid w:val="007A473F"/>
    <w:rsid w:val="007A4D54"/>
    <w:rsid w:val="007A4E26"/>
    <w:rsid w:val="007A4E4E"/>
    <w:rsid w:val="007A55AD"/>
    <w:rsid w:val="007A5754"/>
    <w:rsid w:val="007A5955"/>
    <w:rsid w:val="007A5E10"/>
    <w:rsid w:val="007A5E2B"/>
    <w:rsid w:val="007A5E4B"/>
    <w:rsid w:val="007A6058"/>
    <w:rsid w:val="007A626B"/>
    <w:rsid w:val="007A62F3"/>
    <w:rsid w:val="007A63C7"/>
    <w:rsid w:val="007A6408"/>
    <w:rsid w:val="007A647F"/>
    <w:rsid w:val="007A68B8"/>
    <w:rsid w:val="007A6C29"/>
    <w:rsid w:val="007A7041"/>
    <w:rsid w:val="007A704D"/>
    <w:rsid w:val="007A70A4"/>
    <w:rsid w:val="007A7141"/>
    <w:rsid w:val="007A7356"/>
    <w:rsid w:val="007A7376"/>
    <w:rsid w:val="007A766E"/>
    <w:rsid w:val="007A7A24"/>
    <w:rsid w:val="007A7B7A"/>
    <w:rsid w:val="007B01CD"/>
    <w:rsid w:val="007B0424"/>
    <w:rsid w:val="007B071C"/>
    <w:rsid w:val="007B0A54"/>
    <w:rsid w:val="007B0BD8"/>
    <w:rsid w:val="007B0ECF"/>
    <w:rsid w:val="007B1C88"/>
    <w:rsid w:val="007B1D4D"/>
    <w:rsid w:val="007B207F"/>
    <w:rsid w:val="007B2509"/>
    <w:rsid w:val="007B2521"/>
    <w:rsid w:val="007B2903"/>
    <w:rsid w:val="007B2B0F"/>
    <w:rsid w:val="007B2DC0"/>
    <w:rsid w:val="007B2FAC"/>
    <w:rsid w:val="007B3175"/>
    <w:rsid w:val="007B33A9"/>
    <w:rsid w:val="007B34E4"/>
    <w:rsid w:val="007B368E"/>
    <w:rsid w:val="007B3B4F"/>
    <w:rsid w:val="007B3BB7"/>
    <w:rsid w:val="007B3BE2"/>
    <w:rsid w:val="007B3C36"/>
    <w:rsid w:val="007B3D1E"/>
    <w:rsid w:val="007B3FB8"/>
    <w:rsid w:val="007B48D0"/>
    <w:rsid w:val="007B4A89"/>
    <w:rsid w:val="007B4BD0"/>
    <w:rsid w:val="007B50BB"/>
    <w:rsid w:val="007B5A23"/>
    <w:rsid w:val="007B5DE9"/>
    <w:rsid w:val="007B5EA9"/>
    <w:rsid w:val="007B5EDF"/>
    <w:rsid w:val="007B5FE7"/>
    <w:rsid w:val="007B5FF2"/>
    <w:rsid w:val="007B6960"/>
    <w:rsid w:val="007B69D6"/>
    <w:rsid w:val="007B6B17"/>
    <w:rsid w:val="007B73D3"/>
    <w:rsid w:val="007B7572"/>
    <w:rsid w:val="007B77E9"/>
    <w:rsid w:val="007B79FD"/>
    <w:rsid w:val="007C009E"/>
    <w:rsid w:val="007C0267"/>
    <w:rsid w:val="007C03F6"/>
    <w:rsid w:val="007C068D"/>
    <w:rsid w:val="007C075F"/>
    <w:rsid w:val="007C07F6"/>
    <w:rsid w:val="007C0BFD"/>
    <w:rsid w:val="007C1274"/>
    <w:rsid w:val="007C199A"/>
    <w:rsid w:val="007C214B"/>
    <w:rsid w:val="007C253D"/>
    <w:rsid w:val="007C25CD"/>
    <w:rsid w:val="007C2662"/>
    <w:rsid w:val="007C2A25"/>
    <w:rsid w:val="007C31A1"/>
    <w:rsid w:val="007C34EA"/>
    <w:rsid w:val="007C3891"/>
    <w:rsid w:val="007C39A2"/>
    <w:rsid w:val="007C3CF3"/>
    <w:rsid w:val="007C4808"/>
    <w:rsid w:val="007C48B8"/>
    <w:rsid w:val="007C48DD"/>
    <w:rsid w:val="007C4FF3"/>
    <w:rsid w:val="007C58C4"/>
    <w:rsid w:val="007C60FD"/>
    <w:rsid w:val="007C6728"/>
    <w:rsid w:val="007C6BC4"/>
    <w:rsid w:val="007C7065"/>
    <w:rsid w:val="007C7234"/>
    <w:rsid w:val="007C72BD"/>
    <w:rsid w:val="007D02A7"/>
    <w:rsid w:val="007D0548"/>
    <w:rsid w:val="007D05B5"/>
    <w:rsid w:val="007D06EC"/>
    <w:rsid w:val="007D07A9"/>
    <w:rsid w:val="007D0A5C"/>
    <w:rsid w:val="007D0DE1"/>
    <w:rsid w:val="007D0DFB"/>
    <w:rsid w:val="007D0E40"/>
    <w:rsid w:val="007D0EB9"/>
    <w:rsid w:val="007D1349"/>
    <w:rsid w:val="007D15BE"/>
    <w:rsid w:val="007D175A"/>
    <w:rsid w:val="007D278D"/>
    <w:rsid w:val="007D2A47"/>
    <w:rsid w:val="007D2D0A"/>
    <w:rsid w:val="007D2E0A"/>
    <w:rsid w:val="007D2FB5"/>
    <w:rsid w:val="007D328A"/>
    <w:rsid w:val="007D35D8"/>
    <w:rsid w:val="007D3759"/>
    <w:rsid w:val="007D3B88"/>
    <w:rsid w:val="007D412D"/>
    <w:rsid w:val="007D45FC"/>
    <w:rsid w:val="007D4B2C"/>
    <w:rsid w:val="007D5106"/>
    <w:rsid w:val="007D51B2"/>
    <w:rsid w:val="007D541E"/>
    <w:rsid w:val="007D55EA"/>
    <w:rsid w:val="007D588B"/>
    <w:rsid w:val="007D5EEB"/>
    <w:rsid w:val="007D63F4"/>
    <w:rsid w:val="007D671C"/>
    <w:rsid w:val="007D6740"/>
    <w:rsid w:val="007D72F3"/>
    <w:rsid w:val="007D76F1"/>
    <w:rsid w:val="007D77DC"/>
    <w:rsid w:val="007D7A51"/>
    <w:rsid w:val="007D7EC6"/>
    <w:rsid w:val="007E00DD"/>
    <w:rsid w:val="007E0181"/>
    <w:rsid w:val="007E082C"/>
    <w:rsid w:val="007E085C"/>
    <w:rsid w:val="007E09F8"/>
    <w:rsid w:val="007E0A2B"/>
    <w:rsid w:val="007E0A2D"/>
    <w:rsid w:val="007E0C28"/>
    <w:rsid w:val="007E0CAC"/>
    <w:rsid w:val="007E0F98"/>
    <w:rsid w:val="007E141E"/>
    <w:rsid w:val="007E1A33"/>
    <w:rsid w:val="007E200A"/>
    <w:rsid w:val="007E223B"/>
    <w:rsid w:val="007E235C"/>
    <w:rsid w:val="007E253C"/>
    <w:rsid w:val="007E2D5D"/>
    <w:rsid w:val="007E301C"/>
    <w:rsid w:val="007E31C6"/>
    <w:rsid w:val="007E3A11"/>
    <w:rsid w:val="007E3D9E"/>
    <w:rsid w:val="007E40BF"/>
    <w:rsid w:val="007E4211"/>
    <w:rsid w:val="007E4926"/>
    <w:rsid w:val="007E4B6E"/>
    <w:rsid w:val="007E4CB1"/>
    <w:rsid w:val="007E51E2"/>
    <w:rsid w:val="007E5326"/>
    <w:rsid w:val="007E54F4"/>
    <w:rsid w:val="007E580A"/>
    <w:rsid w:val="007E5A45"/>
    <w:rsid w:val="007E5DB6"/>
    <w:rsid w:val="007E5FFD"/>
    <w:rsid w:val="007E603D"/>
    <w:rsid w:val="007E618C"/>
    <w:rsid w:val="007E6CA4"/>
    <w:rsid w:val="007E6CE0"/>
    <w:rsid w:val="007E6D4A"/>
    <w:rsid w:val="007E6D79"/>
    <w:rsid w:val="007E6E2E"/>
    <w:rsid w:val="007E73E3"/>
    <w:rsid w:val="007E74EE"/>
    <w:rsid w:val="007E7AC7"/>
    <w:rsid w:val="007F0106"/>
    <w:rsid w:val="007F012B"/>
    <w:rsid w:val="007F05B5"/>
    <w:rsid w:val="007F05D3"/>
    <w:rsid w:val="007F08F6"/>
    <w:rsid w:val="007F0A67"/>
    <w:rsid w:val="007F0E29"/>
    <w:rsid w:val="007F0F88"/>
    <w:rsid w:val="007F1261"/>
    <w:rsid w:val="007F129E"/>
    <w:rsid w:val="007F1385"/>
    <w:rsid w:val="007F15CE"/>
    <w:rsid w:val="007F178D"/>
    <w:rsid w:val="007F199D"/>
    <w:rsid w:val="007F1E0D"/>
    <w:rsid w:val="007F27C3"/>
    <w:rsid w:val="007F2CB3"/>
    <w:rsid w:val="007F2E00"/>
    <w:rsid w:val="007F2F52"/>
    <w:rsid w:val="007F2FB5"/>
    <w:rsid w:val="007F346F"/>
    <w:rsid w:val="007F34BE"/>
    <w:rsid w:val="007F3782"/>
    <w:rsid w:val="007F3AB9"/>
    <w:rsid w:val="007F3ED8"/>
    <w:rsid w:val="007F425A"/>
    <w:rsid w:val="007F42B0"/>
    <w:rsid w:val="007F440E"/>
    <w:rsid w:val="007F442E"/>
    <w:rsid w:val="007F4704"/>
    <w:rsid w:val="007F4768"/>
    <w:rsid w:val="007F482C"/>
    <w:rsid w:val="007F4F85"/>
    <w:rsid w:val="007F5596"/>
    <w:rsid w:val="007F5F5B"/>
    <w:rsid w:val="007F602B"/>
    <w:rsid w:val="007F60D5"/>
    <w:rsid w:val="007F678A"/>
    <w:rsid w:val="007F6B03"/>
    <w:rsid w:val="007F6F09"/>
    <w:rsid w:val="007F7F55"/>
    <w:rsid w:val="008000F3"/>
    <w:rsid w:val="00800B3C"/>
    <w:rsid w:val="0080111B"/>
    <w:rsid w:val="00801160"/>
    <w:rsid w:val="008016E6"/>
    <w:rsid w:val="00801E43"/>
    <w:rsid w:val="00802040"/>
    <w:rsid w:val="00802AEE"/>
    <w:rsid w:val="00803435"/>
    <w:rsid w:val="008035AE"/>
    <w:rsid w:val="0080374E"/>
    <w:rsid w:val="00803DD7"/>
    <w:rsid w:val="0080406E"/>
    <w:rsid w:val="008048BD"/>
    <w:rsid w:val="00804DBA"/>
    <w:rsid w:val="00804F22"/>
    <w:rsid w:val="00805186"/>
    <w:rsid w:val="00805247"/>
    <w:rsid w:val="0080609C"/>
    <w:rsid w:val="0080611E"/>
    <w:rsid w:val="008061BE"/>
    <w:rsid w:val="0080647E"/>
    <w:rsid w:val="00806951"/>
    <w:rsid w:val="00806A37"/>
    <w:rsid w:val="00806AFF"/>
    <w:rsid w:val="00806BE3"/>
    <w:rsid w:val="008073A3"/>
    <w:rsid w:val="008073FA"/>
    <w:rsid w:val="0080747A"/>
    <w:rsid w:val="0080756E"/>
    <w:rsid w:val="00807C81"/>
    <w:rsid w:val="00807CC0"/>
    <w:rsid w:val="00807CF4"/>
    <w:rsid w:val="00807D5F"/>
    <w:rsid w:val="008101CB"/>
    <w:rsid w:val="00810342"/>
    <w:rsid w:val="0081041D"/>
    <w:rsid w:val="00810552"/>
    <w:rsid w:val="008105FE"/>
    <w:rsid w:val="008107E4"/>
    <w:rsid w:val="00810BF7"/>
    <w:rsid w:val="00810D02"/>
    <w:rsid w:val="00811164"/>
    <w:rsid w:val="008113BE"/>
    <w:rsid w:val="0081172A"/>
    <w:rsid w:val="00811B29"/>
    <w:rsid w:val="00811C61"/>
    <w:rsid w:val="00811CF0"/>
    <w:rsid w:val="008121F1"/>
    <w:rsid w:val="0081288C"/>
    <w:rsid w:val="008129B0"/>
    <w:rsid w:val="00812BAF"/>
    <w:rsid w:val="00812C35"/>
    <w:rsid w:val="00813496"/>
    <w:rsid w:val="0081383D"/>
    <w:rsid w:val="00813DFF"/>
    <w:rsid w:val="00813E79"/>
    <w:rsid w:val="00814411"/>
    <w:rsid w:val="008148D8"/>
    <w:rsid w:val="008149AD"/>
    <w:rsid w:val="00814C8E"/>
    <w:rsid w:val="00814F47"/>
    <w:rsid w:val="008150D8"/>
    <w:rsid w:val="008151D8"/>
    <w:rsid w:val="00815515"/>
    <w:rsid w:val="00815936"/>
    <w:rsid w:val="00815C4F"/>
    <w:rsid w:val="00815D34"/>
    <w:rsid w:val="00815E6A"/>
    <w:rsid w:val="00815FB6"/>
    <w:rsid w:val="00816077"/>
    <w:rsid w:val="0081626A"/>
    <w:rsid w:val="00816422"/>
    <w:rsid w:val="008168EB"/>
    <w:rsid w:val="00816A13"/>
    <w:rsid w:val="00816A9F"/>
    <w:rsid w:val="00816B7E"/>
    <w:rsid w:val="00816C18"/>
    <w:rsid w:val="00816DEF"/>
    <w:rsid w:val="00816F54"/>
    <w:rsid w:val="008172A4"/>
    <w:rsid w:val="008178FA"/>
    <w:rsid w:val="008179BC"/>
    <w:rsid w:val="00817C8D"/>
    <w:rsid w:val="008202A3"/>
    <w:rsid w:val="0082045F"/>
    <w:rsid w:val="00820650"/>
    <w:rsid w:val="0082080C"/>
    <w:rsid w:val="00820FB3"/>
    <w:rsid w:val="0082140E"/>
    <w:rsid w:val="00821677"/>
    <w:rsid w:val="0082174F"/>
    <w:rsid w:val="0082186B"/>
    <w:rsid w:val="0082199E"/>
    <w:rsid w:val="00821A75"/>
    <w:rsid w:val="00821C00"/>
    <w:rsid w:val="0082206A"/>
    <w:rsid w:val="00822685"/>
    <w:rsid w:val="008228B9"/>
    <w:rsid w:val="0082297F"/>
    <w:rsid w:val="00822CFA"/>
    <w:rsid w:val="008233FD"/>
    <w:rsid w:val="00823526"/>
    <w:rsid w:val="00823AEC"/>
    <w:rsid w:val="00823B38"/>
    <w:rsid w:val="00823F5F"/>
    <w:rsid w:val="00824092"/>
    <w:rsid w:val="00824136"/>
    <w:rsid w:val="008241F3"/>
    <w:rsid w:val="008246C3"/>
    <w:rsid w:val="00824A79"/>
    <w:rsid w:val="00824BE8"/>
    <w:rsid w:val="00825047"/>
    <w:rsid w:val="00825222"/>
    <w:rsid w:val="0082536F"/>
    <w:rsid w:val="0082551A"/>
    <w:rsid w:val="0082556F"/>
    <w:rsid w:val="0082566B"/>
    <w:rsid w:val="0082591E"/>
    <w:rsid w:val="00825D41"/>
    <w:rsid w:val="00825DBC"/>
    <w:rsid w:val="00826582"/>
    <w:rsid w:val="008269B0"/>
    <w:rsid w:val="00826BC6"/>
    <w:rsid w:val="00826E0B"/>
    <w:rsid w:val="008275F4"/>
    <w:rsid w:val="008277E7"/>
    <w:rsid w:val="00827906"/>
    <w:rsid w:val="00827B4A"/>
    <w:rsid w:val="00827C34"/>
    <w:rsid w:val="00827C41"/>
    <w:rsid w:val="00827E0B"/>
    <w:rsid w:val="00830187"/>
    <w:rsid w:val="00830E45"/>
    <w:rsid w:val="00831301"/>
    <w:rsid w:val="008313D8"/>
    <w:rsid w:val="00831607"/>
    <w:rsid w:val="00831BEC"/>
    <w:rsid w:val="00831D0C"/>
    <w:rsid w:val="00831E9E"/>
    <w:rsid w:val="00831EAD"/>
    <w:rsid w:val="008321FD"/>
    <w:rsid w:val="0083231C"/>
    <w:rsid w:val="00832632"/>
    <w:rsid w:val="00832785"/>
    <w:rsid w:val="0083298B"/>
    <w:rsid w:val="00832D10"/>
    <w:rsid w:val="00832F70"/>
    <w:rsid w:val="0083343F"/>
    <w:rsid w:val="00833A74"/>
    <w:rsid w:val="00833C47"/>
    <w:rsid w:val="00833DF1"/>
    <w:rsid w:val="00833E66"/>
    <w:rsid w:val="00833ECC"/>
    <w:rsid w:val="00834219"/>
    <w:rsid w:val="00834275"/>
    <w:rsid w:val="0083463F"/>
    <w:rsid w:val="00834BA4"/>
    <w:rsid w:val="00834DD2"/>
    <w:rsid w:val="00835F4C"/>
    <w:rsid w:val="00835FF5"/>
    <w:rsid w:val="00836150"/>
    <w:rsid w:val="008364A1"/>
    <w:rsid w:val="00836502"/>
    <w:rsid w:val="008365B9"/>
    <w:rsid w:val="00836772"/>
    <w:rsid w:val="008367AD"/>
    <w:rsid w:val="008369B6"/>
    <w:rsid w:val="00836BB0"/>
    <w:rsid w:val="008370B5"/>
    <w:rsid w:val="0083739D"/>
    <w:rsid w:val="008374FD"/>
    <w:rsid w:val="0083750B"/>
    <w:rsid w:val="00837692"/>
    <w:rsid w:val="00837C39"/>
    <w:rsid w:val="0084046C"/>
    <w:rsid w:val="00840C1E"/>
    <w:rsid w:val="00840C91"/>
    <w:rsid w:val="00840E23"/>
    <w:rsid w:val="00840ED1"/>
    <w:rsid w:val="00840F07"/>
    <w:rsid w:val="008411A7"/>
    <w:rsid w:val="008415D7"/>
    <w:rsid w:val="00841794"/>
    <w:rsid w:val="008418F0"/>
    <w:rsid w:val="0084191D"/>
    <w:rsid w:val="00841ECB"/>
    <w:rsid w:val="00842295"/>
    <w:rsid w:val="00842560"/>
    <w:rsid w:val="008427F9"/>
    <w:rsid w:val="00842914"/>
    <w:rsid w:val="008431AB"/>
    <w:rsid w:val="00843399"/>
    <w:rsid w:val="008438EC"/>
    <w:rsid w:val="00844687"/>
    <w:rsid w:val="00844B2D"/>
    <w:rsid w:val="0084563A"/>
    <w:rsid w:val="008457BA"/>
    <w:rsid w:val="00845A3D"/>
    <w:rsid w:val="00845DBA"/>
    <w:rsid w:val="008461AC"/>
    <w:rsid w:val="008461ED"/>
    <w:rsid w:val="0084671F"/>
    <w:rsid w:val="0084691C"/>
    <w:rsid w:val="00846AC1"/>
    <w:rsid w:val="00846B03"/>
    <w:rsid w:val="0084703E"/>
    <w:rsid w:val="008471DB"/>
    <w:rsid w:val="008479C0"/>
    <w:rsid w:val="00847E26"/>
    <w:rsid w:val="008501EA"/>
    <w:rsid w:val="00850352"/>
    <w:rsid w:val="00850470"/>
    <w:rsid w:val="008504C1"/>
    <w:rsid w:val="00850987"/>
    <w:rsid w:val="00850A05"/>
    <w:rsid w:val="00850BDC"/>
    <w:rsid w:val="00851071"/>
    <w:rsid w:val="00851170"/>
    <w:rsid w:val="008512BD"/>
    <w:rsid w:val="00851463"/>
    <w:rsid w:val="0085158B"/>
    <w:rsid w:val="00851629"/>
    <w:rsid w:val="008516E1"/>
    <w:rsid w:val="00851DEC"/>
    <w:rsid w:val="00851E2F"/>
    <w:rsid w:val="008520A1"/>
    <w:rsid w:val="00852CF5"/>
    <w:rsid w:val="008534B5"/>
    <w:rsid w:val="008535F1"/>
    <w:rsid w:val="00853E1F"/>
    <w:rsid w:val="00854160"/>
    <w:rsid w:val="008541DD"/>
    <w:rsid w:val="00854336"/>
    <w:rsid w:val="008543BA"/>
    <w:rsid w:val="0085440D"/>
    <w:rsid w:val="00854461"/>
    <w:rsid w:val="00854592"/>
    <w:rsid w:val="0085479F"/>
    <w:rsid w:val="008551CB"/>
    <w:rsid w:val="008552A9"/>
    <w:rsid w:val="00855475"/>
    <w:rsid w:val="00855521"/>
    <w:rsid w:val="00855A97"/>
    <w:rsid w:val="00855BB9"/>
    <w:rsid w:val="008564BF"/>
    <w:rsid w:val="00856A95"/>
    <w:rsid w:val="00856ADB"/>
    <w:rsid w:val="00856B1D"/>
    <w:rsid w:val="00856D28"/>
    <w:rsid w:val="008570AF"/>
    <w:rsid w:val="00857275"/>
    <w:rsid w:val="00857277"/>
    <w:rsid w:val="00857292"/>
    <w:rsid w:val="008578ED"/>
    <w:rsid w:val="00857BF6"/>
    <w:rsid w:val="00857C8B"/>
    <w:rsid w:val="00860198"/>
    <w:rsid w:val="0086031C"/>
    <w:rsid w:val="008603BF"/>
    <w:rsid w:val="00860440"/>
    <w:rsid w:val="008605C5"/>
    <w:rsid w:val="00860885"/>
    <w:rsid w:val="00860D41"/>
    <w:rsid w:val="00861198"/>
    <w:rsid w:val="008614F2"/>
    <w:rsid w:val="00861DDB"/>
    <w:rsid w:val="0086217C"/>
    <w:rsid w:val="00862501"/>
    <w:rsid w:val="0086332D"/>
    <w:rsid w:val="0086353C"/>
    <w:rsid w:val="00863B97"/>
    <w:rsid w:val="00863FF2"/>
    <w:rsid w:val="0086402B"/>
    <w:rsid w:val="00864193"/>
    <w:rsid w:val="00864478"/>
    <w:rsid w:val="0086481E"/>
    <w:rsid w:val="00864AFD"/>
    <w:rsid w:val="00865488"/>
    <w:rsid w:val="00865CD3"/>
    <w:rsid w:val="00866117"/>
    <w:rsid w:val="0086630C"/>
    <w:rsid w:val="0086672D"/>
    <w:rsid w:val="008667F3"/>
    <w:rsid w:val="00866868"/>
    <w:rsid w:val="0086712E"/>
    <w:rsid w:val="00867170"/>
    <w:rsid w:val="008673D1"/>
    <w:rsid w:val="008676B1"/>
    <w:rsid w:val="0086791A"/>
    <w:rsid w:val="008700C5"/>
    <w:rsid w:val="00870803"/>
    <w:rsid w:val="00870C4D"/>
    <w:rsid w:val="008710E8"/>
    <w:rsid w:val="0087159D"/>
    <w:rsid w:val="00871783"/>
    <w:rsid w:val="008719EB"/>
    <w:rsid w:val="0087207F"/>
    <w:rsid w:val="00872A28"/>
    <w:rsid w:val="00872AC1"/>
    <w:rsid w:val="00872DF0"/>
    <w:rsid w:val="0087375B"/>
    <w:rsid w:val="00873938"/>
    <w:rsid w:val="00873A35"/>
    <w:rsid w:val="00874668"/>
    <w:rsid w:val="00874AA8"/>
    <w:rsid w:val="00874DAF"/>
    <w:rsid w:val="00874E5F"/>
    <w:rsid w:val="00875032"/>
    <w:rsid w:val="00875878"/>
    <w:rsid w:val="00875921"/>
    <w:rsid w:val="00875E06"/>
    <w:rsid w:val="008762AC"/>
    <w:rsid w:val="008763EB"/>
    <w:rsid w:val="0087667F"/>
    <w:rsid w:val="008767A4"/>
    <w:rsid w:val="008767EE"/>
    <w:rsid w:val="0087695E"/>
    <w:rsid w:val="00877194"/>
    <w:rsid w:val="008771B3"/>
    <w:rsid w:val="00877412"/>
    <w:rsid w:val="00877A05"/>
    <w:rsid w:val="00877B09"/>
    <w:rsid w:val="00877D5A"/>
    <w:rsid w:val="008813BF"/>
    <w:rsid w:val="00881488"/>
    <w:rsid w:val="008817FB"/>
    <w:rsid w:val="008818A4"/>
    <w:rsid w:val="00881A46"/>
    <w:rsid w:val="0088224E"/>
    <w:rsid w:val="008828D2"/>
    <w:rsid w:val="00882BE7"/>
    <w:rsid w:val="008834B8"/>
    <w:rsid w:val="008834F2"/>
    <w:rsid w:val="0088358F"/>
    <w:rsid w:val="008839D8"/>
    <w:rsid w:val="00883A3C"/>
    <w:rsid w:val="00883BC3"/>
    <w:rsid w:val="00883C95"/>
    <w:rsid w:val="008842E8"/>
    <w:rsid w:val="0088450D"/>
    <w:rsid w:val="00884F26"/>
    <w:rsid w:val="00884F47"/>
    <w:rsid w:val="00884FAA"/>
    <w:rsid w:val="008850C4"/>
    <w:rsid w:val="00885125"/>
    <w:rsid w:val="0088522C"/>
    <w:rsid w:val="00885233"/>
    <w:rsid w:val="00885B6B"/>
    <w:rsid w:val="008860E6"/>
    <w:rsid w:val="008861EE"/>
    <w:rsid w:val="0088643B"/>
    <w:rsid w:val="00886751"/>
    <w:rsid w:val="0088676D"/>
    <w:rsid w:val="008875C4"/>
    <w:rsid w:val="008907C9"/>
    <w:rsid w:val="00890E97"/>
    <w:rsid w:val="00890FCD"/>
    <w:rsid w:val="00891580"/>
    <w:rsid w:val="008917CA"/>
    <w:rsid w:val="00891B04"/>
    <w:rsid w:val="00891D64"/>
    <w:rsid w:val="00891E20"/>
    <w:rsid w:val="0089204B"/>
    <w:rsid w:val="0089209B"/>
    <w:rsid w:val="008924FB"/>
    <w:rsid w:val="008925DA"/>
    <w:rsid w:val="008926DC"/>
    <w:rsid w:val="00892970"/>
    <w:rsid w:val="00892AB5"/>
    <w:rsid w:val="00892FAD"/>
    <w:rsid w:val="0089347E"/>
    <w:rsid w:val="00893B2A"/>
    <w:rsid w:val="00893DF6"/>
    <w:rsid w:val="00893F7C"/>
    <w:rsid w:val="00893F98"/>
    <w:rsid w:val="00894123"/>
    <w:rsid w:val="00894204"/>
    <w:rsid w:val="008943F0"/>
    <w:rsid w:val="008946A3"/>
    <w:rsid w:val="008947CC"/>
    <w:rsid w:val="00894865"/>
    <w:rsid w:val="008953BF"/>
    <w:rsid w:val="008955E7"/>
    <w:rsid w:val="00895DA7"/>
    <w:rsid w:val="00895DC6"/>
    <w:rsid w:val="00896288"/>
    <w:rsid w:val="0089635D"/>
    <w:rsid w:val="00896454"/>
    <w:rsid w:val="00896540"/>
    <w:rsid w:val="00896D55"/>
    <w:rsid w:val="00896E3B"/>
    <w:rsid w:val="00896FE7"/>
    <w:rsid w:val="00897087"/>
    <w:rsid w:val="0089737E"/>
    <w:rsid w:val="00897619"/>
    <w:rsid w:val="008977B4"/>
    <w:rsid w:val="00897A37"/>
    <w:rsid w:val="00897C24"/>
    <w:rsid w:val="00897D37"/>
    <w:rsid w:val="008A0132"/>
    <w:rsid w:val="008A0353"/>
    <w:rsid w:val="008A0490"/>
    <w:rsid w:val="008A06DD"/>
    <w:rsid w:val="008A0808"/>
    <w:rsid w:val="008A08EA"/>
    <w:rsid w:val="008A0B1E"/>
    <w:rsid w:val="008A0E7F"/>
    <w:rsid w:val="008A11BC"/>
    <w:rsid w:val="008A12B1"/>
    <w:rsid w:val="008A1434"/>
    <w:rsid w:val="008A155B"/>
    <w:rsid w:val="008A1C25"/>
    <w:rsid w:val="008A1F69"/>
    <w:rsid w:val="008A2885"/>
    <w:rsid w:val="008A28A2"/>
    <w:rsid w:val="008A2BD8"/>
    <w:rsid w:val="008A2E8E"/>
    <w:rsid w:val="008A2F9B"/>
    <w:rsid w:val="008A30F8"/>
    <w:rsid w:val="008A31B0"/>
    <w:rsid w:val="008A3ADC"/>
    <w:rsid w:val="008A3B7C"/>
    <w:rsid w:val="008A41FF"/>
    <w:rsid w:val="008A4859"/>
    <w:rsid w:val="008A48E2"/>
    <w:rsid w:val="008A4CC3"/>
    <w:rsid w:val="008A520F"/>
    <w:rsid w:val="008A58A6"/>
    <w:rsid w:val="008A58BC"/>
    <w:rsid w:val="008A5985"/>
    <w:rsid w:val="008A59B6"/>
    <w:rsid w:val="008A602E"/>
    <w:rsid w:val="008A6831"/>
    <w:rsid w:val="008A6C5B"/>
    <w:rsid w:val="008A6F90"/>
    <w:rsid w:val="008A75D1"/>
    <w:rsid w:val="008A7BA7"/>
    <w:rsid w:val="008A7EB9"/>
    <w:rsid w:val="008A7FB6"/>
    <w:rsid w:val="008B0077"/>
    <w:rsid w:val="008B0249"/>
    <w:rsid w:val="008B05F4"/>
    <w:rsid w:val="008B0885"/>
    <w:rsid w:val="008B0A49"/>
    <w:rsid w:val="008B0ADF"/>
    <w:rsid w:val="008B0E07"/>
    <w:rsid w:val="008B0EF2"/>
    <w:rsid w:val="008B15B3"/>
    <w:rsid w:val="008B1624"/>
    <w:rsid w:val="008B1758"/>
    <w:rsid w:val="008B1CC5"/>
    <w:rsid w:val="008B1D82"/>
    <w:rsid w:val="008B1FE7"/>
    <w:rsid w:val="008B2713"/>
    <w:rsid w:val="008B2829"/>
    <w:rsid w:val="008B2B63"/>
    <w:rsid w:val="008B3192"/>
    <w:rsid w:val="008B3550"/>
    <w:rsid w:val="008B3702"/>
    <w:rsid w:val="008B4038"/>
    <w:rsid w:val="008B4304"/>
    <w:rsid w:val="008B49CD"/>
    <w:rsid w:val="008B4C85"/>
    <w:rsid w:val="008B5475"/>
    <w:rsid w:val="008B5630"/>
    <w:rsid w:val="008B5BA5"/>
    <w:rsid w:val="008B5BB2"/>
    <w:rsid w:val="008B6502"/>
    <w:rsid w:val="008B6732"/>
    <w:rsid w:val="008B6AC0"/>
    <w:rsid w:val="008B6D03"/>
    <w:rsid w:val="008B6DBD"/>
    <w:rsid w:val="008B73C3"/>
    <w:rsid w:val="008B7497"/>
    <w:rsid w:val="008B7753"/>
    <w:rsid w:val="008B7AC1"/>
    <w:rsid w:val="008B7FF5"/>
    <w:rsid w:val="008C014A"/>
    <w:rsid w:val="008C032B"/>
    <w:rsid w:val="008C0419"/>
    <w:rsid w:val="008C0A39"/>
    <w:rsid w:val="008C0DFD"/>
    <w:rsid w:val="008C0F84"/>
    <w:rsid w:val="008C10C4"/>
    <w:rsid w:val="008C11FE"/>
    <w:rsid w:val="008C1245"/>
    <w:rsid w:val="008C1354"/>
    <w:rsid w:val="008C1647"/>
    <w:rsid w:val="008C1860"/>
    <w:rsid w:val="008C1AD3"/>
    <w:rsid w:val="008C1FA7"/>
    <w:rsid w:val="008C2021"/>
    <w:rsid w:val="008C2285"/>
    <w:rsid w:val="008C228A"/>
    <w:rsid w:val="008C2366"/>
    <w:rsid w:val="008C24E2"/>
    <w:rsid w:val="008C25BC"/>
    <w:rsid w:val="008C29BB"/>
    <w:rsid w:val="008C2FEA"/>
    <w:rsid w:val="008C308D"/>
    <w:rsid w:val="008C39AA"/>
    <w:rsid w:val="008C3B32"/>
    <w:rsid w:val="008C40ED"/>
    <w:rsid w:val="008C459D"/>
    <w:rsid w:val="008C4D12"/>
    <w:rsid w:val="008C598D"/>
    <w:rsid w:val="008C5F06"/>
    <w:rsid w:val="008C6186"/>
    <w:rsid w:val="008C6187"/>
    <w:rsid w:val="008C61EC"/>
    <w:rsid w:val="008C6237"/>
    <w:rsid w:val="008C626F"/>
    <w:rsid w:val="008C6505"/>
    <w:rsid w:val="008C654B"/>
    <w:rsid w:val="008C6573"/>
    <w:rsid w:val="008C6B55"/>
    <w:rsid w:val="008C6FD8"/>
    <w:rsid w:val="008C6FE1"/>
    <w:rsid w:val="008C7370"/>
    <w:rsid w:val="008C7606"/>
    <w:rsid w:val="008C765F"/>
    <w:rsid w:val="008C7FD5"/>
    <w:rsid w:val="008D095D"/>
    <w:rsid w:val="008D09B5"/>
    <w:rsid w:val="008D108C"/>
    <w:rsid w:val="008D11E3"/>
    <w:rsid w:val="008D162F"/>
    <w:rsid w:val="008D1668"/>
    <w:rsid w:val="008D19EB"/>
    <w:rsid w:val="008D19FD"/>
    <w:rsid w:val="008D1A68"/>
    <w:rsid w:val="008D209E"/>
    <w:rsid w:val="008D2480"/>
    <w:rsid w:val="008D2B00"/>
    <w:rsid w:val="008D2D18"/>
    <w:rsid w:val="008D3001"/>
    <w:rsid w:val="008D31EC"/>
    <w:rsid w:val="008D366E"/>
    <w:rsid w:val="008D3889"/>
    <w:rsid w:val="008D3954"/>
    <w:rsid w:val="008D3B8D"/>
    <w:rsid w:val="008D3CFA"/>
    <w:rsid w:val="008D3D2A"/>
    <w:rsid w:val="008D4269"/>
    <w:rsid w:val="008D44BA"/>
    <w:rsid w:val="008D4A13"/>
    <w:rsid w:val="008D4A88"/>
    <w:rsid w:val="008D4B86"/>
    <w:rsid w:val="008D5196"/>
    <w:rsid w:val="008D5485"/>
    <w:rsid w:val="008D584D"/>
    <w:rsid w:val="008D593B"/>
    <w:rsid w:val="008D59B5"/>
    <w:rsid w:val="008D5CB7"/>
    <w:rsid w:val="008D5FA9"/>
    <w:rsid w:val="008D5FBB"/>
    <w:rsid w:val="008D6129"/>
    <w:rsid w:val="008D631A"/>
    <w:rsid w:val="008D64B7"/>
    <w:rsid w:val="008D6638"/>
    <w:rsid w:val="008D6656"/>
    <w:rsid w:val="008D6664"/>
    <w:rsid w:val="008D6965"/>
    <w:rsid w:val="008D697C"/>
    <w:rsid w:val="008D6F4E"/>
    <w:rsid w:val="008D701F"/>
    <w:rsid w:val="008D703E"/>
    <w:rsid w:val="008D7720"/>
    <w:rsid w:val="008D7798"/>
    <w:rsid w:val="008D7AC6"/>
    <w:rsid w:val="008E05C0"/>
    <w:rsid w:val="008E070F"/>
    <w:rsid w:val="008E11EF"/>
    <w:rsid w:val="008E15CB"/>
    <w:rsid w:val="008E15E7"/>
    <w:rsid w:val="008E16EE"/>
    <w:rsid w:val="008E18F6"/>
    <w:rsid w:val="008E20BD"/>
    <w:rsid w:val="008E22A4"/>
    <w:rsid w:val="008E2367"/>
    <w:rsid w:val="008E243F"/>
    <w:rsid w:val="008E2691"/>
    <w:rsid w:val="008E281C"/>
    <w:rsid w:val="008E30B0"/>
    <w:rsid w:val="008E339D"/>
    <w:rsid w:val="008E3C6D"/>
    <w:rsid w:val="008E3CFB"/>
    <w:rsid w:val="008E3ED0"/>
    <w:rsid w:val="008E3EF5"/>
    <w:rsid w:val="008E4137"/>
    <w:rsid w:val="008E41F0"/>
    <w:rsid w:val="008E423E"/>
    <w:rsid w:val="008E46B9"/>
    <w:rsid w:val="008E4B62"/>
    <w:rsid w:val="008E4B94"/>
    <w:rsid w:val="008E4FB5"/>
    <w:rsid w:val="008E51E3"/>
    <w:rsid w:val="008E566E"/>
    <w:rsid w:val="008E58B7"/>
    <w:rsid w:val="008E59A7"/>
    <w:rsid w:val="008E5D2E"/>
    <w:rsid w:val="008E626B"/>
    <w:rsid w:val="008E67E0"/>
    <w:rsid w:val="008E6A9C"/>
    <w:rsid w:val="008E6E65"/>
    <w:rsid w:val="008E713E"/>
    <w:rsid w:val="008E75AE"/>
    <w:rsid w:val="008E7704"/>
    <w:rsid w:val="008E7914"/>
    <w:rsid w:val="008E7BCC"/>
    <w:rsid w:val="008E7ECA"/>
    <w:rsid w:val="008F0003"/>
    <w:rsid w:val="008F03F2"/>
    <w:rsid w:val="008F04AC"/>
    <w:rsid w:val="008F065E"/>
    <w:rsid w:val="008F06C2"/>
    <w:rsid w:val="008F11BB"/>
    <w:rsid w:val="008F11D1"/>
    <w:rsid w:val="008F1AE6"/>
    <w:rsid w:val="008F22AC"/>
    <w:rsid w:val="008F3119"/>
    <w:rsid w:val="008F313B"/>
    <w:rsid w:val="008F3327"/>
    <w:rsid w:val="008F3466"/>
    <w:rsid w:val="008F3C07"/>
    <w:rsid w:val="008F3E20"/>
    <w:rsid w:val="008F4465"/>
    <w:rsid w:val="008F4ABE"/>
    <w:rsid w:val="008F4C95"/>
    <w:rsid w:val="008F4D61"/>
    <w:rsid w:val="008F510F"/>
    <w:rsid w:val="008F51AE"/>
    <w:rsid w:val="008F56B0"/>
    <w:rsid w:val="008F5B05"/>
    <w:rsid w:val="008F5DC0"/>
    <w:rsid w:val="008F5E55"/>
    <w:rsid w:val="008F5FAB"/>
    <w:rsid w:val="008F601C"/>
    <w:rsid w:val="008F6323"/>
    <w:rsid w:val="008F651B"/>
    <w:rsid w:val="008F698A"/>
    <w:rsid w:val="008F6C1A"/>
    <w:rsid w:val="008F6F1E"/>
    <w:rsid w:val="008F72A8"/>
    <w:rsid w:val="008F779B"/>
    <w:rsid w:val="008F78B1"/>
    <w:rsid w:val="008F79F0"/>
    <w:rsid w:val="008F7B86"/>
    <w:rsid w:val="008F7C23"/>
    <w:rsid w:val="008F7C33"/>
    <w:rsid w:val="008F7E53"/>
    <w:rsid w:val="0090064B"/>
    <w:rsid w:val="0090070A"/>
    <w:rsid w:val="009007F3"/>
    <w:rsid w:val="009007F4"/>
    <w:rsid w:val="00900D16"/>
    <w:rsid w:val="00900F75"/>
    <w:rsid w:val="00901627"/>
    <w:rsid w:val="00901746"/>
    <w:rsid w:val="0090197F"/>
    <w:rsid w:val="00901A6C"/>
    <w:rsid w:val="00901B6C"/>
    <w:rsid w:val="00901D47"/>
    <w:rsid w:val="00901DA0"/>
    <w:rsid w:val="00901E7F"/>
    <w:rsid w:val="00901EAD"/>
    <w:rsid w:val="00902348"/>
    <w:rsid w:val="0090267C"/>
    <w:rsid w:val="009029C2"/>
    <w:rsid w:val="009029F7"/>
    <w:rsid w:val="00902B8E"/>
    <w:rsid w:val="00902FBF"/>
    <w:rsid w:val="0090346A"/>
    <w:rsid w:val="00903B44"/>
    <w:rsid w:val="00903C67"/>
    <w:rsid w:val="009040BA"/>
    <w:rsid w:val="00904BB9"/>
    <w:rsid w:val="00904CAC"/>
    <w:rsid w:val="00904E45"/>
    <w:rsid w:val="009050DD"/>
    <w:rsid w:val="009051A8"/>
    <w:rsid w:val="00905E1D"/>
    <w:rsid w:val="009061B1"/>
    <w:rsid w:val="009061FB"/>
    <w:rsid w:val="00906359"/>
    <w:rsid w:val="009068D5"/>
    <w:rsid w:val="00906CE0"/>
    <w:rsid w:val="00906E18"/>
    <w:rsid w:val="009075C3"/>
    <w:rsid w:val="00907726"/>
    <w:rsid w:val="009077C9"/>
    <w:rsid w:val="0090787A"/>
    <w:rsid w:val="00907A1B"/>
    <w:rsid w:val="00907C86"/>
    <w:rsid w:val="00907FE6"/>
    <w:rsid w:val="0091032F"/>
    <w:rsid w:val="0091058F"/>
    <w:rsid w:val="00910732"/>
    <w:rsid w:val="00910C9D"/>
    <w:rsid w:val="00910CF6"/>
    <w:rsid w:val="00910DEE"/>
    <w:rsid w:val="009110C4"/>
    <w:rsid w:val="009110D2"/>
    <w:rsid w:val="0091115D"/>
    <w:rsid w:val="009114D1"/>
    <w:rsid w:val="009114FA"/>
    <w:rsid w:val="0091150E"/>
    <w:rsid w:val="009115B9"/>
    <w:rsid w:val="009117D1"/>
    <w:rsid w:val="00911BED"/>
    <w:rsid w:val="00911CB8"/>
    <w:rsid w:val="009125C7"/>
    <w:rsid w:val="00912C02"/>
    <w:rsid w:val="00912EE6"/>
    <w:rsid w:val="0091314D"/>
    <w:rsid w:val="00913688"/>
    <w:rsid w:val="009139C7"/>
    <w:rsid w:val="00913EE1"/>
    <w:rsid w:val="00914067"/>
    <w:rsid w:val="009145C2"/>
    <w:rsid w:val="00914E59"/>
    <w:rsid w:val="00914F3A"/>
    <w:rsid w:val="009151D5"/>
    <w:rsid w:val="00915627"/>
    <w:rsid w:val="00915771"/>
    <w:rsid w:val="00915F7A"/>
    <w:rsid w:val="0091636C"/>
    <w:rsid w:val="009164FC"/>
    <w:rsid w:val="009166A1"/>
    <w:rsid w:val="009168F7"/>
    <w:rsid w:val="0091690D"/>
    <w:rsid w:val="00916A04"/>
    <w:rsid w:val="00916F82"/>
    <w:rsid w:val="00917360"/>
    <w:rsid w:val="009173A1"/>
    <w:rsid w:val="009173A8"/>
    <w:rsid w:val="009173DD"/>
    <w:rsid w:val="009176BE"/>
    <w:rsid w:val="0091771C"/>
    <w:rsid w:val="00917BFC"/>
    <w:rsid w:val="00917DB2"/>
    <w:rsid w:val="00917F38"/>
    <w:rsid w:val="00920469"/>
    <w:rsid w:val="009205EA"/>
    <w:rsid w:val="00920919"/>
    <w:rsid w:val="00920B0A"/>
    <w:rsid w:val="00921468"/>
    <w:rsid w:val="009214AB"/>
    <w:rsid w:val="009215EC"/>
    <w:rsid w:val="00921B05"/>
    <w:rsid w:val="00921D66"/>
    <w:rsid w:val="00921E0C"/>
    <w:rsid w:val="0092203C"/>
    <w:rsid w:val="0092397E"/>
    <w:rsid w:val="00923C8E"/>
    <w:rsid w:val="00924080"/>
    <w:rsid w:val="009241AD"/>
    <w:rsid w:val="009246D5"/>
    <w:rsid w:val="009247DC"/>
    <w:rsid w:val="0092482F"/>
    <w:rsid w:val="00924C5E"/>
    <w:rsid w:val="0092511C"/>
    <w:rsid w:val="00925120"/>
    <w:rsid w:val="00925174"/>
    <w:rsid w:val="0092537E"/>
    <w:rsid w:val="00925754"/>
    <w:rsid w:val="00925BF5"/>
    <w:rsid w:val="00925C0A"/>
    <w:rsid w:val="00925E5F"/>
    <w:rsid w:val="0092602A"/>
    <w:rsid w:val="0092627A"/>
    <w:rsid w:val="009262DB"/>
    <w:rsid w:val="00926444"/>
    <w:rsid w:val="00926813"/>
    <w:rsid w:val="00926BBC"/>
    <w:rsid w:val="00926C22"/>
    <w:rsid w:val="00926D9D"/>
    <w:rsid w:val="0092702C"/>
    <w:rsid w:val="00927310"/>
    <w:rsid w:val="009273E5"/>
    <w:rsid w:val="00927443"/>
    <w:rsid w:val="009276A2"/>
    <w:rsid w:val="00927B07"/>
    <w:rsid w:val="00927B65"/>
    <w:rsid w:val="009302BE"/>
    <w:rsid w:val="00930454"/>
    <w:rsid w:val="00930B55"/>
    <w:rsid w:val="00930FB4"/>
    <w:rsid w:val="009310E6"/>
    <w:rsid w:val="00931648"/>
    <w:rsid w:val="00931DBE"/>
    <w:rsid w:val="009323FA"/>
    <w:rsid w:val="00932604"/>
    <w:rsid w:val="00932998"/>
    <w:rsid w:val="00932AE6"/>
    <w:rsid w:val="00932C56"/>
    <w:rsid w:val="00932D63"/>
    <w:rsid w:val="009332DA"/>
    <w:rsid w:val="009332FE"/>
    <w:rsid w:val="00933565"/>
    <w:rsid w:val="009336E4"/>
    <w:rsid w:val="00933789"/>
    <w:rsid w:val="009337AF"/>
    <w:rsid w:val="009338F1"/>
    <w:rsid w:val="00933C07"/>
    <w:rsid w:val="00934559"/>
    <w:rsid w:val="0093457E"/>
    <w:rsid w:val="0093459D"/>
    <w:rsid w:val="00934E89"/>
    <w:rsid w:val="00934F24"/>
    <w:rsid w:val="00935094"/>
    <w:rsid w:val="009352C6"/>
    <w:rsid w:val="009353B6"/>
    <w:rsid w:val="009355EA"/>
    <w:rsid w:val="00935873"/>
    <w:rsid w:val="00935972"/>
    <w:rsid w:val="00935984"/>
    <w:rsid w:val="00935E5C"/>
    <w:rsid w:val="00935FA9"/>
    <w:rsid w:val="009363DD"/>
    <w:rsid w:val="009367BC"/>
    <w:rsid w:val="00936B99"/>
    <w:rsid w:val="00936C0D"/>
    <w:rsid w:val="00936D66"/>
    <w:rsid w:val="00936E4D"/>
    <w:rsid w:val="0093708C"/>
    <w:rsid w:val="009370F6"/>
    <w:rsid w:val="009374FE"/>
    <w:rsid w:val="00937784"/>
    <w:rsid w:val="0093787C"/>
    <w:rsid w:val="00937CF7"/>
    <w:rsid w:val="0094043B"/>
    <w:rsid w:val="009405B1"/>
    <w:rsid w:val="00940614"/>
    <w:rsid w:val="00940A1F"/>
    <w:rsid w:val="009410A0"/>
    <w:rsid w:val="00941139"/>
    <w:rsid w:val="009418EC"/>
    <w:rsid w:val="00941A78"/>
    <w:rsid w:val="00941CC8"/>
    <w:rsid w:val="00941ED4"/>
    <w:rsid w:val="009425E4"/>
    <w:rsid w:val="00942FA9"/>
    <w:rsid w:val="00943426"/>
    <w:rsid w:val="00943470"/>
    <w:rsid w:val="00943476"/>
    <w:rsid w:val="00943753"/>
    <w:rsid w:val="00943B6B"/>
    <w:rsid w:val="00943B8A"/>
    <w:rsid w:val="00943CD7"/>
    <w:rsid w:val="00943F22"/>
    <w:rsid w:val="00944874"/>
    <w:rsid w:val="00944EFC"/>
    <w:rsid w:val="0094557A"/>
    <w:rsid w:val="00945849"/>
    <w:rsid w:val="00945D08"/>
    <w:rsid w:val="00945DC6"/>
    <w:rsid w:val="0094605B"/>
    <w:rsid w:val="0094607C"/>
    <w:rsid w:val="00946163"/>
    <w:rsid w:val="00946791"/>
    <w:rsid w:val="00946C5A"/>
    <w:rsid w:val="0094709F"/>
    <w:rsid w:val="009476C3"/>
    <w:rsid w:val="00947849"/>
    <w:rsid w:val="00947F08"/>
    <w:rsid w:val="00950A65"/>
    <w:rsid w:val="00951151"/>
    <w:rsid w:val="009511A7"/>
    <w:rsid w:val="0095167B"/>
    <w:rsid w:val="0095169F"/>
    <w:rsid w:val="0095232F"/>
    <w:rsid w:val="009524F7"/>
    <w:rsid w:val="009528A9"/>
    <w:rsid w:val="00952D0F"/>
    <w:rsid w:val="00952F4E"/>
    <w:rsid w:val="00952F60"/>
    <w:rsid w:val="00952FD9"/>
    <w:rsid w:val="00953060"/>
    <w:rsid w:val="00953121"/>
    <w:rsid w:val="00953382"/>
    <w:rsid w:val="00953407"/>
    <w:rsid w:val="00953599"/>
    <w:rsid w:val="00953A40"/>
    <w:rsid w:val="00953A47"/>
    <w:rsid w:val="00953C8B"/>
    <w:rsid w:val="00953E70"/>
    <w:rsid w:val="00954146"/>
    <w:rsid w:val="009541BA"/>
    <w:rsid w:val="009544B2"/>
    <w:rsid w:val="00954696"/>
    <w:rsid w:val="00954716"/>
    <w:rsid w:val="009547C1"/>
    <w:rsid w:val="00954851"/>
    <w:rsid w:val="00954C31"/>
    <w:rsid w:val="00954E5C"/>
    <w:rsid w:val="009553A6"/>
    <w:rsid w:val="00955D45"/>
    <w:rsid w:val="009566FB"/>
    <w:rsid w:val="00956B8A"/>
    <w:rsid w:val="00956CF2"/>
    <w:rsid w:val="009576FF"/>
    <w:rsid w:val="0095781F"/>
    <w:rsid w:val="00957977"/>
    <w:rsid w:val="00957BB3"/>
    <w:rsid w:val="00957F8F"/>
    <w:rsid w:val="00960242"/>
    <w:rsid w:val="0096025D"/>
    <w:rsid w:val="009602A9"/>
    <w:rsid w:val="009602DD"/>
    <w:rsid w:val="009605B5"/>
    <w:rsid w:val="00960D67"/>
    <w:rsid w:val="00960EB4"/>
    <w:rsid w:val="00961012"/>
    <w:rsid w:val="00961029"/>
    <w:rsid w:val="009612E8"/>
    <w:rsid w:val="009615B8"/>
    <w:rsid w:val="0096160C"/>
    <w:rsid w:val="00961E51"/>
    <w:rsid w:val="00962BBD"/>
    <w:rsid w:val="00962C2B"/>
    <w:rsid w:val="00962E3A"/>
    <w:rsid w:val="009633B9"/>
    <w:rsid w:val="009633F2"/>
    <w:rsid w:val="00963C67"/>
    <w:rsid w:val="00963E35"/>
    <w:rsid w:val="00963F38"/>
    <w:rsid w:val="00964183"/>
    <w:rsid w:val="0096422C"/>
    <w:rsid w:val="00964251"/>
    <w:rsid w:val="00964735"/>
    <w:rsid w:val="009649D0"/>
    <w:rsid w:val="00964B2D"/>
    <w:rsid w:val="00964D7C"/>
    <w:rsid w:val="00964DB3"/>
    <w:rsid w:val="00964E76"/>
    <w:rsid w:val="00964FF1"/>
    <w:rsid w:val="00965108"/>
    <w:rsid w:val="00965212"/>
    <w:rsid w:val="009652AF"/>
    <w:rsid w:val="009654A2"/>
    <w:rsid w:val="0096589A"/>
    <w:rsid w:val="00965B19"/>
    <w:rsid w:val="00965C3B"/>
    <w:rsid w:val="00965DA4"/>
    <w:rsid w:val="00965E69"/>
    <w:rsid w:val="00965ED8"/>
    <w:rsid w:val="00966080"/>
    <w:rsid w:val="009660A8"/>
    <w:rsid w:val="00966289"/>
    <w:rsid w:val="00966916"/>
    <w:rsid w:val="00967050"/>
    <w:rsid w:val="00967558"/>
    <w:rsid w:val="00967CA5"/>
    <w:rsid w:val="00967CD5"/>
    <w:rsid w:val="00967F11"/>
    <w:rsid w:val="00967F34"/>
    <w:rsid w:val="00967FF5"/>
    <w:rsid w:val="009700A7"/>
    <w:rsid w:val="0097046F"/>
    <w:rsid w:val="00970858"/>
    <w:rsid w:val="00970D78"/>
    <w:rsid w:val="00971159"/>
    <w:rsid w:val="00971201"/>
    <w:rsid w:val="00971223"/>
    <w:rsid w:val="009713F1"/>
    <w:rsid w:val="009716A8"/>
    <w:rsid w:val="00971963"/>
    <w:rsid w:val="00971C79"/>
    <w:rsid w:val="00971D04"/>
    <w:rsid w:val="009720A9"/>
    <w:rsid w:val="00972298"/>
    <w:rsid w:val="009725F5"/>
    <w:rsid w:val="009726DD"/>
    <w:rsid w:val="009728B3"/>
    <w:rsid w:val="009728FB"/>
    <w:rsid w:val="00972C4E"/>
    <w:rsid w:val="00973311"/>
    <w:rsid w:val="00973436"/>
    <w:rsid w:val="00973510"/>
    <w:rsid w:val="009735F9"/>
    <w:rsid w:val="00973CF2"/>
    <w:rsid w:val="00973EA4"/>
    <w:rsid w:val="0097419D"/>
    <w:rsid w:val="009742D4"/>
    <w:rsid w:val="00974315"/>
    <w:rsid w:val="00974412"/>
    <w:rsid w:val="00974662"/>
    <w:rsid w:val="00974CEB"/>
    <w:rsid w:val="009759B2"/>
    <w:rsid w:val="00975A45"/>
    <w:rsid w:val="00975B0D"/>
    <w:rsid w:val="00975F18"/>
    <w:rsid w:val="00976CE6"/>
    <w:rsid w:val="00976FCE"/>
    <w:rsid w:val="0097714D"/>
    <w:rsid w:val="0097719B"/>
    <w:rsid w:val="00977633"/>
    <w:rsid w:val="00977863"/>
    <w:rsid w:val="0097795B"/>
    <w:rsid w:val="009779F8"/>
    <w:rsid w:val="00977BE6"/>
    <w:rsid w:val="00977D87"/>
    <w:rsid w:val="00977EB2"/>
    <w:rsid w:val="00980399"/>
    <w:rsid w:val="00980519"/>
    <w:rsid w:val="009807A3"/>
    <w:rsid w:val="009808CD"/>
    <w:rsid w:val="00980D72"/>
    <w:rsid w:val="009810D9"/>
    <w:rsid w:val="009811FD"/>
    <w:rsid w:val="009817A9"/>
    <w:rsid w:val="00981B9A"/>
    <w:rsid w:val="00981E33"/>
    <w:rsid w:val="0098249D"/>
    <w:rsid w:val="0098253C"/>
    <w:rsid w:val="00982CAF"/>
    <w:rsid w:val="00982F6F"/>
    <w:rsid w:val="00982FFE"/>
    <w:rsid w:val="00983613"/>
    <w:rsid w:val="0098376E"/>
    <w:rsid w:val="009837C2"/>
    <w:rsid w:val="00983DB4"/>
    <w:rsid w:val="00984149"/>
    <w:rsid w:val="00984554"/>
    <w:rsid w:val="00984818"/>
    <w:rsid w:val="00984CE3"/>
    <w:rsid w:val="00985CFC"/>
    <w:rsid w:val="009860B4"/>
    <w:rsid w:val="0098620F"/>
    <w:rsid w:val="00986324"/>
    <w:rsid w:val="009863EF"/>
    <w:rsid w:val="00986890"/>
    <w:rsid w:val="00986971"/>
    <w:rsid w:val="00986B77"/>
    <w:rsid w:val="00986DE3"/>
    <w:rsid w:val="00986F1D"/>
    <w:rsid w:val="00987295"/>
    <w:rsid w:val="00987315"/>
    <w:rsid w:val="009873A2"/>
    <w:rsid w:val="00987583"/>
    <w:rsid w:val="009879A1"/>
    <w:rsid w:val="00987E70"/>
    <w:rsid w:val="00987F18"/>
    <w:rsid w:val="00990DD7"/>
    <w:rsid w:val="0099121B"/>
    <w:rsid w:val="0099183E"/>
    <w:rsid w:val="00991B9F"/>
    <w:rsid w:val="00991E62"/>
    <w:rsid w:val="00991F8A"/>
    <w:rsid w:val="0099202A"/>
    <w:rsid w:val="009920D4"/>
    <w:rsid w:val="0099237B"/>
    <w:rsid w:val="009928FB"/>
    <w:rsid w:val="009929CD"/>
    <w:rsid w:val="00992C32"/>
    <w:rsid w:val="00992CC5"/>
    <w:rsid w:val="00992CF9"/>
    <w:rsid w:val="00992E8A"/>
    <w:rsid w:val="00992FE7"/>
    <w:rsid w:val="00993383"/>
    <w:rsid w:val="009935A8"/>
    <w:rsid w:val="00993887"/>
    <w:rsid w:val="00993C78"/>
    <w:rsid w:val="00993CBF"/>
    <w:rsid w:val="00994420"/>
    <w:rsid w:val="009944B0"/>
    <w:rsid w:val="009945E4"/>
    <w:rsid w:val="0099473F"/>
    <w:rsid w:val="009949D0"/>
    <w:rsid w:val="00995531"/>
    <w:rsid w:val="00995644"/>
    <w:rsid w:val="0099569B"/>
    <w:rsid w:val="00995CC7"/>
    <w:rsid w:val="009965B2"/>
    <w:rsid w:val="009965E6"/>
    <w:rsid w:val="00996BE8"/>
    <w:rsid w:val="00996C26"/>
    <w:rsid w:val="00997941"/>
    <w:rsid w:val="009A0427"/>
    <w:rsid w:val="009A074B"/>
    <w:rsid w:val="009A08DC"/>
    <w:rsid w:val="009A08ED"/>
    <w:rsid w:val="009A0B97"/>
    <w:rsid w:val="009A0BB2"/>
    <w:rsid w:val="009A166D"/>
    <w:rsid w:val="009A16A0"/>
    <w:rsid w:val="009A16DF"/>
    <w:rsid w:val="009A18D6"/>
    <w:rsid w:val="009A1904"/>
    <w:rsid w:val="009A1C64"/>
    <w:rsid w:val="009A1D30"/>
    <w:rsid w:val="009A2032"/>
    <w:rsid w:val="009A2061"/>
    <w:rsid w:val="009A270B"/>
    <w:rsid w:val="009A29DE"/>
    <w:rsid w:val="009A399A"/>
    <w:rsid w:val="009A40B6"/>
    <w:rsid w:val="009A42E2"/>
    <w:rsid w:val="009A4529"/>
    <w:rsid w:val="009A482B"/>
    <w:rsid w:val="009A494A"/>
    <w:rsid w:val="009A5080"/>
    <w:rsid w:val="009A5139"/>
    <w:rsid w:val="009A5D05"/>
    <w:rsid w:val="009A61A9"/>
    <w:rsid w:val="009A625C"/>
    <w:rsid w:val="009A679C"/>
    <w:rsid w:val="009A6BB0"/>
    <w:rsid w:val="009A6D5C"/>
    <w:rsid w:val="009A761D"/>
    <w:rsid w:val="009A79F3"/>
    <w:rsid w:val="009A79F8"/>
    <w:rsid w:val="009A7AC4"/>
    <w:rsid w:val="009A7E07"/>
    <w:rsid w:val="009B0061"/>
    <w:rsid w:val="009B03B3"/>
    <w:rsid w:val="009B040C"/>
    <w:rsid w:val="009B09B0"/>
    <w:rsid w:val="009B0B62"/>
    <w:rsid w:val="009B0D90"/>
    <w:rsid w:val="009B10B3"/>
    <w:rsid w:val="009B12AF"/>
    <w:rsid w:val="009B14E9"/>
    <w:rsid w:val="009B15F2"/>
    <w:rsid w:val="009B188A"/>
    <w:rsid w:val="009B1C56"/>
    <w:rsid w:val="009B2206"/>
    <w:rsid w:val="009B292D"/>
    <w:rsid w:val="009B2B69"/>
    <w:rsid w:val="009B2BDE"/>
    <w:rsid w:val="009B33B6"/>
    <w:rsid w:val="009B33C0"/>
    <w:rsid w:val="009B34F5"/>
    <w:rsid w:val="009B3989"/>
    <w:rsid w:val="009B3A26"/>
    <w:rsid w:val="009B3FE7"/>
    <w:rsid w:val="009B40A6"/>
    <w:rsid w:val="009B425F"/>
    <w:rsid w:val="009B44FD"/>
    <w:rsid w:val="009B47B2"/>
    <w:rsid w:val="009B504A"/>
    <w:rsid w:val="009B5372"/>
    <w:rsid w:val="009B5521"/>
    <w:rsid w:val="009B55F5"/>
    <w:rsid w:val="009B5903"/>
    <w:rsid w:val="009B5E3A"/>
    <w:rsid w:val="009B6267"/>
    <w:rsid w:val="009B6443"/>
    <w:rsid w:val="009B65B4"/>
    <w:rsid w:val="009B6728"/>
    <w:rsid w:val="009B6AEE"/>
    <w:rsid w:val="009B6DA6"/>
    <w:rsid w:val="009B77BA"/>
    <w:rsid w:val="009B7815"/>
    <w:rsid w:val="009B7E88"/>
    <w:rsid w:val="009C0603"/>
    <w:rsid w:val="009C06BB"/>
    <w:rsid w:val="009C0AC0"/>
    <w:rsid w:val="009C0C73"/>
    <w:rsid w:val="009C0EB7"/>
    <w:rsid w:val="009C0F44"/>
    <w:rsid w:val="009C17A2"/>
    <w:rsid w:val="009C1C7C"/>
    <w:rsid w:val="009C21B2"/>
    <w:rsid w:val="009C2823"/>
    <w:rsid w:val="009C28ED"/>
    <w:rsid w:val="009C2B63"/>
    <w:rsid w:val="009C370F"/>
    <w:rsid w:val="009C3935"/>
    <w:rsid w:val="009C3F46"/>
    <w:rsid w:val="009C3F88"/>
    <w:rsid w:val="009C423A"/>
    <w:rsid w:val="009C4B1F"/>
    <w:rsid w:val="009C4FD9"/>
    <w:rsid w:val="009C50AB"/>
    <w:rsid w:val="009C51DB"/>
    <w:rsid w:val="009C543D"/>
    <w:rsid w:val="009C54A4"/>
    <w:rsid w:val="009C5711"/>
    <w:rsid w:val="009C5897"/>
    <w:rsid w:val="009C5916"/>
    <w:rsid w:val="009C5B3C"/>
    <w:rsid w:val="009C5CC2"/>
    <w:rsid w:val="009C5E71"/>
    <w:rsid w:val="009C63DA"/>
    <w:rsid w:val="009C6401"/>
    <w:rsid w:val="009C6AD4"/>
    <w:rsid w:val="009C6BC6"/>
    <w:rsid w:val="009C6F0A"/>
    <w:rsid w:val="009C6F6D"/>
    <w:rsid w:val="009C734C"/>
    <w:rsid w:val="009C7551"/>
    <w:rsid w:val="009C759B"/>
    <w:rsid w:val="009C7726"/>
    <w:rsid w:val="009C79AF"/>
    <w:rsid w:val="009D00EA"/>
    <w:rsid w:val="009D02DD"/>
    <w:rsid w:val="009D0384"/>
    <w:rsid w:val="009D05FB"/>
    <w:rsid w:val="009D0FA8"/>
    <w:rsid w:val="009D1553"/>
    <w:rsid w:val="009D1A27"/>
    <w:rsid w:val="009D1BE4"/>
    <w:rsid w:val="009D1C26"/>
    <w:rsid w:val="009D1E2D"/>
    <w:rsid w:val="009D20C7"/>
    <w:rsid w:val="009D25C6"/>
    <w:rsid w:val="009D26E2"/>
    <w:rsid w:val="009D272E"/>
    <w:rsid w:val="009D2B78"/>
    <w:rsid w:val="009D2B80"/>
    <w:rsid w:val="009D2DD4"/>
    <w:rsid w:val="009D32A8"/>
    <w:rsid w:val="009D3506"/>
    <w:rsid w:val="009D353C"/>
    <w:rsid w:val="009D36D1"/>
    <w:rsid w:val="009D38B9"/>
    <w:rsid w:val="009D3B4C"/>
    <w:rsid w:val="009D3E42"/>
    <w:rsid w:val="009D4211"/>
    <w:rsid w:val="009D42E1"/>
    <w:rsid w:val="009D4513"/>
    <w:rsid w:val="009D471F"/>
    <w:rsid w:val="009D4A0E"/>
    <w:rsid w:val="009D4D63"/>
    <w:rsid w:val="009D5049"/>
    <w:rsid w:val="009D5212"/>
    <w:rsid w:val="009D55BC"/>
    <w:rsid w:val="009D564A"/>
    <w:rsid w:val="009D58C3"/>
    <w:rsid w:val="009D5E00"/>
    <w:rsid w:val="009D5EFB"/>
    <w:rsid w:val="009D5F82"/>
    <w:rsid w:val="009D6080"/>
    <w:rsid w:val="009D668A"/>
    <w:rsid w:val="009D67C7"/>
    <w:rsid w:val="009D6F41"/>
    <w:rsid w:val="009D73D6"/>
    <w:rsid w:val="009D7A72"/>
    <w:rsid w:val="009D7AC5"/>
    <w:rsid w:val="009D7C7D"/>
    <w:rsid w:val="009D7DB6"/>
    <w:rsid w:val="009D7E87"/>
    <w:rsid w:val="009D7F8D"/>
    <w:rsid w:val="009E03CB"/>
    <w:rsid w:val="009E0589"/>
    <w:rsid w:val="009E0700"/>
    <w:rsid w:val="009E0720"/>
    <w:rsid w:val="009E0813"/>
    <w:rsid w:val="009E0A08"/>
    <w:rsid w:val="009E110E"/>
    <w:rsid w:val="009E1572"/>
    <w:rsid w:val="009E1AA1"/>
    <w:rsid w:val="009E1F9F"/>
    <w:rsid w:val="009E22B3"/>
    <w:rsid w:val="009E2D0B"/>
    <w:rsid w:val="009E3150"/>
    <w:rsid w:val="009E3366"/>
    <w:rsid w:val="009E3751"/>
    <w:rsid w:val="009E37E6"/>
    <w:rsid w:val="009E38A3"/>
    <w:rsid w:val="009E3978"/>
    <w:rsid w:val="009E3D73"/>
    <w:rsid w:val="009E43BB"/>
    <w:rsid w:val="009E4AD1"/>
    <w:rsid w:val="009E4BDE"/>
    <w:rsid w:val="009E4C50"/>
    <w:rsid w:val="009E4DBE"/>
    <w:rsid w:val="009E4FF8"/>
    <w:rsid w:val="009E5071"/>
    <w:rsid w:val="009E54F2"/>
    <w:rsid w:val="009E5729"/>
    <w:rsid w:val="009E57BE"/>
    <w:rsid w:val="009E5B1E"/>
    <w:rsid w:val="009E5C9B"/>
    <w:rsid w:val="009E6177"/>
    <w:rsid w:val="009E6181"/>
    <w:rsid w:val="009E62D3"/>
    <w:rsid w:val="009E63C6"/>
    <w:rsid w:val="009E653D"/>
    <w:rsid w:val="009E6B89"/>
    <w:rsid w:val="009E70FE"/>
    <w:rsid w:val="009E7A26"/>
    <w:rsid w:val="009E7BCD"/>
    <w:rsid w:val="009F08AD"/>
    <w:rsid w:val="009F107F"/>
    <w:rsid w:val="009F10EF"/>
    <w:rsid w:val="009F132E"/>
    <w:rsid w:val="009F1C62"/>
    <w:rsid w:val="009F2141"/>
    <w:rsid w:val="009F22D3"/>
    <w:rsid w:val="009F27D2"/>
    <w:rsid w:val="009F29B6"/>
    <w:rsid w:val="009F2A0D"/>
    <w:rsid w:val="009F2A9F"/>
    <w:rsid w:val="009F31BB"/>
    <w:rsid w:val="009F3385"/>
    <w:rsid w:val="009F3649"/>
    <w:rsid w:val="009F3C35"/>
    <w:rsid w:val="009F3EA6"/>
    <w:rsid w:val="009F3EA8"/>
    <w:rsid w:val="009F4173"/>
    <w:rsid w:val="009F4632"/>
    <w:rsid w:val="009F46DD"/>
    <w:rsid w:val="009F5279"/>
    <w:rsid w:val="009F5452"/>
    <w:rsid w:val="009F5C45"/>
    <w:rsid w:val="009F5C75"/>
    <w:rsid w:val="009F5F22"/>
    <w:rsid w:val="009F6146"/>
    <w:rsid w:val="009F63B7"/>
    <w:rsid w:val="009F6754"/>
    <w:rsid w:val="009F69E3"/>
    <w:rsid w:val="009F6AF0"/>
    <w:rsid w:val="009F7478"/>
    <w:rsid w:val="009F7601"/>
    <w:rsid w:val="009F764E"/>
    <w:rsid w:val="009F7846"/>
    <w:rsid w:val="009F79BE"/>
    <w:rsid w:val="009F79CB"/>
    <w:rsid w:val="009F7B41"/>
    <w:rsid w:val="009F7C55"/>
    <w:rsid w:val="009F7C70"/>
    <w:rsid w:val="00A004FA"/>
    <w:rsid w:val="00A00CEF"/>
    <w:rsid w:val="00A00E1B"/>
    <w:rsid w:val="00A00EC3"/>
    <w:rsid w:val="00A00F6B"/>
    <w:rsid w:val="00A010E5"/>
    <w:rsid w:val="00A01589"/>
    <w:rsid w:val="00A0195B"/>
    <w:rsid w:val="00A01B36"/>
    <w:rsid w:val="00A029B9"/>
    <w:rsid w:val="00A02E0F"/>
    <w:rsid w:val="00A03170"/>
    <w:rsid w:val="00A03552"/>
    <w:rsid w:val="00A038F3"/>
    <w:rsid w:val="00A03ABD"/>
    <w:rsid w:val="00A0404F"/>
    <w:rsid w:val="00A0440F"/>
    <w:rsid w:val="00A04ED2"/>
    <w:rsid w:val="00A05719"/>
    <w:rsid w:val="00A05971"/>
    <w:rsid w:val="00A059EC"/>
    <w:rsid w:val="00A05E27"/>
    <w:rsid w:val="00A066F0"/>
    <w:rsid w:val="00A06E98"/>
    <w:rsid w:val="00A07673"/>
    <w:rsid w:val="00A076D7"/>
    <w:rsid w:val="00A07805"/>
    <w:rsid w:val="00A07A9E"/>
    <w:rsid w:val="00A07B9F"/>
    <w:rsid w:val="00A100B2"/>
    <w:rsid w:val="00A107B2"/>
    <w:rsid w:val="00A11010"/>
    <w:rsid w:val="00A11164"/>
    <w:rsid w:val="00A113F9"/>
    <w:rsid w:val="00A1167D"/>
    <w:rsid w:val="00A117CE"/>
    <w:rsid w:val="00A11A76"/>
    <w:rsid w:val="00A11B59"/>
    <w:rsid w:val="00A11B8E"/>
    <w:rsid w:val="00A11F1B"/>
    <w:rsid w:val="00A11F6D"/>
    <w:rsid w:val="00A12642"/>
    <w:rsid w:val="00A126A3"/>
    <w:rsid w:val="00A1289C"/>
    <w:rsid w:val="00A13471"/>
    <w:rsid w:val="00A1350C"/>
    <w:rsid w:val="00A1367D"/>
    <w:rsid w:val="00A13891"/>
    <w:rsid w:val="00A13973"/>
    <w:rsid w:val="00A1417D"/>
    <w:rsid w:val="00A14342"/>
    <w:rsid w:val="00A14595"/>
    <w:rsid w:val="00A154FB"/>
    <w:rsid w:val="00A1561D"/>
    <w:rsid w:val="00A156FD"/>
    <w:rsid w:val="00A15C3C"/>
    <w:rsid w:val="00A15C5A"/>
    <w:rsid w:val="00A15C6E"/>
    <w:rsid w:val="00A15D4B"/>
    <w:rsid w:val="00A160A0"/>
    <w:rsid w:val="00A16369"/>
    <w:rsid w:val="00A16918"/>
    <w:rsid w:val="00A16E44"/>
    <w:rsid w:val="00A16E76"/>
    <w:rsid w:val="00A16E95"/>
    <w:rsid w:val="00A17262"/>
    <w:rsid w:val="00A17B9A"/>
    <w:rsid w:val="00A202D4"/>
    <w:rsid w:val="00A203FD"/>
    <w:rsid w:val="00A204F0"/>
    <w:rsid w:val="00A20615"/>
    <w:rsid w:val="00A20889"/>
    <w:rsid w:val="00A20912"/>
    <w:rsid w:val="00A20A7E"/>
    <w:rsid w:val="00A21246"/>
    <w:rsid w:val="00A216DE"/>
    <w:rsid w:val="00A21B99"/>
    <w:rsid w:val="00A21F6C"/>
    <w:rsid w:val="00A22007"/>
    <w:rsid w:val="00A22B74"/>
    <w:rsid w:val="00A22E37"/>
    <w:rsid w:val="00A234A5"/>
    <w:rsid w:val="00A2378B"/>
    <w:rsid w:val="00A23A83"/>
    <w:rsid w:val="00A23B36"/>
    <w:rsid w:val="00A23C23"/>
    <w:rsid w:val="00A243FE"/>
    <w:rsid w:val="00A2487F"/>
    <w:rsid w:val="00A24940"/>
    <w:rsid w:val="00A24EBB"/>
    <w:rsid w:val="00A24F3D"/>
    <w:rsid w:val="00A2518E"/>
    <w:rsid w:val="00A257CF"/>
    <w:rsid w:val="00A25CE5"/>
    <w:rsid w:val="00A25E23"/>
    <w:rsid w:val="00A26191"/>
    <w:rsid w:val="00A263C6"/>
    <w:rsid w:val="00A26507"/>
    <w:rsid w:val="00A26913"/>
    <w:rsid w:val="00A269C7"/>
    <w:rsid w:val="00A26D63"/>
    <w:rsid w:val="00A270C5"/>
    <w:rsid w:val="00A27141"/>
    <w:rsid w:val="00A274F2"/>
    <w:rsid w:val="00A27635"/>
    <w:rsid w:val="00A27729"/>
    <w:rsid w:val="00A27840"/>
    <w:rsid w:val="00A2789D"/>
    <w:rsid w:val="00A27D8E"/>
    <w:rsid w:val="00A27F44"/>
    <w:rsid w:val="00A3002A"/>
    <w:rsid w:val="00A302B0"/>
    <w:rsid w:val="00A30706"/>
    <w:rsid w:val="00A30749"/>
    <w:rsid w:val="00A30800"/>
    <w:rsid w:val="00A308A9"/>
    <w:rsid w:val="00A309EF"/>
    <w:rsid w:val="00A30DA7"/>
    <w:rsid w:val="00A31209"/>
    <w:rsid w:val="00A31246"/>
    <w:rsid w:val="00A31336"/>
    <w:rsid w:val="00A31464"/>
    <w:rsid w:val="00A315A4"/>
    <w:rsid w:val="00A317C4"/>
    <w:rsid w:val="00A3186E"/>
    <w:rsid w:val="00A31917"/>
    <w:rsid w:val="00A319B0"/>
    <w:rsid w:val="00A31E03"/>
    <w:rsid w:val="00A31EEF"/>
    <w:rsid w:val="00A31F22"/>
    <w:rsid w:val="00A3203C"/>
    <w:rsid w:val="00A322C7"/>
    <w:rsid w:val="00A326B1"/>
    <w:rsid w:val="00A3294B"/>
    <w:rsid w:val="00A32A0A"/>
    <w:rsid w:val="00A32B1E"/>
    <w:rsid w:val="00A32E4E"/>
    <w:rsid w:val="00A32FE0"/>
    <w:rsid w:val="00A330EB"/>
    <w:rsid w:val="00A33498"/>
    <w:rsid w:val="00A33A32"/>
    <w:rsid w:val="00A34532"/>
    <w:rsid w:val="00A34536"/>
    <w:rsid w:val="00A34CBC"/>
    <w:rsid w:val="00A35016"/>
    <w:rsid w:val="00A3557A"/>
    <w:rsid w:val="00A359A9"/>
    <w:rsid w:val="00A35D16"/>
    <w:rsid w:val="00A35E6E"/>
    <w:rsid w:val="00A35F5D"/>
    <w:rsid w:val="00A36108"/>
    <w:rsid w:val="00A374ED"/>
    <w:rsid w:val="00A37B4F"/>
    <w:rsid w:val="00A37B6F"/>
    <w:rsid w:val="00A402C1"/>
    <w:rsid w:val="00A4052C"/>
    <w:rsid w:val="00A40DFE"/>
    <w:rsid w:val="00A41848"/>
    <w:rsid w:val="00A41BBE"/>
    <w:rsid w:val="00A41C3A"/>
    <w:rsid w:val="00A42195"/>
    <w:rsid w:val="00A42A55"/>
    <w:rsid w:val="00A4318F"/>
    <w:rsid w:val="00A431EF"/>
    <w:rsid w:val="00A4325C"/>
    <w:rsid w:val="00A43285"/>
    <w:rsid w:val="00A43302"/>
    <w:rsid w:val="00A433FD"/>
    <w:rsid w:val="00A43639"/>
    <w:rsid w:val="00A438A2"/>
    <w:rsid w:val="00A442BF"/>
    <w:rsid w:val="00A4457D"/>
    <w:rsid w:val="00A445D4"/>
    <w:rsid w:val="00A445DC"/>
    <w:rsid w:val="00A44A79"/>
    <w:rsid w:val="00A45156"/>
    <w:rsid w:val="00A45157"/>
    <w:rsid w:val="00A45419"/>
    <w:rsid w:val="00A455B1"/>
    <w:rsid w:val="00A45C14"/>
    <w:rsid w:val="00A45E92"/>
    <w:rsid w:val="00A45F46"/>
    <w:rsid w:val="00A46C48"/>
    <w:rsid w:val="00A46D76"/>
    <w:rsid w:val="00A46EE1"/>
    <w:rsid w:val="00A47256"/>
    <w:rsid w:val="00A473F8"/>
    <w:rsid w:val="00A4745E"/>
    <w:rsid w:val="00A47712"/>
    <w:rsid w:val="00A47A81"/>
    <w:rsid w:val="00A47B5F"/>
    <w:rsid w:val="00A47FA1"/>
    <w:rsid w:val="00A5009E"/>
    <w:rsid w:val="00A508C8"/>
    <w:rsid w:val="00A50C97"/>
    <w:rsid w:val="00A50D93"/>
    <w:rsid w:val="00A51191"/>
    <w:rsid w:val="00A516B8"/>
    <w:rsid w:val="00A5170F"/>
    <w:rsid w:val="00A51B87"/>
    <w:rsid w:val="00A5204E"/>
    <w:rsid w:val="00A52498"/>
    <w:rsid w:val="00A52912"/>
    <w:rsid w:val="00A52950"/>
    <w:rsid w:val="00A52BA5"/>
    <w:rsid w:val="00A52E1E"/>
    <w:rsid w:val="00A531B5"/>
    <w:rsid w:val="00A531B8"/>
    <w:rsid w:val="00A53246"/>
    <w:rsid w:val="00A5371E"/>
    <w:rsid w:val="00A53737"/>
    <w:rsid w:val="00A5374A"/>
    <w:rsid w:val="00A53B1B"/>
    <w:rsid w:val="00A53BB5"/>
    <w:rsid w:val="00A53C97"/>
    <w:rsid w:val="00A53FBD"/>
    <w:rsid w:val="00A54047"/>
    <w:rsid w:val="00A540E6"/>
    <w:rsid w:val="00A54443"/>
    <w:rsid w:val="00A54835"/>
    <w:rsid w:val="00A54910"/>
    <w:rsid w:val="00A54AB4"/>
    <w:rsid w:val="00A54B9F"/>
    <w:rsid w:val="00A54D98"/>
    <w:rsid w:val="00A54E48"/>
    <w:rsid w:val="00A553FF"/>
    <w:rsid w:val="00A5595C"/>
    <w:rsid w:val="00A55AC1"/>
    <w:rsid w:val="00A55E1E"/>
    <w:rsid w:val="00A56746"/>
    <w:rsid w:val="00A56CDF"/>
    <w:rsid w:val="00A56E70"/>
    <w:rsid w:val="00A56F2F"/>
    <w:rsid w:val="00A56F82"/>
    <w:rsid w:val="00A57436"/>
    <w:rsid w:val="00A576C6"/>
    <w:rsid w:val="00A603DE"/>
    <w:rsid w:val="00A60931"/>
    <w:rsid w:val="00A609D0"/>
    <w:rsid w:val="00A60D97"/>
    <w:rsid w:val="00A61230"/>
    <w:rsid w:val="00A614AA"/>
    <w:rsid w:val="00A615AB"/>
    <w:rsid w:val="00A6162F"/>
    <w:rsid w:val="00A61A98"/>
    <w:rsid w:val="00A61B1B"/>
    <w:rsid w:val="00A61C7C"/>
    <w:rsid w:val="00A61FC9"/>
    <w:rsid w:val="00A62398"/>
    <w:rsid w:val="00A62559"/>
    <w:rsid w:val="00A62A2D"/>
    <w:rsid w:val="00A62D39"/>
    <w:rsid w:val="00A62E4B"/>
    <w:rsid w:val="00A63AAE"/>
    <w:rsid w:val="00A63C6F"/>
    <w:rsid w:val="00A65250"/>
    <w:rsid w:val="00A65804"/>
    <w:rsid w:val="00A65885"/>
    <w:rsid w:val="00A65BFB"/>
    <w:rsid w:val="00A65D7E"/>
    <w:rsid w:val="00A65F9E"/>
    <w:rsid w:val="00A66503"/>
    <w:rsid w:val="00A665CF"/>
    <w:rsid w:val="00A66943"/>
    <w:rsid w:val="00A66AC9"/>
    <w:rsid w:val="00A66DCA"/>
    <w:rsid w:val="00A66EFC"/>
    <w:rsid w:val="00A67540"/>
    <w:rsid w:val="00A6767A"/>
    <w:rsid w:val="00A67CBD"/>
    <w:rsid w:val="00A67D33"/>
    <w:rsid w:val="00A700C3"/>
    <w:rsid w:val="00A70430"/>
    <w:rsid w:val="00A704EF"/>
    <w:rsid w:val="00A70583"/>
    <w:rsid w:val="00A70629"/>
    <w:rsid w:val="00A70AB5"/>
    <w:rsid w:val="00A7126A"/>
    <w:rsid w:val="00A712EC"/>
    <w:rsid w:val="00A71316"/>
    <w:rsid w:val="00A7135F"/>
    <w:rsid w:val="00A7150F"/>
    <w:rsid w:val="00A71A10"/>
    <w:rsid w:val="00A71BE1"/>
    <w:rsid w:val="00A72402"/>
    <w:rsid w:val="00A72565"/>
    <w:rsid w:val="00A726D8"/>
    <w:rsid w:val="00A72CF5"/>
    <w:rsid w:val="00A72E9D"/>
    <w:rsid w:val="00A72FDA"/>
    <w:rsid w:val="00A73032"/>
    <w:rsid w:val="00A73214"/>
    <w:rsid w:val="00A73593"/>
    <w:rsid w:val="00A73A7B"/>
    <w:rsid w:val="00A73A86"/>
    <w:rsid w:val="00A73FFA"/>
    <w:rsid w:val="00A743D9"/>
    <w:rsid w:val="00A74933"/>
    <w:rsid w:val="00A74DD9"/>
    <w:rsid w:val="00A752CC"/>
    <w:rsid w:val="00A75656"/>
    <w:rsid w:val="00A75E39"/>
    <w:rsid w:val="00A75F57"/>
    <w:rsid w:val="00A7648B"/>
    <w:rsid w:val="00A76871"/>
    <w:rsid w:val="00A76876"/>
    <w:rsid w:val="00A770BC"/>
    <w:rsid w:val="00A77192"/>
    <w:rsid w:val="00A77959"/>
    <w:rsid w:val="00A77DE7"/>
    <w:rsid w:val="00A80001"/>
    <w:rsid w:val="00A8072D"/>
    <w:rsid w:val="00A80A18"/>
    <w:rsid w:val="00A80D63"/>
    <w:rsid w:val="00A81105"/>
    <w:rsid w:val="00A814CE"/>
    <w:rsid w:val="00A816E0"/>
    <w:rsid w:val="00A81A2C"/>
    <w:rsid w:val="00A81C55"/>
    <w:rsid w:val="00A81CC5"/>
    <w:rsid w:val="00A81CF6"/>
    <w:rsid w:val="00A81FAC"/>
    <w:rsid w:val="00A822DE"/>
    <w:rsid w:val="00A826CE"/>
    <w:rsid w:val="00A82C36"/>
    <w:rsid w:val="00A82CBA"/>
    <w:rsid w:val="00A82EAD"/>
    <w:rsid w:val="00A832AB"/>
    <w:rsid w:val="00A8346A"/>
    <w:rsid w:val="00A83AEF"/>
    <w:rsid w:val="00A83CF2"/>
    <w:rsid w:val="00A8402A"/>
    <w:rsid w:val="00A848F0"/>
    <w:rsid w:val="00A84AB2"/>
    <w:rsid w:val="00A84B84"/>
    <w:rsid w:val="00A84E77"/>
    <w:rsid w:val="00A85306"/>
    <w:rsid w:val="00A8531F"/>
    <w:rsid w:val="00A8537D"/>
    <w:rsid w:val="00A85753"/>
    <w:rsid w:val="00A85A4E"/>
    <w:rsid w:val="00A85C01"/>
    <w:rsid w:val="00A85F10"/>
    <w:rsid w:val="00A861AD"/>
    <w:rsid w:val="00A86675"/>
    <w:rsid w:val="00A87471"/>
    <w:rsid w:val="00A876BC"/>
    <w:rsid w:val="00A87A2A"/>
    <w:rsid w:val="00A903B7"/>
    <w:rsid w:val="00A90411"/>
    <w:rsid w:val="00A90C40"/>
    <w:rsid w:val="00A90E9B"/>
    <w:rsid w:val="00A9169C"/>
    <w:rsid w:val="00A918A5"/>
    <w:rsid w:val="00A91946"/>
    <w:rsid w:val="00A91AB4"/>
    <w:rsid w:val="00A91D14"/>
    <w:rsid w:val="00A91D18"/>
    <w:rsid w:val="00A91EC5"/>
    <w:rsid w:val="00A91EDD"/>
    <w:rsid w:val="00A922FF"/>
    <w:rsid w:val="00A9233C"/>
    <w:rsid w:val="00A92450"/>
    <w:rsid w:val="00A926B4"/>
    <w:rsid w:val="00A92A3B"/>
    <w:rsid w:val="00A92BBE"/>
    <w:rsid w:val="00A92CEA"/>
    <w:rsid w:val="00A93324"/>
    <w:rsid w:val="00A93698"/>
    <w:rsid w:val="00A93F01"/>
    <w:rsid w:val="00A94205"/>
    <w:rsid w:val="00A94261"/>
    <w:rsid w:val="00A9439B"/>
    <w:rsid w:val="00A94EA4"/>
    <w:rsid w:val="00A95144"/>
    <w:rsid w:val="00A9546E"/>
    <w:rsid w:val="00A95673"/>
    <w:rsid w:val="00A95AE0"/>
    <w:rsid w:val="00A95CEB"/>
    <w:rsid w:val="00A95F59"/>
    <w:rsid w:val="00A96126"/>
    <w:rsid w:val="00A9647D"/>
    <w:rsid w:val="00A968A2"/>
    <w:rsid w:val="00A9713F"/>
    <w:rsid w:val="00A973BF"/>
    <w:rsid w:val="00A97B4E"/>
    <w:rsid w:val="00A97FDE"/>
    <w:rsid w:val="00AA0605"/>
    <w:rsid w:val="00AA06F2"/>
    <w:rsid w:val="00AA07BC"/>
    <w:rsid w:val="00AA0AB0"/>
    <w:rsid w:val="00AA0D35"/>
    <w:rsid w:val="00AA121D"/>
    <w:rsid w:val="00AA1529"/>
    <w:rsid w:val="00AA233A"/>
    <w:rsid w:val="00AA23EB"/>
    <w:rsid w:val="00AA2441"/>
    <w:rsid w:val="00AA2A01"/>
    <w:rsid w:val="00AA2B05"/>
    <w:rsid w:val="00AA36A8"/>
    <w:rsid w:val="00AA3B20"/>
    <w:rsid w:val="00AA3F00"/>
    <w:rsid w:val="00AA410F"/>
    <w:rsid w:val="00AA4444"/>
    <w:rsid w:val="00AA4E0E"/>
    <w:rsid w:val="00AA4EE8"/>
    <w:rsid w:val="00AA56E8"/>
    <w:rsid w:val="00AA59CC"/>
    <w:rsid w:val="00AA5BC1"/>
    <w:rsid w:val="00AA5EB1"/>
    <w:rsid w:val="00AA6A87"/>
    <w:rsid w:val="00AA6BF1"/>
    <w:rsid w:val="00AA6C9A"/>
    <w:rsid w:val="00AA6FE0"/>
    <w:rsid w:val="00AA7277"/>
    <w:rsid w:val="00AA7727"/>
    <w:rsid w:val="00AA7AB9"/>
    <w:rsid w:val="00AA7CD4"/>
    <w:rsid w:val="00AA7DD4"/>
    <w:rsid w:val="00AB07C8"/>
    <w:rsid w:val="00AB07F1"/>
    <w:rsid w:val="00AB09F5"/>
    <w:rsid w:val="00AB0D91"/>
    <w:rsid w:val="00AB0F70"/>
    <w:rsid w:val="00AB1072"/>
    <w:rsid w:val="00AB10C9"/>
    <w:rsid w:val="00AB1539"/>
    <w:rsid w:val="00AB168E"/>
    <w:rsid w:val="00AB1A43"/>
    <w:rsid w:val="00AB1E8A"/>
    <w:rsid w:val="00AB23E4"/>
    <w:rsid w:val="00AB3087"/>
    <w:rsid w:val="00AB3385"/>
    <w:rsid w:val="00AB33D3"/>
    <w:rsid w:val="00AB3976"/>
    <w:rsid w:val="00AB3ACD"/>
    <w:rsid w:val="00AB3B09"/>
    <w:rsid w:val="00AB4390"/>
    <w:rsid w:val="00AB440D"/>
    <w:rsid w:val="00AB49DC"/>
    <w:rsid w:val="00AB4B3C"/>
    <w:rsid w:val="00AB4E89"/>
    <w:rsid w:val="00AB5357"/>
    <w:rsid w:val="00AB55E6"/>
    <w:rsid w:val="00AB57E9"/>
    <w:rsid w:val="00AB5DBE"/>
    <w:rsid w:val="00AB5EE0"/>
    <w:rsid w:val="00AB626A"/>
    <w:rsid w:val="00AB6412"/>
    <w:rsid w:val="00AB646A"/>
    <w:rsid w:val="00AB652E"/>
    <w:rsid w:val="00AB67DF"/>
    <w:rsid w:val="00AB6CD9"/>
    <w:rsid w:val="00AB6E5F"/>
    <w:rsid w:val="00AB7263"/>
    <w:rsid w:val="00AB7727"/>
    <w:rsid w:val="00AB782B"/>
    <w:rsid w:val="00AB7AA6"/>
    <w:rsid w:val="00AB7C8E"/>
    <w:rsid w:val="00AB7C93"/>
    <w:rsid w:val="00AC04D7"/>
    <w:rsid w:val="00AC07D2"/>
    <w:rsid w:val="00AC0C3B"/>
    <w:rsid w:val="00AC0C42"/>
    <w:rsid w:val="00AC0CF0"/>
    <w:rsid w:val="00AC0DBE"/>
    <w:rsid w:val="00AC10EB"/>
    <w:rsid w:val="00AC209A"/>
    <w:rsid w:val="00AC265C"/>
    <w:rsid w:val="00AC26BE"/>
    <w:rsid w:val="00AC2825"/>
    <w:rsid w:val="00AC2A3F"/>
    <w:rsid w:val="00AC2CB6"/>
    <w:rsid w:val="00AC2D49"/>
    <w:rsid w:val="00AC33E2"/>
    <w:rsid w:val="00AC37B5"/>
    <w:rsid w:val="00AC3BEE"/>
    <w:rsid w:val="00AC3CA7"/>
    <w:rsid w:val="00AC3DCB"/>
    <w:rsid w:val="00AC40F3"/>
    <w:rsid w:val="00AC496E"/>
    <w:rsid w:val="00AC4CB8"/>
    <w:rsid w:val="00AC5426"/>
    <w:rsid w:val="00AC5A7D"/>
    <w:rsid w:val="00AC5AA2"/>
    <w:rsid w:val="00AC5E3B"/>
    <w:rsid w:val="00AC646D"/>
    <w:rsid w:val="00AC646F"/>
    <w:rsid w:val="00AC69E0"/>
    <w:rsid w:val="00AC6BA1"/>
    <w:rsid w:val="00AC7273"/>
    <w:rsid w:val="00AC72ED"/>
    <w:rsid w:val="00AC75DD"/>
    <w:rsid w:val="00AC770E"/>
    <w:rsid w:val="00AC7AFB"/>
    <w:rsid w:val="00AC7B74"/>
    <w:rsid w:val="00AC7B9F"/>
    <w:rsid w:val="00AC7EE5"/>
    <w:rsid w:val="00AD044E"/>
    <w:rsid w:val="00AD095F"/>
    <w:rsid w:val="00AD11C9"/>
    <w:rsid w:val="00AD1274"/>
    <w:rsid w:val="00AD143E"/>
    <w:rsid w:val="00AD1BA0"/>
    <w:rsid w:val="00AD1FFA"/>
    <w:rsid w:val="00AD2027"/>
    <w:rsid w:val="00AD2195"/>
    <w:rsid w:val="00AD284C"/>
    <w:rsid w:val="00AD3441"/>
    <w:rsid w:val="00AD3773"/>
    <w:rsid w:val="00AD38EB"/>
    <w:rsid w:val="00AD3FFC"/>
    <w:rsid w:val="00AD43D7"/>
    <w:rsid w:val="00AD443C"/>
    <w:rsid w:val="00AD47E0"/>
    <w:rsid w:val="00AD4CAB"/>
    <w:rsid w:val="00AD4ED5"/>
    <w:rsid w:val="00AD5055"/>
    <w:rsid w:val="00AD50CC"/>
    <w:rsid w:val="00AD50FB"/>
    <w:rsid w:val="00AD561A"/>
    <w:rsid w:val="00AD5A4F"/>
    <w:rsid w:val="00AD5BF3"/>
    <w:rsid w:val="00AD5C5F"/>
    <w:rsid w:val="00AD5FDE"/>
    <w:rsid w:val="00AD66C2"/>
    <w:rsid w:val="00AD6BBE"/>
    <w:rsid w:val="00AD6D43"/>
    <w:rsid w:val="00AD73DE"/>
    <w:rsid w:val="00AD7616"/>
    <w:rsid w:val="00AD7A6E"/>
    <w:rsid w:val="00AD7F29"/>
    <w:rsid w:val="00AE04EB"/>
    <w:rsid w:val="00AE0633"/>
    <w:rsid w:val="00AE077B"/>
    <w:rsid w:val="00AE08F3"/>
    <w:rsid w:val="00AE1089"/>
    <w:rsid w:val="00AE12E0"/>
    <w:rsid w:val="00AE1358"/>
    <w:rsid w:val="00AE13F1"/>
    <w:rsid w:val="00AE140F"/>
    <w:rsid w:val="00AE153B"/>
    <w:rsid w:val="00AE192D"/>
    <w:rsid w:val="00AE19C1"/>
    <w:rsid w:val="00AE1A4E"/>
    <w:rsid w:val="00AE1C8B"/>
    <w:rsid w:val="00AE1DB9"/>
    <w:rsid w:val="00AE1E61"/>
    <w:rsid w:val="00AE21DA"/>
    <w:rsid w:val="00AE2760"/>
    <w:rsid w:val="00AE2803"/>
    <w:rsid w:val="00AE2F91"/>
    <w:rsid w:val="00AE3B22"/>
    <w:rsid w:val="00AE3D7A"/>
    <w:rsid w:val="00AE3ECF"/>
    <w:rsid w:val="00AE3FD1"/>
    <w:rsid w:val="00AE4636"/>
    <w:rsid w:val="00AE4674"/>
    <w:rsid w:val="00AE4B8A"/>
    <w:rsid w:val="00AE4D65"/>
    <w:rsid w:val="00AE4F4E"/>
    <w:rsid w:val="00AE5560"/>
    <w:rsid w:val="00AE56B1"/>
    <w:rsid w:val="00AE5D15"/>
    <w:rsid w:val="00AE5E50"/>
    <w:rsid w:val="00AE5F01"/>
    <w:rsid w:val="00AE633F"/>
    <w:rsid w:val="00AE6E05"/>
    <w:rsid w:val="00AE70A7"/>
    <w:rsid w:val="00AE70B6"/>
    <w:rsid w:val="00AE7102"/>
    <w:rsid w:val="00AE7362"/>
    <w:rsid w:val="00AE7756"/>
    <w:rsid w:val="00AE7B4F"/>
    <w:rsid w:val="00AE7DB7"/>
    <w:rsid w:val="00AF0038"/>
    <w:rsid w:val="00AF0260"/>
    <w:rsid w:val="00AF02A6"/>
    <w:rsid w:val="00AF05FF"/>
    <w:rsid w:val="00AF09F7"/>
    <w:rsid w:val="00AF0BF1"/>
    <w:rsid w:val="00AF0E86"/>
    <w:rsid w:val="00AF0E91"/>
    <w:rsid w:val="00AF1509"/>
    <w:rsid w:val="00AF15F9"/>
    <w:rsid w:val="00AF185F"/>
    <w:rsid w:val="00AF1A87"/>
    <w:rsid w:val="00AF1DC4"/>
    <w:rsid w:val="00AF2290"/>
    <w:rsid w:val="00AF22B4"/>
    <w:rsid w:val="00AF2B17"/>
    <w:rsid w:val="00AF3599"/>
    <w:rsid w:val="00AF3896"/>
    <w:rsid w:val="00AF441A"/>
    <w:rsid w:val="00AF4741"/>
    <w:rsid w:val="00AF4A80"/>
    <w:rsid w:val="00AF51FB"/>
    <w:rsid w:val="00AF55CB"/>
    <w:rsid w:val="00AF5622"/>
    <w:rsid w:val="00AF5A0C"/>
    <w:rsid w:val="00AF5F21"/>
    <w:rsid w:val="00AF6486"/>
    <w:rsid w:val="00AF64B9"/>
    <w:rsid w:val="00AF6680"/>
    <w:rsid w:val="00AF677F"/>
    <w:rsid w:val="00AF6813"/>
    <w:rsid w:val="00AF6826"/>
    <w:rsid w:val="00AF6A81"/>
    <w:rsid w:val="00AF71DD"/>
    <w:rsid w:val="00B00491"/>
    <w:rsid w:val="00B004C6"/>
    <w:rsid w:val="00B00685"/>
    <w:rsid w:val="00B0088D"/>
    <w:rsid w:val="00B00E00"/>
    <w:rsid w:val="00B00E54"/>
    <w:rsid w:val="00B00EDF"/>
    <w:rsid w:val="00B01118"/>
    <w:rsid w:val="00B01306"/>
    <w:rsid w:val="00B0177C"/>
    <w:rsid w:val="00B01A5A"/>
    <w:rsid w:val="00B01C98"/>
    <w:rsid w:val="00B01E25"/>
    <w:rsid w:val="00B01FFA"/>
    <w:rsid w:val="00B0201D"/>
    <w:rsid w:val="00B023CB"/>
    <w:rsid w:val="00B02976"/>
    <w:rsid w:val="00B02A7E"/>
    <w:rsid w:val="00B02E12"/>
    <w:rsid w:val="00B02F78"/>
    <w:rsid w:val="00B03540"/>
    <w:rsid w:val="00B03559"/>
    <w:rsid w:val="00B035DF"/>
    <w:rsid w:val="00B03707"/>
    <w:rsid w:val="00B039B3"/>
    <w:rsid w:val="00B03D32"/>
    <w:rsid w:val="00B0436B"/>
    <w:rsid w:val="00B0483D"/>
    <w:rsid w:val="00B04892"/>
    <w:rsid w:val="00B04AE1"/>
    <w:rsid w:val="00B04C54"/>
    <w:rsid w:val="00B04D7A"/>
    <w:rsid w:val="00B04E29"/>
    <w:rsid w:val="00B056D3"/>
    <w:rsid w:val="00B0584E"/>
    <w:rsid w:val="00B05873"/>
    <w:rsid w:val="00B058EE"/>
    <w:rsid w:val="00B05A28"/>
    <w:rsid w:val="00B05AA9"/>
    <w:rsid w:val="00B05C2B"/>
    <w:rsid w:val="00B05D76"/>
    <w:rsid w:val="00B05E19"/>
    <w:rsid w:val="00B063D6"/>
    <w:rsid w:val="00B067F6"/>
    <w:rsid w:val="00B06B98"/>
    <w:rsid w:val="00B06E67"/>
    <w:rsid w:val="00B06FE5"/>
    <w:rsid w:val="00B072B7"/>
    <w:rsid w:val="00B07468"/>
    <w:rsid w:val="00B07C10"/>
    <w:rsid w:val="00B100DE"/>
    <w:rsid w:val="00B102F0"/>
    <w:rsid w:val="00B10413"/>
    <w:rsid w:val="00B10B37"/>
    <w:rsid w:val="00B10BF5"/>
    <w:rsid w:val="00B10CC2"/>
    <w:rsid w:val="00B10EAE"/>
    <w:rsid w:val="00B111C0"/>
    <w:rsid w:val="00B111C1"/>
    <w:rsid w:val="00B112A3"/>
    <w:rsid w:val="00B112D6"/>
    <w:rsid w:val="00B11567"/>
    <w:rsid w:val="00B1158E"/>
    <w:rsid w:val="00B11827"/>
    <w:rsid w:val="00B11D67"/>
    <w:rsid w:val="00B11F15"/>
    <w:rsid w:val="00B11F77"/>
    <w:rsid w:val="00B12078"/>
    <w:rsid w:val="00B126BC"/>
    <w:rsid w:val="00B12AB3"/>
    <w:rsid w:val="00B12AF8"/>
    <w:rsid w:val="00B12D12"/>
    <w:rsid w:val="00B12E8B"/>
    <w:rsid w:val="00B1340B"/>
    <w:rsid w:val="00B13503"/>
    <w:rsid w:val="00B137B1"/>
    <w:rsid w:val="00B13B82"/>
    <w:rsid w:val="00B13C00"/>
    <w:rsid w:val="00B140E2"/>
    <w:rsid w:val="00B1411C"/>
    <w:rsid w:val="00B142C4"/>
    <w:rsid w:val="00B144B3"/>
    <w:rsid w:val="00B14509"/>
    <w:rsid w:val="00B145BE"/>
    <w:rsid w:val="00B14AFD"/>
    <w:rsid w:val="00B14BC3"/>
    <w:rsid w:val="00B14BE2"/>
    <w:rsid w:val="00B14CD5"/>
    <w:rsid w:val="00B15031"/>
    <w:rsid w:val="00B1559F"/>
    <w:rsid w:val="00B15CE2"/>
    <w:rsid w:val="00B16171"/>
    <w:rsid w:val="00B162BD"/>
    <w:rsid w:val="00B16633"/>
    <w:rsid w:val="00B16C16"/>
    <w:rsid w:val="00B16E32"/>
    <w:rsid w:val="00B17052"/>
    <w:rsid w:val="00B171DC"/>
    <w:rsid w:val="00B17207"/>
    <w:rsid w:val="00B1753E"/>
    <w:rsid w:val="00B17986"/>
    <w:rsid w:val="00B17BB6"/>
    <w:rsid w:val="00B17D3E"/>
    <w:rsid w:val="00B17DD8"/>
    <w:rsid w:val="00B20ED2"/>
    <w:rsid w:val="00B210CB"/>
    <w:rsid w:val="00B212FF"/>
    <w:rsid w:val="00B21359"/>
    <w:rsid w:val="00B21415"/>
    <w:rsid w:val="00B21B75"/>
    <w:rsid w:val="00B220F5"/>
    <w:rsid w:val="00B22176"/>
    <w:rsid w:val="00B22D45"/>
    <w:rsid w:val="00B23510"/>
    <w:rsid w:val="00B24159"/>
    <w:rsid w:val="00B24160"/>
    <w:rsid w:val="00B24758"/>
    <w:rsid w:val="00B2493F"/>
    <w:rsid w:val="00B24971"/>
    <w:rsid w:val="00B24AAC"/>
    <w:rsid w:val="00B24CDD"/>
    <w:rsid w:val="00B24E68"/>
    <w:rsid w:val="00B25003"/>
    <w:rsid w:val="00B25538"/>
    <w:rsid w:val="00B2558D"/>
    <w:rsid w:val="00B258B9"/>
    <w:rsid w:val="00B25E33"/>
    <w:rsid w:val="00B264FA"/>
    <w:rsid w:val="00B2665F"/>
    <w:rsid w:val="00B268C3"/>
    <w:rsid w:val="00B26ADB"/>
    <w:rsid w:val="00B26BF6"/>
    <w:rsid w:val="00B26C8A"/>
    <w:rsid w:val="00B26C92"/>
    <w:rsid w:val="00B271F4"/>
    <w:rsid w:val="00B272DC"/>
    <w:rsid w:val="00B27C4D"/>
    <w:rsid w:val="00B27FB5"/>
    <w:rsid w:val="00B30230"/>
    <w:rsid w:val="00B3067E"/>
    <w:rsid w:val="00B3082A"/>
    <w:rsid w:val="00B31A21"/>
    <w:rsid w:val="00B31D8E"/>
    <w:rsid w:val="00B3272E"/>
    <w:rsid w:val="00B3288C"/>
    <w:rsid w:val="00B32C51"/>
    <w:rsid w:val="00B32CCA"/>
    <w:rsid w:val="00B32D63"/>
    <w:rsid w:val="00B33471"/>
    <w:rsid w:val="00B3363F"/>
    <w:rsid w:val="00B3386C"/>
    <w:rsid w:val="00B33CFD"/>
    <w:rsid w:val="00B33DB0"/>
    <w:rsid w:val="00B33DCD"/>
    <w:rsid w:val="00B33EE3"/>
    <w:rsid w:val="00B34A87"/>
    <w:rsid w:val="00B34AE8"/>
    <w:rsid w:val="00B34BE7"/>
    <w:rsid w:val="00B34E90"/>
    <w:rsid w:val="00B34FCC"/>
    <w:rsid w:val="00B35094"/>
    <w:rsid w:val="00B3529A"/>
    <w:rsid w:val="00B35425"/>
    <w:rsid w:val="00B35483"/>
    <w:rsid w:val="00B360D7"/>
    <w:rsid w:val="00B3637C"/>
    <w:rsid w:val="00B367CB"/>
    <w:rsid w:val="00B3755B"/>
    <w:rsid w:val="00B378CE"/>
    <w:rsid w:val="00B378DC"/>
    <w:rsid w:val="00B37AE6"/>
    <w:rsid w:val="00B37BAB"/>
    <w:rsid w:val="00B37E16"/>
    <w:rsid w:val="00B37FB2"/>
    <w:rsid w:val="00B37FE1"/>
    <w:rsid w:val="00B40332"/>
    <w:rsid w:val="00B403AE"/>
    <w:rsid w:val="00B406B9"/>
    <w:rsid w:val="00B407F1"/>
    <w:rsid w:val="00B40D30"/>
    <w:rsid w:val="00B40F1A"/>
    <w:rsid w:val="00B41481"/>
    <w:rsid w:val="00B419E5"/>
    <w:rsid w:val="00B41CB7"/>
    <w:rsid w:val="00B41E42"/>
    <w:rsid w:val="00B41F38"/>
    <w:rsid w:val="00B420CF"/>
    <w:rsid w:val="00B420FE"/>
    <w:rsid w:val="00B428D7"/>
    <w:rsid w:val="00B42A29"/>
    <w:rsid w:val="00B42CC9"/>
    <w:rsid w:val="00B42D02"/>
    <w:rsid w:val="00B42DAF"/>
    <w:rsid w:val="00B4347B"/>
    <w:rsid w:val="00B4352E"/>
    <w:rsid w:val="00B43662"/>
    <w:rsid w:val="00B4380C"/>
    <w:rsid w:val="00B43F2F"/>
    <w:rsid w:val="00B43FC1"/>
    <w:rsid w:val="00B43FFC"/>
    <w:rsid w:val="00B4411E"/>
    <w:rsid w:val="00B442FA"/>
    <w:rsid w:val="00B44749"/>
    <w:rsid w:val="00B44A1F"/>
    <w:rsid w:val="00B44A6D"/>
    <w:rsid w:val="00B44CBA"/>
    <w:rsid w:val="00B45002"/>
    <w:rsid w:val="00B45095"/>
    <w:rsid w:val="00B452D4"/>
    <w:rsid w:val="00B460D6"/>
    <w:rsid w:val="00B4611E"/>
    <w:rsid w:val="00B46154"/>
    <w:rsid w:val="00B465D8"/>
    <w:rsid w:val="00B46646"/>
    <w:rsid w:val="00B468F8"/>
    <w:rsid w:val="00B46B2C"/>
    <w:rsid w:val="00B47159"/>
    <w:rsid w:val="00B4716C"/>
    <w:rsid w:val="00B474EA"/>
    <w:rsid w:val="00B47A0D"/>
    <w:rsid w:val="00B47BCF"/>
    <w:rsid w:val="00B50468"/>
    <w:rsid w:val="00B5088A"/>
    <w:rsid w:val="00B508DC"/>
    <w:rsid w:val="00B50CD8"/>
    <w:rsid w:val="00B50DF9"/>
    <w:rsid w:val="00B50EA4"/>
    <w:rsid w:val="00B50F2A"/>
    <w:rsid w:val="00B510AF"/>
    <w:rsid w:val="00B511DA"/>
    <w:rsid w:val="00B513A9"/>
    <w:rsid w:val="00B51586"/>
    <w:rsid w:val="00B51702"/>
    <w:rsid w:val="00B51C7B"/>
    <w:rsid w:val="00B525F5"/>
    <w:rsid w:val="00B527A9"/>
    <w:rsid w:val="00B52817"/>
    <w:rsid w:val="00B530A2"/>
    <w:rsid w:val="00B530FD"/>
    <w:rsid w:val="00B53168"/>
    <w:rsid w:val="00B53191"/>
    <w:rsid w:val="00B53538"/>
    <w:rsid w:val="00B5354A"/>
    <w:rsid w:val="00B535B9"/>
    <w:rsid w:val="00B53D35"/>
    <w:rsid w:val="00B53E12"/>
    <w:rsid w:val="00B53FC2"/>
    <w:rsid w:val="00B54744"/>
    <w:rsid w:val="00B54A9E"/>
    <w:rsid w:val="00B54C0D"/>
    <w:rsid w:val="00B54C3D"/>
    <w:rsid w:val="00B54EEB"/>
    <w:rsid w:val="00B55405"/>
    <w:rsid w:val="00B55AEA"/>
    <w:rsid w:val="00B55D9C"/>
    <w:rsid w:val="00B56183"/>
    <w:rsid w:val="00B56224"/>
    <w:rsid w:val="00B568EF"/>
    <w:rsid w:val="00B56E3E"/>
    <w:rsid w:val="00B5705F"/>
    <w:rsid w:val="00B572A0"/>
    <w:rsid w:val="00B57872"/>
    <w:rsid w:val="00B578A7"/>
    <w:rsid w:val="00B600E4"/>
    <w:rsid w:val="00B6049B"/>
    <w:rsid w:val="00B605FB"/>
    <w:rsid w:val="00B60B76"/>
    <w:rsid w:val="00B60D31"/>
    <w:rsid w:val="00B60E76"/>
    <w:rsid w:val="00B61113"/>
    <w:rsid w:val="00B61AA1"/>
    <w:rsid w:val="00B620D8"/>
    <w:rsid w:val="00B6217E"/>
    <w:rsid w:val="00B621CF"/>
    <w:rsid w:val="00B6255A"/>
    <w:rsid w:val="00B62AF7"/>
    <w:rsid w:val="00B63190"/>
    <w:rsid w:val="00B632C7"/>
    <w:rsid w:val="00B638E5"/>
    <w:rsid w:val="00B63C11"/>
    <w:rsid w:val="00B63C71"/>
    <w:rsid w:val="00B63E74"/>
    <w:rsid w:val="00B6417E"/>
    <w:rsid w:val="00B64182"/>
    <w:rsid w:val="00B642B6"/>
    <w:rsid w:val="00B646C7"/>
    <w:rsid w:val="00B650F3"/>
    <w:rsid w:val="00B65D02"/>
    <w:rsid w:val="00B661F3"/>
    <w:rsid w:val="00B66208"/>
    <w:rsid w:val="00B662D3"/>
    <w:rsid w:val="00B6665C"/>
    <w:rsid w:val="00B66689"/>
    <w:rsid w:val="00B66F5E"/>
    <w:rsid w:val="00B67187"/>
    <w:rsid w:val="00B67419"/>
    <w:rsid w:val="00B6769A"/>
    <w:rsid w:val="00B67ACC"/>
    <w:rsid w:val="00B67D10"/>
    <w:rsid w:val="00B67E08"/>
    <w:rsid w:val="00B67EB2"/>
    <w:rsid w:val="00B67F54"/>
    <w:rsid w:val="00B70467"/>
    <w:rsid w:val="00B70634"/>
    <w:rsid w:val="00B70855"/>
    <w:rsid w:val="00B70871"/>
    <w:rsid w:val="00B711F6"/>
    <w:rsid w:val="00B7143A"/>
    <w:rsid w:val="00B71673"/>
    <w:rsid w:val="00B71820"/>
    <w:rsid w:val="00B71994"/>
    <w:rsid w:val="00B733AC"/>
    <w:rsid w:val="00B736F1"/>
    <w:rsid w:val="00B73F1E"/>
    <w:rsid w:val="00B7435F"/>
    <w:rsid w:val="00B748ED"/>
    <w:rsid w:val="00B74D4E"/>
    <w:rsid w:val="00B752DE"/>
    <w:rsid w:val="00B756BC"/>
    <w:rsid w:val="00B756EA"/>
    <w:rsid w:val="00B75976"/>
    <w:rsid w:val="00B75D46"/>
    <w:rsid w:val="00B75EC6"/>
    <w:rsid w:val="00B75ECB"/>
    <w:rsid w:val="00B75FFC"/>
    <w:rsid w:val="00B761E1"/>
    <w:rsid w:val="00B76D20"/>
    <w:rsid w:val="00B77480"/>
    <w:rsid w:val="00B77552"/>
    <w:rsid w:val="00B777A3"/>
    <w:rsid w:val="00B77A49"/>
    <w:rsid w:val="00B77B8A"/>
    <w:rsid w:val="00B77D7B"/>
    <w:rsid w:val="00B77E80"/>
    <w:rsid w:val="00B77EAA"/>
    <w:rsid w:val="00B77FAA"/>
    <w:rsid w:val="00B80410"/>
    <w:rsid w:val="00B8046F"/>
    <w:rsid w:val="00B80472"/>
    <w:rsid w:val="00B80486"/>
    <w:rsid w:val="00B8053C"/>
    <w:rsid w:val="00B8055D"/>
    <w:rsid w:val="00B8064C"/>
    <w:rsid w:val="00B80ACF"/>
    <w:rsid w:val="00B80C5B"/>
    <w:rsid w:val="00B80D03"/>
    <w:rsid w:val="00B81688"/>
    <w:rsid w:val="00B817D3"/>
    <w:rsid w:val="00B818FC"/>
    <w:rsid w:val="00B81E44"/>
    <w:rsid w:val="00B821C5"/>
    <w:rsid w:val="00B825B0"/>
    <w:rsid w:val="00B82B81"/>
    <w:rsid w:val="00B82BBD"/>
    <w:rsid w:val="00B82CB2"/>
    <w:rsid w:val="00B82D36"/>
    <w:rsid w:val="00B82E31"/>
    <w:rsid w:val="00B82FD2"/>
    <w:rsid w:val="00B832E0"/>
    <w:rsid w:val="00B8341F"/>
    <w:rsid w:val="00B8343B"/>
    <w:rsid w:val="00B839FC"/>
    <w:rsid w:val="00B840A2"/>
    <w:rsid w:val="00B8423D"/>
    <w:rsid w:val="00B84BFA"/>
    <w:rsid w:val="00B84D74"/>
    <w:rsid w:val="00B8508A"/>
    <w:rsid w:val="00B850C4"/>
    <w:rsid w:val="00B851F7"/>
    <w:rsid w:val="00B85451"/>
    <w:rsid w:val="00B854B6"/>
    <w:rsid w:val="00B85A52"/>
    <w:rsid w:val="00B86250"/>
    <w:rsid w:val="00B8653D"/>
    <w:rsid w:val="00B86855"/>
    <w:rsid w:val="00B86BC4"/>
    <w:rsid w:val="00B87DF1"/>
    <w:rsid w:val="00B87EA9"/>
    <w:rsid w:val="00B87EAB"/>
    <w:rsid w:val="00B900D9"/>
    <w:rsid w:val="00B90110"/>
    <w:rsid w:val="00B90263"/>
    <w:rsid w:val="00B9042E"/>
    <w:rsid w:val="00B90A33"/>
    <w:rsid w:val="00B90AF6"/>
    <w:rsid w:val="00B90B9A"/>
    <w:rsid w:val="00B910C8"/>
    <w:rsid w:val="00B91578"/>
    <w:rsid w:val="00B91AFB"/>
    <w:rsid w:val="00B923BD"/>
    <w:rsid w:val="00B924A7"/>
    <w:rsid w:val="00B925B1"/>
    <w:rsid w:val="00B93417"/>
    <w:rsid w:val="00B9355A"/>
    <w:rsid w:val="00B935B7"/>
    <w:rsid w:val="00B93AEC"/>
    <w:rsid w:val="00B93B63"/>
    <w:rsid w:val="00B93C15"/>
    <w:rsid w:val="00B949AB"/>
    <w:rsid w:val="00B94ED4"/>
    <w:rsid w:val="00B952CE"/>
    <w:rsid w:val="00B955BA"/>
    <w:rsid w:val="00B95AA2"/>
    <w:rsid w:val="00B95B7B"/>
    <w:rsid w:val="00B95DEC"/>
    <w:rsid w:val="00B95F3A"/>
    <w:rsid w:val="00B96859"/>
    <w:rsid w:val="00B96F61"/>
    <w:rsid w:val="00B973C2"/>
    <w:rsid w:val="00B97A79"/>
    <w:rsid w:val="00B97A7E"/>
    <w:rsid w:val="00B97C3B"/>
    <w:rsid w:val="00B97CEB"/>
    <w:rsid w:val="00BA01B0"/>
    <w:rsid w:val="00BA0246"/>
    <w:rsid w:val="00BA03BE"/>
    <w:rsid w:val="00BA0613"/>
    <w:rsid w:val="00BA07B2"/>
    <w:rsid w:val="00BA0B6A"/>
    <w:rsid w:val="00BA0DF6"/>
    <w:rsid w:val="00BA1130"/>
    <w:rsid w:val="00BA1269"/>
    <w:rsid w:val="00BA1AB3"/>
    <w:rsid w:val="00BA1E2E"/>
    <w:rsid w:val="00BA1EA5"/>
    <w:rsid w:val="00BA2012"/>
    <w:rsid w:val="00BA207B"/>
    <w:rsid w:val="00BA2234"/>
    <w:rsid w:val="00BA34A5"/>
    <w:rsid w:val="00BA395C"/>
    <w:rsid w:val="00BA414F"/>
    <w:rsid w:val="00BA41E2"/>
    <w:rsid w:val="00BA4A99"/>
    <w:rsid w:val="00BA4BCD"/>
    <w:rsid w:val="00BA4DC0"/>
    <w:rsid w:val="00BA4F76"/>
    <w:rsid w:val="00BA4FEF"/>
    <w:rsid w:val="00BA54CA"/>
    <w:rsid w:val="00BA594F"/>
    <w:rsid w:val="00BA59C0"/>
    <w:rsid w:val="00BA60C7"/>
    <w:rsid w:val="00BA62A0"/>
    <w:rsid w:val="00BA64C6"/>
    <w:rsid w:val="00BA6E0C"/>
    <w:rsid w:val="00BA6F08"/>
    <w:rsid w:val="00BA6F83"/>
    <w:rsid w:val="00BA7338"/>
    <w:rsid w:val="00BA75F9"/>
    <w:rsid w:val="00BA7EEA"/>
    <w:rsid w:val="00BA7F10"/>
    <w:rsid w:val="00BA7FDA"/>
    <w:rsid w:val="00BB01CF"/>
    <w:rsid w:val="00BB03A7"/>
    <w:rsid w:val="00BB0564"/>
    <w:rsid w:val="00BB0689"/>
    <w:rsid w:val="00BB0859"/>
    <w:rsid w:val="00BB0AEA"/>
    <w:rsid w:val="00BB0EF1"/>
    <w:rsid w:val="00BB11CD"/>
    <w:rsid w:val="00BB12CC"/>
    <w:rsid w:val="00BB1335"/>
    <w:rsid w:val="00BB1617"/>
    <w:rsid w:val="00BB1A8B"/>
    <w:rsid w:val="00BB1BEC"/>
    <w:rsid w:val="00BB1C70"/>
    <w:rsid w:val="00BB1E73"/>
    <w:rsid w:val="00BB21D1"/>
    <w:rsid w:val="00BB23A8"/>
    <w:rsid w:val="00BB25D4"/>
    <w:rsid w:val="00BB25E5"/>
    <w:rsid w:val="00BB2CE5"/>
    <w:rsid w:val="00BB3153"/>
    <w:rsid w:val="00BB397E"/>
    <w:rsid w:val="00BB3DCC"/>
    <w:rsid w:val="00BB42C0"/>
    <w:rsid w:val="00BB4AC0"/>
    <w:rsid w:val="00BB4F61"/>
    <w:rsid w:val="00BB5071"/>
    <w:rsid w:val="00BB524D"/>
    <w:rsid w:val="00BB5508"/>
    <w:rsid w:val="00BB553A"/>
    <w:rsid w:val="00BB5837"/>
    <w:rsid w:val="00BB58C8"/>
    <w:rsid w:val="00BB58F0"/>
    <w:rsid w:val="00BB5928"/>
    <w:rsid w:val="00BB5CFB"/>
    <w:rsid w:val="00BB6120"/>
    <w:rsid w:val="00BB61D3"/>
    <w:rsid w:val="00BB63EE"/>
    <w:rsid w:val="00BB6571"/>
    <w:rsid w:val="00BB6C98"/>
    <w:rsid w:val="00BB6D76"/>
    <w:rsid w:val="00BB7317"/>
    <w:rsid w:val="00BB7417"/>
    <w:rsid w:val="00BB7EE9"/>
    <w:rsid w:val="00BC02BC"/>
    <w:rsid w:val="00BC030A"/>
    <w:rsid w:val="00BC0A81"/>
    <w:rsid w:val="00BC0EFA"/>
    <w:rsid w:val="00BC1901"/>
    <w:rsid w:val="00BC1E89"/>
    <w:rsid w:val="00BC2153"/>
    <w:rsid w:val="00BC21E4"/>
    <w:rsid w:val="00BC23E4"/>
    <w:rsid w:val="00BC2662"/>
    <w:rsid w:val="00BC28D1"/>
    <w:rsid w:val="00BC2C36"/>
    <w:rsid w:val="00BC2E8F"/>
    <w:rsid w:val="00BC30B4"/>
    <w:rsid w:val="00BC342F"/>
    <w:rsid w:val="00BC352F"/>
    <w:rsid w:val="00BC36EA"/>
    <w:rsid w:val="00BC3788"/>
    <w:rsid w:val="00BC3E53"/>
    <w:rsid w:val="00BC4B45"/>
    <w:rsid w:val="00BC4E54"/>
    <w:rsid w:val="00BC4FF1"/>
    <w:rsid w:val="00BC501B"/>
    <w:rsid w:val="00BC5038"/>
    <w:rsid w:val="00BC50C1"/>
    <w:rsid w:val="00BC5472"/>
    <w:rsid w:val="00BC5551"/>
    <w:rsid w:val="00BC5562"/>
    <w:rsid w:val="00BC5655"/>
    <w:rsid w:val="00BC56C5"/>
    <w:rsid w:val="00BC6152"/>
    <w:rsid w:val="00BC62AF"/>
    <w:rsid w:val="00BC68E4"/>
    <w:rsid w:val="00BC6B26"/>
    <w:rsid w:val="00BC6BDB"/>
    <w:rsid w:val="00BC6CB0"/>
    <w:rsid w:val="00BC6CFB"/>
    <w:rsid w:val="00BC6EF2"/>
    <w:rsid w:val="00BC6F62"/>
    <w:rsid w:val="00BC7214"/>
    <w:rsid w:val="00BC7862"/>
    <w:rsid w:val="00BC7A7C"/>
    <w:rsid w:val="00BC7AF7"/>
    <w:rsid w:val="00BC7E38"/>
    <w:rsid w:val="00BD000B"/>
    <w:rsid w:val="00BD0381"/>
    <w:rsid w:val="00BD0705"/>
    <w:rsid w:val="00BD0A7D"/>
    <w:rsid w:val="00BD0DA5"/>
    <w:rsid w:val="00BD0EE2"/>
    <w:rsid w:val="00BD0F33"/>
    <w:rsid w:val="00BD112D"/>
    <w:rsid w:val="00BD15B4"/>
    <w:rsid w:val="00BD1965"/>
    <w:rsid w:val="00BD1A49"/>
    <w:rsid w:val="00BD20B2"/>
    <w:rsid w:val="00BD2342"/>
    <w:rsid w:val="00BD25CE"/>
    <w:rsid w:val="00BD2970"/>
    <w:rsid w:val="00BD2A52"/>
    <w:rsid w:val="00BD3477"/>
    <w:rsid w:val="00BD398B"/>
    <w:rsid w:val="00BD3A63"/>
    <w:rsid w:val="00BD3DFC"/>
    <w:rsid w:val="00BD4195"/>
    <w:rsid w:val="00BD4280"/>
    <w:rsid w:val="00BD4553"/>
    <w:rsid w:val="00BD455A"/>
    <w:rsid w:val="00BD49B0"/>
    <w:rsid w:val="00BD4ABB"/>
    <w:rsid w:val="00BD50D3"/>
    <w:rsid w:val="00BD53CA"/>
    <w:rsid w:val="00BD555B"/>
    <w:rsid w:val="00BD55E6"/>
    <w:rsid w:val="00BD5871"/>
    <w:rsid w:val="00BD5AB4"/>
    <w:rsid w:val="00BD6532"/>
    <w:rsid w:val="00BD69CC"/>
    <w:rsid w:val="00BD69DD"/>
    <w:rsid w:val="00BD6B03"/>
    <w:rsid w:val="00BD6D9E"/>
    <w:rsid w:val="00BD6E1F"/>
    <w:rsid w:val="00BD6E35"/>
    <w:rsid w:val="00BD6FC1"/>
    <w:rsid w:val="00BD713F"/>
    <w:rsid w:val="00BD7193"/>
    <w:rsid w:val="00BD7207"/>
    <w:rsid w:val="00BD761B"/>
    <w:rsid w:val="00BD7AAA"/>
    <w:rsid w:val="00BD7BB8"/>
    <w:rsid w:val="00BD7D0E"/>
    <w:rsid w:val="00BD7F47"/>
    <w:rsid w:val="00BE0248"/>
    <w:rsid w:val="00BE0750"/>
    <w:rsid w:val="00BE0C6E"/>
    <w:rsid w:val="00BE13FD"/>
    <w:rsid w:val="00BE181F"/>
    <w:rsid w:val="00BE1AD9"/>
    <w:rsid w:val="00BE1C94"/>
    <w:rsid w:val="00BE1CF8"/>
    <w:rsid w:val="00BE1FDA"/>
    <w:rsid w:val="00BE237E"/>
    <w:rsid w:val="00BE2559"/>
    <w:rsid w:val="00BE2844"/>
    <w:rsid w:val="00BE2A3A"/>
    <w:rsid w:val="00BE2BB7"/>
    <w:rsid w:val="00BE2C86"/>
    <w:rsid w:val="00BE2D30"/>
    <w:rsid w:val="00BE3293"/>
    <w:rsid w:val="00BE34E2"/>
    <w:rsid w:val="00BE3739"/>
    <w:rsid w:val="00BE3BF8"/>
    <w:rsid w:val="00BE3D1B"/>
    <w:rsid w:val="00BE4B85"/>
    <w:rsid w:val="00BE4F8B"/>
    <w:rsid w:val="00BE51B4"/>
    <w:rsid w:val="00BE559F"/>
    <w:rsid w:val="00BE5E96"/>
    <w:rsid w:val="00BE5F79"/>
    <w:rsid w:val="00BE6697"/>
    <w:rsid w:val="00BE6A76"/>
    <w:rsid w:val="00BE6E6D"/>
    <w:rsid w:val="00BE719B"/>
    <w:rsid w:val="00BE7360"/>
    <w:rsid w:val="00BE783F"/>
    <w:rsid w:val="00BE796C"/>
    <w:rsid w:val="00BE7E25"/>
    <w:rsid w:val="00BF06C1"/>
    <w:rsid w:val="00BF0B99"/>
    <w:rsid w:val="00BF0E4A"/>
    <w:rsid w:val="00BF1028"/>
    <w:rsid w:val="00BF1A3D"/>
    <w:rsid w:val="00BF232F"/>
    <w:rsid w:val="00BF2451"/>
    <w:rsid w:val="00BF258F"/>
    <w:rsid w:val="00BF25A2"/>
    <w:rsid w:val="00BF26AE"/>
    <w:rsid w:val="00BF28A4"/>
    <w:rsid w:val="00BF28B5"/>
    <w:rsid w:val="00BF29A7"/>
    <w:rsid w:val="00BF2DE8"/>
    <w:rsid w:val="00BF3218"/>
    <w:rsid w:val="00BF3245"/>
    <w:rsid w:val="00BF3647"/>
    <w:rsid w:val="00BF371F"/>
    <w:rsid w:val="00BF3757"/>
    <w:rsid w:val="00BF3AC8"/>
    <w:rsid w:val="00BF3CBC"/>
    <w:rsid w:val="00BF42C9"/>
    <w:rsid w:val="00BF459E"/>
    <w:rsid w:val="00BF45E4"/>
    <w:rsid w:val="00BF461E"/>
    <w:rsid w:val="00BF570B"/>
    <w:rsid w:val="00BF589A"/>
    <w:rsid w:val="00BF5904"/>
    <w:rsid w:val="00BF5B93"/>
    <w:rsid w:val="00BF6422"/>
    <w:rsid w:val="00BF687B"/>
    <w:rsid w:val="00BF7A47"/>
    <w:rsid w:val="00BF7A86"/>
    <w:rsid w:val="00BF7DF7"/>
    <w:rsid w:val="00BF7FF9"/>
    <w:rsid w:val="00C0023C"/>
    <w:rsid w:val="00C00381"/>
    <w:rsid w:val="00C0038E"/>
    <w:rsid w:val="00C008D3"/>
    <w:rsid w:val="00C009D7"/>
    <w:rsid w:val="00C00A5F"/>
    <w:rsid w:val="00C00B17"/>
    <w:rsid w:val="00C00FAD"/>
    <w:rsid w:val="00C01086"/>
    <w:rsid w:val="00C013E0"/>
    <w:rsid w:val="00C0166E"/>
    <w:rsid w:val="00C0183C"/>
    <w:rsid w:val="00C01FB4"/>
    <w:rsid w:val="00C01FCA"/>
    <w:rsid w:val="00C020C7"/>
    <w:rsid w:val="00C02119"/>
    <w:rsid w:val="00C0217E"/>
    <w:rsid w:val="00C02742"/>
    <w:rsid w:val="00C0298F"/>
    <w:rsid w:val="00C02B47"/>
    <w:rsid w:val="00C02CBE"/>
    <w:rsid w:val="00C02DEB"/>
    <w:rsid w:val="00C02F03"/>
    <w:rsid w:val="00C03836"/>
    <w:rsid w:val="00C039B8"/>
    <w:rsid w:val="00C039E4"/>
    <w:rsid w:val="00C03AC6"/>
    <w:rsid w:val="00C03BCC"/>
    <w:rsid w:val="00C048D2"/>
    <w:rsid w:val="00C04AA8"/>
    <w:rsid w:val="00C04D0F"/>
    <w:rsid w:val="00C053DE"/>
    <w:rsid w:val="00C053F3"/>
    <w:rsid w:val="00C05421"/>
    <w:rsid w:val="00C05745"/>
    <w:rsid w:val="00C05C35"/>
    <w:rsid w:val="00C05D27"/>
    <w:rsid w:val="00C05EE9"/>
    <w:rsid w:val="00C06487"/>
    <w:rsid w:val="00C067BC"/>
    <w:rsid w:val="00C06B0E"/>
    <w:rsid w:val="00C0729F"/>
    <w:rsid w:val="00C0766E"/>
    <w:rsid w:val="00C07711"/>
    <w:rsid w:val="00C07948"/>
    <w:rsid w:val="00C07AF4"/>
    <w:rsid w:val="00C07BD7"/>
    <w:rsid w:val="00C07E45"/>
    <w:rsid w:val="00C1042F"/>
    <w:rsid w:val="00C10C8D"/>
    <w:rsid w:val="00C10EB6"/>
    <w:rsid w:val="00C1192C"/>
    <w:rsid w:val="00C119BC"/>
    <w:rsid w:val="00C11A24"/>
    <w:rsid w:val="00C11DAE"/>
    <w:rsid w:val="00C120EA"/>
    <w:rsid w:val="00C12536"/>
    <w:rsid w:val="00C12795"/>
    <w:rsid w:val="00C12801"/>
    <w:rsid w:val="00C12B12"/>
    <w:rsid w:val="00C12C27"/>
    <w:rsid w:val="00C1302C"/>
    <w:rsid w:val="00C13179"/>
    <w:rsid w:val="00C13ADF"/>
    <w:rsid w:val="00C13B97"/>
    <w:rsid w:val="00C13CF8"/>
    <w:rsid w:val="00C1447B"/>
    <w:rsid w:val="00C144A9"/>
    <w:rsid w:val="00C146B1"/>
    <w:rsid w:val="00C1484F"/>
    <w:rsid w:val="00C14885"/>
    <w:rsid w:val="00C14B42"/>
    <w:rsid w:val="00C14C5B"/>
    <w:rsid w:val="00C14C69"/>
    <w:rsid w:val="00C14EE9"/>
    <w:rsid w:val="00C152E6"/>
    <w:rsid w:val="00C15E5F"/>
    <w:rsid w:val="00C15E78"/>
    <w:rsid w:val="00C161C3"/>
    <w:rsid w:val="00C16324"/>
    <w:rsid w:val="00C1635F"/>
    <w:rsid w:val="00C16363"/>
    <w:rsid w:val="00C1640A"/>
    <w:rsid w:val="00C164AF"/>
    <w:rsid w:val="00C165A4"/>
    <w:rsid w:val="00C165B4"/>
    <w:rsid w:val="00C168BF"/>
    <w:rsid w:val="00C17522"/>
    <w:rsid w:val="00C1760B"/>
    <w:rsid w:val="00C17847"/>
    <w:rsid w:val="00C1794B"/>
    <w:rsid w:val="00C179A0"/>
    <w:rsid w:val="00C179E8"/>
    <w:rsid w:val="00C17AF8"/>
    <w:rsid w:val="00C17BD3"/>
    <w:rsid w:val="00C17C07"/>
    <w:rsid w:val="00C17DB0"/>
    <w:rsid w:val="00C17DCD"/>
    <w:rsid w:val="00C17E5B"/>
    <w:rsid w:val="00C17E96"/>
    <w:rsid w:val="00C20417"/>
    <w:rsid w:val="00C20B54"/>
    <w:rsid w:val="00C20C06"/>
    <w:rsid w:val="00C20DE3"/>
    <w:rsid w:val="00C20EED"/>
    <w:rsid w:val="00C20FCE"/>
    <w:rsid w:val="00C21606"/>
    <w:rsid w:val="00C218D7"/>
    <w:rsid w:val="00C21952"/>
    <w:rsid w:val="00C21C23"/>
    <w:rsid w:val="00C21C57"/>
    <w:rsid w:val="00C21E37"/>
    <w:rsid w:val="00C21EE9"/>
    <w:rsid w:val="00C22240"/>
    <w:rsid w:val="00C22503"/>
    <w:rsid w:val="00C226C4"/>
    <w:rsid w:val="00C22948"/>
    <w:rsid w:val="00C23A32"/>
    <w:rsid w:val="00C23CCC"/>
    <w:rsid w:val="00C23E44"/>
    <w:rsid w:val="00C23E99"/>
    <w:rsid w:val="00C23F58"/>
    <w:rsid w:val="00C246FD"/>
    <w:rsid w:val="00C24736"/>
    <w:rsid w:val="00C247D1"/>
    <w:rsid w:val="00C248C9"/>
    <w:rsid w:val="00C2496D"/>
    <w:rsid w:val="00C24F85"/>
    <w:rsid w:val="00C25037"/>
    <w:rsid w:val="00C250FA"/>
    <w:rsid w:val="00C252D3"/>
    <w:rsid w:val="00C252F0"/>
    <w:rsid w:val="00C2538A"/>
    <w:rsid w:val="00C256C1"/>
    <w:rsid w:val="00C25980"/>
    <w:rsid w:val="00C25C0A"/>
    <w:rsid w:val="00C26547"/>
    <w:rsid w:val="00C26AFF"/>
    <w:rsid w:val="00C270B9"/>
    <w:rsid w:val="00C2732E"/>
    <w:rsid w:val="00C275C6"/>
    <w:rsid w:val="00C277F2"/>
    <w:rsid w:val="00C278AD"/>
    <w:rsid w:val="00C27F11"/>
    <w:rsid w:val="00C27F88"/>
    <w:rsid w:val="00C302DB"/>
    <w:rsid w:val="00C302F3"/>
    <w:rsid w:val="00C3051C"/>
    <w:rsid w:val="00C30A6F"/>
    <w:rsid w:val="00C30CB3"/>
    <w:rsid w:val="00C30E4F"/>
    <w:rsid w:val="00C31530"/>
    <w:rsid w:val="00C31622"/>
    <w:rsid w:val="00C31885"/>
    <w:rsid w:val="00C31A5A"/>
    <w:rsid w:val="00C31BC9"/>
    <w:rsid w:val="00C326FD"/>
    <w:rsid w:val="00C3394B"/>
    <w:rsid w:val="00C3397D"/>
    <w:rsid w:val="00C34737"/>
    <w:rsid w:val="00C34C86"/>
    <w:rsid w:val="00C34CC9"/>
    <w:rsid w:val="00C34D61"/>
    <w:rsid w:val="00C34E5A"/>
    <w:rsid w:val="00C34EE2"/>
    <w:rsid w:val="00C35079"/>
    <w:rsid w:val="00C350BB"/>
    <w:rsid w:val="00C35198"/>
    <w:rsid w:val="00C351E6"/>
    <w:rsid w:val="00C352B7"/>
    <w:rsid w:val="00C35A04"/>
    <w:rsid w:val="00C35A96"/>
    <w:rsid w:val="00C35D16"/>
    <w:rsid w:val="00C3630F"/>
    <w:rsid w:val="00C366BD"/>
    <w:rsid w:val="00C3671B"/>
    <w:rsid w:val="00C3674E"/>
    <w:rsid w:val="00C3680A"/>
    <w:rsid w:val="00C36AE6"/>
    <w:rsid w:val="00C36C95"/>
    <w:rsid w:val="00C36DD0"/>
    <w:rsid w:val="00C36FBA"/>
    <w:rsid w:val="00C37460"/>
    <w:rsid w:val="00C37606"/>
    <w:rsid w:val="00C379A3"/>
    <w:rsid w:val="00C37BCB"/>
    <w:rsid w:val="00C37C36"/>
    <w:rsid w:val="00C37E01"/>
    <w:rsid w:val="00C401E7"/>
    <w:rsid w:val="00C40252"/>
    <w:rsid w:val="00C40839"/>
    <w:rsid w:val="00C408DA"/>
    <w:rsid w:val="00C4092E"/>
    <w:rsid w:val="00C40B7A"/>
    <w:rsid w:val="00C411C5"/>
    <w:rsid w:val="00C415B4"/>
    <w:rsid w:val="00C415D8"/>
    <w:rsid w:val="00C415EB"/>
    <w:rsid w:val="00C416C3"/>
    <w:rsid w:val="00C41700"/>
    <w:rsid w:val="00C41E29"/>
    <w:rsid w:val="00C42384"/>
    <w:rsid w:val="00C42787"/>
    <w:rsid w:val="00C42819"/>
    <w:rsid w:val="00C42BFC"/>
    <w:rsid w:val="00C42D11"/>
    <w:rsid w:val="00C430A2"/>
    <w:rsid w:val="00C430CC"/>
    <w:rsid w:val="00C4321F"/>
    <w:rsid w:val="00C432F6"/>
    <w:rsid w:val="00C43448"/>
    <w:rsid w:val="00C438C3"/>
    <w:rsid w:val="00C43C5A"/>
    <w:rsid w:val="00C44425"/>
    <w:rsid w:val="00C449AD"/>
    <w:rsid w:val="00C44DDE"/>
    <w:rsid w:val="00C44EC6"/>
    <w:rsid w:val="00C4509F"/>
    <w:rsid w:val="00C450B4"/>
    <w:rsid w:val="00C452A0"/>
    <w:rsid w:val="00C45343"/>
    <w:rsid w:val="00C45F39"/>
    <w:rsid w:val="00C46105"/>
    <w:rsid w:val="00C46B8B"/>
    <w:rsid w:val="00C4706F"/>
    <w:rsid w:val="00C474A7"/>
    <w:rsid w:val="00C475D7"/>
    <w:rsid w:val="00C4784E"/>
    <w:rsid w:val="00C47892"/>
    <w:rsid w:val="00C47A56"/>
    <w:rsid w:val="00C47D19"/>
    <w:rsid w:val="00C50083"/>
    <w:rsid w:val="00C5026B"/>
    <w:rsid w:val="00C502FE"/>
    <w:rsid w:val="00C507EF"/>
    <w:rsid w:val="00C508E1"/>
    <w:rsid w:val="00C50CC8"/>
    <w:rsid w:val="00C511B7"/>
    <w:rsid w:val="00C51481"/>
    <w:rsid w:val="00C51676"/>
    <w:rsid w:val="00C51822"/>
    <w:rsid w:val="00C5184D"/>
    <w:rsid w:val="00C51AAD"/>
    <w:rsid w:val="00C51C7A"/>
    <w:rsid w:val="00C51F30"/>
    <w:rsid w:val="00C5239A"/>
    <w:rsid w:val="00C5255E"/>
    <w:rsid w:val="00C5275D"/>
    <w:rsid w:val="00C52E2C"/>
    <w:rsid w:val="00C52E6A"/>
    <w:rsid w:val="00C53FBE"/>
    <w:rsid w:val="00C540AB"/>
    <w:rsid w:val="00C542A4"/>
    <w:rsid w:val="00C54365"/>
    <w:rsid w:val="00C55033"/>
    <w:rsid w:val="00C551DB"/>
    <w:rsid w:val="00C5520F"/>
    <w:rsid w:val="00C55313"/>
    <w:rsid w:val="00C55C74"/>
    <w:rsid w:val="00C56119"/>
    <w:rsid w:val="00C5660A"/>
    <w:rsid w:val="00C5661D"/>
    <w:rsid w:val="00C5678E"/>
    <w:rsid w:val="00C567C0"/>
    <w:rsid w:val="00C568AF"/>
    <w:rsid w:val="00C56974"/>
    <w:rsid w:val="00C56CC9"/>
    <w:rsid w:val="00C56DA4"/>
    <w:rsid w:val="00C57102"/>
    <w:rsid w:val="00C574DE"/>
    <w:rsid w:val="00C5757C"/>
    <w:rsid w:val="00C576CB"/>
    <w:rsid w:val="00C606A3"/>
    <w:rsid w:val="00C607D9"/>
    <w:rsid w:val="00C60A74"/>
    <w:rsid w:val="00C60A7B"/>
    <w:rsid w:val="00C60ADC"/>
    <w:rsid w:val="00C60CF8"/>
    <w:rsid w:val="00C612B7"/>
    <w:rsid w:val="00C61488"/>
    <w:rsid w:val="00C614B4"/>
    <w:rsid w:val="00C615A0"/>
    <w:rsid w:val="00C61686"/>
    <w:rsid w:val="00C61932"/>
    <w:rsid w:val="00C61C46"/>
    <w:rsid w:val="00C61D72"/>
    <w:rsid w:val="00C61DEE"/>
    <w:rsid w:val="00C61ECD"/>
    <w:rsid w:val="00C61FB3"/>
    <w:rsid w:val="00C6209C"/>
    <w:rsid w:val="00C620A1"/>
    <w:rsid w:val="00C62357"/>
    <w:rsid w:val="00C62630"/>
    <w:rsid w:val="00C629FF"/>
    <w:rsid w:val="00C62AC9"/>
    <w:rsid w:val="00C62E3C"/>
    <w:rsid w:val="00C62E41"/>
    <w:rsid w:val="00C62E72"/>
    <w:rsid w:val="00C6302D"/>
    <w:rsid w:val="00C631AC"/>
    <w:rsid w:val="00C635F0"/>
    <w:rsid w:val="00C63995"/>
    <w:rsid w:val="00C6414B"/>
    <w:rsid w:val="00C64E36"/>
    <w:rsid w:val="00C65012"/>
    <w:rsid w:val="00C6572F"/>
    <w:rsid w:val="00C65844"/>
    <w:rsid w:val="00C66117"/>
    <w:rsid w:val="00C66277"/>
    <w:rsid w:val="00C662DC"/>
    <w:rsid w:val="00C66333"/>
    <w:rsid w:val="00C66361"/>
    <w:rsid w:val="00C667C1"/>
    <w:rsid w:val="00C66D4D"/>
    <w:rsid w:val="00C66F8F"/>
    <w:rsid w:val="00C670F6"/>
    <w:rsid w:val="00C67BDC"/>
    <w:rsid w:val="00C70065"/>
    <w:rsid w:val="00C70148"/>
    <w:rsid w:val="00C704D9"/>
    <w:rsid w:val="00C70779"/>
    <w:rsid w:val="00C70791"/>
    <w:rsid w:val="00C70FBF"/>
    <w:rsid w:val="00C710B3"/>
    <w:rsid w:val="00C7140B"/>
    <w:rsid w:val="00C717AB"/>
    <w:rsid w:val="00C71B37"/>
    <w:rsid w:val="00C71F69"/>
    <w:rsid w:val="00C726A5"/>
    <w:rsid w:val="00C7287E"/>
    <w:rsid w:val="00C728E9"/>
    <w:rsid w:val="00C72A90"/>
    <w:rsid w:val="00C72BB2"/>
    <w:rsid w:val="00C72E5A"/>
    <w:rsid w:val="00C72F3F"/>
    <w:rsid w:val="00C72FC9"/>
    <w:rsid w:val="00C73303"/>
    <w:rsid w:val="00C73514"/>
    <w:rsid w:val="00C736D1"/>
    <w:rsid w:val="00C73754"/>
    <w:rsid w:val="00C7382F"/>
    <w:rsid w:val="00C73957"/>
    <w:rsid w:val="00C73A65"/>
    <w:rsid w:val="00C73C7B"/>
    <w:rsid w:val="00C73CF3"/>
    <w:rsid w:val="00C73DEE"/>
    <w:rsid w:val="00C746BF"/>
    <w:rsid w:val="00C7472E"/>
    <w:rsid w:val="00C74832"/>
    <w:rsid w:val="00C74FB8"/>
    <w:rsid w:val="00C7547C"/>
    <w:rsid w:val="00C756F4"/>
    <w:rsid w:val="00C7581D"/>
    <w:rsid w:val="00C75A6F"/>
    <w:rsid w:val="00C75DD4"/>
    <w:rsid w:val="00C7611A"/>
    <w:rsid w:val="00C76129"/>
    <w:rsid w:val="00C76D5A"/>
    <w:rsid w:val="00C771AF"/>
    <w:rsid w:val="00C77548"/>
    <w:rsid w:val="00C7798F"/>
    <w:rsid w:val="00C77C32"/>
    <w:rsid w:val="00C80CE8"/>
    <w:rsid w:val="00C80E1D"/>
    <w:rsid w:val="00C811BB"/>
    <w:rsid w:val="00C81840"/>
    <w:rsid w:val="00C8188F"/>
    <w:rsid w:val="00C81E57"/>
    <w:rsid w:val="00C81F7F"/>
    <w:rsid w:val="00C82607"/>
    <w:rsid w:val="00C82906"/>
    <w:rsid w:val="00C82D54"/>
    <w:rsid w:val="00C82DDE"/>
    <w:rsid w:val="00C82EA5"/>
    <w:rsid w:val="00C82FB6"/>
    <w:rsid w:val="00C83272"/>
    <w:rsid w:val="00C83306"/>
    <w:rsid w:val="00C83677"/>
    <w:rsid w:val="00C837CD"/>
    <w:rsid w:val="00C83B31"/>
    <w:rsid w:val="00C83FE6"/>
    <w:rsid w:val="00C8430D"/>
    <w:rsid w:val="00C846C8"/>
    <w:rsid w:val="00C84994"/>
    <w:rsid w:val="00C850C4"/>
    <w:rsid w:val="00C8546F"/>
    <w:rsid w:val="00C85807"/>
    <w:rsid w:val="00C858E1"/>
    <w:rsid w:val="00C85AA2"/>
    <w:rsid w:val="00C85E6D"/>
    <w:rsid w:val="00C86045"/>
    <w:rsid w:val="00C86083"/>
    <w:rsid w:val="00C865AF"/>
    <w:rsid w:val="00C866F1"/>
    <w:rsid w:val="00C868C6"/>
    <w:rsid w:val="00C86FD7"/>
    <w:rsid w:val="00C87222"/>
    <w:rsid w:val="00C87269"/>
    <w:rsid w:val="00C87771"/>
    <w:rsid w:val="00C87EE0"/>
    <w:rsid w:val="00C903FA"/>
    <w:rsid w:val="00C9061E"/>
    <w:rsid w:val="00C90CE2"/>
    <w:rsid w:val="00C90D95"/>
    <w:rsid w:val="00C918E9"/>
    <w:rsid w:val="00C91A6C"/>
    <w:rsid w:val="00C91BB9"/>
    <w:rsid w:val="00C91CF1"/>
    <w:rsid w:val="00C92047"/>
    <w:rsid w:val="00C92077"/>
    <w:rsid w:val="00C92144"/>
    <w:rsid w:val="00C92172"/>
    <w:rsid w:val="00C92493"/>
    <w:rsid w:val="00C92805"/>
    <w:rsid w:val="00C92F86"/>
    <w:rsid w:val="00C9302A"/>
    <w:rsid w:val="00C930A5"/>
    <w:rsid w:val="00C937AC"/>
    <w:rsid w:val="00C9398D"/>
    <w:rsid w:val="00C939A3"/>
    <w:rsid w:val="00C939C7"/>
    <w:rsid w:val="00C93A36"/>
    <w:rsid w:val="00C944ED"/>
    <w:rsid w:val="00C944FD"/>
    <w:rsid w:val="00C94E01"/>
    <w:rsid w:val="00C9539D"/>
    <w:rsid w:val="00C953D0"/>
    <w:rsid w:val="00C953DF"/>
    <w:rsid w:val="00C954B2"/>
    <w:rsid w:val="00C9580D"/>
    <w:rsid w:val="00C95A96"/>
    <w:rsid w:val="00C95B45"/>
    <w:rsid w:val="00C95F4C"/>
    <w:rsid w:val="00C96158"/>
    <w:rsid w:val="00C96167"/>
    <w:rsid w:val="00C9635F"/>
    <w:rsid w:val="00C96B93"/>
    <w:rsid w:val="00C96E8D"/>
    <w:rsid w:val="00C96ED2"/>
    <w:rsid w:val="00C96FBC"/>
    <w:rsid w:val="00C9738B"/>
    <w:rsid w:val="00C9775B"/>
    <w:rsid w:val="00C97C1F"/>
    <w:rsid w:val="00C97D78"/>
    <w:rsid w:val="00C97E1C"/>
    <w:rsid w:val="00C97F9F"/>
    <w:rsid w:val="00CA02A5"/>
    <w:rsid w:val="00CA0307"/>
    <w:rsid w:val="00CA0591"/>
    <w:rsid w:val="00CA089F"/>
    <w:rsid w:val="00CA094E"/>
    <w:rsid w:val="00CA0AFC"/>
    <w:rsid w:val="00CA0C6C"/>
    <w:rsid w:val="00CA0CA5"/>
    <w:rsid w:val="00CA0FA4"/>
    <w:rsid w:val="00CA100E"/>
    <w:rsid w:val="00CA13F4"/>
    <w:rsid w:val="00CA13F6"/>
    <w:rsid w:val="00CA1458"/>
    <w:rsid w:val="00CA173A"/>
    <w:rsid w:val="00CA1936"/>
    <w:rsid w:val="00CA22B9"/>
    <w:rsid w:val="00CA22E4"/>
    <w:rsid w:val="00CA2F2C"/>
    <w:rsid w:val="00CA30CB"/>
    <w:rsid w:val="00CA32A7"/>
    <w:rsid w:val="00CA3460"/>
    <w:rsid w:val="00CA3724"/>
    <w:rsid w:val="00CA37E7"/>
    <w:rsid w:val="00CA38A2"/>
    <w:rsid w:val="00CA38F3"/>
    <w:rsid w:val="00CA3E9D"/>
    <w:rsid w:val="00CA4424"/>
    <w:rsid w:val="00CA45C9"/>
    <w:rsid w:val="00CA482B"/>
    <w:rsid w:val="00CA4C85"/>
    <w:rsid w:val="00CA4FE0"/>
    <w:rsid w:val="00CA51CC"/>
    <w:rsid w:val="00CA5285"/>
    <w:rsid w:val="00CA5364"/>
    <w:rsid w:val="00CA5607"/>
    <w:rsid w:val="00CA5BCE"/>
    <w:rsid w:val="00CA5BF3"/>
    <w:rsid w:val="00CA5EE8"/>
    <w:rsid w:val="00CA6038"/>
    <w:rsid w:val="00CA605B"/>
    <w:rsid w:val="00CA62C6"/>
    <w:rsid w:val="00CA71C1"/>
    <w:rsid w:val="00CA7ECC"/>
    <w:rsid w:val="00CB05D6"/>
    <w:rsid w:val="00CB06FD"/>
    <w:rsid w:val="00CB0E9C"/>
    <w:rsid w:val="00CB0EE3"/>
    <w:rsid w:val="00CB1145"/>
    <w:rsid w:val="00CB128F"/>
    <w:rsid w:val="00CB12FF"/>
    <w:rsid w:val="00CB14F5"/>
    <w:rsid w:val="00CB156F"/>
    <w:rsid w:val="00CB1694"/>
    <w:rsid w:val="00CB16EC"/>
    <w:rsid w:val="00CB1BB7"/>
    <w:rsid w:val="00CB1C30"/>
    <w:rsid w:val="00CB1C7E"/>
    <w:rsid w:val="00CB2907"/>
    <w:rsid w:val="00CB295A"/>
    <w:rsid w:val="00CB2A2F"/>
    <w:rsid w:val="00CB309A"/>
    <w:rsid w:val="00CB3462"/>
    <w:rsid w:val="00CB376B"/>
    <w:rsid w:val="00CB377A"/>
    <w:rsid w:val="00CB37B5"/>
    <w:rsid w:val="00CB3843"/>
    <w:rsid w:val="00CB3989"/>
    <w:rsid w:val="00CB39C9"/>
    <w:rsid w:val="00CB3A42"/>
    <w:rsid w:val="00CB3B0C"/>
    <w:rsid w:val="00CB3CC0"/>
    <w:rsid w:val="00CB3D20"/>
    <w:rsid w:val="00CB44C9"/>
    <w:rsid w:val="00CB4586"/>
    <w:rsid w:val="00CB46FE"/>
    <w:rsid w:val="00CB4A3C"/>
    <w:rsid w:val="00CB4B94"/>
    <w:rsid w:val="00CB4CD5"/>
    <w:rsid w:val="00CB4D0A"/>
    <w:rsid w:val="00CB4D81"/>
    <w:rsid w:val="00CB51B3"/>
    <w:rsid w:val="00CB5275"/>
    <w:rsid w:val="00CB5D0C"/>
    <w:rsid w:val="00CB60E2"/>
    <w:rsid w:val="00CB6176"/>
    <w:rsid w:val="00CB6538"/>
    <w:rsid w:val="00CB6573"/>
    <w:rsid w:val="00CB687C"/>
    <w:rsid w:val="00CB68FE"/>
    <w:rsid w:val="00CB6954"/>
    <w:rsid w:val="00CB6D42"/>
    <w:rsid w:val="00CB6DA6"/>
    <w:rsid w:val="00CB6E25"/>
    <w:rsid w:val="00CB700B"/>
    <w:rsid w:val="00CB70C4"/>
    <w:rsid w:val="00CB70F1"/>
    <w:rsid w:val="00CB76F0"/>
    <w:rsid w:val="00CB778B"/>
    <w:rsid w:val="00CB7C8D"/>
    <w:rsid w:val="00CB7F09"/>
    <w:rsid w:val="00CC062E"/>
    <w:rsid w:val="00CC06EF"/>
    <w:rsid w:val="00CC08EA"/>
    <w:rsid w:val="00CC0A77"/>
    <w:rsid w:val="00CC0C03"/>
    <w:rsid w:val="00CC0D53"/>
    <w:rsid w:val="00CC0EA9"/>
    <w:rsid w:val="00CC1034"/>
    <w:rsid w:val="00CC1341"/>
    <w:rsid w:val="00CC14F9"/>
    <w:rsid w:val="00CC1564"/>
    <w:rsid w:val="00CC174E"/>
    <w:rsid w:val="00CC1902"/>
    <w:rsid w:val="00CC202F"/>
    <w:rsid w:val="00CC2091"/>
    <w:rsid w:val="00CC20DB"/>
    <w:rsid w:val="00CC2180"/>
    <w:rsid w:val="00CC21DC"/>
    <w:rsid w:val="00CC244F"/>
    <w:rsid w:val="00CC35FE"/>
    <w:rsid w:val="00CC361A"/>
    <w:rsid w:val="00CC3AC8"/>
    <w:rsid w:val="00CC40B6"/>
    <w:rsid w:val="00CC40F4"/>
    <w:rsid w:val="00CC490D"/>
    <w:rsid w:val="00CC4930"/>
    <w:rsid w:val="00CC4B79"/>
    <w:rsid w:val="00CC4D35"/>
    <w:rsid w:val="00CC518F"/>
    <w:rsid w:val="00CC54A0"/>
    <w:rsid w:val="00CC586F"/>
    <w:rsid w:val="00CC5939"/>
    <w:rsid w:val="00CC59A7"/>
    <w:rsid w:val="00CC5B4F"/>
    <w:rsid w:val="00CC5CBC"/>
    <w:rsid w:val="00CC5D37"/>
    <w:rsid w:val="00CC5F1B"/>
    <w:rsid w:val="00CC5F4E"/>
    <w:rsid w:val="00CC647F"/>
    <w:rsid w:val="00CC6630"/>
    <w:rsid w:val="00CC665E"/>
    <w:rsid w:val="00CC6683"/>
    <w:rsid w:val="00CC676B"/>
    <w:rsid w:val="00CC67BC"/>
    <w:rsid w:val="00CC6E07"/>
    <w:rsid w:val="00CC6E8C"/>
    <w:rsid w:val="00CC7177"/>
    <w:rsid w:val="00CC7260"/>
    <w:rsid w:val="00CC76F6"/>
    <w:rsid w:val="00CC7AEF"/>
    <w:rsid w:val="00CC7D2B"/>
    <w:rsid w:val="00CC7D6E"/>
    <w:rsid w:val="00CC7EF1"/>
    <w:rsid w:val="00CC7FA1"/>
    <w:rsid w:val="00CD0121"/>
    <w:rsid w:val="00CD05DE"/>
    <w:rsid w:val="00CD0ADA"/>
    <w:rsid w:val="00CD0B4D"/>
    <w:rsid w:val="00CD0B7B"/>
    <w:rsid w:val="00CD0C8C"/>
    <w:rsid w:val="00CD0CE7"/>
    <w:rsid w:val="00CD0F8A"/>
    <w:rsid w:val="00CD110C"/>
    <w:rsid w:val="00CD13B4"/>
    <w:rsid w:val="00CD13D7"/>
    <w:rsid w:val="00CD16C9"/>
    <w:rsid w:val="00CD1B66"/>
    <w:rsid w:val="00CD1D9D"/>
    <w:rsid w:val="00CD20FA"/>
    <w:rsid w:val="00CD220E"/>
    <w:rsid w:val="00CD261F"/>
    <w:rsid w:val="00CD2667"/>
    <w:rsid w:val="00CD2780"/>
    <w:rsid w:val="00CD28B4"/>
    <w:rsid w:val="00CD29FE"/>
    <w:rsid w:val="00CD2B65"/>
    <w:rsid w:val="00CD2C5C"/>
    <w:rsid w:val="00CD2E79"/>
    <w:rsid w:val="00CD3354"/>
    <w:rsid w:val="00CD35BB"/>
    <w:rsid w:val="00CD36DE"/>
    <w:rsid w:val="00CD36E3"/>
    <w:rsid w:val="00CD3A03"/>
    <w:rsid w:val="00CD3EE7"/>
    <w:rsid w:val="00CD4197"/>
    <w:rsid w:val="00CD4901"/>
    <w:rsid w:val="00CD4A53"/>
    <w:rsid w:val="00CD4C41"/>
    <w:rsid w:val="00CD4D16"/>
    <w:rsid w:val="00CD4FDF"/>
    <w:rsid w:val="00CD52ED"/>
    <w:rsid w:val="00CD5529"/>
    <w:rsid w:val="00CD5F08"/>
    <w:rsid w:val="00CD5F0B"/>
    <w:rsid w:val="00CD6046"/>
    <w:rsid w:val="00CD632F"/>
    <w:rsid w:val="00CD6B1E"/>
    <w:rsid w:val="00CD6F5C"/>
    <w:rsid w:val="00CD710F"/>
    <w:rsid w:val="00CD7312"/>
    <w:rsid w:val="00CD7CDE"/>
    <w:rsid w:val="00CD7D81"/>
    <w:rsid w:val="00CD7F55"/>
    <w:rsid w:val="00CE0099"/>
    <w:rsid w:val="00CE067E"/>
    <w:rsid w:val="00CE0BE0"/>
    <w:rsid w:val="00CE0E06"/>
    <w:rsid w:val="00CE1522"/>
    <w:rsid w:val="00CE1646"/>
    <w:rsid w:val="00CE17DC"/>
    <w:rsid w:val="00CE1870"/>
    <w:rsid w:val="00CE1B48"/>
    <w:rsid w:val="00CE1C11"/>
    <w:rsid w:val="00CE1D3A"/>
    <w:rsid w:val="00CE21DD"/>
    <w:rsid w:val="00CE228E"/>
    <w:rsid w:val="00CE27AF"/>
    <w:rsid w:val="00CE29C1"/>
    <w:rsid w:val="00CE29DA"/>
    <w:rsid w:val="00CE2BF0"/>
    <w:rsid w:val="00CE2E8D"/>
    <w:rsid w:val="00CE3361"/>
    <w:rsid w:val="00CE3390"/>
    <w:rsid w:val="00CE3578"/>
    <w:rsid w:val="00CE3780"/>
    <w:rsid w:val="00CE3814"/>
    <w:rsid w:val="00CE3C32"/>
    <w:rsid w:val="00CE3C40"/>
    <w:rsid w:val="00CE41A6"/>
    <w:rsid w:val="00CE4803"/>
    <w:rsid w:val="00CE494B"/>
    <w:rsid w:val="00CE4E0E"/>
    <w:rsid w:val="00CE4EFA"/>
    <w:rsid w:val="00CE5104"/>
    <w:rsid w:val="00CE522D"/>
    <w:rsid w:val="00CE540B"/>
    <w:rsid w:val="00CE54F9"/>
    <w:rsid w:val="00CE555A"/>
    <w:rsid w:val="00CE5A0C"/>
    <w:rsid w:val="00CE627B"/>
    <w:rsid w:val="00CE6345"/>
    <w:rsid w:val="00CE6BEA"/>
    <w:rsid w:val="00CE6CE8"/>
    <w:rsid w:val="00CE6FF6"/>
    <w:rsid w:val="00CE7003"/>
    <w:rsid w:val="00CE70C3"/>
    <w:rsid w:val="00CE75E2"/>
    <w:rsid w:val="00CE769B"/>
    <w:rsid w:val="00CE7CD5"/>
    <w:rsid w:val="00CF0204"/>
    <w:rsid w:val="00CF0366"/>
    <w:rsid w:val="00CF041B"/>
    <w:rsid w:val="00CF0777"/>
    <w:rsid w:val="00CF09DF"/>
    <w:rsid w:val="00CF0EE3"/>
    <w:rsid w:val="00CF1076"/>
    <w:rsid w:val="00CF1353"/>
    <w:rsid w:val="00CF14F3"/>
    <w:rsid w:val="00CF15C2"/>
    <w:rsid w:val="00CF15D9"/>
    <w:rsid w:val="00CF170D"/>
    <w:rsid w:val="00CF188E"/>
    <w:rsid w:val="00CF1A94"/>
    <w:rsid w:val="00CF1AA7"/>
    <w:rsid w:val="00CF2277"/>
    <w:rsid w:val="00CF23E0"/>
    <w:rsid w:val="00CF27F3"/>
    <w:rsid w:val="00CF301C"/>
    <w:rsid w:val="00CF333C"/>
    <w:rsid w:val="00CF3349"/>
    <w:rsid w:val="00CF34C8"/>
    <w:rsid w:val="00CF37EE"/>
    <w:rsid w:val="00CF3957"/>
    <w:rsid w:val="00CF39BD"/>
    <w:rsid w:val="00CF3A30"/>
    <w:rsid w:val="00CF409F"/>
    <w:rsid w:val="00CF471C"/>
    <w:rsid w:val="00CF4802"/>
    <w:rsid w:val="00CF4B3C"/>
    <w:rsid w:val="00CF4D8F"/>
    <w:rsid w:val="00CF505A"/>
    <w:rsid w:val="00CF511B"/>
    <w:rsid w:val="00CF5343"/>
    <w:rsid w:val="00CF5C36"/>
    <w:rsid w:val="00CF5CE6"/>
    <w:rsid w:val="00CF660D"/>
    <w:rsid w:val="00CF6E28"/>
    <w:rsid w:val="00CF6FCC"/>
    <w:rsid w:val="00CF759D"/>
    <w:rsid w:val="00CF7638"/>
    <w:rsid w:val="00CF7D45"/>
    <w:rsid w:val="00CF7D6F"/>
    <w:rsid w:val="00D0029A"/>
    <w:rsid w:val="00D00302"/>
    <w:rsid w:val="00D020E4"/>
    <w:rsid w:val="00D02660"/>
    <w:rsid w:val="00D02713"/>
    <w:rsid w:val="00D028A3"/>
    <w:rsid w:val="00D0290A"/>
    <w:rsid w:val="00D02B26"/>
    <w:rsid w:val="00D02BCE"/>
    <w:rsid w:val="00D034E0"/>
    <w:rsid w:val="00D038C1"/>
    <w:rsid w:val="00D03ACC"/>
    <w:rsid w:val="00D04045"/>
    <w:rsid w:val="00D041A9"/>
    <w:rsid w:val="00D041DF"/>
    <w:rsid w:val="00D04380"/>
    <w:rsid w:val="00D04442"/>
    <w:rsid w:val="00D045C5"/>
    <w:rsid w:val="00D04A0A"/>
    <w:rsid w:val="00D04F66"/>
    <w:rsid w:val="00D05014"/>
    <w:rsid w:val="00D055A3"/>
    <w:rsid w:val="00D055BB"/>
    <w:rsid w:val="00D057B7"/>
    <w:rsid w:val="00D057ED"/>
    <w:rsid w:val="00D05A90"/>
    <w:rsid w:val="00D05ABB"/>
    <w:rsid w:val="00D0615C"/>
    <w:rsid w:val="00D0629A"/>
    <w:rsid w:val="00D06568"/>
    <w:rsid w:val="00D06731"/>
    <w:rsid w:val="00D07078"/>
    <w:rsid w:val="00D074D6"/>
    <w:rsid w:val="00D07735"/>
    <w:rsid w:val="00D0781B"/>
    <w:rsid w:val="00D10025"/>
    <w:rsid w:val="00D105AC"/>
    <w:rsid w:val="00D1076C"/>
    <w:rsid w:val="00D1081F"/>
    <w:rsid w:val="00D11121"/>
    <w:rsid w:val="00D112D9"/>
    <w:rsid w:val="00D11581"/>
    <w:rsid w:val="00D1182F"/>
    <w:rsid w:val="00D11A78"/>
    <w:rsid w:val="00D11E46"/>
    <w:rsid w:val="00D121F8"/>
    <w:rsid w:val="00D123C2"/>
    <w:rsid w:val="00D12BAD"/>
    <w:rsid w:val="00D12E36"/>
    <w:rsid w:val="00D12F3E"/>
    <w:rsid w:val="00D130E3"/>
    <w:rsid w:val="00D13170"/>
    <w:rsid w:val="00D131F2"/>
    <w:rsid w:val="00D14153"/>
    <w:rsid w:val="00D14381"/>
    <w:rsid w:val="00D145D9"/>
    <w:rsid w:val="00D14630"/>
    <w:rsid w:val="00D1524B"/>
    <w:rsid w:val="00D15427"/>
    <w:rsid w:val="00D15469"/>
    <w:rsid w:val="00D154FE"/>
    <w:rsid w:val="00D15502"/>
    <w:rsid w:val="00D158D0"/>
    <w:rsid w:val="00D1596E"/>
    <w:rsid w:val="00D15A82"/>
    <w:rsid w:val="00D15B8A"/>
    <w:rsid w:val="00D15E15"/>
    <w:rsid w:val="00D15E9D"/>
    <w:rsid w:val="00D16362"/>
    <w:rsid w:val="00D16387"/>
    <w:rsid w:val="00D16440"/>
    <w:rsid w:val="00D164CE"/>
    <w:rsid w:val="00D1682A"/>
    <w:rsid w:val="00D16B24"/>
    <w:rsid w:val="00D16C3E"/>
    <w:rsid w:val="00D16F26"/>
    <w:rsid w:val="00D1706B"/>
    <w:rsid w:val="00D17128"/>
    <w:rsid w:val="00D1762A"/>
    <w:rsid w:val="00D17727"/>
    <w:rsid w:val="00D17B80"/>
    <w:rsid w:val="00D17EF0"/>
    <w:rsid w:val="00D203E6"/>
    <w:rsid w:val="00D20561"/>
    <w:rsid w:val="00D206E5"/>
    <w:rsid w:val="00D20EE4"/>
    <w:rsid w:val="00D20FCE"/>
    <w:rsid w:val="00D21054"/>
    <w:rsid w:val="00D21485"/>
    <w:rsid w:val="00D21521"/>
    <w:rsid w:val="00D219FA"/>
    <w:rsid w:val="00D221A5"/>
    <w:rsid w:val="00D223CD"/>
    <w:rsid w:val="00D224A8"/>
    <w:rsid w:val="00D228CE"/>
    <w:rsid w:val="00D22AB5"/>
    <w:rsid w:val="00D22BB8"/>
    <w:rsid w:val="00D22D9A"/>
    <w:rsid w:val="00D22E03"/>
    <w:rsid w:val="00D23015"/>
    <w:rsid w:val="00D2338E"/>
    <w:rsid w:val="00D23CD9"/>
    <w:rsid w:val="00D23E57"/>
    <w:rsid w:val="00D24B21"/>
    <w:rsid w:val="00D252CF"/>
    <w:rsid w:val="00D25417"/>
    <w:rsid w:val="00D2546D"/>
    <w:rsid w:val="00D25568"/>
    <w:rsid w:val="00D257A6"/>
    <w:rsid w:val="00D25915"/>
    <w:rsid w:val="00D25A3F"/>
    <w:rsid w:val="00D2612F"/>
    <w:rsid w:val="00D262A1"/>
    <w:rsid w:val="00D268D2"/>
    <w:rsid w:val="00D26EF5"/>
    <w:rsid w:val="00D2715C"/>
    <w:rsid w:val="00D2738A"/>
    <w:rsid w:val="00D277BD"/>
    <w:rsid w:val="00D27D57"/>
    <w:rsid w:val="00D27EF1"/>
    <w:rsid w:val="00D3047B"/>
    <w:rsid w:val="00D308D3"/>
    <w:rsid w:val="00D30D00"/>
    <w:rsid w:val="00D30DBF"/>
    <w:rsid w:val="00D313E2"/>
    <w:rsid w:val="00D31752"/>
    <w:rsid w:val="00D317E2"/>
    <w:rsid w:val="00D3186F"/>
    <w:rsid w:val="00D31E09"/>
    <w:rsid w:val="00D31FB6"/>
    <w:rsid w:val="00D31FC4"/>
    <w:rsid w:val="00D321E6"/>
    <w:rsid w:val="00D32315"/>
    <w:rsid w:val="00D32682"/>
    <w:rsid w:val="00D32904"/>
    <w:rsid w:val="00D32C77"/>
    <w:rsid w:val="00D32D81"/>
    <w:rsid w:val="00D32EC7"/>
    <w:rsid w:val="00D32EFE"/>
    <w:rsid w:val="00D32F15"/>
    <w:rsid w:val="00D33278"/>
    <w:rsid w:val="00D33553"/>
    <w:rsid w:val="00D33E49"/>
    <w:rsid w:val="00D3442E"/>
    <w:rsid w:val="00D34788"/>
    <w:rsid w:val="00D34C11"/>
    <w:rsid w:val="00D350A3"/>
    <w:rsid w:val="00D35309"/>
    <w:rsid w:val="00D3586C"/>
    <w:rsid w:val="00D35874"/>
    <w:rsid w:val="00D36894"/>
    <w:rsid w:val="00D36E56"/>
    <w:rsid w:val="00D370D5"/>
    <w:rsid w:val="00D37360"/>
    <w:rsid w:val="00D37362"/>
    <w:rsid w:val="00D375DF"/>
    <w:rsid w:val="00D376FD"/>
    <w:rsid w:val="00D40256"/>
    <w:rsid w:val="00D406B5"/>
    <w:rsid w:val="00D40856"/>
    <w:rsid w:val="00D409DC"/>
    <w:rsid w:val="00D40E37"/>
    <w:rsid w:val="00D40EA0"/>
    <w:rsid w:val="00D40F80"/>
    <w:rsid w:val="00D41BFE"/>
    <w:rsid w:val="00D41FCB"/>
    <w:rsid w:val="00D4203D"/>
    <w:rsid w:val="00D4234A"/>
    <w:rsid w:val="00D426AA"/>
    <w:rsid w:val="00D4271F"/>
    <w:rsid w:val="00D429A3"/>
    <w:rsid w:val="00D42B7F"/>
    <w:rsid w:val="00D42F5F"/>
    <w:rsid w:val="00D42FA0"/>
    <w:rsid w:val="00D430A9"/>
    <w:rsid w:val="00D43151"/>
    <w:rsid w:val="00D433C7"/>
    <w:rsid w:val="00D43572"/>
    <w:rsid w:val="00D43613"/>
    <w:rsid w:val="00D437C4"/>
    <w:rsid w:val="00D438CE"/>
    <w:rsid w:val="00D43CFA"/>
    <w:rsid w:val="00D43D51"/>
    <w:rsid w:val="00D441A4"/>
    <w:rsid w:val="00D44347"/>
    <w:rsid w:val="00D4438F"/>
    <w:rsid w:val="00D44409"/>
    <w:rsid w:val="00D4451C"/>
    <w:rsid w:val="00D44622"/>
    <w:rsid w:val="00D44C69"/>
    <w:rsid w:val="00D44CC8"/>
    <w:rsid w:val="00D4500E"/>
    <w:rsid w:val="00D451DD"/>
    <w:rsid w:val="00D45765"/>
    <w:rsid w:val="00D45812"/>
    <w:rsid w:val="00D45F89"/>
    <w:rsid w:val="00D4619E"/>
    <w:rsid w:val="00D46310"/>
    <w:rsid w:val="00D4631F"/>
    <w:rsid w:val="00D46A22"/>
    <w:rsid w:val="00D47191"/>
    <w:rsid w:val="00D47298"/>
    <w:rsid w:val="00D475FA"/>
    <w:rsid w:val="00D478C6"/>
    <w:rsid w:val="00D47A4D"/>
    <w:rsid w:val="00D47B2E"/>
    <w:rsid w:val="00D47F04"/>
    <w:rsid w:val="00D50330"/>
    <w:rsid w:val="00D50582"/>
    <w:rsid w:val="00D50745"/>
    <w:rsid w:val="00D50AFF"/>
    <w:rsid w:val="00D50FDA"/>
    <w:rsid w:val="00D51427"/>
    <w:rsid w:val="00D518EA"/>
    <w:rsid w:val="00D51B8D"/>
    <w:rsid w:val="00D5203D"/>
    <w:rsid w:val="00D52519"/>
    <w:rsid w:val="00D52606"/>
    <w:rsid w:val="00D52651"/>
    <w:rsid w:val="00D52AAF"/>
    <w:rsid w:val="00D52B16"/>
    <w:rsid w:val="00D52F77"/>
    <w:rsid w:val="00D536EB"/>
    <w:rsid w:val="00D536F8"/>
    <w:rsid w:val="00D53CCC"/>
    <w:rsid w:val="00D53EA2"/>
    <w:rsid w:val="00D53EBA"/>
    <w:rsid w:val="00D540F8"/>
    <w:rsid w:val="00D54252"/>
    <w:rsid w:val="00D542F7"/>
    <w:rsid w:val="00D54B8F"/>
    <w:rsid w:val="00D54D1A"/>
    <w:rsid w:val="00D551C3"/>
    <w:rsid w:val="00D556AC"/>
    <w:rsid w:val="00D557DF"/>
    <w:rsid w:val="00D558DC"/>
    <w:rsid w:val="00D55BE1"/>
    <w:rsid w:val="00D5605F"/>
    <w:rsid w:val="00D56169"/>
    <w:rsid w:val="00D561BE"/>
    <w:rsid w:val="00D564CB"/>
    <w:rsid w:val="00D5688C"/>
    <w:rsid w:val="00D56D49"/>
    <w:rsid w:val="00D57646"/>
    <w:rsid w:val="00D5798F"/>
    <w:rsid w:val="00D57A5D"/>
    <w:rsid w:val="00D57B41"/>
    <w:rsid w:val="00D601DE"/>
    <w:rsid w:val="00D6020F"/>
    <w:rsid w:val="00D6035B"/>
    <w:rsid w:val="00D60497"/>
    <w:rsid w:val="00D6053E"/>
    <w:rsid w:val="00D6065F"/>
    <w:rsid w:val="00D60C48"/>
    <w:rsid w:val="00D60CE7"/>
    <w:rsid w:val="00D60F1B"/>
    <w:rsid w:val="00D61092"/>
    <w:rsid w:val="00D612AA"/>
    <w:rsid w:val="00D61A42"/>
    <w:rsid w:val="00D61DB7"/>
    <w:rsid w:val="00D61DC6"/>
    <w:rsid w:val="00D620AF"/>
    <w:rsid w:val="00D624C9"/>
    <w:rsid w:val="00D627F5"/>
    <w:rsid w:val="00D6285D"/>
    <w:rsid w:val="00D628F8"/>
    <w:rsid w:val="00D62B40"/>
    <w:rsid w:val="00D62E65"/>
    <w:rsid w:val="00D62EAC"/>
    <w:rsid w:val="00D631AD"/>
    <w:rsid w:val="00D631E5"/>
    <w:rsid w:val="00D6325B"/>
    <w:rsid w:val="00D6362E"/>
    <w:rsid w:val="00D63967"/>
    <w:rsid w:val="00D63BC0"/>
    <w:rsid w:val="00D63E58"/>
    <w:rsid w:val="00D640AC"/>
    <w:rsid w:val="00D64484"/>
    <w:rsid w:val="00D64659"/>
    <w:rsid w:val="00D64A2F"/>
    <w:rsid w:val="00D64F4E"/>
    <w:rsid w:val="00D651BD"/>
    <w:rsid w:val="00D652F0"/>
    <w:rsid w:val="00D657FF"/>
    <w:rsid w:val="00D6592A"/>
    <w:rsid w:val="00D65DF7"/>
    <w:rsid w:val="00D6628E"/>
    <w:rsid w:val="00D662F1"/>
    <w:rsid w:val="00D66478"/>
    <w:rsid w:val="00D664F3"/>
    <w:rsid w:val="00D6686F"/>
    <w:rsid w:val="00D66876"/>
    <w:rsid w:val="00D669F7"/>
    <w:rsid w:val="00D66B44"/>
    <w:rsid w:val="00D66DCD"/>
    <w:rsid w:val="00D66DF7"/>
    <w:rsid w:val="00D66FCE"/>
    <w:rsid w:val="00D67371"/>
    <w:rsid w:val="00D67853"/>
    <w:rsid w:val="00D67BAC"/>
    <w:rsid w:val="00D67BF3"/>
    <w:rsid w:val="00D67FBB"/>
    <w:rsid w:val="00D67FD7"/>
    <w:rsid w:val="00D70324"/>
    <w:rsid w:val="00D7072A"/>
    <w:rsid w:val="00D70F70"/>
    <w:rsid w:val="00D70FD0"/>
    <w:rsid w:val="00D711D2"/>
    <w:rsid w:val="00D71955"/>
    <w:rsid w:val="00D71BFA"/>
    <w:rsid w:val="00D7215C"/>
    <w:rsid w:val="00D72270"/>
    <w:rsid w:val="00D72D7B"/>
    <w:rsid w:val="00D72E7E"/>
    <w:rsid w:val="00D73002"/>
    <w:rsid w:val="00D73931"/>
    <w:rsid w:val="00D73BFE"/>
    <w:rsid w:val="00D73DD5"/>
    <w:rsid w:val="00D743E6"/>
    <w:rsid w:val="00D745F8"/>
    <w:rsid w:val="00D74662"/>
    <w:rsid w:val="00D74ABB"/>
    <w:rsid w:val="00D74B38"/>
    <w:rsid w:val="00D755EE"/>
    <w:rsid w:val="00D75842"/>
    <w:rsid w:val="00D758E3"/>
    <w:rsid w:val="00D75BA1"/>
    <w:rsid w:val="00D75CBA"/>
    <w:rsid w:val="00D761FA"/>
    <w:rsid w:val="00D76844"/>
    <w:rsid w:val="00D76E3D"/>
    <w:rsid w:val="00D76F66"/>
    <w:rsid w:val="00D77386"/>
    <w:rsid w:val="00D77435"/>
    <w:rsid w:val="00D77459"/>
    <w:rsid w:val="00D7763D"/>
    <w:rsid w:val="00D778D1"/>
    <w:rsid w:val="00D778E4"/>
    <w:rsid w:val="00D779E0"/>
    <w:rsid w:val="00D779F8"/>
    <w:rsid w:val="00D77E54"/>
    <w:rsid w:val="00D8015A"/>
    <w:rsid w:val="00D8085B"/>
    <w:rsid w:val="00D808F1"/>
    <w:rsid w:val="00D80A5C"/>
    <w:rsid w:val="00D80B48"/>
    <w:rsid w:val="00D80C03"/>
    <w:rsid w:val="00D80FEA"/>
    <w:rsid w:val="00D810D1"/>
    <w:rsid w:val="00D81506"/>
    <w:rsid w:val="00D81857"/>
    <w:rsid w:val="00D8192E"/>
    <w:rsid w:val="00D82297"/>
    <w:rsid w:val="00D82D9D"/>
    <w:rsid w:val="00D830A4"/>
    <w:rsid w:val="00D83149"/>
    <w:rsid w:val="00D838C8"/>
    <w:rsid w:val="00D8396E"/>
    <w:rsid w:val="00D83B10"/>
    <w:rsid w:val="00D840DD"/>
    <w:rsid w:val="00D843DE"/>
    <w:rsid w:val="00D84510"/>
    <w:rsid w:val="00D8468B"/>
    <w:rsid w:val="00D84CED"/>
    <w:rsid w:val="00D84D85"/>
    <w:rsid w:val="00D84FCE"/>
    <w:rsid w:val="00D854EE"/>
    <w:rsid w:val="00D85A93"/>
    <w:rsid w:val="00D85E57"/>
    <w:rsid w:val="00D866D1"/>
    <w:rsid w:val="00D86A1C"/>
    <w:rsid w:val="00D86A82"/>
    <w:rsid w:val="00D86C51"/>
    <w:rsid w:val="00D86D96"/>
    <w:rsid w:val="00D87098"/>
    <w:rsid w:val="00D875A5"/>
    <w:rsid w:val="00D878F5"/>
    <w:rsid w:val="00D87B11"/>
    <w:rsid w:val="00D87C18"/>
    <w:rsid w:val="00D90313"/>
    <w:rsid w:val="00D9070F"/>
    <w:rsid w:val="00D90847"/>
    <w:rsid w:val="00D90B64"/>
    <w:rsid w:val="00D90DBC"/>
    <w:rsid w:val="00D90DC7"/>
    <w:rsid w:val="00D90E70"/>
    <w:rsid w:val="00D911C1"/>
    <w:rsid w:val="00D91355"/>
    <w:rsid w:val="00D914B8"/>
    <w:rsid w:val="00D9156F"/>
    <w:rsid w:val="00D915DF"/>
    <w:rsid w:val="00D91791"/>
    <w:rsid w:val="00D91F65"/>
    <w:rsid w:val="00D92367"/>
    <w:rsid w:val="00D923EE"/>
    <w:rsid w:val="00D923F1"/>
    <w:rsid w:val="00D92484"/>
    <w:rsid w:val="00D92B53"/>
    <w:rsid w:val="00D92B54"/>
    <w:rsid w:val="00D92EF8"/>
    <w:rsid w:val="00D93136"/>
    <w:rsid w:val="00D937A1"/>
    <w:rsid w:val="00D9397D"/>
    <w:rsid w:val="00D939E8"/>
    <w:rsid w:val="00D9402F"/>
    <w:rsid w:val="00D94059"/>
    <w:rsid w:val="00D9437B"/>
    <w:rsid w:val="00D9458F"/>
    <w:rsid w:val="00D946D7"/>
    <w:rsid w:val="00D94981"/>
    <w:rsid w:val="00D9595D"/>
    <w:rsid w:val="00D95DCD"/>
    <w:rsid w:val="00D95EBC"/>
    <w:rsid w:val="00D95F3A"/>
    <w:rsid w:val="00D9606E"/>
    <w:rsid w:val="00D9670D"/>
    <w:rsid w:val="00D96C58"/>
    <w:rsid w:val="00D97028"/>
    <w:rsid w:val="00D97039"/>
    <w:rsid w:val="00D9723E"/>
    <w:rsid w:val="00D97435"/>
    <w:rsid w:val="00D97A8D"/>
    <w:rsid w:val="00D97F40"/>
    <w:rsid w:val="00DA0150"/>
    <w:rsid w:val="00DA0AF0"/>
    <w:rsid w:val="00DA0B51"/>
    <w:rsid w:val="00DA0B68"/>
    <w:rsid w:val="00DA10CD"/>
    <w:rsid w:val="00DA18C3"/>
    <w:rsid w:val="00DA1A24"/>
    <w:rsid w:val="00DA1B9B"/>
    <w:rsid w:val="00DA1BD0"/>
    <w:rsid w:val="00DA1D14"/>
    <w:rsid w:val="00DA21FA"/>
    <w:rsid w:val="00DA2217"/>
    <w:rsid w:val="00DA24CE"/>
    <w:rsid w:val="00DA25BD"/>
    <w:rsid w:val="00DA2E21"/>
    <w:rsid w:val="00DA2EC1"/>
    <w:rsid w:val="00DA307F"/>
    <w:rsid w:val="00DA30BA"/>
    <w:rsid w:val="00DA339E"/>
    <w:rsid w:val="00DA3666"/>
    <w:rsid w:val="00DA4139"/>
    <w:rsid w:val="00DA42C3"/>
    <w:rsid w:val="00DA4683"/>
    <w:rsid w:val="00DA4870"/>
    <w:rsid w:val="00DA4871"/>
    <w:rsid w:val="00DA4B13"/>
    <w:rsid w:val="00DA53BD"/>
    <w:rsid w:val="00DA569A"/>
    <w:rsid w:val="00DA59E9"/>
    <w:rsid w:val="00DA5A95"/>
    <w:rsid w:val="00DA5C4A"/>
    <w:rsid w:val="00DA5E9F"/>
    <w:rsid w:val="00DA65EA"/>
    <w:rsid w:val="00DA66BB"/>
    <w:rsid w:val="00DA6CA4"/>
    <w:rsid w:val="00DA7448"/>
    <w:rsid w:val="00DA74F0"/>
    <w:rsid w:val="00DA7CD7"/>
    <w:rsid w:val="00DA7F99"/>
    <w:rsid w:val="00DB0050"/>
    <w:rsid w:val="00DB0380"/>
    <w:rsid w:val="00DB0443"/>
    <w:rsid w:val="00DB0448"/>
    <w:rsid w:val="00DB070B"/>
    <w:rsid w:val="00DB098B"/>
    <w:rsid w:val="00DB0C98"/>
    <w:rsid w:val="00DB0F89"/>
    <w:rsid w:val="00DB104C"/>
    <w:rsid w:val="00DB10D3"/>
    <w:rsid w:val="00DB1501"/>
    <w:rsid w:val="00DB1682"/>
    <w:rsid w:val="00DB1863"/>
    <w:rsid w:val="00DB1B04"/>
    <w:rsid w:val="00DB1E10"/>
    <w:rsid w:val="00DB1E23"/>
    <w:rsid w:val="00DB2079"/>
    <w:rsid w:val="00DB22B8"/>
    <w:rsid w:val="00DB22D8"/>
    <w:rsid w:val="00DB26E8"/>
    <w:rsid w:val="00DB2759"/>
    <w:rsid w:val="00DB2B02"/>
    <w:rsid w:val="00DB2B0F"/>
    <w:rsid w:val="00DB2D4A"/>
    <w:rsid w:val="00DB381D"/>
    <w:rsid w:val="00DB3D0C"/>
    <w:rsid w:val="00DB40F4"/>
    <w:rsid w:val="00DB437E"/>
    <w:rsid w:val="00DB4B17"/>
    <w:rsid w:val="00DB4BA4"/>
    <w:rsid w:val="00DB51E5"/>
    <w:rsid w:val="00DB5285"/>
    <w:rsid w:val="00DB5939"/>
    <w:rsid w:val="00DB600F"/>
    <w:rsid w:val="00DB63B5"/>
    <w:rsid w:val="00DB6493"/>
    <w:rsid w:val="00DB6845"/>
    <w:rsid w:val="00DB6C7B"/>
    <w:rsid w:val="00DB6CCD"/>
    <w:rsid w:val="00DB6E0D"/>
    <w:rsid w:val="00DB70E1"/>
    <w:rsid w:val="00DB73CB"/>
    <w:rsid w:val="00DB7C37"/>
    <w:rsid w:val="00DC02B3"/>
    <w:rsid w:val="00DC0788"/>
    <w:rsid w:val="00DC09AB"/>
    <w:rsid w:val="00DC0D45"/>
    <w:rsid w:val="00DC1092"/>
    <w:rsid w:val="00DC1121"/>
    <w:rsid w:val="00DC11FB"/>
    <w:rsid w:val="00DC142C"/>
    <w:rsid w:val="00DC150A"/>
    <w:rsid w:val="00DC15BB"/>
    <w:rsid w:val="00DC192D"/>
    <w:rsid w:val="00DC1A2F"/>
    <w:rsid w:val="00DC1AC5"/>
    <w:rsid w:val="00DC1B7B"/>
    <w:rsid w:val="00DC1DEF"/>
    <w:rsid w:val="00DC1EBB"/>
    <w:rsid w:val="00DC1FE8"/>
    <w:rsid w:val="00DC2100"/>
    <w:rsid w:val="00DC2168"/>
    <w:rsid w:val="00DC28FD"/>
    <w:rsid w:val="00DC32CD"/>
    <w:rsid w:val="00DC33A0"/>
    <w:rsid w:val="00DC361F"/>
    <w:rsid w:val="00DC37E6"/>
    <w:rsid w:val="00DC3B21"/>
    <w:rsid w:val="00DC3D04"/>
    <w:rsid w:val="00DC3D43"/>
    <w:rsid w:val="00DC43D8"/>
    <w:rsid w:val="00DC46D9"/>
    <w:rsid w:val="00DC4872"/>
    <w:rsid w:val="00DC4BB9"/>
    <w:rsid w:val="00DC4DBF"/>
    <w:rsid w:val="00DC4EFF"/>
    <w:rsid w:val="00DC5081"/>
    <w:rsid w:val="00DC5126"/>
    <w:rsid w:val="00DC5182"/>
    <w:rsid w:val="00DC535D"/>
    <w:rsid w:val="00DC5581"/>
    <w:rsid w:val="00DC563A"/>
    <w:rsid w:val="00DC5856"/>
    <w:rsid w:val="00DC59E6"/>
    <w:rsid w:val="00DC5B5F"/>
    <w:rsid w:val="00DC5C2B"/>
    <w:rsid w:val="00DC5C63"/>
    <w:rsid w:val="00DC5CB7"/>
    <w:rsid w:val="00DC5CF0"/>
    <w:rsid w:val="00DC5E25"/>
    <w:rsid w:val="00DC62E1"/>
    <w:rsid w:val="00DC6AB8"/>
    <w:rsid w:val="00DC6B03"/>
    <w:rsid w:val="00DC6CA5"/>
    <w:rsid w:val="00DC6CAA"/>
    <w:rsid w:val="00DC6FA6"/>
    <w:rsid w:val="00DC767F"/>
    <w:rsid w:val="00DC76BD"/>
    <w:rsid w:val="00DC78CE"/>
    <w:rsid w:val="00DC7A8F"/>
    <w:rsid w:val="00DC7C61"/>
    <w:rsid w:val="00DC7C71"/>
    <w:rsid w:val="00DC7DE3"/>
    <w:rsid w:val="00DD0107"/>
    <w:rsid w:val="00DD016D"/>
    <w:rsid w:val="00DD0197"/>
    <w:rsid w:val="00DD0224"/>
    <w:rsid w:val="00DD09C2"/>
    <w:rsid w:val="00DD0A1D"/>
    <w:rsid w:val="00DD0D1D"/>
    <w:rsid w:val="00DD0EDA"/>
    <w:rsid w:val="00DD1125"/>
    <w:rsid w:val="00DD1331"/>
    <w:rsid w:val="00DD1392"/>
    <w:rsid w:val="00DD162B"/>
    <w:rsid w:val="00DD1A48"/>
    <w:rsid w:val="00DD25C5"/>
    <w:rsid w:val="00DD25E7"/>
    <w:rsid w:val="00DD2686"/>
    <w:rsid w:val="00DD2A14"/>
    <w:rsid w:val="00DD3056"/>
    <w:rsid w:val="00DD3280"/>
    <w:rsid w:val="00DD382B"/>
    <w:rsid w:val="00DD3929"/>
    <w:rsid w:val="00DD3942"/>
    <w:rsid w:val="00DD396D"/>
    <w:rsid w:val="00DD3BBC"/>
    <w:rsid w:val="00DD3F63"/>
    <w:rsid w:val="00DD474E"/>
    <w:rsid w:val="00DD4B21"/>
    <w:rsid w:val="00DD5079"/>
    <w:rsid w:val="00DD511D"/>
    <w:rsid w:val="00DD5202"/>
    <w:rsid w:val="00DD5DFA"/>
    <w:rsid w:val="00DD5E60"/>
    <w:rsid w:val="00DD5EE4"/>
    <w:rsid w:val="00DD5FB8"/>
    <w:rsid w:val="00DD67FF"/>
    <w:rsid w:val="00DD6829"/>
    <w:rsid w:val="00DD68D6"/>
    <w:rsid w:val="00DD6AAE"/>
    <w:rsid w:val="00DD6F6F"/>
    <w:rsid w:val="00DD7256"/>
    <w:rsid w:val="00DD7C18"/>
    <w:rsid w:val="00DD7EC5"/>
    <w:rsid w:val="00DD7F8E"/>
    <w:rsid w:val="00DE04E1"/>
    <w:rsid w:val="00DE07AF"/>
    <w:rsid w:val="00DE0894"/>
    <w:rsid w:val="00DE08E4"/>
    <w:rsid w:val="00DE0A9B"/>
    <w:rsid w:val="00DE0E80"/>
    <w:rsid w:val="00DE0F63"/>
    <w:rsid w:val="00DE1126"/>
    <w:rsid w:val="00DE12B3"/>
    <w:rsid w:val="00DE1EA5"/>
    <w:rsid w:val="00DE1F9B"/>
    <w:rsid w:val="00DE27FD"/>
    <w:rsid w:val="00DE281C"/>
    <w:rsid w:val="00DE2D9C"/>
    <w:rsid w:val="00DE2E41"/>
    <w:rsid w:val="00DE2E91"/>
    <w:rsid w:val="00DE2F58"/>
    <w:rsid w:val="00DE319D"/>
    <w:rsid w:val="00DE33FD"/>
    <w:rsid w:val="00DE39DB"/>
    <w:rsid w:val="00DE4408"/>
    <w:rsid w:val="00DE4646"/>
    <w:rsid w:val="00DE478F"/>
    <w:rsid w:val="00DE51D7"/>
    <w:rsid w:val="00DE5222"/>
    <w:rsid w:val="00DE53E0"/>
    <w:rsid w:val="00DE5489"/>
    <w:rsid w:val="00DE57DB"/>
    <w:rsid w:val="00DE5878"/>
    <w:rsid w:val="00DE596D"/>
    <w:rsid w:val="00DE5A68"/>
    <w:rsid w:val="00DE61C5"/>
    <w:rsid w:val="00DE62BB"/>
    <w:rsid w:val="00DE651E"/>
    <w:rsid w:val="00DE6A72"/>
    <w:rsid w:val="00DE6B0A"/>
    <w:rsid w:val="00DE6B75"/>
    <w:rsid w:val="00DE7046"/>
    <w:rsid w:val="00DE7061"/>
    <w:rsid w:val="00DE72EA"/>
    <w:rsid w:val="00DE755B"/>
    <w:rsid w:val="00DE7770"/>
    <w:rsid w:val="00DE792F"/>
    <w:rsid w:val="00DE7B6A"/>
    <w:rsid w:val="00DF00D3"/>
    <w:rsid w:val="00DF0A3B"/>
    <w:rsid w:val="00DF0CC6"/>
    <w:rsid w:val="00DF153B"/>
    <w:rsid w:val="00DF1773"/>
    <w:rsid w:val="00DF1C26"/>
    <w:rsid w:val="00DF1E53"/>
    <w:rsid w:val="00DF2425"/>
    <w:rsid w:val="00DF2717"/>
    <w:rsid w:val="00DF27C8"/>
    <w:rsid w:val="00DF2D72"/>
    <w:rsid w:val="00DF2E79"/>
    <w:rsid w:val="00DF2EDC"/>
    <w:rsid w:val="00DF3161"/>
    <w:rsid w:val="00DF327F"/>
    <w:rsid w:val="00DF32B1"/>
    <w:rsid w:val="00DF364B"/>
    <w:rsid w:val="00DF3B16"/>
    <w:rsid w:val="00DF3EEF"/>
    <w:rsid w:val="00DF3F04"/>
    <w:rsid w:val="00DF3F4F"/>
    <w:rsid w:val="00DF434B"/>
    <w:rsid w:val="00DF459E"/>
    <w:rsid w:val="00DF464B"/>
    <w:rsid w:val="00DF46D5"/>
    <w:rsid w:val="00DF4859"/>
    <w:rsid w:val="00DF4CFE"/>
    <w:rsid w:val="00DF53F1"/>
    <w:rsid w:val="00DF5950"/>
    <w:rsid w:val="00DF622A"/>
    <w:rsid w:val="00DF6325"/>
    <w:rsid w:val="00DF63DE"/>
    <w:rsid w:val="00DF6405"/>
    <w:rsid w:val="00DF6669"/>
    <w:rsid w:val="00DF6761"/>
    <w:rsid w:val="00DF6793"/>
    <w:rsid w:val="00DF69F7"/>
    <w:rsid w:val="00DF6B70"/>
    <w:rsid w:val="00DF6B7F"/>
    <w:rsid w:val="00DF6C86"/>
    <w:rsid w:val="00DF6D75"/>
    <w:rsid w:val="00DF6E25"/>
    <w:rsid w:val="00DF70C1"/>
    <w:rsid w:val="00DF7108"/>
    <w:rsid w:val="00DF76E0"/>
    <w:rsid w:val="00DF7831"/>
    <w:rsid w:val="00DF79DF"/>
    <w:rsid w:val="00DF7D89"/>
    <w:rsid w:val="00DF7E62"/>
    <w:rsid w:val="00E000D5"/>
    <w:rsid w:val="00E002B9"/>
    <w:rsid w:val="00E003C5"/>
    <w:rsid w:val="00E00746"/>
    <w:rsid w:val="00E00A9C"/>
    <w:rsid w:val="00E00AAE"/>
    <w:rsid w:val="00E013D5"/>
    <w:rsid w:val="00E01481"/>
    <w:rsid w:val="00E019F7"/>
    <w:rsid w:val="00E01C8A"/>
    <w:rsid w:val="00E01E32"/>
    <w:rsid w:val="00E02095"/>
    <w:rsid w:val="00E02144"/>
    <w:rsid w:val="00E023F9"/>
    <w:rsid w:val="00E024FF"/>
    <w:rsid w:val="00E02556"/>
    <w:rsid w:val="00E026E5"/>
    <w:rsid w:val="00E027D5"/>
    <w:rsid w:val="00E0293A"/>
    <w:rsid w:val="00E02AF4"/>
    <w:rsid w:val="00E02D23"/>
    <w:rsid w:val="00E02E0A"/>
    <w:rsid w:val="00E03142"/>
    <w:rsid w:val="00E03709"/>
    <w:rsid w:val="00E03AC5"/>
    <w:rsid w:val="00E03AE0"/>
    <w:rsid w:val="00E03FCB"/>
    <w:rsid w:val="00E03FCC"/>
    <w:rsid w:val="00E041A2"/>
    <w:rsid w:val="00E04554"/>
    <w:rsid w:val="00E04642"/>
    <w:rsid w:val="00E046D7"/>
    <w:rsid w:val="00E0499D"/>
    <w:rsid w:val="00E04A84"/>
    <w:rsid w:val="00E04C8B"/>
    <w:rsid w:val="00E05095"/>
    <w:rsid w:val="00E051FF"/>
    <w:rsid w:val="00E05CF9"/>
    <w:rsid w:val="00E05EC6"/>
    <w:rsid w:val="00E05F39"/>
    <w:rsid w:val="00E063D4"/>
    <w:rsid w:val="00E067F6"/>
    <w:rsid w:val="00E06F04"/>
    <w:rsid w:val="00E0713A"/>
    <w:rsid w:val="00E07A7D"/>
    <w:rsid w:val="00E07ADD"/>
    <w:rsid w:val="00E07F4D"/>
    <w:rsid w:val="00E10320"/>
    <w:rsid w:val="00E104FD"/>
    <w:rsid w:val="00E10902"/>
    <w:rsid w:val="00E10C79"/>
    <w:rsid w:val="00E10F1F"/>
    <w:rsid w:val="00E11E4C"/>
    <w:rsid w:val="00E11E6D"/>
    <w:rsid w:val="00E120E3"/>
    <w:rsid w:val="00E124E9"/>
    <w:rsid w:val="00E12504"/>
    <w:rsid w:val="00E125B4"/>
    <w:rsid w:val="00E12655"/>
    <w:rsid w:val="00E127C1"/>
    <w:rsid w:val="00E12EE7"/>
    <w:rsid w:val="00E13051"/>
    <w:rsid w:val="00E13BFC"/>
    <w:rsid w:val="00E143CD"/>
    <w:rsid w:val="00E143DC"/>
    <w:rsid w:val="00E145D5"/>
    <w:rsid w:val="00E14780"/>
    <w:rsid w:val="00E147F4"/>
    <w:rsid w:val="00E14900"/>
    <w:rsid w:val="00E152B2"/>
    <w:rsid w:val="00E158F7"/>
    <w:rsid w:val="00E15B6F"/>
    <w:rsid w:val="00E15C4E"/>
    <w:rsid w:val="00E165A5"/>
    <w:rsid w:val="00E165DB"/>
    <w:rsid w:val="00E16842"/>
    <w:rsid w:val="00E16FDE"/>
    <w:rsid w:val="00E17154"/>
    <w:rsid w:val="00E172A2"/>
    <w:rsid w:val="00E1746D"/>
    <w:rsid w:val="00E175CF"/>
    <w:rsid w:val="00E17AD1"/>
    <w:rsid w:val="00E17F15"/>
    <w:rsid w:val="00E20309"/>
    <w:rsid w:val="00E20360"/>
    <w:rsid w:val="00E205B0"/>
    <w:rsid w:val="00E2072C"/>
    <w:rsid w:val="00E20CA2"/>
    <w:rsid w:val="00E215FB"/>
    <w:rsid w:val="00E21731"/>
    <w:rsid w:val="00E219F3"/>
    <w:rsid w:val="00E21B92"/>
    <w:rsid w:val="00E22054"/>
    <w:rsid w:val="00E225B2"/>
    <w:rsid w:val="00E225B5"/>
    <w:rsid w:val="00E22E1C"/>
    <w:rsid w:val="00E22F2F"/>
    <w:rsid w:val="00E2306E"/>
    <w:rsid w:val="00E231AE"/>
    <w:rsid w:val="00E2372C"/>
    <w:rsid w:val="00E23836"/>
    <w:rsid w:val="00E238AC"/>
    <w:rsid w:val="00E23A43"/>
    <w:rsid w:val="00E23BF2"/>
    <w:rsid w:val="00E23D07"/>
    <w:rsid w:val="00E24288"/>
    <w:rsid w:val="00E244D1"/>
    <w:rsid w:val="00E246AF"/>
    <w:rsid w:val="00E246F1"/>
    <w:rsid w:val="00E24706"/>
    <w:rsid w:val="00E249C4"/>
    <w:rsid w:val="00E24D1D"/>
    <w:rsid w:val="00E24F70"/>
    <w:rsid w:val="00E25127"/>
    <w:rsid w:val="00E2517B"/>
    <w:rsid w:val="00E252FD"/>
    <w:rsid w:val="00E254EC"/>
    <w:rsid w:val="00E257D4"/>
    <w:rsid w:val="00E2581F"/>
    <w:rsid w:val="00E25BE0"/>
    <w:rsid w:val="00E25FD2"/>
    <w:rsid w:val="00E260EC"/>
    <w:rsid w:val="00E26101"/>
    <w:rsid w:val="00E26921"/>
    <w:rsid w:val="00E26F98"/>
    <w:rsid w:val="00E27227"/>
    <w:rsid w:val="00E272DC"/>
    <w:rsid w:val="00E2746A"/>
    <w:rsid w:val="00E277CC"/>
    <w:rsid w:val="00E278F0"/>
    <w:rsid w:val="00E27D97"/>
    <w:rsid w:val="00E30453"/>
    <w:rsid w:val="00E304FE"/>
    <w:rsid w:val="00E30E6C"/>
    <w:rsid w:val="00E31092"/>
    <w:rsid w:val="00E311A7"/>
    <w:rsid w:val="00E3195A"/>
    <w:rsid w:val="00E31BE4"/>
    <w:rsid w:val="00E32075"/>
    <w:rsid w:val="00E32100"/>
    <w:rsid w:val="00E3278D"/>
    <w:rsid w:val="00E32966"/>
    <w:rsid w:val="00E329EE"/>
    <w:rsid w:val="00E32AD3"/>
    <w:rsid w:val="00E32E65"/>
    <w:rsid w:val="00E33222"/>
    <w:rsid w:val="00E33316"/>
    <w:rsid w:val="00E33421"/>
    <w:rsid w:val="00E338EF"/>
    <w:rsid w:val="00E3396F"/>
    <w:rsid w:val="00E33C6F"/>
    <w:rsid w:val="00E33CB6"/>
    <w:rsid w:val="00E33DD5"/>
    <w:rsid w:val="00E34455"/>
    <w:rsid w:val="00E34733"/>
    <w:rsid w:val="00E34745"/>
    <w:rsid w:val="00E349EB"/>
    <w:rsid w:val="00E34C72"/>
    <w:rsid w:val="00E34D94"/>
    <w:rsid w:val="00E34FC0"/>
    <w:rsid w:val="00E352C0"/>
    <w:rsid w:val="00E3566C"/>
    <w:rsid w:val="00E35FC7"/>
    <w:rsid w:val="00E363FC"/>
    <w:rsid w:val="00E3642F"/>
    <w:rsid w:val="00E3644A"/>
    <w:rsid w:val="00E36930"/>
    <w:rsid w:val="00E36CA9"/>
    <w:rsid w:val="00E36D6E"/>
    <w:rsid w:val="00E36DF0"/>
    <w:rsid w:val="00E37077"/>
    <w:rsid w:val="00E37583"/>
    <w:rsid w:val="00E37860"/>
    <w:rsid w:val="00E37A9E"/>
    <w:rsid w:val="00E37C24"/>
    <w:rsid w:val="00E37E06"/>
    <w:rsid w:val="00E401E2"/>
    <w:rsid w:val="00E403AD"/>
    <w:rsid w:val="00E40598"/>
    <w:rsid w:val="00E405B5"/>
    <w:rsid w:val="00E40665"/>
    <w:rsid w:val="00E40694"/>
    <w:rsid w:val="00E40965"/>
    <w:rsid w:val="00E4098A"/>
    <w:rsid w:val="00E40AC8"/>
    <w:rsid w:val="00E40E8B"/>
    <w:rsid w:val="00E4163F"/>
    <w:rsid w:val="00E41724"/>
    <w:rsid w:val="00E4178F"/>
    <w:rsid w:val="00E41A97"/>
    <w:rsid w:val="00E41C01"/>
    <w:rsid w:val="00E41E93"/>
    <w:rsid w:val="00E42309"/>
    <w:rsid w:val="00E423AD"/>
    <w:rsid w:val="00E42431"/>
    <w:rsid w:val="00E428E3"/>
    <w:rsid w:val="00E42993"/>
    <w:rsid w:val="00E429A8"/>
    <w:rsid w:val="00E43252"/>
    <w:rsid w:val="00E43399"/>
    <w:rsid w:val="00E4378F"/>
    <w:rsid w:val="00E43D56"/>
    <w:rsid w:val="00E43DFC"/>
    <w:rsid w:val="00E441AC"/>
    <w:rsid w:val="00E44829"/>
    <w:rsid w:val="00E448E0"/>
    <w:rsid w:val="00E44B77"/>
    <w:rsid w:val="00E45373"/>
    <w:rsid w:val="00E4541A"/>
    <w:rsid w:val="00E454F7"/>
    <w:rsid w:val="00E45714"/>
    <w:rsid w:val="00E458B7"/>
    <w:rsid w:val="00E45A06"/>
    <w:rsid w:val="00E46239"/>
    <w:rsid w:val="00E4646D"/>
    <w:rsid w:val="00E47316"/>
    <w:rsid w:val="00E4740F"/>
    <w:rsid w:val="00E47E33"/>
    <w:rsid w:val="00E47F05"/>
    <w:rsid w:val="00E502E7"/>
    <w:rsid w:val="00E50352"/>
    <w:rsid w:val="00E504C0"/>
    <w:rsid w:val="00E504EC"/>
    <w:rsid w:val="00E50841"/>
    <w:rsid w:val="00E50DA8"/>
    <w:rsid w:val="00E50E40"/>
    <w:rsid w:val="00E5150E"/>
    <w:rsid w:val="00E5160D"/>
    <w:rsid w:val="00E51980"/>
    <w:rsid w:val="00E51A7C"/>
    <w:rsid w:val="00E51C20"/>
    <w:rsid w:val="00E51D24"/>
    <w:rsid w:val="00E521F6"/>
    <w:rsid w:val="00E52AE0"/>
    <w:rsid w:val="00E52D4F"/>
    <w:rsid w:val="00E52DD5"/>
    <w:rsid w:val="00E52F5F"/>
    <w:rsid w:val="00E53616"/>
    <w:rsid w:val="00E537E0"/>
    <w:rsid w:val="00E53D5D"/>
    <w:rsid w:val="00E5429B"/>
    <w:rsid w:val="00E54370"/>
    <w:rsid w:val="00E54650"/>
    <w:rsid w:val="00E54A83"/>
    <w:rsid w:val="00E54DBB"/>
    <w:rsid w:val="00E54DC7"/>
    <w:rsid w:val="00E555FB"/>
    <w:rsid w:val="00E5569B"/>
    <w:rsid w:val="00E55BE5"/>
    <w:rsid w:val="00E55C6E"/>
    <w:rsid w:val="00E55E7E"/>
    <w:rsid w:val="00E55FBB"/>
    <w:rsid w:val="00E56176"/>
    <w:rsid w:val="00E563B5"/>
    <w:rsid w:val="00E56628"/>
    <w:rsid w:val="00E56C38"/>
    <w:rsid w:val="00E56DF3"/>
    <w:rsid w:val="00E575D0"/>
    <w:rsid w:val="00E57913"/>
    <w:rsid w:val="00E579A2"/>
    <w:rsid w:val="00E57AC4"/>
    <w:rsid w:val="00E57B01"/>
    <w:rsid w:val="00E57C26"/>
    <w:rsid w:val="00E57C9E"/>
    <w:rsid w:val="00E57D8E"/>
    <w:rsid w:val="00E600F4"/>
    <w:rsid w:val="00E601D9"/>
    <w:rsid w:val="00E608CB"/>
    <w:rsid w:val="00E60D83"/>
    <w:rsid w:val="00E60E97"/>
    <w:rsid w:val="00E60EA4"/>
    <w:rsid w:val="00E61152"/>
    <w:rsid w:val="00E614B5"/>
    <w:rsid w:val="00E616DD"/>
    <w:rsid w:val="00E617D3"/>
    <w:rsid w:val="00E61C45"/>
    <w:rsid w:val="00E61CE3"/>
    <w:rsid w:val="00E61FAA"/>
    <w:rsid w:val="00E623CE"/>
    <w:rsid w:val="00E625FE"/>
    <w:rsid w:val="00E62CB3"/>
    <w:rsid w:val="00E631E6"/>
    <w:rsid w:val="00E632C0"/>
    <w:rsid w:val="00E63461"/>
    <w:rsid w:val="00E63508"/>
    <w:rsid w:val="00E63A89"/>
    <w:rsid w:val="00E63C13"/>
    <w:rsid w:val="00E63C5F"/>
    <w:rsid w:val="00E64257"/>
    <w:rsid w:val="00E6451A"/>
    <w:rsid w:val="00E645C4"/>
    <w:rsid w:val="00E64C3D"/>
    <w:rsid w:val="00E64EC4"/>
    <w:rsid w:val="00E653F5"/>
    <w:rsid w:val="00E654DC"/>
    <w:rsid w:val="00E654E1"/>
    <w:rsid w:val="00E65581"/>
    <w:rsid w:val="00E666C3"/>
    <w:rsid w:val="00E66777"/>
    <w:rsid w:val="00E66F7A"/>
    <w:rsid w:val="00E66F8F"/>
    <w:rsid w:val="00E66FD0"/>
    <w:rsid w:val="00E66FF4"/>
    <w:rsid w:val="00E6710C"/>
    <w:rsid w:val="00E671DB"/>
    <w:rsid w:val="00E67416"/>
    <w:rsid w:val="00E67480"/>
    <w:rsid w:val="00E674A6"/>
    <w:rsid w:val="00E67C23"/>
    <w:rsid w:val="00E67DBB"/>
    <w:rsid w:val="00E67F50"/>
    <w:rsid w:val="00E7055E"/>
    <w:rsid w:val="00E70E2F"/>
    <w:rsid w:val="00E70F36"/>
    <w:rsid w:val="00E70FB0"/>
    <w:rsid w:val="00E70FD2"/>
    <w:rsid w:val="00E7210C"/>
    <w:rsid w:val="00E72321"/>
    <w:rsid w:val="00E7266F"/>
    <w:rsid w:val="00E72674"/>
    <w:rsid w:val="00E726F1"/>
    <w:rsid w:val="00E72898"/>
    <w:rsid w:val="00E72C8B"/>
    <w:rsid w:val="00E72F80"/>
    <w:rsid w:val="00E7314C"/>
    <w:rsid w:val="00E73304"/>
    <w:rsid w:val="00E73725"/>
    <w:rsid w:val="00E73E0F"/>
    <w:rsid w:val="00E73E80"/>
    <w:rsid w:val="00E74001"/>
    <w:rsid w:val="00E742F6"/>
    <w:rsid w:val="00E7464E"/>
    <w:rsid w:val="00E74870"/>
    <w:rsid w:val="00E74AED"/>
    <w:rsid w:val="00E74CFA"/>
    <w:rsid w:val="00E74DBB"/>
    <w:rsid w:val="00E7510A"/>
    <w:rsid w:val="00E753E7"/>
    <w:rsid w:val="00E7541D"/>
    <w:rsid w:val="00E758C7"/>
    <w:rsid w:val="00E75924"/>
    <w:rsid w:val="00E75AB3"/>
    <w:rsid w:val="00E7609B"/>
    <w:rsid w:val="00E761BE"/>
    <w:rsid w:val="00E76611"/>
    <w:rsid w:val="00E766CF"/>
    <w:rsid w:val="00E76727"/>
    <w:rsid w:val="00E7674B"/>
    <w:rsid w:val="00E768EB"/>
    <w:rsid w:val="00E76914"/>
    <w:rsid w:val="00E76CA2"/>
    <w:rsid w:val="00E76D30"/>
    <w:rsid w:val="00E76EAD"/>
    <w:rsid w:val="00E76ECE"/>
    <w:rsid w:val="00E7759C"/>
    <w:rsid w:val="00E77914"/>
    <w:rsid w:val="00E77993"/>
    <w:rsid w:val="00E77CB9"/>
    <w:rsid w:val="00E77DD7"/>
    <w:rsid w:val="00E77F40"/>
    <w:rsid w:val="00E77F4A"/>
    <w:rsid w:val="00E80047"/>
    <w:rsid w:val="00E80D16"/>
    <w:rsid w:val="00E80D68"/>
    <w:rsid w:val="00E812D5"/>
    <w:rsid w:val="00E81370"/>
    <w:rsid w:val="00E8141E"/>
    <w:rsid w:val="00E81446"/>
    <w:rsid w:val="00E81795"/>
    <w:rsid w:val="00E8185B"/>
    <w:rsid w:val="00E818B3"/>
    <w:rsid w:val="00E81D5D"/>
    <w:rsid w:val="00E81E5B"/>
    <w:rsid w:val="00E81F9E"/>
    <w:rsid w:val="00E81FCE"/>
    <w:rsid w:val="00E82104"/>
    <w:rsid w:val="00E822B0"/>
    <w:rsid w:val="00E8233E"/>
    <w:rsid w:val="00E8241A"/>
    <w:rsid w:val="00E82B53"/>
    <w:rsid w:val="00E82BA1"/>
    <w:rsid w:val="00E82F24"/>
    <w:rsid w:val="00E836F0"/>
    <w:rsid w:val="00E83BDB"/>
    <w:rsid w:val="00E844CE"/>
    <w:rsid w:val="00E847B7"/>
    <w:rsid w:val="00E847E4"/>
    <w:rsid w:val="00E849F9"/>
    <w:rsid w:val="00E84E0D"/>
    <w:rsid w:val="00E84F66"/>
    <w:rsid w:val="00E8560A"/>
    <w:rsid w:val="00E85785"/>
    <w:rsid w:val="00E8580A"/>
    <w:rsid w:val="00E85D8B"/>
    <w:rsid w:val="00E8639F"/>
    <w:rsid w:val="00E863AB"/>
    <w:rsid w:val="00E86D7C"/>
    <w:rsid w:val="00E86F46"/>
    <w:rsid w:val="00E86FFE"/>
    <w:rsid w:val="00E87F0A"/>
    <w:rsid w:val="00E907E7"/>
    <w:rsid w:val="00E9089C"/>
    <w:rsid w:val="00E90A68"/>
    <w:rsid w:val="00E90A8F"/>
    <w:rsid w:val="00E90AA3"/>
    <w:rsid w:val="00E90D82"/>
    <w:rsid w:val="00E91640"/>
    <w:rsid w:val="00E91A19"/>
    <w:rsid w:val="00E91B14"/>
    <w:rsid w:val="00E91C24"/>
    <w:rsid w:val="00E92450"/>
    <w:rsid w:val="00E9246B"/>
    <w:rsid w:val="00E92471"/>
    <w:rsid w:val="00E9251B"/>
    <w:rsid w:val="00E9262C"/>
    <w:rsid w:val="00E92A99"/>
    <w:rsid w:val="00E92ECE"/>
    <w:rsid w:val="00E93075"/>
    <w:rsid w:val="00E93FDD"/>
    <w:rsid w:val="00E948A8"/>
    <w:rsid w:val="00E948CE"/>
    <w:rsid w:val="00E94B50"/>
    <w:rsid w:val="00E95166"/>
    <w:rsid w:val="00E95763"/>
    <w:rsid w:val="00E959F8"/>
    <w:rsid w:val="00E95C68"/>
    <w:rsid w:val="00E96293"/>
    <w:rsid w:val="00E964BA"/>
    <w:rsid w:val="00E96601"/>
    <w:rsid w:val="00E966DB"/>
    <w:rsid w:val="00E96720"/>
    <w:rsid w:val="00E96A69"/>
    <w:rsid w:val="00E96DFF"/>
    <w:rsid w:val="00E9729C"/>
    <w:rsid w:val="00E97DE2"/>
    <w:rsid w:val="00EA0007"/>
    <w:rsid w:val="00EA0956"/>
    <w:rsid w:val="00EA10A9"/>
    <w:rsid w:val="00EA163A"/>
    <w:rsid w:val="00EA19C7"/>
    <w:rsid w:val="00EA1A80"/>
    <w:rsid w:val="00EA1E9A"/>
    <w:rsid w:val="00EA24A8"/>
    <w:rsid w:val="00EA268F"/>
    <w:rsid w:val="00EA27FE"/>
    <w:rsid w:val="00EA2B0F"/>
    <w:rsid w:val="00EA2CAE"/>
    <w:rsid w:val="00EA2FFB"/>
    <w:rsid w:val="00EA3110"/>
    <w:rsid w:val="00EA31F7"/>
    <w:rsid w:val="00EA33DB"/>
    <w:rsid w:val="00EA3703"/>
    <w:rsid w:val="00EA37FE"/>
    <w:rsid w:val="00EA3816"/>
    <w:rsid w:val="00EA405F"/>
    <w:rsid w:val="00EA420F"/>
    <w:rsid w:val="00EA4387"/>
    <w:rsid w:val="00EA4416"/>
    <w:rsid w:val="00EA453D"/>
    <w:rsid w:val="00EA4868"/>
    <w:rsid w:val="00EA5410"/>
    <w:rsid w:val="00EA58FC"/>
    <w:rsid w:val="00EA6279"/>
    <w:rsid w:val="00EA62A4"/>
    <w:rsid w:val="00EA62C7"/>
    <w:rsid w:val="00EA6496"/>
    <w:rsid w:val="00EA657A"/>
    <w:rsid w:val="00EA69B0"/>
    <w:rsid w:val="00EA6C93"/>
    <w:rsid w:val="00EA75B8"/>
    <w:rsid w:val="00EA7B15"/>
    <w:rsid w:val="00EA7B6D"/>
    <w:rsid w:val="00EA7DA5"/>
    <w:rsid w:val="00EB0248"/>
    <w:rsid w:val="00EB083A"/>
    <w:rsid w:val="00EB09EE"/>
    <w:rsid w:val="00EB0B85"/>
    <w:rsid w:val="00EB0BBD"/>
    <w:rsid w:val="00EB1197"/>
    <w:rsid w:val="00EB11B5"/>
    <w:rsid w:val="00EB1624"/>
    <w:rsid w:val="00EB1843"/>
    <w:rsid w:val="00EB1EFC"/>
    <w:rsid w:val="00EB1FEB"/>
    <w:rsid w:val="00EB2182"/>
    <w:rsid w:val="00EB21BC"/>
    <w:rsid w:val="00EB226E"/>
    <w:rsid w:val="00EB2362"/>
    <w:rsid w:val="00EB2675"/>
    <w:rsid w:val="00EB2AB6"/>
    <w:rsid w:val="00EB2BA2"/>
    <w:rsid w:val="00EB32AF"/>
    <w:rsid w:val="00EB377D"/>
    <w:rsid w:val="00EB39DE"/>
    <w:rsid w:val="00EB3CBE"/>
    <w:rsid w:val="00EB3DF3"/>
    <w:rsid w:val="00EB401E"/>
    <w:rsid w:val="00EB4595"/>
    <w:rsid w:val="00EB47F3"/>
    <w:rsid w:val="00EB49E0"/>
    <w:rsid w:val="00EB4A62"/>
    <w:rsid w:val="00EB4A8B"/>
    <w:rsid w:val="00EB4C17"/>
    <w:rsid w:val="00EB4D89"/>
    <w:rsid w:val="00EB4E9D"/>
    <w:rsid w:val="00EB52A1"/>
    <w:rsid w:val="00EB5681"/>
    <w:rsid w:val="00EB56F0"/>
    <w:rsid w:val="00EB57CD"/>
    <w:rsid w:val="00EB5D9C"/>
    <w:rsid w:val="00EB5DFE"/>
    <w:rsid w:val="00EB5E47"/>
    <w:rsid w:val="00EB60D2"/>
    <w:rsid w:val="00EB62AC"/>
    <w:rsid w:val="00EB62E5"/>
    <w:rsid w:val="00EB634C"/>
    <w:rsid w:val="00EB7C74"/>
    <w:rsid w:val="00EB7CCE"/>
    <w:rsid w:val="00EB7D05"/>
    <w:rsid w:val="00EC0B8D"/>
    <w:rsid w:val="00EC0CC8"/>
    <w:rsid w:val="00EC0CE0"/>
    <w:rsid w:val="00EC0E7A"/>
    <w:rsid w:val="00EC1002"/>
    <w:rsid w:val="00EC1773"/>
    <w:rsid w:val="00EC1E2B"/>
    <w:rsid w:val="00EC205B"/>
    <w:rsid w:val="00EC2110"/>
    <w:rsid w:val="00EC2506"/>
    <w:rsid w:val="00EC2A11"/>
    <w:rsid w:val="00EC2BC4"/>
    <w:rsid w:val="00EC2C74"/>
    <w:rsid w:val="00EC33D9"/>
    <w:rsid w:val="00EC351B"/>
    <w:rsid w:val="00EC3843"/>
    <w:rsid w:val="00EC3A75"/>
    <w:rsid w:val="00EC3C93"/>
    <w:rsid w:val="00EC3DB0"/>
    <w:rsid w:val="00EC3E15"/>
    <w:rsid w:val="00EC4043"/>
    <w:rsid w:val="00EC405F"/>
    <w:rsid w:val="00EC4162"/>
    <w:rsid w:val="00EC476C"/>
    <w:rsid w:val="00EC479D"/>
    <w:rsid w:val="00EC4886"/>
    <w:rsid w:val="00EC4C7A"/>
    <w:rsid w:val="00EC5A4D"/>
    <w:rsid w:val="00EC5F89"/>
    <w:rsid w:val="00EC614C"/>
    <w:rsid w:val="00EC6645"/>
    <w:rsid w:val="00EC6C08"/>
    <w:rsid w:val="00EC6CE2"/>
    <w:rsid w:val="00EC6E25"/>
    <w:rsid w:val="00EC71EB"/>
    <w:rsid w:val="00EC7E25"/>
    <w:rsid w:val="00EC7FDC"/>
    <w:rsid w:val="00ED0817"/>
    <w:rsid w:val="00ED0F82"/>
    <w:rsid w:val="00ED1221"/>
    <w:rsid w:val="00ED1272"/>
    <w:rsid w:val="00ED18C7"/>
    <w:rsid w:val="00ED1E3C"/>
    <w:rsid w:val="00ED2253"/>
    <w:rsid w:val="00ED23C9"/>
    <w:rsid w:val="00ED2516"/>
    <w:rsid w:val="00ED2699"/>
    <w:rsid w:val="00ED28B6"/>
    <w:rsid w:val="00ED2A31"/>
    <w:rsid w:val="00ED2E10"/>
    <w:rsid w:val="00ED2E14"/>
    <w:rsid w:val="00ED3511"/>
    <w:rsid w:val="00ED373B"/>
    <w:rsid w:val="00ED37DC"/>
    <w:rsid w:val="00ED3B41"/>
    <w:rsid w:val="00ED3B62"/>
    <w:rsid w:val="00ED3BDA"/>
    <w:rsid w:val="00ED46E8"/>
    <w:rsid w:val="00ED48A1"/>
    <w:rsid w:val="00ED4977"/>
    <w:rsid w:val="00ED4CCD"/>
    <w:rsid w:val="00ED4E06"/>
    <w:rsid w:val="00ED4E14"/>
    <w:rsid w:val="00ED52F6"/>
    <w:rsid w:val="00ED545B"/>
    <w:rsid w:val="00ED5B70"/>
    <w:rsid w:val="00ED5EF3"/>
    <w:rsid w:val="00ED5FE9"/>
    <w:rsid w:val="00ED6D49"/>
    <w:rsid w:val="00ED6F32"/>
    <w:rsid w:val="00ED70B2"/>
    <w:rsid w:val="00ED7201"/>
    <w:rsid w:val="00ED725F"/>
    <w:rsid w:val="00ED7864"/>
    <w:rsid w:val="00ED7D9B"/>
    <w:rsid w:val="00ED7EC9"/>
    <w:rsid w:val="00ED7FE0"/>
    <w:rsid w:val="00EE01F0"/>
    <w:rsid w:val="00EE0444"/>
    <w:rsid w:val="00EE0992"/>
    <w:rsid w:val="00EE09F8"/>
    <w:rsid w:val="00EE13DF"/>
    <w:rsid w:val="00EE1613"/>
    <w:rsid w:val="00EE185C"/>
    <w:rsid w:val="00EE1BF0"/>
    <w:rsid w:val="00EE1E4F"/>
    <w:rsid w:val="00EE226F"/>
    <w:rsid w:val="00EE2665"/>
    <w:rsid w:val="00EE29A0"/>
    <w:rsid w:val="00EE2B4B"/>
    <w:rsid w:val="00EE2B5F"/>
    <w:rsid w:val="00EE2E87"/>
    <w:rsid w:val="00EE2FA5"/>
    <w:rsid w:val="00EE31BF"/>
    <w:rsid w:val="00EE3338"/>
    <w:rsid w:val="00EE3498"/>
    <w:rsid w:val="00EE39AC"/>
    <w:rsid w:val="00EE437F"/>
    <w:rsid w:val="00EE4824"/>
    <w:rsid w:val="00EE4D44"/>
    <w:rsid w:val="00EE500B"/>
    <w:rsid w:val="00EE51F2"/>
    <w:rsid w:val="00EE5285"/>
    <w:rsid w:val="00EE5516"/>
    <w:rsid w:val="00EE5669"/>
    <w:rsid w:val="00EE5AE4"/>
    <w:rsid w:val="00EE5DCA"/>
    <w:rsid w:val="00EE5ED6"/>
    <w:rsid w:val="00EE604A"/>
    <w:rsid w:val="00EE6079"/>
    <w:rsid w:val="00EE6335"/>
    <w:rsid w:val="00EE658E"/>
    <w:rsid w:val="00EE68D1"/>
    <w:rsid w:val="00EE693F"/>
    <w:rsid w:val="00EE69CE"/>
    <w:rsid w:val="00EE69F0"/>
    <w:rsid w:val="00EE6B12"/>
    <w:rsid w:val="00EE6BC4"/>
    <w:rsid w:val="00EE71BB"/>
    <w:rsid w:val="00EE71E9"/>
    <w:rsid w:val="00EE7214"/>
    <w:rsid w:val="00EE7396"/>
    <w:rsid w:val="00EE761E"/>
    <w:rsid w:val="00EE77EB"/>
    <w:rsid w:val="00EF00C7"/>
    <w:rsid w:val="00EF030B"/>
    <w:rsid w:val="00EF07EA"/>
    <w:rsid w:val="00EF0BB2"/>
    <w:rsid w:val="00EF11C9"/>
    <w:rsid w:val="00EF17B4"/>
    <w:rsid w:val="00EF1972"/>
    <w:rsid w:val="00EF1AFE"/>
    <w:rsid w:val="00EF1D0A"/>
    <w:rsid w:val="00EF251F"/>
    <w:rsid w:val="00EF2F9F"/>
    <w:rsid w:val="00EF355B"/>
    <w:rsid w:val="00EF39A0"/>
    <w:rsid w:val="00EF3C55"/>
    <w:rsid w:val="00EF44AB"/>
    <w:rsid w:val="00EF48F7"/>
    <w:rsid w:val="00EF493C"/>
    <w:rsid w:val="00EF4AB1"/>
    <w:rsid w:val="00EF4C6D"/>
    <w:rsid w:val="00EF4CF9"/>
    <w:rsid w:val="00EF4D9A"/>
    <w:rsid w:val="00EF4F27"/>
    <w:rsid w:val="00EF5035"/>
    <w:rsid w:val="00EF53BE"/>
    <w:rsid w:val="00EF574E"/>
    <w:rsid w:val="00EF5790"/>
    <w:rsid w:val="00EF582F"/>
    <w:rsid w:val="00EF5DA4"/>
    <w:rsid w:val="00EF623C"/>
    <w:rsid w:val="00EF6346"/>
    <w:rsid w:val="00EF6759"/>
    <w:rsid w:val="00EF69A3"/>
    <w:rsid w:val="00EF6BCB"/>
    <w:rsid w:val="00EF6E95"/>
    <w:rsid w:val="00EF6E9B"/>
    <w:rsid w:val="00EF6F14"/>
    <w:rsid w:val="00EF70C4"/>
    <w:rsid w:val="00EF77A1"/>
    <w:rsid w:val="00EF77B6"/>
    <w:rsid w:val="00EF796F"/>
    <w:rsid w:val="00EF7C78"/>
    <w:rsid w:val="00EF7EC6"/>
    <w:rsid w:val="00F0002A"/>
    <w:rsid w:val="00F00095"/>
    <w:rsid w:val="00F00260"/>
    <w:rsid w:val="00F00675"/>
    <w:rsid w:val="00F007FB"/>
    <w:rsid w:val="00F00806"/>
    <w:rsid w:val="00F01109"/>
    <w:rsid w:val="00F01403"/>
    <w:rsid w:val="00F016A0"/>
    <w:rsid w:val="00F018DE"/>
    <w:rsid w:val="00F01B6A"/>
    <w:rsid w:val="00F01EB9"/>
    <w:rsid w:val="00F0219C"/>
    <w:rsid w:val="00F023AA"/>
    <w:rsid w:val="00F0262B"/>
    <w:rsid w:val="00F027EA"/>
    <w:rsid w:val="00F02999"/>
    <w:rsid w:val="00F02BB9"/>
    <w:rsid w:val="00F03AB1"/>
    <w:rsid w:val="00F03E05"/>
    <w:rsid w:val="00F04235"/>
    <w:rsid w:val="00F04688"/>
    <w:rsid w:val="00F04A13"/>
    <w:rsid w:val="00F04B54"/>
    <w:rsid w:val="00F04BCD"/>
    <w:rsid w:val="00F04C2A"/>
    <w:rsid w:val="00F04F83"/>
    <w:rsid w:val="00F04FA9"/>
    <w:rsid w:val="00F054B9"/>
    <w:rsid w:val="00F055A3"/>
    <w:rsid w:val="00F056C9"/>
    <w:rsid w:val="00F05A70"/>
    <w:rsid w:val="00F05D57"/>
    <w:rsid w:val="00F05D6B"/>
    <w:rsid w:val="00F0638E"/>
    <w:rsid w:val="00F066DB"/>
    <w:rsid w:val="00F06875"/>
    <w:rsid w:val="00F06E9A"/>
    <w:rsid w:val="00F07028"/>
    <w:rsid w:val="00F0718B"/>
    <w:rsid w:val="00F072E2"/>
    <w:rsid w:val="00F074CA"/>
    <w:rsid w:val="00F07590"/>
    <w:rsid w:val="00F076F3"/>
    <w:rsid w:val="00F076FB"/>
    <w:rsid w:val="00F079F7"/>
    <w:rsid w:val="00F07A3C"/>
    <w:rsid w:val="00F07C6D"/>
    <w:rsid w:val="00F10393"/>
    <w:rsid w:val="00F104FC"/>
    <w:rsid w:val="00F10767"/>
    <w:rsid w:val="00F10E43"/>
    <w:rsid w:val="00F10EA4"/>
    <w:rsid w:val="00F1100C"/>
    <w:rsid w:val="00F110A9"/>
    <w:rsid w:val="00F1145F"/>
    <w:rsid w:val="00F1146B"/>
    <w:rsid w:val="00F118BD"/>
    <w:rsid w:val="00F121EE"/>
    <w:rsid w:val="00F122D2"/>
    <w:rsid w:val="00F12443"/>
    <w:rsid w:val="00F127EE"/>
    <w:rsid w:val="00F128C2"/>
    <w:rsid w:val="00F12C71"/>
    <w:rsid w:val="00F131B1"/>
    <w:rsid w:val="00F1332E"/>
    <w:rsid w:val="00F136E7"/>
    <w:rsid w:val="00F13800"/>
    <w:rsid w:val="00F13B04"/>
    <w:rsid w:val="00F14335"/>
    <w:rsid w:val="00F1439A"/>
    <w:rsid w:val="00F1467F"/>
    <w:rsid w:val="00F14806"/>
    <w:rsid w:val="00F14D76"/>
    <w:rsid w:val="00F15127"/>
    <w:rsid w:val="00F15301"/>
    <w:rsid w:val="00F1593B"/>
    <w:rsid w:val="00F15C16"/>
    <w:rsid w:val="00F15F84"/>
    <w:rsid w:val="00F16196"/>
    <w:rsid w:val="00F163CA"/>
    <w:rsid w:val="00F16C21"/>
    <w:rsid w:val="00F1723B"/>
    <w:rsid w:val="00F176DA"/>
    <w:rsid w:val="00F17A69"/>
    <w:rsid w:val="00F17B3B"/>
    <w:rsid w:val="00F17E3A"/>
    <w:rsid w:val="00F20398"/>
    <w:rsid w:val="00F20437"/>
    <w:rsid w:val="00F20501"/>
    <w:rsid w:val="00F20728"/>
    <w:rsid w:val="00F20791"/>
    <w:rsid w:val="00F20C74"/>
    <w:rsid w:val="00F21638"/>
    <w:rsid w:val="00F21932"/>
    <w:rsid w:val="00F21B33"/>
    <w:rsid w:val="00F22029"/>
    <w:rsid w:val="00F220E5"/>
    <w:rsid w:val="00F22121"/>
    <w:rsid w:val="00F22364"/>
    <w:rsid w:val="00F22757"/>
    <w:rsid w:val="00F22DB5"/>
    <w:rsid w:val="00F230F0"/>
    <w:rsid w:val="00F236BA"/>
    <w:rsid w:val="00F23B0B"/>
    <w:rsid w:val="00F240C6"/>
    <w:rsid w:val="00F24377"/>
    <w:rsid w:val="00F243C2"/>
    <w:rsid w:val="00F243E6"/>
    <w:rsid w:val="00F2453B"/>
    <w:rsid w:val="00F24667"/>
    <w:rsid w:val="00F247D9"/>
    <w:rsid w:val="00F24BFF"/>
    <w:rsid w:val="00F24CDB"/>
    <w:rsid w:val="00F250D3"/>
    <w:rsid w:val="00F25317"/>
    <w:rsid w:val="00F257A9"/>
    <w:rsid w:val="00F25F0B"/>
    <w:rsid w:val="00F264A7"/>
    <w:rsid w:val="00F266EA"/>
    <w:rsid w:val="00F26772"/>
    <w:rsid w:val="00F26929"/>
    <w:rsid w:val="00F2698C"/>
    <w:rsid w:val="00F26D15"/>
    <w:rsid w:val="00F272C7"/>
    <w:rsid w:val="00F27DD5"/>
    <w:rsid w:val="00F27FEF"/>
    <w:rsid w:val="00F300A6"/>
    <w:rsid w:val="00F3020F"/>
    <w:rsid w:val="00F3050F"/>
    <w:rsid w:val="00F307DF"/>
    <w:rsid w:val="00F30A76"/>
    <w:rsid w:val="00F30B5E"/>
    <w:rsid w:val="00F30CF0"/>
    <w:rsid w:val="00F30CF4"/>
    <w:rsid w:val="00F31170"/>
    <w:rsid w:val="00F31761"/>
    <w:rsid w:val="00F317DD"/>
    <w:rsid w:val="00F31ADA"/>
    <w:rsid w:val="00F31E0F"/>
    <w:rsid w:val="00F31F2D"/>
    <w:rsid w:val="00F32244"/>
    <w:rsid w:val="00F324F4"/>
    <w:rsid w:val="00F32B67"/>
    <w:rsid w:val="00F32DDB"/>
    <w:rsid w:val="00F32E3D"/>
    <w:rsid w:val="00F32F87"/>
    <w:rsid w:val="00F33226"/>
    <w:rsid w:val="00F33A5C"/>
    <w:rsid w:val="00F33B5C"/>
    <w:rsid w:val="00F34479"/>
    <w:rsid w:val="00F346AB"/>
    <w:rsid w:val="00F3488F"/>
    <w:rsid w:val="00F34B27"/>
    <w:rsid w:val="00F34B5D"/>
    <w:rsid w:val="00F34D7F"/>
    <w:rsid w:val="00F34FA8"/>
    <w:rsid w:val="00F352CB"/>
    <w:rsid w:val="00F35A3F"/>
    <w:rsid w:val="00F35C6D"/>
    <w:rsid w:val="00F35DB8"/>
    <w:rsid w:val="00F36100"/>
    <w:rsid w:val="00F36295"/>
    <w:rsid w:val="00F36962"/>
    <w:rsid w:val="00F36B39"/>
    <w:rsid w:val="00F36BD9"/>
    <w:rsid w:val="00F36EDE"/>
    <w:rsid w:val="00F371A1"/>
    <w:rsid w:val="00F371F9"/>
    <w:rsid w:val="00F3735E"/>
    <w:rsid w:val="00F374B2"/>
    <w:rsid w:val="00F3770F"/>
    <w:rsid w:val="00F3776F"/>
    <w:rsid w:val="00F37780"/>
    <w:rsid w:val="00F379C7"/>
    <w:rsid w:val="00F37AD6"/>
    <w:rsid w:val="00F37CA3"/>
    <w:rsid w:val="00F4022D"/>
    <w:rsid w:val="00F408B6"/>
    <w:rsid w:val="00F40ECF"/>
    <w:rsid w:val="00F414F4"/>
    <w:rsid w:val="00F415DF"/>
    <w:rsid w:val="00F41654"/>
    <w:rsid w:val="00F41662"/>
    <w:rsid w:val="00F41CA8"/>
    <w:rsid w:val="00F41F49"/>
    <w:rsid w:val="00F42421"/>
    <w:rsid w:val="00F42563"/>
    <w:rsid w:val="00F4258F"/>
    <w:rsid w:val="00F42F81"/>
    <w:rsid w:val="00F4318E"/>
    <w:rsid w:val="00F432CA"/>
    <w:rsid w:val="00F43883"/>
    <w:rsid w:val="00F4390E"/>
    <w:rsid w:val="00F44174"/>
    <w:rsid w:val="00F443C5"/>
    <w:rsid w:val="00F44B29"/>
    <w:rsid w:val="00F44CE4"/>
    <w:rsid w:val="00F44E08"/>
    <w:rsid w:val="00F452A5"/>
    <w:rsid w:val="00F45395"/>
    <w:rsid w:val="00F453DA"/>
    <w:rsid w:val="00F45616"/>
    <w:rsid w:val="00F4575E"/>
    <w:rsid w:val="00F457E0"/>
    <w:rsid w:val="00F45BC1"/>
    <w:rsid w:val="00F45DA7"/>
    <w:rsid w:val="00F45E04"/>
    <w:rsid w:val="00F462F6"/>
    <w:rsid w:val="00F467CA"/>
    <w:rsid w:val="00F4694B"/>
    <w:rsid w:val="00F46986"/>
    <w:rsid w:val="00F46B7D"/>
    <w:rsid w:val="00F47105"/>
    <w:rsid w:val="00F47171"/>
    <w:rsid w:val="00F47183"/>
    <w:rsid w:val="00F47637"/>
    <w:rsid w:val="00F47A20"/>
    <w:rsid w:val="00F47D2E"/>
    <w:rsid w:val="00F5003A"/>
    <w:rsid w:val="00F50231"/>
    <w:rsid w:val="00F504AC"/>
    <w:rsid w:val="00F506A6"/>
    <w:rsid w:val="00F50841"/>
    <w:rsid w:val="00F50869"/>
    <w:rsid w:val="00F50DD8"/>
    <w:rsid w:val="00F51A61"/>
    <w:rsid w:val="00F51BEE"/>
    <w:rsid w:val="00F51DA6"/>
    <w:rsid w:val="00F51DE4"/>
    <w:rsid w:val="00F52455"/>
    <w:rsid w:val="00F525E0"/>
    <w:rsid w:val="00F527E8"/>
    <w:rsid w:val="00F5283B"/>
    <w:rsid w:val="00F5297C"/>
    <w:rsid w:val="00F5298D"/>
    <w:rsid w:val="00F52A12"/>
    <w:rsid w:val="00F52A15"/>
    <w:rsid w:val="00F52F30"/>
    <w:rsid w:val="00F535D1"/>
    <w:rsid w:val="00F536DF"/>
    <w:rsid w:val="00F536F4"/>
    <w:rsid w:val="00F53999"/>
    <w:rsid w:val="00F53A49"/>
    <w:rsid w:val="00F53CF0"/>
    <w:rsid w:val="00F541BF"/>
    <w:rsid w:val="00F5432A"/>
    <w:rsid w:val="00F5464B"/>
    <w:rsid w:val="00F548B8"/>
    <w:rsid w:val="00F548FD"/>
    <w:rsid w:val="00F551C0"/>
    <w:rsid w:val="00F55495"/>
    <w:rsid w:val="00F554E4"/>
    <w:rsid w:val="00F5552F"/>
    <w:rsid w:val="00F55999"/>
    <w:rsid w:val="00F55A00"/>
    <w:rsid w:val="00F55B58"/>
    <w:rsid w:val="00F560CE"/>
    <w:rsid w:val="00F560E2"/>
    <w:rsid w:val="00F563E7"/>
    <w:rsid w:val="00F56420"/>
    <w:rsid w:val="00F564C0"/>
    <w:rsid w:val="00F564C4"/>
    <w:rsid w:val="00F567F1"/>
    <w:rsid w:val="00F569B2"/>
    <w:rsid w:val="00F56F71"/>
    <w:rsid w:val="00F56FE3"/>
    <w:rsid w:val="00F57AE6"/>
    <w:rsid w:val="00F57CBA"/>
    <w:rsid w:val="00F600E8"/>
    <w:rsid w:val="00F6013C"/>
    <w:rsid w:val="00F601DE"/>
    <w:rsid w:val="00F6033B"/>
    <w:rsid w:val="00F6076C"/>
    <w:rsid w:val="00F60D5E"/>
    <w:rsid w:val="00F60DA9"/>
    <w:rsid w:val="00F6128F"/>
    <w:rsid w:val="00F61540"/>
    <w:rsid w:val="00F6163A"/>
    <w:rsid w:val="00F61870"/>
    <w:rsid w:val="00F619F5"/>
    <w:rsid w:val="00F61DF4"/>
    <w:rsid w:val="00F621F0"/>
    <w:rsid w:val="00F625AF"/>
    <w:rsid w:val="00F625BC"/>
    <w:rsid w:val="00F6293D"/>
    <w:rsid w:val="00F62A75"/>
    <w:rsid w:val="00F62D2C"/>
    <w:rsid w:val="00F62D76"/>
    <w:rsid w:val="00F63652"/>
    <w:rsid w:val="00F63BD3"/>
    <w:rsid w:val="00F63D12"/>
    <w:rsid w:val="00F64020"/>
    <w:rsid w:val="00F6408D"/>
    <w:rsid w:val="00F64090"/>
    <w:rsid w:val="00F64173"/>
    <w:rsid w:val="00F645E7"/>
    <w:rsid w:val="00F6485D"/>
    <w:rsid w:val="00F64BFE"/>
    <w:rsid w:val="00F64DA0"/>
    <w:rsid w:val="00F653DD"/>
    <w:rsid w:val="00F6566E"/>
    <w:rsid w:val="00F65C05"/>
    <w:rsid w:val="00F65C62"/>
    <w:rsid w:val="00F6666E"/>
    <w:rsid w:val="00F669ED"/>
    <w:rsid w:val="00F66E27"/>
    <w:rsid w:val="00F66EB0"/>
    <w:rsid w:val="00F67C75"/>
    <w:rsid w:val="00F67E58"/>
    <w:rsid w:val="00F67F58"/>
    <w:rsid w:val="00F67FDC"/>
    <w:rsid w:val="00F7010E"/>
    <w:rsid w:val="00F70457"/>
    <w:rsid w:val="00F70960"/>
    <w:rsid w:val="00F70B95"/>
    <w:rsid w:val="00F70E84"/>
    <w:rsid w:val="00F70F28"/>
    <w:rsid w:val="00F712D3"/>
    <w:rsid w:val="00F7138E"/>
    <w:rsid w:val="00F71855"/>
    <w:rsid w:val="00F71954"/>
    <w:rsid w:val="00F71CDA"/>
    <w:rsid w:val="00F71DF8"/>
    <w:rsid w:val="00F71F15"/>
    <w:rsid w:val="00F72012"/>
    <w:rsid w:val="00F721C3"/>
    <w:rsid w:val="00F72658"/>
    <w:rsid w:val="00F72776"/>
    <w:rsid w:val="00F72904"/>
    <w:rsid w:val="00F72BA1"/>
    <w:rsid w:val="00F72BC0"/>
    <w:rsid w:val="00F72BE6"/>
    <w:rsid w:val="00F72FB0"/>
    <w:rsid w:val="00F7354A"/>
    <w:rsid w:val="00F73960"/>
    <w:rsid w:val="00F74291"/>
    <w:rsid w:val="00F7467E"/>
    <w:rsid w:val="00F74692"/>
    <w:rsid w:val="00F747DD"/>
    <w:rsid w:val="00F74894"/>
    <w:rsid w:val="00F749A7"/>
    <w:rsid w:val="00F74A25"/>
    <w:rsid w:val="00F74A51"/>
    <w:rsid w:val="00F74BEA"/>
    <w:rsid w:val="00F74C04"/>
    <w:rsid w:val="00F74DDE"/>
    <w:rsid w:val="00F74F2C"/>
    <w:rsid w:val="00F7582B"/>
    <w:rsid w:val="00F75A8C"/>
    <w:rsid w:val="00F75C37"/>
    <w:rsid w:val="00F75C55"/>
    <w:rsid w:val="00F75C9B"/>
    <w:rsid w:val="00F75EDF"/>
    <w:rsid w:val="00F76280"/>
    <w:rsid w:val="00F76E97"/>
    <w:rsid w:val="00F77157"/>
    <w:rsid w:val="00F77417"/>
    <w:rsid w:val="00F800C1"/>
    <w:rsid w:val="00F800CE"/>
    <w:rsid w:val="00F8033C"/>
    <w:rsid w:val="00F8038B"/>
    <w:rsid w:val="00F807E8"/>
    <w:rsid w:val="00F80A6C"/>
    <w:rsid w:val="00F80B8B"/>
    <w:rsid w:val="00F8109D"/>
    <w:rsid w:val="00F81295"/>
    <w:rsid w:val="00F817D0"/>
    <w:rsid w:val="00F81CC9"/>
    <w:rsid w:val="00F81FC0"/>
    <w:rsid w:val="00F82238"/>
    <w:rsid w:val="00F822E2"/>
    <w:rsid w:val="00F8281D"/>
    <w:rsid w:val="00F828AA"/>
    <w:rsid w:val="00F82B84"/>
    <w:rsid w:val="00F82C0C"/>
    <w:rsid w:val="00F82EE5"/>
    <w:rsid w:val="00F831FF"/>
    <w:rsid w:val="00F832FC"/>
    <w:rsid w:val="00F833A5"/>
    <w:rsid w:val="00F83978"/>
    <w:rsid w:val="00F83A50"/>
    <w:rsid w:val="00F83E5F"/>
    <w:rsid w:val="00F84125"/>
    <w:rsid w:val="00F8445C"/>
    <w:rsid w:val="00F845E8"/>
    <w:rsid w:val="00F846F9"/>
    <w:rsid w:val="00F847E0"/>
    <w:rsid w:val="00F847E2"/>
    <w:rsid w:val="00F84815"/>
    <w:rsid w:val="00F848D0"/>
    <w:rsid w:val="00F84ABD"/>
    <w:rsid w:val="00F84B7F"/>
    <w:rsid w:val="00F84F59"/>
    <w:rsid w:val="00F85312"/>
    <w:rsid w:val="00F856B7"/>
    <w:rsid w:val="00F858AB"/>
    <w:rsid w:val="00F860DF"/>
    <w:rsid w:val="00F866DA"/>
    <w:rsid w:val="00F867A9"/>
    <w:rsid w:val="00F867AC"/>
    <w:rsid w:val="00F8711C"/>
    <w:rsid w:val="00F873BB"/>
    <w:rsid w:val="00F873D5"/>
    <w:rsid w:val="00F874BF"/>
    <w:rsid w:val="00F87786"/>
    <w:rsid w:val="00F87A80"/>
    <w:rsid w:val="00F87AB7"/>
    <w:rsid w:val="00F900F9"/>
    <w:rsid w:val="00F9016B"/>
    <w:rsid w:val="00F902C3"/>
    <w:rsid w:val="00F904F4"/>
    <w:rsid w:val="00F90810"/>
    <w:rsid w:val="00F9088B"/>
    <w:rsid w:val="00F90AE8"/>
    <w:rsid w:val="00F914F3"/>
    <w:rsid w:val="00F91A4B"/>
    <w:rsid w:val="00F91BE6"/>
    <w:rsid w:val="00F91EFF"/>
    <w:rsid w:val="00F9209B"/>
    <w:rsid w:val="00F920D8"/>
    <w:rsid w:val="00F92298"/>
    <w:rsid w:val="00F92588"/>
    <w:rsid w:val="00F9276D"/>
    <w:rsid w:val="00F928CF"/>
    <w:rsid w:val="00F92AA9"/>
    <w:rsid w:val="00F92CC0"/>
    <w:rsid w:val="00F9344D"/>
    <w:rsid w:val="00F9358E"/>
    <w:rsid w:val="00F936C1"/>
    <w:rsid w:val="00F93759"/>
    <w:rsid w:val="00F937E0"/>
    <w:rsid w:val="00F93A9F"/>
    <w:rsid w:val="00F93AD3"/>
    <w:rsid w:val="00F93BED"/>
    <w:rsid w:val="00F94BDF"/>
    <w:rsid w:val="00F94EFA"/>
    <w:rsid w:val="00F951E1"/>
    <w:rsid w:val="00F95B30"/>
    <w:rsid w:val="00F95E7C"/>
    <w:rsid w:val="00F960AF"/>
    <w:rsid w:val="00F966DC"/>
    <w:rsid w:val="00F969C0"/>
    <w:rsid w:val="00F96A64"/>
    <w:rsid w:val="00F96EEA"/>
    <w:rsid w:val="00F96EF8"/>
    <w:rsid w:val="00F9743E"/>
    <w:rsid w:val="00F97473"/>
    <w:rsid w:val="00F97A23"/>
    <w:rsid w:val="00F97BE7"/>
    <w:rsid w:val="00F97E4A"/>
    <w:rsid w:val="00F97E97"/>
    <w:rsid w:val="00FA0038"/>
    <w:rsid w:val="00FA0110"/>
    <w:rsid w:val="00FA022D"/>
    <w:rsid w:val="00FA06CA"/>
    <w:rsid w:val="00FA077D"/>
    <w:rsid w:val="00FA08FA"/>
    <w:rsid w:val="00FA0B8E"/>
    <w:rsid w:val="00FA0D0F"/>
    <w:rsid w:val="00FA0EFA"/>
    <w:rsid w:val="00FA1204"/>
    <w:rsid w:val="00FA12B1"/>
    <w:rsid w:val="00FA1400"/>
    <w:rsid w:val="00FA1764"/>
    <w:rsid w:val="00FA1921"/>
    <w:rsid w:val="00FA1E19"/>
    <w:rsid w:val="00FA1F1E"/>
    <w:rsid w:val="00FA1F69"/>
    <w:rsid w:val="00FA20EB"/>
    <w:rsid w:val="00FA2406"/>
    <w:rsid w:val="00FA26C5"/>
    <w:rsid w:val="00FA2A8E"/>
    <w:rsid w:val="00FA2D74"/>
    <w:rsid w:val="00FA2E1A"/>
    <w:rsid w:val="00FA2EAD"/>
    <w:rsid w:val="00FA3320"/>
    <w:rsid w:val="00FA35DF"/>
    <w:rsid w:val="00FA3605"/>
    <w:rsid w:val="00FA3B68"/>
    <w:rsid w:val="00FA3EC1"/>
    <w:rsid w:val="00FA4146"/>
    <w:rsid w:val="00FA4731"/>
    <w:rsid w:val="00FA4BA0"/>
    <w:rsid w:val="00FA4CD1"/>
    <w:rsid w:val="00FA4DAC"/>
    <w:rsid w:val="00FA4E01"/>
    <w:rsid w:val="00FA50E5"/>
    <w:rsid w:val="00FA5D76"/>
    <w:rsid w:val="00FA5E6D"/>
    <w:rsid w:val="00FA6429"/>
    <w:rsid w:val="00FA6795"/>
    <w:rsid w:val="00FA687B"/>
    <w:rsid w:val="00FA6B4B"/>
    <w:rsid w:val="00FA6DDA"/>
    <w:rsid w:val="00FA6E44"/>
    <w:rsid w:val="00FA7767"/>
    <w:rsid w:val="00FA7B83"/>
    <w:rsid w:val="00FA7F19"/>
    <w:rsid w:val="00FB031D"/>
    <w:rsid w:val="00FB1269"/>
    <w:rsid w:val="00FB1667"/>
    <w:rsid w:val="00FB1E56"/>
    <w:rsid w:val="00FB23B4"/>
    <w:rsid w:val="00FB2861"/>
    <w:rsid w:val="00FB29B7"/>
    <w:rsid w:val="00FB29C5"/>
    <w:rsid w:val="00FB2DE8"/>
    <w:rsid w:val="00FB302F"/>
    <w:rsid w:val="00FB3217"/>
    <w:rsid w:val="00FB3A38"/>
    <w:rsid w:val="00FB3E1D"/>
    <w:rsid w:val="00FB45E7"/>
    <w:rsid w:val="00FB4B30"/>
    <w:rsid w:val="00FB4EF5"/>
    <w:rsid w:val="00FB5604"/>
    <w:rsid w:val="00FB5804"/>
    <w:rsid w:val="00FB5984"/>
    <w:rsid w:val="00FB5BA5"/>
    <w:rsid w:val="00FB6081"/>
    <w:rsid w:val="00FB623F"/>
    <w:rsid w:val="00FB6295"/>
    <w:rsid w:val="00FB63B9"/>
    <w:rsid w:val="00FB66AC"/>
    <w:rsid w:val="00FB68A0"/>
    <w:rsid w:val="00FB6E8D"/>
    <w:rsid w:val="00FB71A7"/>
    <w:rsid w:val="00FB7265"/>
    <w:rsid w:val="00FB7384"/>
    <w:rsid w:val="00FB747E"/>
    <w:rsid w:val="00FB7841"/>
    <w:rsid w:val="00FC0070"/>
    <w:rsid w:val="00FC01A7"/>
    <w:rsid w:val="00FC0276"/>
    <w:rsid w:val="00FC0A3C"/>
    <w:rsid w:val="00FC10B5"/>
    <w:rsid w:val="00FC1194"/>
    <w:rsid w:val="00FC1630"/>
    <w:rsid w:val="00FC1AE3"/>
    <w:rsid w:val="00FC1E14"/>
    <w:rsid w:val="00FC1E3E"/>
    <w:rsid w:val="00FC1E8D"/>
    <w:rsid w:val="00FC1ECA"/>
    <w:rsid w:val="00FC27D4"/>
    <w:rsid w:val="00FC2F29"/>
    <w:rsid w:val="00FC34F3"/>
    <w:rsid w:val="00FC37AB"/>
    <w:rsid w:val="00FC40E1"/>
    <w:rsid w:val="00FC4183"/>
    <w:rsid w:val="00FC4249"/>
    <w:rsid w:val="00FC4563"/>
    <w:rsid w:val="00FC4596"/>
    <w:rsid w:val="00FC47F2"/>
    <w:rsid w:val="00FC4933"/>
    <w:rsid w:val="00FC5330"/>
    <w:rsid w:val="00FC581B"/>
    <w:rsid w:val="00FC5CE2"/>
    <w:rsid w:val="00FC5DDB"/>
    <w:rsid w:val="00FC621D"/>
    <w:rsid w:val="00FC6592"/>
    <w:rsid w:val="00FC6CDD"/>
    <w:rsid w:val="00FC6FF5"/>
    <w:rsid w:val="00FC7213"/>
    <w:rsid w:val="00FC72D3"/>
    <w:rsid w:val="00FD048F"/>
    <w:rsid w:val="00FD0AAE"/>
    <w:rsid w:val="00FD0B97"/>
    <w:rsid w:val="00FD0BB4"/>
    <w:rsid w:val="00FD0D53"/>
    <w:rsid w:val="00FD0F95"/>
    <w:rsid w:val="00FD1077"/>
    <w:rsid w:val="00FD11B5"/>
    <w:rsid w:val="00FD122A"/>
    <w:rsid w:val="00FD15C3"/>
    <w:rsid w:val="00FD18BA"/>
    <w:rsid w:val="00FD1B55"/>
    <w:rsid w:val="00FD20B9"/>
    <w:rsid w:val="00FD2C8C"/>
    <w:rsid w:val="00FD2F12"/>
    <w:rsid w:val="00FD3498"/>
    <w:rsid w:val="00FD34A9"/>
    <w:rsid w:val="00FD36C8"/>
    <w:rsid w:val="00FD4212"/>
    <w:rsid w:val="00FD4397"/>
    <w:rsid w:val="00FD5911"/>
    <w:rsid w:val="00FD592D"/>
    <w:rsid w:val="00FD5B8E"/>
    <w:rsid w:val="00FD63D7"/>
    <w:rsid w:val="00FD64B5"/>
    <w:rsid w:val="00FD67FB"/>
    <w:rsid w:val="00FD6A0A"/>
    <w:rsid w:val="00FD7268"/>
    <w:rsid w:val="00FD7604"/>
    <w:rsid w:val="00FD7EB1"/>
    <w:rsid w:val="00FE009F"/>
    <w:rsid w:val="00FE00C1"/>
    <w:rsid w:val="00FE0142"/>
    <w:rsid w:val="00FE084E"/>
    <w:rsid w:val="00FE0AA6"/>
    <w:rsid w:val="00FE0CF2"/>
    <w:rsid w:val="00FE127E"/>
    <w:rsid w:val="00FE12F8"/>
    <w:rsid w:val="00FE15A7"/>
    <w:rsid w:val="00FE1A36"/>
    <w:rsid w:val="00FE1A92"/>
    <w:rsid w:val="00FE1C1B"/>
    <w:rsid w:val="00FE22F4"/>
    <w:rsid w:val="00FE2F02"/>
    <w:rsid w:val="00FE353E"/>
    <w:rsid w:val="00FE3659"/>
    <w:rsid w:val="00FE3BD3"/>
    <w:rsid w:val="00FE4A36"/>
    <w:rsid w:val="00FE4F88"/>
    <w:rsid w:val="00FE53F0"/>
    <w:rsid w:val="00FE57D4"/>
    <w:rsid w:val="00FE5871"/>
    <w:rsid w:val="00FE58F3"/>
    <w:rsid w:val="00FE59A9"/>
    <w:rsid w:val="00FE5AE1"/>
    <w:rsid w:val="00FE5B4A"/>
    <w:rsid w:val="00FE5D75"/>
    <w:rsid w:val="00FE62D5"/>
    <w:rsid w:val="00FE68F3"/>
    <w:rsid w:val="00FE6B56"/>
    <w:rsid w:val="00FE6C82"/>
    <w:rsid w:val="00FE6D7A"/>
    <w:rsid w:val="00FE6DD0"/>
    <w:rsid w:val="00FE6EDF"/>
    <w:rsid w:val="00FE6FE0"/>
    <w:rsid w:val="00FE70F1"/>
    <w:rsid w:val="00FE72EF"/>
    <w:rsid w:val="00FE743C"/>
    <w:rsid w:val="00FE7603"/>
    <w:rsid w:val="00FE76CA"/>
    <w:rsid w:val="00FE798B"/>
    <w:rsid w:val="00FE79DB"/>
    <w:rsid w:val="00FE79F0"/>
    <w:rsid w:val="00FE7E2F"/>
    <w:rsid w:val="00FF02E7"/>
    <w:rsid w:val="00FF077D"/>
    <w:rsid w:val="00FF0AC6"/>
    <w:rsid w:val="00FF0E85"/>
    <w:rsid w:val="00FF1007"/>
    <w:rsid w:val="00FF118C"/>
    <w:rsid w:val="00FF11EB"/>
    <w:rsid w:val="00FF123D"/>
    <w:rsid w:val="00FF166D"/>
    <w:rsid w:val="00FF1778"/>
    <w:rsid w:val="00FF1AD3"/>
    <w:rsid w:val="00FF2011"/>
    <w:rsid w:val="00FF2525"/>
    <w:rsid w:val="00FF2684"/>
    <w:rsid w:val="00FF26E1"/>
    <w:rsid w:val="00FF27AE"/>
    <w:rsid w:val="00FF341A"/>
    <w:rsid w:val="00FF36F4"/>
    <w:rsid w:val="00FF3B20"/>
    <w:rsid w:val="00FF3DB0"/>
    <w:rsid w:val="00FF4112"/>
    <w:rsid w:val="00FF4AC7"/>
    <w:rsid w:val="00FF4B7D"/>
    <w:rsid w:val="00FF5251"/>
    <w:rsid w:val="00FF527B"/>
    <w:rsid w:val="00FF57C5"/>
    <w:rsid w:val="00FF5963"/>
    <w:rsid w:val="00FF5972"/>
    <w:rsid w:val="00FF5ED8"/>
    <w:rsid w:val="00FF656E"/>
    <w:rsid w:val="00FF68B0"/>
    <w:rsid w:val="00FF6B53"/>
    <w:rsid w:val="00FF6FCD"/>
    <w:rsid w:val="00FF74B0"/>
    <w:rsid w:val="00FF74D3"/>
    <w:rsid w:val="00FF7688"/>
    <w:rsid w:val="00FF7A62"/>
    <w:rsid w:val="00FF7F79"/>
    <w:rsid w:val="00FF7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30AC6"/>
  <w15:chartTrackingRefBased/>
  <w15:docId w15:val="{1AC49102-1331-4606-A6FB-508FDA6C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E1"/>
    <w:rPr>
      <w:rFonts w:ascii="Arial" w:hAnsi="Arial" w:cs="Arial"/>
    </w:rPr>
  </w:style>
  <w:style w:type="paragraph" w:styleId="Heading1">
    <w:name w:val="heading 1"/>
    <w:basedOn w:val="Normal"/>
    <w:link w:val="Heading1Char"/>
    <w:uiPriority w:val="9"/>
    <w:qFormat/>
    <w:rsid w:val="00FF26E1"/>
    <w:pPr>
      <w:spacing w:before="22"/>
      <w:ind w:left="194"/>
      <w:outlineLvl w:val="0"/>
    </w:pPr>
    <w:rPr>
      <w:b/>
      <w:bCs/>
      <w:sz w:val="84"/>
      <w:szCs w:val="84"/>
    </w:rPr>
  </w:style>
  <w:style w:type="paragraph" w:styleId="Heading2">
    <w:name w:val="heading 2"/>
    <w:basedOn w:val="Normal"/>
    <w:link w:val="Heading2Char"/>
    <w:uiPriority w:val="9"/>
    <w:unhideWhenUsed/>
    <w:qFormat/>
    <w:rsid w:val="00FF26E1"/>
    <w:pPr>
      <w:ind w:left="-1"/>
      <w:outlineLvl w:val="1"/>
    </w:pPr>
    <w:rPr>
      <w:sz w:val="38"/>
      <w:szCs w:val="38"/>
    </w:rPr>
  </w:style>
  <w:style w:type="paragraph" w:styleId="Heading3">
    <w:name w:val="heading 3"/>
    <w:basedOn w:val="Normal"/>
    <w:link w:val="Heading3Char"/>
    <w:uiPriority w:val="9"/>
    <w:unhideWhenUsed/>
    <w:qFormat/>
    <w:rsid w:val="00FF26E1"/>
    <w:pPr>
      <w:ind w:left="179"/>
      <w:outlineLvl w:val="2"/>
    </w:pPr>
    <w:rPr>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F26E1"/>
  </w:style>
  <w:style w:type="character" w:customStyle="1" w:styleId="Heading1Char">
    <w:name w:val="Heading 1 Char"/>
    <w:basedOn w:val="DefaultParagraphFont"/>
    <w:link w:val="Heading1"/>
    <w:uiPriority w:val="9"/>
    <w:rsid w:val="00FF26E1"/>
    <w:rPr>
      <w:rFonts w:ascii="Arial" w:eastAsia="Arial" w:hAnsi="Arial" w:cs="Arial"/>
      <w:b/>
      <w:bCs/>
      <w:sz w:val="84"/>
      <w:szCs w:val="84"/>
    </w:rPr>
  </w:style>
  <w:style w:type="character" w:customStyle="1" w:styleId="Heading2Char">
    <w:name w:val="Heading 2 Char"/>
    <w:basedOn w:val="DefaultParagraphFont"/>
    <w:link w:val="Heading2"/>
    <w:uiPriority w:val="9"/>
    <w:rsid w:val="00FF26E1"/>
    <w:rPr>
      <w:rFonts w:ascii="Arial" w:eastAsia="Arial" w:hAnsi="Arial" w:cs="Arial"/>
      <w:sz w:val="38"/>
      <w:szCs w:val="38"/>
    </w:rPr>
  </w:style>
  <w:style w:type="character" w:customStyle="1" w:styleId="Heading3Char">
    <w:name w:val="Heading 3 Char"/>
    <w:basedOn w:val="DefaultParagraphFont"/>
    <w:link w:val="Heading3"/>
    <w:uiPriority w:val="9"/>
    <w:rsid w:val="00FF26E1"/>
    <w:rPr>
      <w:rFonts w:ascii="Arial" w:eastAsia="Arial" w:hAnsi="Arial" w:cs="Arial"/>
      <w:sz w:val="33"/>
      <w:szCs w:val="33"/>
    </w:rPr>
  </w:style>
  <w:style w:type="paragraph" w:styleId="Title">
    <w:name w:val="Title"/>
    <w:basedOn w:val="Normal"/>
    <w:link w:val="TitleChar"/>
    <w:uiPriority w:val="10"/>
    <w:qFormat/>
    <w:rsid w:val="00FF26E1"/>
    <w:pPr>
      <w:spacing w:before="216" w:line="1456" w:lineRule="exact"/>
      <w:ind w:left="952"/>
    </w:pPr>
    <w:rPr>
      <w:b/>
      <w:bCs/>
      <w:sz w:val="128"/>
      <w:szCs w:val="128"/>
    </w:rPr>
  </w:style>
  <w:style w:type="character" w:customStyle="1" w:styleId="TitleChar">
    <w:name w:val="Title Char"/>
    <w:basedOn w:val="DefaultParagraphFont"/>
    <w:link w:val="Title"/>
    <w:uiPriority w:val="10"/>
    <w:rsid w:val="00FF26E1"/>
    <w:rPr>
      <w:rFonts w:ascii="Arial" w:eastAsia="Arial" w:hAnsi="Arial" w:cs="Arial"/>
      <w:b/>
      <w:bCs/>
      <w:sz w:val="128"/>
      <w:szCs w:val="128"/>
    </w:rPr>
  </w:style>
  <w:style w:type="paragraph" w:styleId="BodyText">
    <w:name w:val="Body Text"/>
    <w:basedOn w:val="Normal"/>
    <w:link w:val="BodyTextChar"/>
    <w:uiPriority w:val="1"/>
    <w:qFormat/>
    <w:rsid w:val="00FF26E1"/>
    <w:rPr>
      <w:sz w:val="18"/>
      <w:szCs w:val="18"/>
    </w:rPr>
  </w:style>
  <w:style w:type="character" w:customStyle="1" w:styleId="BodyTextChar">
    <w:name w:val="Body Text Char"/>
    <w:basedOn w:val="DefaultParagraphFont"/>
    <w:link w:val="BodyText"/>
    <w:uiPriority w:val="1"/>
    <w:rsid w:val="00FF26E1"/>
    <w:rPr>
      <w:rFonts w:ascii="Arial" w:eastAsia="Arial" w:hAnsi="Arial" w:cs="Arial"/>
      <w:sz w:val="18"/>
      <w:szCs w:val="18"/>
    </w:rPr>
  </w:style>
  <w:style w:type="paragraph" w:styleId="ListParagraph">
    <w:name w:val="List Paragraph"/>
    <w:basedOn w:val="Normal"/>
    <w:uiPriority w:val="1"/>
    <w:qFormat/>
    <w:rsid w:val="00FF26E1"/>
  </w:style>
  <w:style w:type="paragraph" w:styleId="Revision">
    <w:name w:val="Revision"/>
    <w:hidden/>
    <w:uiPriority w:val="99"/>
    <w:semiHidden/>
    <w:rsid w:val="00D11A78"/>
    <w:pPr>
      <w:widowControl/>
      <w:autoSpaceDE/>
      <w:autoSpaceDN/>
    </w:pPr>
    <w:rPr>
      <w:rFonts w:ascii="Arial" w:hAnsi="Arial" w:cs="Arial"/>
    </w:rPr>
  </w:style>
  <w:style w:type="character" w:styleId="CommentReference">
    <w:name w:val="annotation reference"/>
    <w:basedOn w:val="DefaultParagraphFont"/>
    <w:uiPriority w:val="99"/>
    <w:semiHidden/>
    <w:unhideWhenUsed/>
    <w:rsid w:val="00472972"/>
    <w:rPr>
      <w:sz w:val="16"/>
      <w:szCs w:val="16"/>
    </w:rPr>
  </w:style>
  <w:style w:type="paragraph" w:styleId="CommentText">
    <w:name w:val="annotation text"/>
    <w:basedOn w:val="Normal"/>
    <w:link w:val="CommentTextChar"/>
    <w:uiPriority w:val="99"/>
    <w:unhideWhenUsed/>
    <w:rsid w:val="00472972"/>
    <w:rPr>
      <w:sz w:val="20"/>
      <w:szCs w:val="20"/>
    </w:rPr>
  </w:style>
  <w:style w:type="character" w:customStyle="1" w:styleId="CommentTextChar">
    <w:name w:val="Comment Text Char"/>
    <w:basedOn w:val="DefaultParagraphFont"/>
    <w:link w:val="CommentText"/>
    <w:uiPriority w:val="99"/>
    <w:rsid w:val="0047297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72972"/>
    <w:rPr>
      <w:b/>
      <w:bCs/>
    </w:rPr>
  </w:style>
  <w:style w:type="character" w:customStyle="1" w:styleId="CommentSubjectChar">
    <w:name w:val="Comment Subject Char"/>
    <w:basedOn w:val="CommentTextChar"/>
    <w:link w:val="CommentSubject"/>
    <w:uiPriority w:val="99"/>
    <w:semiHidden/>
    <w:rsid w:val="00472972"/>
    <w:rPr>
      <w:rFonts w:ascii="Arial" w:hAnsi="Arial" w:cs="Arial"/>
      <w:b/>
      <w:bCs/>
      <w:sz w:val="20"/>
      <w:szCs w:val="20"/>
    </w:rPr>
  </w:style>
  <w:style w:type="character" w:styleId="Hyperlink">
    <w:name w:val="Hyperlink"/>
    <w:basedOn w:val="DefaultParagraphFont"/>
    <w:uiPriority w:val="99"/>
    <w:unhideWhenUsed/>
    <w:rsid w:val="00F32F87"/>
    <w:rPr>
      <w:color w:val="6B9F25" w:themeColor="hyperlink"/>
      <w:u w:val="single"/>
    </w:rPr>
  </w:style>
  <w:style w:type="character" w:styleId="UnresolvedMention">
    <w:name w:val="Unresolved Mention"/>
    <w:basedOn w:val="DefaultParagraphFont"/>
    <w:uiPriority w:val="99"/>
    <w:semiHidden/>
    <w:unhideWhenUsed/>
    <w:rsid w:val="00F32F87"/>
    <w:rPr>
      <w:color w:val="605E5C"/>
      <w:shd w:val="clear" w:color="auto" w:fill="E1DFDD"/>
    </w:rPr>
  </w:style>
  <w:style w:type="paragraph" w:styleId="NormalWeb">
    <w:name w:val="Normal (Web)"/>
    <w:basedOn w:val="Normal"/>
    <w:uiPriority w:val="99"/>
    <w:semiHidden/>
    <w:unhideWhenUsed/>
    <w:rsid w:val="00BB085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bold">
    <w:name w:val="bold"/>
    <w:basedOn w:val="DefaultParagraphFont"/>
    <w:rsid w:val="00BB0859"/>
  </w:style>
  <w:style w:type="character" w:styleId="FollowedHyperlink">
    <w:name w:val="FollowedHyperlink"/>
    <w:basedOn w:val="DefaultParagraphFont"/>
    <w:uiPriority w:val="99"/>
    <w:semiHidden/>
    <w:unhideWhenUsed/>
    <w:rsid w:val="00680011"/>
    <w:rPr>
      <w:color w:val="B26B02" w:themeColor="followedHyperlink"/>
      <w:u w:val="single"/>
    </w:rPr>
  </w:style>
  <w:style w:type="paragraph" w:styleId="TOCHeading">
    <w:name w:val="TOC Heading"/>
    <w:basedOn w:val="Heading1"/>
    <w:next w:val="Normal"/>
    <w:uiPriority w:val="39"/>
    <w:unhideWhenUsed/>
    <w:qFormat/>
    <w:rsid w:val="002B345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1481AB" w:themeColor="accent1" w:themeShade="BF"/>
      <w:sz w:val="32"/>
      <w:szCs w:val="32"/>
      <w:lang w:val="en-US"/>
    </w:rPr>
  </w:style>
  <w:style w:type="paragraph" w:styleId="TOC1">
    <w:name w:val="toc 1"/>
    <w:basedOn w:val="Normal"/>
    <w:next w:val="Normal"/>
    <w:autoRedefine/>
    <w:uiPriority w:val="39"/>
    <w:unhideWhenUsed/>
    <w:rsid w:val="002B3459"/>
    <w:pPr>
      <w:spacing w:after="100"/>
    </w:pPr>
  </w:style>
  <w:style w:type="paragraph" w:styleId="TOC3">
    <w:name w:val="toc 3"/>
    <w:basedOn w:val="Normal"/>
    <w:next w:val="Normal"/>
    <w:autoRedefine/>
    <w:uiPriority w:val="39"/>
    <w:unhideWhenUsed/>
    <w:rsid w:val="002B3459"/>
    <w:pPr>
      <w:spacing w:after="100"/>
      <w:ind w:left="440"/>
    </w:pPr>
  </w:style>
  <w:style w:type="paragraph" w:styleId="Header">
    <w:name w:val="header"/>
    <w:basedOn w:val="Normal"/>
    <w:link w:val="HeaderChar"/>
    <w:uiPriority w:val="99"/>
    <w:unhideWhenUsed/>
    <w:rsid w:val="002B3459"/>
    <w:pPr>
      <w:tabs>
        <w:tab w:val="center" w:pos="4513"/>
        <w:tab w:val="right" w:pos="9026"/>
      </w:tabs>
    </w:pPr>
  </w:style>
  <w:style w:type="character" w:customStyle="1" w:styleId="HeaderChar">
    <w:name w:val="Header Char"/>
    <w:basedOn w:val="DefaultParagraphFont"/>
    <w:link w:val="Header"/>
    <w:uiPriority w:val="99"/>
    <w:rsid w:val="002B3459"/>
    <w:rPr>
      <w:rFonts w:ascii="Arial" w:hAnsi="Arial" w:cs="Arial"/>
    </w:rPr>
  </w:style>
  <w:style w:type="paragraph" w:styleId="Footer">
    <w:name w:val="footer"/>
    <w:basedOn w:val="Normal"/>
    <w:link w:val="FooterChar"/>
    <w:uiPriority w:val="99"/>
    <w:unhideWhenUsed/>
    <w:rsid w:val="002B3459"/>
    <w:pPr>
      <w:tabs>
        <w:tab w:val="center" w:pos="4513"/>
        <w:tab w:val="right" w:pos="9026"/>
      </w:tabs>
    </w:pPr>
  </w:style>
  <w:style w:type="character" w:customStyle="1" w:styleId="FooterChar">
    <w:name w:val="Footer Char"/>
    <w:basedOn w:val="DefaultParagraphFont"/>
    <w:link w:val="Footer"/>
    <w:uiPriority w:val="99"/>
    <w:rsid w:val="002B34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5468">
      <w:bodyDiv w:val="1"/>
      <w:marLeft w:val="0"/>
      <w:marRight w:val="0"/>
      <w:marTop w:val="0"/>
      <w:marBottom w:val="0"/>
      <w:divBdr>
        <w:top w:val="none" w:sz="0" w:space="0" w:color="auto"/>
        <w:left w:val="none" w:sz="0" w:space="0" w:color="auto"/>
        <w:bottom w:val="none" w:sz="0" w:space="0" w:color="auto"/>
        <w:right w:val="none" w:sz="0" w:space="0" w:color="auto"/>
      </w:divBdr>
    </w:div>
    <w:div w:id="1497961463">
      <w:bodyDiv w:val="1"/>
      <w:marLeft w:val="0"/>
      <w:marRight w:val="0"/>
      <w:marTop w:val="0"/>
      <w:marBottom w:val="0"/>
      <w:divBdr>
        <w:top w:val="none" w:sz="0" w:space="0" w:color="auto"/>
        <w:left w:val="none" w:sz="0" w:space="0" w:color="auto"/>
        <w:bottom w:val="none" w:sz="0" w:space="0" w:color="auto"/>
        <w:right w:val="none" w:sz="0" w:space="0" w:color="auto"/>
      </w:divBdr>
    </w:div>
    <w:div w:id="15616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rrer.co.uk/news-and-insights/developing-and-implementing-a-low-level-concerns-policy-a-guide-for-organisations-which-work-with-children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rrer.co.uk/news-and-insights/developing-and-implementing-a-low-level-concerns-policy-a-guide-for-organisations-which-work-with-children/"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7AD6-9EB1-4D40-8345-85FF9EF9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13079</Words>
  <Characters>74551</Characters>
  <Application>Microsoft Office Word</Application>
  <DocSecurity>4</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Greetham (NELC)</dc:creator>
  <cp:keywords/>
  <dc:description/>
  <cp:lastModifiedBy>Jodie Turner (NELC)</cp:lastModifiedBy>
  <cp:revision>2</cp:revision>
  <cp:lastPrinted>2023-05-23T14:59:00Z</cp:lastPrinted>
  <dcterms:created xsi:type="dcterms:W3CDTF">2025-01-29T15:53:00Z</dcterms:created>
  <dcterms:modified xsi:type="dcterms:W3CDTF">2025-01-29T15:53:00Z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141bffa3,3be0d5a2,2ffecde8</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2024-12-23T12:52:30Z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9b6d9322-cb16-4e2d-8698-7a1c5198b599</vt:lpwstr>
  </property>
  <property fmtid="{D5CDD505-2E9C-101B-9397-08002B2CF9AE}" pid="11" name="MSIP_Label_18076c21-4a3b-406b-aecb-24d0ab5efba3_ContentBits">
    <vt:lpwstr>1</vt:lpwstr>
  </property>
</Properties>
</file>