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B1ED" w14:textId="77777777" w:rsidR="00115A29" w:rsidRPr="00203B4E" w:rsidRDefault="00115A29" w:rsidP="00E27F51">
      <w:pPr>
        <w:spacing w:after="0"/>
        <w:jc w:val="left"/>
        <w:rPr>
          <w:rFonts w:asciiTheme="minorHAnsi" w:eastAsiaTheme="minorHAnsi" w:hAnsiTheme="minorHAnsi" w:cstheme="minorHAnsi"/>
          <w:b/>
          <w:szCs w:val="22"/>
          <w:lang w:eastAsia="en-US"/>
        </w:rPr>
      </w:pPr>
    </w:p>
    <w:tbl>
      <w:tblPr>
        <w:tblStyle w:val="TableGrid"/>
        <w:tblW w:w="0" w:type="auto"/>
        <w:tblLook w:val="04A0" w:firstRow="1" w:lastRow="0" w:firstColumn="1" w:lastColumn="0" w:noHBand="0" w:noVBand="1"/>
      </w:tblPr>
      <w:tblGrid>
        <w:gridCol w:w="4508"/>
        <w:gridCol w:w="4508"/>
      </w:tblGrid>
      <w:tr w:rsidR="00115A29" w:rsidRPr="00203B4E" w14:paraId="330729AB" w14:textId="77777777" w:rsidTr="00115A29">
        <w:tc>
          <w:tcPr>
            <w:tcW w:w="4508" w:type="dxa"/>
          </w:tcPr>
          <w:p w14:paraId="42DCF16D" w14:textId="4CB63A0A" w:rsidR="00115A29" w:rsidRPr="00203B4E" w:rsidRDefault="00115A29" w:rsidP="00115A29">
            <w:pPr>
              <w:jc w:val="center"/>
              <w:rPr>
                <w:rFonts w:asciiTheme="minorHAnsi" w:hAnsiTheme="minorHAnsi" w:cstheme="minorHAnsi"/>
              </w:rPr>
            </w:pPr>
            <w:r w:rsidRPr="00203B4E">
              <w:rPr>
                <w:rFonts w:asciiTheme="minorHAnsi" w:hAnsiTheme="minorHAnsi" w:cstheme="minorHAnsi"/>
                <w:noProof/>
              </w:rPr>
              <w:drawing>
                <wp:inline distT="0" distB="0" distL="0" distR="0" wp14:anchorId="05DD67A8" wp14:editId="2DD5B758">
                  <wp:extent cx="2613684" cy="1306842"/>
                  <wp:effectExtent l="0" t="0" r="0" b="7620"/>
                  <wp:docPr id="1" name="Picture 20" descr="Graphic showing drawings of North East Lincolnshire landmarks including the dock tower and Cleethorpes pier with the words North East Lincolnshire Health and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Graphic showing drawings of North East Lincolnshire landmarks including the dock tower and Cleethorpes pier with the words North East Lincolnshire Health and Care Partnership"/>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14" cy="1319207"/>
                          </a:xfrm>
                          <a:prstGeom prst="rect">
                            <a:avLst/>
                          </a:prstGeom>
                          <a:noFill/>
                          <a:ln>
                            <a:noFill/>
                          </a:ln>
                        </pic:spPr>
                      </pic:pic>
                    </a:graphicData>
                  </a:graphic>
                </wp:inline>
              </w:drawing>
            </w:r>
          </w:p>
        </w:tc>
        <w:tc>
          <w:tcPr>
            <w:tcW w:w="4508" w:type="dxa"/>
          </w:tcPr>
          <w:p w14:paraId="3126A7FC" w14:textId="35D1152F" w:rsidR="00115A29" w:rsidRPr="00203B4E" w:rsidRDefault="00115A29" w:rsidP="00115A29">
            <w:pPr>
              <w:jc w:val="center"/>
              <w:rPr>
                <w:rFonts w:asciiTheme="minorHAnsi" w:hAnsiTheme="minorHAnsi" w:cstheme="minorHAnsi"/>
              </w:rPr>
            </w:pPr>
            <w:r w:rsidRPr="00203B4E">
              <w:rPr>
                <w:rFonts w:asciiTheme="minorHAnsi" w:hAnsiTheme="minorHAnsi" w:cstheme="minorHAnsi"/>
                <w:noProof/>
                <w:sz w:val="24"/>
              </w:rPr>
              <w:drawing>
                <wp:inline distT="0" distB="0" distL="0" distR="0" wp14:anchorId="31268AA3" wp14:editId="38555327">
                  <wp:extent cx="1561465" cy="1190625"/>
                  <wp:effectExtent l="0" t="0" r="635" b="9525"/>
                  <wp:docPr id="5" name="Picture 5" descr="Logo for Focus Independent Adult Socia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for Focus Independent Adult Social Work"/>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61465" cy="1190625"/>
                          </a:xfrm>
                          <a:prstGeom prst="rect">
                            <a:avLst/>
                          </a:prstGeom>
                          <a:noFill/>
                          <a:ln>
                            <a:noFill/>
                          </a:ln>
                        </pic:spPr>
                      </pic:pic>
                    </a:graphicData>
                  </a:graphic>
                </wp:inline>
              </w:drawing>
            </w:r>
          </w:p>
        </w:tc>
      </w:tr>
    </w:tbl>
    <w:p w14:paraId="0764EF74" w14:textId="77777777" w:rsidR="00B85180" w:rsidRPr="00203B4E" w:rsidRDefault="00B85180" w:rsidP="00B85180">
      <w:pPr>
        <w:rPr>
          <w:rFonts w:asciiTheme="minorHAnsi" w:hAnsiTheme="minorHAnsi" w:cstheme="minorHAnsi"/>
        </w:rPr>
      </w:pPr>
    </w:p>
    <w:p w14:paraId="60450DAC" w14:textId="3943BA67" w:rsidR="00F140BA" w:rsidRPr="00203B4E" w:rsidRDefault="006F307F" w:rsidP="00F140BA">
      <w:pPr>
        <w:pStyle w:val="Heading1"/>
        <w:jc w:val="center"/>
      </w:pPr>
      <w:bookmarkStart w:id="0" w:name="_Toc136336858"/>
      <w:bookmarkStart w:id="1" w:name="_Toc136337529"/>
      <w:r>
        <w:t>Mental Health Assessor</w:t>
      </w:r>
      <w:r w:rsidR="00F140BA" w:rsidRPr="00203B4E">
        <w:t xml:space="preserve"> </w:t>
      </w:r>
      <w:bookmarkEnd w:id="0"/>
      <w:bookmarkEnd w:id="1"/>
    </w:p>
    <w:p w14:paraId="79E4FD79" w14:textId="1E7E3F23" w:rsidR="00F140BA" w:rsidRPr="00203B4E" w:rsidRDefault="00097A9E" w:rsidP="00F140BA">
      <w:pPr>
        <w:pStyle w:val="Heading1"/>
        <w:jc w:val="center"/>
      </w:pPr>
      <w:r>
        <w:t xml:space="preserve">Information </w:t>
      </w:r>
    </w:p>
    <w:p w14:paraId="739BDDB4" w14:textId="1204E39E" w:rsidR="006F307F" w:rsidRDefault="006F307F">
      <w:pPr>
        <w:spacing w:before="0" w:line="276" w:lineRule="auto"/>
        <w:jc w:val="left"/>
        <w:rPr>
          <w:rFonts w:cs="Arial"/>
          <w:sz w:val="48"/>
          <w:szCs w:val="48"/>
          <w:lang w:val="en-US"/>
        </w:rPr>
      </w:pPr>
    </w:p>
    <w:p w14:paraId="751D3021" w14:textId="37F2D600" w:rsidR="00097A9E" w:rsidRPr="00097A9E" w:rsidRDefault="00097A9E" w:rsidP="00097A9E">
      <w:pPr>
        <w:autoSpaceDE w:val="0"/>
        <w:autoSpaceDN w:val="0"/>
        <w:adjustRightInd w:val="0"/>
        <w:jc w:val="left"/>
        <w:rPr>
          <w:rFonts w:cs="Arial"/>
          <w:b/>
          <w:sz w:val="24"/>
          <w:u w:val="single"/>
          <w:lang w:val="en-US"/>
        </w:rPr>
      </w:pPr>
      <w:r w:rsidRPr="00097A9E">
        <w:rPr>
          <w:rFonts w:cs="Arial"/>
          <w:b/>
          <w:sz w:val="24"/>
          <w:u w:val="single"/>
          <w:lang w:val="en-US"/>
        </w:rPr>
        <w:t xml:space="preserve">Current Contact Information: - </w:t>
      </w:r>
    </w:p>
    <w:tbl>
      <w:tblPr>
        <w:tblStyle w:val="TableGrid"/>
        <w:tblW w:w="9351" w:type="dxa"/>
        <w:tblLook w:val="04A0" w:firstRow="1" w:lastRow="0" w:firstColumn="1" w:lastColumn="0" w:noHBand="0" w:noVBand="1"/>
      </w:tblPr>
      <w:tblGrid>
        <w:gridCol w:w="3823"/>
        <w:gridCol w:w="5528"/>
      </w:tblGrid>
      <w:tr w:rsidR="00097A9E" w14:paraId="54C0572F" w14:textId="77777777" w:rsidTr="00F07E40">
        <w:tc>
          <w:tcPr>
            <w:tcW w:w="3823" w:type="dxa"/>
          </w:tcPr>
          <w:p w14:paraId="110682EE" w14:textId="4E21D5D3" w:rsidR="00097A9E" w:rsidRPr="00097A9E" w:rsidRDefault="00097A9E" w:rsidP="00097A9E">
            <w:pPr>
              <w:autoSpaceDE w:val="0"/>
              <w:autoSpaceDN w:val="0"/>
              <w:adjustRightInd w:val="0"/>
              <w:jc w:val="left"/>
              <w:rPr>
                <w:rFonts w:cs="Arial"/>
                <w:b/>
                <w:sz w:val="24"/>
                <w:lang w:val="en-US"/>
              </w:rPr>
            </w:pPr>
            <w:r w:rsidRPr="00097A9E">
              <w:rPr>
                <w:rFonts w:cs="Arial"/>
                <w:b/>
                <w:sz w:val="24"/>
                <w:lang w:val="en-US"/>
              </w:rPr>
              <w:t>Name:</w:t>
            </w:r>
          </w:p>
        </w:tc>
        <w:tc>
          <w:tcPr>
            <w:tcW w:w="5528" w:type="dxa"/>
          </w:tcPr>
          <w:p w14:paraId="41D99F48" w14:textId="77777777" w:rsidR="00097A9E" w:rsidRPr="005B62A8" w:rsidRDefault="00097A9E" w:rsidP="00097A9E">
            <w:pPr>
              <w:autoSpaceDE w:val="0"/>
              <w:autoSpaceDN w:val="0"/>
              <w:adjustRightInd w:val="0"/>
              <w:jc w:val="left"/>
              <w:rPr>
                <w:rFonts w:cs="Arial"/>
                <w:sz w:val="24"/>
                <w:lang w:val="en-US"/>
              </w:rPr>
            </w:pPr>
          </w:p>
        </w:tc>
      </w:tr>
      <w:tr w:rsidR="00097A9E" w14:paraId="6EAD5BF2" w14:textId="77777777" w:rsidTr="00F07E40">
        <w:tc>
          <w:tcPr>
            <w:tcW w:w="3823" w:type="dxa"/>
          </w:tcPr>
          <w:p w14:paraId="71DD9198" w14:textId="6A5A6160" w:rsidR="00097A9E" w:rsidRPr="00097A9E" w:rsidRDefault="00097A9E" w:rsidP="00097A9E">
            <w:pPr>
              <w:autoSpaceDE w:val="0"/>
              <w:autoSpaceDN w:val="0"/>
              <w:adjustRightInd w:val="0"/>
              <w:jc w:val="left"/>
              <w:rPr>
                <w:rFonts w:cs="Arial"/>
                <w:b/>
                <w:sz w:val="24"/>
                <w:lang w:val="en-US"/>
              </w:rPr>
            </w:pPr>
            <w:r w:rsidRPr="00097A9E">
              <w:rPr>
                <w:rFonts w:cs="Arial"/>
                <w:b/>
                <w:sz w:val="24"/>
                <w:lang w:val="en-US"/>
              </w:rPr>
              <w:t>Address:</w:t>
            </w:r>
          </w:p>
        </w:tc>
        <w:tc>
          <w:tcPr>
            <w:tcW w:w="5528" w:type="dxa"/>
          </w:tcPr>
          <w:p w14:paraId="028140B0" w14:textId="77777777" w:rsidR="00097A9E" w:rsidRPr="005B62A8" w:rsidRDefault="00097A9E" w:rsidP="00097A9E">
            <w:pPr>
              <w:autoSpaceDE w:val="0"/>
              <w:autoSpaceDN w:val="0"/>
              <w:adjustRightInd w:val="0"/>
              <w:jc w:val="left"/>
              <w:rPr>
                <w:rFonts w:cs="Arial"/>
                <w:sz w:val="24"/>
                <w:lang w:val="en-US"/>
              </w:rPr>
            </w:pPr>
          </w:p>
          <w:p w14:paraId="4FDD6816" w14:textId="77777777" w:rsidR="00097A9E" w:rsidRPr="005B62A8" w:rsidRDefault="00097A9E" w:rsidP="00097A9E">
            <w:pPr>
              <w:autoSpaceDE w:val="0"/>
              <w:autoSpaceDN w:val="0"/>
              <w:adjustRightInd w:val="0"/>
              <w:jc w:val="left"/>
              <w:rPr>
                <w:rFonts w:cs="Arial"/>
                <w:sz w:val="24"/>
                <w:lang w:val="en-US"/>
              </w:rPr>
            </w:pPr>
          </w:p>
          <w:p w14:paraId="70F7E6B5" w14:textId="77777777" w:rsidR="00097A9E" w:rsidRPr="005B62A8" w:rsidRDefault="00097A9E" w:rsidP="00097A9E">
            <w:pPr>
              <w:autoSpaceDE w:val="0"/>
              <w:autoSpaceDN w:val="0"/>
              <w:adjustRightInd w:val="0"/>
              <w:jc w:val="left"/>
              <w:rPr>
                <w:rFonts w:cs="Arial"/>
                <w:sz w:val="24"/>
                <w:lang w:val="en-US"/>
              </w:rPr>
            </w:pPr>
          </w:p>
          <w:p w14:paraId="5C276728" w14:textId="14393020" w:rsidR="00097A9E" w:rsidRPr="005B62A8" w:rsidRDefault="00097A9E" w:rsidP="00097A9E">
            <w:pPr>
              <w:autoSpaceDE w:val="0"/>
              <w:autoSpaceDN w:val="0"/>
              <w:adjustRightInd w:val="0"/>
              <w:jc w:val="left"/>
              <w:rPr>
                <w:rFonts w:cs="Arial"/>
                <w:sz w:val="24"/>
                <w:lang w:val="en-US"/>
              </w:rPr>
            </w:pPr>
          </w:p>
        </w:tc>
      </w:tr>
      <w:tr w:rsidR="00097A9E" w14:paraId="114B46B5" w14:textId="77777777" w:rsidTr="00F07E40">
        <w:tc>
          <w:tcPr>
            <w:tcW w:w="3823" w:type="dxa"/>
          </w:tcPr>
          <w:p w14:paraId="0BAD3AC5" w14:textId="2F898800" w:rsidR="00097A9E" w:rsidRPr="00097A9E" w:rsidRDefault="00097A9E" w:rsidP="00097A9E">
            <w:pPr>
              <w:autoSpaceDE w:val="0"/>
              <w:autoSpaceDN w:val="0"/>
              <w:adjustRightInd w:val="0"/>
              <w:jc w:val="left"/>
              <w:rPr>
                <w:rFonts w:cs="Arial"/>
                <w:b/>
                <w:sz w:val="24"/>
                <w:lang w:val="en-US"/>
              </w:rPr>
            </w:pPr>
            <w:r w:rsidRPr="00097A9E">
              <w:rPr>
                <w:rFonts w:cs="Arial"/>
                <w:b/>
                <w:sz w:val="24"/>
                <w:lang w:val="en-US"/>
              </w:rPr>
              <w:t>Email:</w:t>
            </w:r>
          </w:p>
        </w:tc>
        <w:tc>
          <w:tcPr>
            <w:tcW w:w="5528" w:type="dxa"/>
          </w:tcPr>
          <w:p w14:paraId="0FB441C1" w14:textId="77777777" w:rsidR="00097A9E" w:rsidRPr="005B62A8" w:rsidRDefault="00097A9E" w:rsidP="00097A9E">
            <w:pPr>
              <w:autoSpaceDE w:val="0"/>
              <w:autoSpaceDN w:val="0"/>
              <w:adjustRightInd w:val="0"/>
              <w:jc w:val="left"/>
              <w:rPr>
                <w:rFonts w:cs="Arial"/>
                <w:sz w:val="24"/>
                <w:lang w:val="en-US"/>
              </w:rPr>
            </w:pPr>
          </w:p>
        </w:tc>
      </w:tr>
      <w:tr w:rsidR="00097A9E" w14:paraId="35AEADEC" w14:textId="77777777" w:rsidTr="00F07E40">
        <w:tc>
          <w:tcPr>
            <w:tcW w:w="3823" w:type="dxa"/>
          </w:tcPr>
          <w:p w14:paraId="0FE44D12" w14:textId="0F0CD48A" w:rsidR="00097A9E" w:rsidRPr="00097A9E" w:rsidRDefault="00097A9E" w:rsidP="00097A9E">
            <w:pPr>
              <w:autoSpaceDE w:val="0"/>
              <w:autoSpaceDN w:val="0"/>
              <w:adjustRightInd w:val="0"/>
              <w:jc w:val="left"/>
              <w:rPr>
                <w:rFonts w:cs="Arial"/>
                <w:b/>
                <w:sz w:val="24"/>
                <w:lang w:val="en-US"/>
              </w:rPr>
            </w:pPr>
            <w:r>
              <w:rPr>
                <w:rFonts w:cs="Arial"/>
                <w:b/>
                <w:sz w:val="24"/>
                <w:lang w:val="en-US"/>
              </w:rPr>
              <w:t>Contact</w:t>
            </w:r>
            <w:r w:rsidRPr="00097A9E">
              <w:rPr>
                <w:rFonts w:cs="Arial"/>
                <w:b/>
                <w:sz w:val="24"/>
                <w:lang w:val="en-US"/>
              </w:rPr>
              <w:t xml:space="preserve"> Number(s)</w:t>
            </w:r>
          </w:p>
        </w:tc>
        <w:tc>
          <w:tcPr>
            <w:tcW w:w="5528" w:type="dxa"/>
          </w:tcPr>
          <w:p w14:paraId="517A03BB" w14:textId="77777777" w:rsidR="00097A9E" w:rsidRPr="005B62A8" w:rsidRDefault="00097A9E" w:rsidP="00097A9E">
            <w:pPr>
              <w:autoSpaceDE w:val="0"/>
              <w:autoSpaceDN w:val="0"/>
              <w:adjustRightInd w:val="0"/>
              <w:jc w:val="left"/>
              <w:rPr>
                <w:rFonts w:cs="Arial"/>
                <w:sz w:val="24"/>
                <w:lang w:val="en-US"/>
              </w:rPr>
            </w:pPr>
          </w:p>
          <w:p w14:paraId="446D71AC" w14:textId="29F90678" w:rsidR="00097A9E" w:rsidRPr="005B62A8" w:rsidRDefault="00097A9E" w:rsidP="00097A9E">
            <w:pPr>
              <w:autoSpaceDE w:val="0"/>
              <w:autoSpaceDN w:val="0"/>
              <w:adjustRightInd w:val="0"/>
              <w:jc w:val="left"/>
              <w:rPr>
                <w:rFonts w:cs="Arial"/>
                <w:sz w:val="24"/>
                <w:lang w:val="en-US"/>
              </w:rPr>
            </w:pPr>
          </w:p>
        </w:tc>
      </w:tr>
      <w:tr w:rsidR="00097A9E" w14:paraId="33CAF7D8" w14:textId="77777777" w:rsidTr="00F07E40">
        <w:tc>
          <w:tcPr>
            <w:tcW w:w="3823" w:type="dxa"/>
          </w:tcPr>
          <w:p w14:paraId="095319CB" w14:textId="5FE9CA34" w:rsidR="00097A9E" w:rsidRPr="00097A9E" w:rsidRDefault="00097A9E" w:rsidP="00097A9E">
            <w:pPr>
              <w:autoSpaceDE w:val="0"/>
              <w:autoSpaceDN w:val="0"/>
              <w:adjustRightInd w:val="0"/>
              <w:jc w:val="left"/>
              <w:rPr>
                <w:rFonts w:cs="Arial"/>
                <w:b/>
                <w:sz w:val="24"/>
                <w:lang w:val="en-US"/>
              </w:rPr>
            </w:pPr>
            <w:r w:rsidRPr="00097A9E">
              <w:rPr>
                <w:rFonts w:cs="Arial"/>
                <w:b/>
                <w:sz w:val="24"/>
                <w:lang w:val="en-US"/>
              </w:rPr>
              <w:t xml:space="preserve">Any other relevant information: </w:t>
            </w:r>
          </w:p>
        </w:tc>
        <w:tc>
          <w:tcPr>
            <w:tcW w:w="5528" w:type="dxa"/>
          </w:tcPr>
          <w:p w14:paraId="5411392B" w14:textId="77777777" w:rsidR="00097A9E" w:rsidRPr="005B62A8" w:rsidRDefault="00097A9E" w:rsidP="00097A9E">
            <w:pPr>
              <w:autoSpaceDE w:val="0"/>
              <w:autoSpaceDN w:val="0"/>
              <w:adjustRightInd w:val="0"/>
              <w:jc w:val="left"/>
              <w:rPr>
                <w:rFonts w:cs="Arial"/>
                <w:sz w:val="24"/>
                <w:lang w:val="en-US"/>
              </w:rPr>
            </w:pPr>
          </w:p>
        </w:tc>
      </w:tr>
      <w:tr w:rsidR="00F07E40" w14:paraId="0366B815" w14:textId="77777777" w:rsidTr="00F07E40">
        <w:tc>
          <w:tcPr>
            <w:tcW w:w="3823" w:type="dxa"/>
          </w:tcPr>
          <w:p w14:paraId="134EB997" w14:textId="7C165B87" w:rsidR="00F07E40" w:rsidRPr="00097A9E" w:rsidRDefault="00F07E40" w:rsidP="00097A9E">
            <w:pPr>
              <w:autoSpaceDE w:val="0"/>
              <w:autoSpaceDN w:val="0"/>
              <w:adjustRightInd w:val="0"/>
              <w:jc w:val="left"/>
              <w:rPr>
                <w:rFonts w:cs="Arial"/>
                <w:b/>
                <w:sz w:val="24"/>
                <w:lang w:val="en-US"/>
              </w:rPr>
            </w:pPr>
            <w:r>
              <w:rPr>
                <w:rFonts w:cs="Arial"/>
                <w:b/>
                <w:sz w:val="24"/>
                <w:lang w:val="en-US"/>
              </w:rPr>
              <w:t>Date completed by MHA:</w:t>
            </w:r>
          </w:p>
        </w:tc>
        <w:tc>
          <w:tcPr>
            <w:tcW w:w="5528" w:type="dxa"/>
          </w:tcPr>
          <w:p w14:paraId="4E3286B5" w14:textId="77777777" w:rsidR="00F07E40" w:rsidRPr="005B62A8" w:rsidRDefault="00F07E40" w:rsidP="00097A9E">
            <w:pPr>
              <w:autoSpaceDE w:val="0"/>
              <w:autoSpaceDN w:val="0"/>
              <w:adjustRightInd w:val="0"/>
              <w:jc w:val="left"/>
              <w:rPr>
                <w:rFonts w:cs="Arial"/>
                <w:sz w:val="24"/>
                <w:lang w:val="en-US"/>
              </w:rPr>
            </w:pPr>
          </w:p>
        </w:tc>
      </w:tr>
      <w:tr w:rsidR="005B62A8" w14:paraId="402A7953" w14:textId="77777777" w:rsidTr="00F07E40">
        <w:tc>
          <w:tcPr>
            <w:tcW w:w="3823" w:type="dxa"/>
          </w:tcPr>
          <w:p w14:paraId="7BFE09EB" w14:textId="48424FDE" w:rsidR="005B62A8" w:rsidRDefault="005B62A8" w:rsidP="00097A9E">
            <w:pPr>
              <w:autoSpaceDE w:val="0"/>
              <w:autoSpaceDN w:val="0"/>
              <w:adjustRightInd w:val="0"/>
              <w:jc w:val="left"/>
              <w:rPr>
                <w:rFonts w:cs="Arial"/>
                <w:b/>
                <w:sz w:val="24"/>
                <w:lang w:val="en-US"/>
              </w:rPr>
            </w:pPr>
            <w:r>
              <w:rPr>
                <w:rFonts w:cs="Arial"/>
                <w:b/>
                <w:sz w:val="24"/>
                <w:lang w:val="en-US"/>
              </w:rPr>
              <w:t>Signature of MHA:</w:t>
            </w:r>
          </w:p>
        </w:tc>
        <w:tc>
          <w:tcPr>
            <w:tcW w:w="5528" w:type="dxa"/>
          </w:tcPr>
          <w:p w14:paraId="5BCF70E2" w14:textId="77777777" w:rsidR="005B62A8" w:rsidRPr="005B62A8" w:rsidRDefault="005B62A8" w:rsidP="00097A9E">
            <w:pPr>
              <w:autoSpaceDE w:val="0"/>
              <w:autoSpaceDN w:val="0"/>
              <w:adjustRightInd w:val="0"/>
              <w:jc w:val="left"/>
              <w:rPr>
                <w:rFonts w:cs="Arial"/>
                <w:sz w:val="24"/>
                <w:lang w:val="en-US"/>
              </w:rPr>
            </w:pPr>
          </w:p>
        </w:tc>
      </w:tr>
    </w:tbl>
    <w:p w14:paraId="7A0888DA" w14:textId="5DB0E1D0" w:rsidR="00097A9E" w:rsidRDefault="00097A9E" w:rsidP="00097A9E">
      <w:pPr>
        <w:autoSpaceDE w:val="0"/>
        <w:autoSpaceDN w:val="0"/>
        <w:adjustRightInd w:val="0"/>
        <w:jc w:val="left"/>
        <w:rPr>
          <w:rFonts w:cs="Arial"/>
          <w:sz w:val="24"/>
          <w:lang w:val="en-US"/>
        </w:rPr>
      </w:pPr>
    </w:p>
    <w:p w14:paraId="65D3D3C8" w14:textId="77777777" w:rsidR="00097A9E" w:rsidRDefault="00097A9E">
      <w:pPr>
        <w:spacing w:before="0" w:line="276" w:lineRule="auto"/>
        <w:jc w:val="left"/>
        <w:rPr>
          <w:rFonts w:cs="Arial"/>
          <w:sz w:val="24"/>
          <w:lang w:val="en-US"/>
        </w:rPr>
      </w:pPr>
      <w:r>
        <w:rPr>
          <w:rFonts w:cs="Arial"/>
          <w:sz w:val="24"/>
          <w:lang w:val="en-US"/>
        </w:rPr>
        <w:br w:type="page"/>
      </w:r>
    </w:p>
    <w:p w14:paraId="25C811A9" w14:textId="77777777" w:rsidR="00F07E40" w:rsidRDefault="00F07E40" w:rsidP="00097A9E">
      <w:pPr>
        <w:autoSpaceDE w:val="0"/>
        <w:autoSpaceDN w:val="0"/>
        <w:adjustRightInd w:val="0"/>
        <w:jc w:val="left"/>
        <w:rPr>
          <w:rFonts w:cs="Arial"/>
          <w:sz w:val="24"/>
          <w:lang w:val="en-US"/>
        </w:rPr>
      </w:pPr>
    </w:p>
    <w:p w14:paraId="04675E40" w14:textId="70E39CF7" w:rsidR="00F07E40" w:rsidRDefault="00F07E40" w:rsidP="00097A9E">
      <w:pPr>
        <w:autoSpaceDE w:val="0"/>
        <w:autoSpaceDN w:val="0"/>
        <w:adjustRightInd w:val="0"/>
        <w:jc w:val="left"/>
        <w:rPr>
          <w:rFonts w:cs="Arial"/>
          <w:b/>
          <w:sz w:val="24"/>
          <w:u w:val="single"/>
          <w:lang w:val="en-US"/>
        </w:rPr>
      </w:pPr>
      <w:r w:rsidRPr="00F07E40">
        <w:rPr>
          <w:rFonts w:cs="Arial"/>
          <w:b/>
          <w:sz w:val="24"/>
          <w:u w:val="single"/>
          <w:lang w:val="en-US"/>
        </w:rPr>
        <w:t xml:space="preserve">Checklist of </w:t>
      </w:r>
      <w:r w:rsidR="004F6236">
        <w:rPr>
          <w:rFonts w:cs="Arial"/>
          <w:b/>
          <w:sz w:val="24"/>
          <w:u w:val="single"/>
          <w:lang w:val="en-US"/>
        </w:rPr>
        <w:t>required information:</w:t>
      </w:r>
      <w:r w:rsidRPr="00F07E40">
        <w:rPr>
          <w:rFonts w:cs="Arial"/>
          <w:b/>
          <w:sz w:val="24"/>
          <w:u w:val="single"/>
          <w:lang w:val="en-US"/>
        </w:rPr>
        <w:t xml:space="preserve"> -</w:t>
      </w:r>
    </w:p>
    <w:tbl>
      <w:tblPr>
        <w:tblStyle w:val="TableGrid"/>
        <w:tblW w:w="9634" w:type="dxa"/>
        <w:tblLook w:val="04A0" w:firstRow="1" w:lastRow="0" w:firstColumn="1" w:lastColumn="0" w:noHBand="0" w:noVBand="1"/>
      </w:tblPr>
      <w:tblGrid>
        <w:gridCol w:w="6516"/>
        <w:gridCol w:w="1417"/>
        <w:gridCol w:w="1701"/>
      </w:tblGrid>
      <w:tr w:rsidR="00CF6045" w14:paraId="36F2F4B6" w14:textId="1D1F679A" w:rsidTr="005B62A8">
        <w:tc>
          <w:tcPr>
            <w:tcW w:w="6516" w:type="dxa"/>
          </w:tcPr>
          <w:p w14:paraId="7C2B2982" w14:textId="522A4102" w:rsidR="00CF6045" w:rsidRPr="00CF6045" w:rsidRDefault="00CF6045" w:rsidP="00097A9E">
            <w:pPr>
              <w:autoSpaceDE w:val="0"/>
              <w:autoSpaceDN w:val="0"/>
              <w:adjustRightInd w:val="0"/>
              <w:jc w:val="left"/>
              <w:rPr>
                <w:rFonts w:cs="Arial"/>
                <w:b/>
                <w:sz w:val="24"/>
                <w:u w:val="single"/>
                <w:lang w:val="en-US"/>
              </w:rPr>
            </w:pPr>
            <w:r w:rsidRPr="00CF6045">
              <w:rPr>
                <w:rFonts w:cs="Arial"/>
                <w:b/>
                <w:sz w:val="24"/>
                <w:u w:val="single"/>
                <w:lang w:val="en-US"/>
              </w:rPr>
              <w:t xml:space="preserve">Documentation / evidence </w:t>
            </w:r>
          </w:p>
        </w:tc>
        <w:tc>
          <w:tcPr>
            <w:tcW w:w="1417" w:type="dxa"/>
          </w:tcPr>
          <w:p w14:paraId="1EE449E1" w14:textId="7635474E" w:rsidR="00CF6045" w:rsidRPr="00CF6045" w:rsidRDefault="00CF6045" w:rsidP="00CF6045">
            <w:pPr>
              <w:autoSpaceDE w:val="0"/>
              <w:autoSpaceDN w:val="0"/>
              <w:adjustRightInd w:val="0"/>
              <w:jc w:val="center"/>
              <w:rPr>
                <w:rFonts w:cs="Arial"/>
                <w:b/>
                <w:sz w:val="24"/>
                <w:u w:val="single"/>
                <w:lang w:val="en-US"/>
              </w:rPr>
            </w:pPr>
            <w:r w:rsidRPr="00CF6045">
              <w:rPr>
                <w:rFonts w:cs="Arial"/>
                <w:b/>
                <w:sz w:val="24"/>
                <w:u w:val="single"/>
                <w:lang w:val="en-US"/>
              </w:rPr>
              <w:t>Checklist</w:t>
            </w:r>
          </w:p>
        </w:tc>
        <w:tc>
          <w:tcPr>
            <w:tcW w:w="1701" w:type="dxa"/>
          </w:tcPr>
          <w:p w14:paraId="58D6321F" w14:textId="0BAC8D15" w:rsidR="00CF6045" w:rsidRPr="00CF6045" w:rsidRDefault="00CF6045" w:rsidP="00CF6045">
            <w:pPr>
              <w:autoSpaceDE w:val="0"/>
              <w:autoSpaceDN w:val="0"/>
              <w:adjustRightInd w:val="0"/>
              <w:jc w:val="center"/>
              <w:rPr>
                <w:rFonts w:cs="Arial"/>
                <w:b/>
                <w:sz w:val="24"/>
                <w:u w:val="single"/>
                <w:lang w:val="en-US"/>
              </w:rPr>
            </w:pPr>
            <w:r>
              <w:rPr>
                <w:rFonts w:cs="Arial"/>
                <w:b/>
                <w:sz w:val="24"/>
                <w:u w:val="single"/>
                <w:lang w:val="en-US"/>
              </w:rPr>
              <w:t>Date</w:t>
            </w:r>
          </w:p>
        </w:tc>
      </w:tr>
      <w:tr w:rsidR="00CF6045" w14:paraId="430F8E22" w14:textId="2C4DAB6D" w:rsidTr="005B62A8">
        <w:tc>
          <w:tcPr>
            <w:tcW w:w="6516" w:type="dxa"/>
          </w:tcPr>
          <w:p w14:paraId="38B1E163" w14:textId="7F07B0A2" w:rsidR="00CF6045" w:rsidRPr="004F6236" w:rsidRDefault="00CF6045" w:rsidP="00097A9E">
            <w:pPr>
              <w:autoSpaceDE w:val="0"/>
              <w:autoSpaceDN w:val="0"/>
              <w:adjustRightInd w:val="0"/>
              <w:jc w:val="left"/>
              <w:rPr>
                <w:rFonts w:cs="Arial"/>
                <w:sz w:val="24"/>
                <w:lang w:val="en-US"/>
              </w:rPr>
            </w:pPr>
            <w:r w:rsidRPr="004F6236">
              <w:rPr>
                <w:rFonts w:cs="Arial"/>
                <w:sz w:val="24"/>
                <w:lang w:val="en-US"/>
              </w:rPr>
              <w:t>Appropriate criminal record certificate (DBS)</w:t>
            </w:r>
          </w:p>
        </w:tc>
        <w:tc>
          <w:tcPr>
            <w:tcW w:w="1417" w:type="dxa"/>
            <w:vAlign w:val="center"/>
          </w:tcPr>
          <w:p w14:paraId="1B205953" w14:textId="77777777" w:rsidR="00CF6045" w:rsidRPr="005B62A8" w:rsidRDefault="00CF6045" w:rsidP="00CF6045">
            <w:pPr>
              <w:autoSpaceDE w:val="0"/>
              <w:autoSpaceDN w:val="0"/>
              <w:adjustRightInd w:val="0"/>
              <w:jc w:val="center"/>
              <w:rPr>
                <w:rFonts w:cs="Arial"/>
                <w:sz w:val="24"/>
                <w:lang w:val="en-US"/>
              </w:rPr>
            </w:pPr>
          </w:p>
        </w:tc>
        <w:tc>
          <w:tcPr>
            <w:tcW w:w="1701" w:type="dxa"/>
            <w:vAlign w:val="center"/>
          </w:tcPr>
          <w:p w14:paraId="3AB6381C" w14:textId="77777777" w:rsidR="00CF6045" w:rsidRPr="005B62A8" w:rsidRDefault="00CF6045" w:rsidP="00CF6045">
            <w:pPr>
              <w:autoSpaceDE w:val="0"/>
              <w:autoSpaceDN w:val="0"/>
              <w:adjustRightInd w:val="0"/>
              <w:jc w:val="center"/>
              <w:rPr>
                <w:rFonts w:cs="Arial"/>
                <w:sz w:val="24"/>
                <w:lang w:val="en-US"/>
              </w:rPr>
            </w:pPr>
          </w:p>
        </w:tc>
      </w:tr>
      <w:tr w:rsidR="00CF6045" w14:paraId="66F948F0" w14:textId="7B9356E5" w:rsidTr="005B62A8">
        <w:tc>
          <w:tcPr>
            <w:tcW w:w="6516" w:type="dxa"/>
          </w:tcPr>
          <w:p w14:paraId="46CC850B" w14:textId="2895C6B5" w:rsidR="00CF6045" w:rsidRPr="004F6236" w:rsidRDefault="00CF6045" w:rsidP="00097A9E">
            <w:pPr>
              <w:autoSpaceDE w:val="0"/>
              <w:autoSpaceDN w:val="0"/>
              <w:adjustRightInd w:val="0"/>
              <w:jc w:val="left"/>
              <w:rPr>
                <w:rFonts w:cs="Arial"/>
                <w:sz w:val="24"/>
                <w:lang w:val="en-US"/>
              </w:rPr>
            </w:pPr>
            <w:r w:rsidRPr="004F6236">
              <w:rPr>
                <w:rFonts w:cs="Arial"/>
                <w:sz w:val="24"/>
                <w:lang w:val="en-US"/>
              </w:rPr>
              <w:t>Evidence of adequate and appropriate indemnity arrangements</w:t>
            </w:r>
          </w:p>
        </w:tc>
        <w:tc>
          <w:tcPr>
            <w:tcW w:w="1417" w:type="dxa"/>
            <w:vAlign w:val="center"/>
          </w:tcPr>
          <w:p w14:paraId="2F18D6E8" w14:textId="77777777" w:rsidR="00CF6045" w:rsidRPr="005B62A8" w:rsidRDefault="00CF6045" w:rsidP="00CF6045">
            <w:pPr>
              <w:autoSpaceDE w:val="0"/>
              <w:autoSpaceDN w:val="0"/>
              <w:adjustRightInd w:val="0"/>
              <w:jc w:val="center"/>
              <w:rPr>
                <w:rFonts w:cs="Arial"/>
                <w:sz w:val="24"/>
                <w:lang w:val="en-US"/>
              </w:rPr>
            </w:pPr>
          </w:p>
        </w:tc>
        <w:tc>
          <w:tcPr>
            <w:tcW w:w="1701" w:type="dxa"/>
            <w:vAlign w:val="center"/>
          </w:tcPr>
          <w:p w14:paraId="5E798F64" w14:textId="77777777" w:rsidR="00CF6045" w:rsidRPr="005B62A8" w:rsidRDefault="00CF6045" w:rsidP="00CF6045">
            <w:pPr>
              <w:autoSpaceDE w:val="0"/>
              <w:autoSpaceDN w:val="0"/>
              <w:adjustRightInd w:val="0"/>
              <w:jc w:val="center"/>
              <w:rPr>
                <w:rFonts w:cs="Arial"/>
                <w:sz w:val="24"/>
                <w:lang w:val="en-US"/>
              </w:rPr>
            </w:pPr>
          </w:p>
        </w:tc>
      </w:tr>
      <w:tr w:rsidR="00CF6045" w14:paraId="3E410C4C" w14:textId="787EE76F" w:rsidTr="005B62A8">
        <w:tc>
          <w:tcPr>
            <w:tcW w:w="6516" w:type="dxa"/>
          </w:tcPr>
          <w:p w14:paraId="0470040C" w14:textId="3973CCCA" w:rsidR="00CF6045" w:rsidRPr="004F6236" w:rsidRDefault="004F6236" w:rsidP="00097A9E">
            <w:pPr>
              <w:autoSpaceDE w:val="0"/>
              <w:autoSpaceDN w:val="0"/>
              <w:adjustRightInd w:val="0"/>
              <w:jc w:val="left"/>
              <w:rPr>
                <w:rFonts w:cs="Arial"/>
                <w:sz w:val="24"/>
                <w:lang w:val="en-US"/>
              </w:rPr>
            </w:pPr>
            <w:r w:rsidRPr="004F6236">
              <w:rPr>
                <w:rFonts w:cs="Arial"/>
                <w:sz w:val="24"/>
                <w:lang w:val="en-US"/>
              </w:rPr>
              <w:t>P</w:t>
            </w:r>
            <w:r w:rsidR="00CF6045" w:rsidRPr="004F6236">
              <w:rPr>
                <w:rFonts w:cs="Arial"/>
                <w:sz w:val="24"/>
                <w:lang w:val="en-US"/>
              </w:rPr>
              <w:t xml:space="preserve">roof of approval under Section 12(2) of the MHA 1983 (amended 2007) </w:t>
            </w:r>
          </w:p>
        </w:tc>
        <w:tc>
          <w:tcPr>
            <w:tcW w:w="1417" w:type="dxa"/>
            <w:vAlign w:val="center"/>
          </w:tcPr>
          <w:p w14:paraId="5857E034" w14:textId="77777777" w:rsidR="00CF6045" w:rsidRPr="005B62A8" w:rsidRDefault="00CF6045" w:rsidP="00CF6045">
            <w:pPr>
              <w:autoSpaceDE w:val="0"/>
              <w:autoSpaceDN w:val="0"/>
              <w:adjustRightInd w:val="0"/>
              <w:jc w:val="center"/>
              <w:rPr>
                <w:rFonts w:cs="Arial"/>
                <w:sz w:val="24"/>
                <w:lang w:val="en-US"/>
              </w:rPr>
            </w:pPr>
          </w:p>
        </w:tc>
        <w:tc>
          <w:tcPr>
            <w:tcW w:w="1701" w:type="dxa"/>
            <w:vAlign w:val="center"/>
          </w:tcPr>
          <w:p w14:paraId="3781940C" w14:textId="77777777" w:rsidR="00CF6045" w:rsidRPr="005B62A8" w:rsidRDefault="00CF6045" w:rsidP="00CF6045">
            <w:pPr>
              <w:autoSpaceDE w:val="0"/>
              <w:autoSpaceDN w:val="0"/>
              <w:adjustRightInd w:val="0"/>
              <w:jc w:val="center"/>
              <w:rPr>
                <w:rFonts w:cs="Arial"/>
                <w:sz w:val="24"/>
                <w:lang w:val="en-US"/>
              </w:rPr>
            </w:pPr>
          </w:p>
        </w:tc>
      </w:tr>
      <w:tr w:rsidR="00CF6045" w14:paraId="50610FBB" w14:textId="01195A9E" w:rsidTr="005B62A8">
        <w:tc>
          <w:tcPr>
            <w:tcW w:w="6516" w:type="dxa"/>
          </w:tcPr>
          <w:p w14:paraId="60819E8B" w14:textId="724EE2A7" w:rsidR="00CF6045" w:rsidRPr="004F6236" w:rsidRDefault="00CF6045" w:rsidP="00097A9E">
            <w:pPr>
              <w:autoSpaceDE w:val="0"/>
              <w:autoSpaceDN w:val="0"/>
              <w:adjustRightInd w:val="0"/>
              <w:jc w:val="left"/>
              <w:rPr>
                <w:rFonts w:cs="Arial"/>
                <w:sz w:val="24"/>
                <w:lang w:val="en-US"/>
              </w:rPr>
            </w:pPr>
            <w:r w:rsidRPr="004F6236">
              <w:rPr>
                <w:rFonts w:cs="Arial"/>
                <w:sz w:val="24"/>
                <w:lang w:val="en-US"/>
              </w:rPr>
              <w:t>Completed the Deprivation of Liberty Safeguards Mental Health Assessors training programme made available by Royal College of Psychiatrists</w:t>
            </w:r>
          </w:p>
        </w:tc>
        <w:tc>
          <w:tcPr>
            <w:tcW w:w="1417" w:type="dxa"/>
            <w:vAlign w:val="center"/>
          </w:tcPr>
          <w:p w14:paraId="67AC19A7" w14:textId="77777777" w:rsidR="00CF6045" w:rsidRPr="005B62A8" w:rsidRDefault="00CF6045" w:rsidP="00CF6045">
            <w:pPr>
              <w:autoSpaceDE w:val="0"/>
              <w:autoSpaceDN w:val="0"/>
              <w:adjustRightInd w:val="0"/>
              <w:jc w:val="center"/>
              <w:rPr>
                <w:rFonts w:cs="Arial"/>
                <w:sz w:val="24"/>
                <w:lang w:val="en-US"/>
              </w:rPr>
            </w:pPr>
          </w:p>
        </w:tc>
        <w:tc>
          <w:tcPr>
            <w:tcW w:w="1701" w:type="dxa"/>
            <w:vAlign w:val="center"/>
          </w:tcPr>
          <w:p w14:paraId="44B61319" w14:textId="77777777" w:rsidR="00CF6045" w:rsidRPr="005B62A8" w:rsidRDefault="00CF6045" w:rsidP="00CF6045">
            <w:pPr>
              <w:autoSpaceDE w:val="0"/>
              <w:autoSpaceDN w:val="0"/>
              <w:adjustRightInd w:val="0"/>
              <w:jc w:val="center"/>
              <w:rPr>
                <w:rFonts w:cs="Arial"/>
                <w:sz w:val="24"/>
                <w:lang w:val="en-US"/>
              </w:rPr>
            </w:pPr>
          </w:p>
        </w:tc>
      </w:tr>
      <w:tr w:rsidR="00CF6045" w14:paraId="1C5B3E1C" w14:textId="18078CAA" w:rsidTr="005B62A8">
        <w:tc>
          <w:tcPr>
            <w:tcW w:w="6516" w:type="dxa"/>
          </w:tcPr>
          <w:p w14:paraId="36A560A3" w14:textId="19214502" w:rsidR="00CF6045" w:rsidRPr="004F6236" w:rsidRDefault="004F6236" w:rsidP="004F6236">
            <w:pPr>
              <w:autoSpaceDE w:val="0"/>
              <w:autoSpaceDN w:val="0"/>
              <w:adjustRightInd w:val="0"/>
              <w:jc w:val="left"/>
              <w:rPr>
                <w:rFonts w:cs="Arial"/>
                <w:sz w:val="24"/>
                <w:lang w:val="en-US"/>
              </w:rPr>
            </w:pPr>
            <w:r w:rsidRPr="004F6236">
              <w:rPr>
                <w:rFonts w:cs="Arial"/>
                <w:sz w:val="24"/>
                <w:lang w:val="en-US"/>
              </w:rPr>
              <w:t xml:space="preserve">Indicate that you have undertaken at least </w:t>
            </w:r>
            <w:r w:rsidR="00CF6045" w:rsidRPr="004F6236">
              <w:rPr>
                <w:rFonts w:cs="Arial"/>
                <w:sz w:val="24"/>
                <w:lang w:val="en-US"/>
              </w:rPr>
              <w:t>fourteen hours of continued professional development each year relevant to the MHA role, the MCA and DoLS</w:t>
            </w:r>
          </w:p>
        </w:tc>
        <w:tc>
          <w:tcPr>
            <w:tcW w:w="1417" w:type="dxa"/>
            <w:vAlign w:val="center"/>
          </w:tcPr>
          <w:p w14:paraId="01790FAE" w14:textId="77777777" w:rsidR="00CF6045" w:rsidRPr="005B62A8" w:rsidRDefault="00CF6045" w:rsidP="00CF6045">
            <w:pPr>
              <w:autoSpaceDE w:val="0"/>
              <w:autoSpaceDN w:val="0"/>
              <w:adjustRightInd w:val="0"/>
              <w:jc w:val="center"/>
              <w:rPr>
                <w:rFonts w:cs="Arial"/>
                <w:sz w:val="24"/>
                <w:lang w:val="en-US"/>
              </w:rPr>
            </w:pPr>
          </w:p>
        </w:tc>
        <w:tc>
          <w:tcPr>
            <w:tcW w:w="1701" w:type="dxa"/>
            <w:vAlign w:val="center"/>
          </w:tcPr>
          <w:p w14:paraId="74AC07E2" w14:textId="77777777" w:rsidR="00CF6045" w:rsidRPr="005B62A8" w:rsidRDefault="00CF6045" w:rsidP="00CF6045">
            <w:pPr>
              <w:autoSpaceDE w:val="0"/>
              <w:autoSpaceDN w:val="0"/>
              <w:adjustRightInd w:val="0"/>
              <w:jc w:val="center"/>
              <w:rPr>
                <w:rFonts w:cs="Arial"/>
                <w:sz w:val="24"/>
                <w:lang w:val="en-US"/>
              </w:rPr>
            </w:pPr>
          </w:p>
        </w:tc>
      </w:tr>
    </w:tbl>
    <w:p w14:paraId="2B93CE8F" w14:textId="77777777" w:rsidR="00F07E40" w:rsidRDefault="00F07E40" w:rsidP="00097A9E">
      <w:pPr>
        <w:autoSpaceDE w:val="0"/>
        <w:autoSpaceDN w:val="0"/>
        <w:adjustRightInd w:val="0"/>
        <w:jc w:val="left"/>
        <w:rPr>
          <w:rFonts w:cs="Arial"/>
          <w:sz w:val="24"/>
          <w:lang w:val="en-US"/>
        </w:rPr>
      </w:pPr>
    </w:p>
    <w:p w14:paraId="759484A0" w14:textId="73C83227" w:rsidR="00097A9E" w:rsidRPr="004F6236" w:rsidRDefault="00A44010" w:rsidP="00097A9E">
      <w:pPr>
        <w:autoSpaceDE w:val="0"/>
        <w:autoSpaceDN w:val="0"/>
        <w:adjustRightInd w:val="0"/>
        <w:jc w:val="left"/>
        <w:rPr>
          <w:rFonts w:cs="Arial"/>
          <w:b/>
          <w:sz w:val="24"/>
          <w:u w:val="single"/>
          <w:lang w:val="en-US"/>
        </w:rPr>
      </w:pPr>
      <w:r>
        <w:rPr>
          <w:rFonts w:cs="Arial"/>
          <w:b/>
          <w:sz w:val="24"/>
          <w:u w:val="single"/>
          <w:lang w:val="en-US"/>
        </w:rPr>
        <w:t>Please use the</w:t>
      </w:r>
      <w:r w:rsidR="004F6236" w:rsidRPr="004F6236">
        <w:rPr>
          <w:rFonts w:cs="Arial"/>
          <w:b/>
          <w:sz w:val="24"/>
          <w:u w:val="single"/>
          <w:lang w:val="en-US"/>
        </w:rPr>
        <w:t xml:space="preserve"> below table to detail any evidence of relevant training / qualifications: - </w:t>
      </w:r>
    </w:p>
    <w:tbl>
      <w:tblPr>
        <w:tblStyle w:val="TableGrid"/>
        <w:tblW w:w="9634" w:type="dxa"/>
        <w:tblLook w:val="04A0" w:firstRow="1" w:lastRow="0" w:firstColumn="1" w:lastColumn="0" w:noHBand="0" w:noVBand="1"/>
      </w:tblPr>
      <w:tblGrid>
        <w:gridCol w:w="1838"/>
        <w:gridCol w:w="1985"/>
        <w:gridCol w:w="3827"/>
        <w:gridCol w:w="1984"/>
      </w:tblGrid>
      <w:tr w:rsidR="005B62A8" w14:paraId="630E33DF" w14:textId="77777777" w:rsidTr="005B62A8">
        <w:tc>
          <w:tcPr>
            <w:tcW w:w="1838" w:type="dxa"/>
          </w:tcPr>
          <w:p w14:paraId="3A59AD40" w14:textId="686613CE" w:rsidR="005B62A8" w:rsidRPr="00A44010" w:rsidRDefault="005B62A8" w:rsidP="00EC14E9">
            <w:pPr>
              <w:autoSpaceDE w:val="0"/>
              <w:autoSpaceDN w:val="0"/>
              <w:adjustRightInd w:val="0"/>
              <w:jc w:val="left"/>
              <w:rPr>
                <w:rFonts w:cs="Arial"/>
                <w:b/>
                <w:bCs/>
                <w:sz w:val="24"/>
                <w:u w:val="single"/>
                <w:lang w:val="en-US"/>
              </w:rPr>
            </w:pPr>
            <w:r w:rsidRPr="00A44010">
              <w:rPr>
                <w:rFonts w:cs="Arial"/>
                <w:b/>
                <w:bCs/>
                <w:sz w:val="24"/>
                <w:u w:val="single"/>
                <w:lang w:val="en-US"/>
              </w:rPr>
              <w:t>Date</w:t>
            </w:r>
          </w:p>
        </w:tc>
        <w:tc>
          <w:tcPr>
            <w:tcW w:w="1985" w:type="dxa"/>
          </w:tcPr>
          <w:p w14:paraId="5B92CEE5" w14:textId="5243571B" w:rsidR="005B62A8" w:rsidRPr="00A44010" w:rsidRDefault="005B62A8" w:rsidP="005B62A8">
            <w:pPr>
              <w:autoSpaceDE w:val="0"/>
              <w:autoSpaceDN w:val="0"/>
              <w:adjustRightInd w:val="0"/>
              <w:jc w:val="left"/>
              <w:rPr>
                <w:rFonts w:cs="Arial"/>
                <w:b/>
                <w:bCs/>
                <w:sz w:val="24"/>
                <w:u w:val="single"/>
                <w:lang w:val="en-US"/>
              </w:rPr>
            </w:pPr>
            <w:r w:rsidRPr="00A44010">
              <w:rPr>
                <w:rFonts w:cs="Arial"/>
                <w:b/>
                <w:bCs/>
                <w:sz w:val="24"/>
                <w:u w:val="single"/>
                <w:lang w:val="en-US"/>
              </w:rPr>
              <w:t>Duration</w:t>
            </w:r>
            <w:r>
              <w:rPr>
                <w:rFonts w:cs="Arial"/>
                <w:b/>
                <w:bCs/>
                <w:sz w:val="24"/>
                <w:u w:val="single"/>
                <w:lang w:val="en-US"/>
              </w:rPr>
              <w:t xml:space="preserve"> (</w:t>
            </w:r>
            <w:r w:rsidRPr="00A44010">
              <w:rPr>
                <w:rFonts w:cs="Arial"/>
                <w:b/>
                <w:bCs/>
                <w:sz w:val="24"/>
                <w:u w:val="single"/>
                <w:lang w:val="en-US"/>
              </w:rPr>
              <w:t>Days</w:t>
            </w:r>
            <w:r>
              <w:rPr>
                <w:rFonts w:cs="Arial"/>
                <w:b/>
                <w:bCs/>
                <w:sz w:val="24"/>
                <w:u w:val="single"/>
                <w:lang w:val="en-US"/>
              </w:rPr>
              <w:t xml:space="preserve"> </w:t>
            </w:r>
            <w:r w:rsidRPr="00A44010">
              <w:rPr>
                <w:rFonts w:cs="Arial"/>
                <w:b/>
                <w:bCs/>
                <w:sz w:val="24"/>
                <w:u w:val="single"/>
                <w:lang w:val="en-US"/>
              </w:rPr>
              <w:t>/ hours</w:t>
            </w:r>
            <w:r>
              <w:rPr>
                <w:rFonts w:cs="Arial"/>
                <w:b/>
                <w:bCs/>
                <w:sz w:val="24"/>
                <w:u w:val="single"/>
                <w:lang w:val="en-US"/>
              </w:rPr>
              <w:t>)</w:t>
            </w:r>
          </w:p>
        </w:tc>
        <w:tc>
          <w:tcPr>
            <w:tcW w:w="3827" w:type="dxa"/>
          </w:tcPr>
          <w:p w14:paraId="2A17FE7C" w14:textId="626DC65A" w:rsidR="005B62A8" w:rsidRPr="00A44010" w:rsidRDefault="005B62A8" w:rsidP="004B689A">
            <w:pPr>
              <w:rPr>
                <w:rFonts w:cs="Arial"/>
                <w:sz w:val="24"/>
                <w:u w:val="single"/>
                <w:lang w:val="en-US"/>
              </w:rPr>
            </w:pPr>
            <w:r w:rsidRPr="00A44010">
              <w:rPr>
                <w:rFonts w:cs="Arial"/>
                <w:b/>
                <w:bCs/>
                <w:sz w:val="24"/>
                <w:u w:val="single"/>
              </w:rPr>
              <w:t>Training and Learning Activity (eg Courses, CPD, reflective practice)</w:t>
            </w:r>
          </w:p>
        </w:tc>
        <w:tc>
          <w:tcPr>
            <w:tcW w:w="1984" w:type="dxa"/>
          </w:tcPr>
          <w:p w14:paraId="758AA5F9" w14:textId="240B2AE2" w:rsidR="005B62A8" w:rsidRPr="00A44010" w:rsidRDefault="005B62A8" w:rsidP="00EC14E9">
            <w:pPr>
              <w:autoSpaceDE w:val="0"/>
              <w:autoSpaceDN w:val="0"/>
              <w:adjustRightInd w:val="0"/>
              <w:jc w:val="left"/>
              <w:rPr>
                <w:rFonts w:cs="Arial"/>
                <w:sz w:val="24"/>
                <w:u w:val="single"/>
                <w:lang w:val="en-US"/>
              </w:rPr>
            </w:pPr>
            <w:r w:rsidRPr="00A44010">
              <w:rPr>
                <w:rFonts w:cs="Arial"/>
                <w:b/>
                <w:bCs/>
                <w:sz w:val="24"/>
                <w:u w:val="single"/>
              </w:rPr>
              <w:t>Provider</w:t>
            </w:r>
          </w:p>
        </w:tc>
      </w:tr>
      <w:tr w:rsidR="005B62A8" w14:paraId="07D9FF3E" w14:textId="77777777" w:rsidTr="005B62A8">
        <w:tc>
          <w:tcPr>
            <w:tcW w:w="1838" w:type="dxa"/>
          </w:tcPr>
          <w:p w14:paraId="32E8D9F0" w14:textId="75800453" w:rsidR="005B62A8" w:rsidRPr="005B62A8" w:rsidRDefault="005B62A8" w:rsidP="005B62A8">
            <w:pPr>
              <w:autoSpaceDE w:val="0"/>
              <w:autoSpaceDN w:val="0"/>
              <w:adjustRightInd w:val="0"/>
              <w:jc w:val="center"/>
              <w:rPr>
                <w:rFonts w:cs="Arial"/>
                <w:sz w:val="24"/>
                <w:lang w:val="en-US"/>
              </w:rPr>
            </w:pPr>
          </w:p>
        </w:tc>
        <w:tc>
          <w:tcPr>
            <w:tcW w:w="1985" w:type="dxa"/>
          </w:tcPr>
          <w:p w14:paraId="0278507D" w14:textId="77777777" w:rsidR="005B62A8" w:rsidRPr="005B62A8" w:rsidRDefault="005B62A8" w:rsidP="00EC14E9">
            <w:pPr>
              <w:autoSpaceDE w:val="0"/>
              <w:autoSpaceDN w:val="0"/>
              <w:adjustRightInd w:val="0"/>
              <w:jc w:val="left"/>
              <w:rPr>
                <w:rFonts w:cs="Arial"/>
                <w:sz w:val="24"/>
                <w:lang w:val="en-US"/>
              </w:rPr>
            </w:pPr>
          </w:p>
        </w:tc>
        <w:tc>
          <w:tcPr>
            <w:tcW w:w="3827" w:type="dxa"/>
          </w:tcPr>
          <w:p w14:paraId="5CB46CFA" w14:textId="77777777" w:rsidR="005B62A8" w:rsidRPr="005B62A8" w:rsidRDefault="005B62A8" w:rsidP="00EC14E9">
            <w:pPr>
              <w:autoSpaceDE w:val="0"/>
              <w:autoSpaceDN w:val="0"/>
              <w:adjustRightInd w:val="0"/>
              <w:jc w:val="left"/>
              <w:rPr>
                <w:rFonts w:cs="Arial"/>
                <w:sz w:val="24"/>
                <w:lang w:val="en-US"/>
              </w:rPr>
            </w:pPr>
          </w:p>
        </w:tc>
        <w:tc>
          <w:tcPr>
            <w:tcW w:w="1984" w:type="dxa"/>
          </w:tcPr>
          <w:p w14:paraId="10C59B0D" w14:textId="77777777" w:rsidR="005B62A8" w:rsidRPr="005B62A8" w:rsidRDefault="005B62A8" w:rsidP="00EC14E9">
            <w:pPr>
              <w:autoSpaceDE w:val="0"/>
              <w:autoSpaceDN w:val="0"/>
              <w:adjustRightInd w:val="0"/>
              <w:jc w:val="left"/>
              <w:rPr>
                <w:rFonts w:cs="Arial"/>
                <w:sz w:val="24"/>
                <w:lang w:val="en-US"/>
              </w:rPr>
            </w:pPr>
          </w:p>
        </w:tc>
      </w:tr>
      <w:tr w:rsidR="005B62A8" w14:paraId="0AC63396" w14:textId="77777777" w:rsidTr="005B62A8">
        <w:tc>
          <w:tcPr>
            <w:tcW w:w="1838" w:type="dxa"/>
          </w:tcPr>
          <w:p w14:paraId="0B04DAC7" w14:textId="77777777" w:rsidR="005B62A8" w:rsidRPr="005B62A8" w:rsidRDefault="005B62A8" w:rsidP="005B62A8">
            <w:pPr>
              <w:autoSpaceDE w:val="0"/>
              <w:autoSpaceDN w:val="0"/>
              <w:adjustRightInd w:val="0"/>
              <w:jc w:val="center"/>
              <w:rPr>
                <w:rFonts w:cs="Arial"/>
                <w:sz w:val="24"/>
                <w:lang w:val="en-US"/>
              </w:rPr>
            </w:pPr>
          </w:p>
        </w:tc>
        <w:tc>
          <w:tcPr>
            <w:tcW w:w="1985" w:type="dxa"/>
          </w:tcPr>
          <w:p w14:paraId="2A135E23" w14:textId="77777777" w:rsidR="005B62A8" w:rsidRPr="005B62A8" w:rsidRDefault="005B62A8" w:rsidP="00EC14E9">
            <w:pPr>
              <w:autoSpaceDE w:val="0"/>
              <w:autoSpaceDN w:val="0"/>
              <w:adjustRightInd w:val="0"/>
              <w:jc w:val="left"/>
              <w:rPr>
                <w:rFonts w:cs="Arial"/>
                <w:sz w:val="24"/>
                <w:lang w:val="en-US"/>
              </w:rPr>
            </w:pPr>
          </w:p>
        </w:tc>
        <w:tc>
          <w:tcPr>
            <w:tcW w:w="3827" w:type="dxa"/>
          </w:tcPr>
          <w:p w14:paraId="440F399C" w14:textId="77777777" w:rsidR="005B62A8" w:rsidRPr="005B62A8" w:rsidRDefault="005B62A8" w:rsidP="00EC14E9">
            <w:pPr>
              <w:autoSpaceDE w:val="0"/>
              <w:autoSpaceDN w:val="0"/>
              <w:adjustRightInd w:val="0"/>
              <w:jc w:val="left"/>
              <w:rPr>
                <w:rFonts w:cs="Arial"/>
                <w:sz w:val="24"/>
                <w:lang w:val="en-US"/>
              </w:rPr>
            </w:pPr>
          </w:p>
        </w:tc>
        <w:tc>
          <w:tcPr>
            <w:tcW w:w="1984" w:type="dxa"/>
          </w:tcPr>
          <w:p w14:paraId="1721E7CC" w14:textId="77777777" w:rsidR="005B62A8" w:rsidRPr="005B62A8" w:rsidRDefault="005B62A8" w:rsidP="00EC14E9">
            <w:pPr>
              <w:autoSpaceDE w:val="0"/>
              <w:autoSpaceDN w:val="0"/>
              <w:adjustRightInd w:val="0"/>
              <w:jc w:val="left"/>
              <w:rPr>
                <w:rFonts w:cs="Arial"/>
                <w:sz w:val="24"/>
                <w:lang w:val="en-US"/>
              </w:rPr>
            </w:pPr>
          </w:p>
        </w:tc>
      </w:tr>
      <w:tr w:rsidR="005B62A8" w14:paraId="3565C93C" w14:textId="77777777" w:rsidTr="005B62A8">
        <w:tc>
          <w:tcPr>
            <w:tcW w:w="1838" w:type="dxa"/>
          </w:tcPr>
          <w:p w14:paraId="66312F87" w14:textId="77777777" w:rsidR="005B62A8" w:rsidRPr="005B62A8" w:rsidRDefault="005B62A8" w:rsidP="005B62A8">
            <w:pPr>
              <w:autoSpaceDE w:val="0"/>
              <w:autoSpaceDN w:val="0"/>
              <w:adjustRightInd w:val="0"/>
              <w:jc w:val="center"/>
              <w:rPr>
                <w:rFonts w:cs="Arial"/>
                <w:sz w:val="24"/>
                <w:lang w:val="en-US"/>
              </w:rPr>
            </w:pPr>
          </w:p>
        </w:tc>
        <w:tc>
          <w:tcPr>
            <w:tcW w:w="1985" w:type="dxa"/>
          </w:tcPr>
          <w:p w14:paraId="7E87033C" w14:textId="77777777" w:rsidR="005B62A8" w:rsidRPr="005B62A8" w:rsidRDefault="005B62A8" w:rsidP="00EC14E9">
            <w:pPr>
              <w:autoSpaceDE w:val="0"/>
              <w:autoSpaceDN w:val="0"/>
              <w:adjustRightInd w:val="0"/>
              <w:jc w:val="left"/>
              <w:rPr>
                <w:rFonts w:cs="Arial"/>
                <w:sz w:val="24"/>
                <w:lang w:val="en-US"/>
              </w:rPr>
            </w:pPr>
          </w:p>
        </w:tc>
        <w:tc>
          <w:tcPr>
            <w:tcW w:w="3827" w:type="dxa"/>
          </w:tcPr>
          <w:p w14:paraId="1C93FF6C" w14:textId="77777777" w:rsidR="005B62A8" w:rsidRPr="005B62A8" w:rsidRDefault="005B62A8" w:rsidP="00EC14E9">
            <w:pPr>
              <w:autoSpaceDE w:val="0"/>
              <w:autoSpaceDN w:val="0"/>
              <w:adjustRightInd w:val="0"/>
              <w:jc w:val="left"/>
              <w:rPr>
                <w:rFonts w:cs="Arial"/>
                <w:sz w:val="24"/>
                <w:lang w:val="en-US"/>
              </w:rPr>
            </w:pPr>
          </w:p>
        </w:tc>
        <w:tc>
          <w:tcPr>
            <w:tcW w:w="1984" w:type="dxa"/>
          </w:tcPr>
          <w:p w14:paraId="74BA97FD" w14:textId="77777777" w:rsidR="005B62A8" w:rsidRPr="005B62A8" w:rsidRDefault="005B62A8" w:rsidP="00EC14E9">
            <w:pPr>
              <w:autoSpaceDE w:val="0"/>
              <w:autoSpaceDN w:val="0"/>
              <w:adjustRightInd w:val="0"/>
              <w:jc w:val="left"/>
              <w:rPr>
                <w:rFonts w:cs="Arial"/>
                <w:sz w:val="24"/>
                <w:lang w:val="en-US"/>
              </w:rPr>
            </w:pPr>
          </w:p>
        </w:tc>
      </w:tr>
      <w:tr w:rsidR="005B62A8" w14:paraId="52B96D0C" w14:textId="77777777" w:rsidTr="005B62A8">
        <w:tc>
          <w:tcPr>
            <w:tcW w:w="1838" w:type="dxa"/>
          </w:tcPr>
          <w:p w14:paraId="3E76F52D" w14:textId="77777777" w:rsidR="005B62A8" w:rsidRPr="005B62A8" w:rsidRDefault="005B62A8" w:rsidP="005B62A8">
            <w:pPr>
              <w:autoSpaceDE w:val="0"/>
              <w:autoSpaceDN w:val="0"/>
              <w:adjustRightInd w:val="0"/>
              <w:jc w:val="center"/>
              <w:rPr>
                <w:rFonts w:cs="Arial"/>
                <w:sz w:val="24"/>
                <w:lang w:val="en-US"/>
              </w:rPr>
            </w:pPr>
          </w:p>
        </w:tc>
        <w:tc>
          <w:tcPr>
            <w:tcW w:w="1985" w:type="dxa"/>
          </w:tcPr>
          <w:p w14:paraId="03431587" w14:textId="77777777" w:rsidR="005B62A8" w:rsidRPr="005B62A8" w:rsidRDefault="005B62A8" w:rsidP="00EC14E9">
            <w:pPr>
              <w:autoSpaceDE w:val="0"/>
              <w:autoSpaceDN w:val="0"/>
              <w:adjustRightInd w:val="0"/>
              <w:jc w:val="left"/>
              <w:rPr>
                <w:rFonts w:cs="Arial"/>
                <w:sz w:val="24"/>
                <w:lang w:val="en-US"/>
              </w:rPr>
            </w:pPr>
          </w:p>
        </w:tc>
        <w:tc>
          <w:tcPr>
            <w:tcW w:w="3827" w:type="dxa"/>
          </w:tcPr>
          <w:p w14:paraId="3F9D8986" w14:textId="77777777" w:rsidR="005B62A8" w:rsidRPr="005B62A8" w:rsidRDefault="005B62A8" w:rsidP="00EC14E9">
            <w:pPr>
              <w:autoSpaceDE w:val="0"/>
              <w:autoSpaceDN w:val="0"/>
              <w:adjustRightInd w:val="0"/>
              <w:jc w:val="left"/>
              <w:rPr>
                <w:rFonts w:cs="Arial"/>
                <w:sz w:val="24"/>
                <w:lang w:val="en-US"/>
              </w:rPr>
            </w:pPr>
          </w:p>
        </w:tc>
        <w:tc>
          <w:tcPr>
            <w:tcW w:w="1984" w:type="dxa"/>
          </w:tcPr>
          <w:p w14:paraId="19B1BD57" w14:textId="77777777" w:rsidR="005B62A8" w:rsidRPr="005B62A8" w:rsidRDefault="005B62A8" w:rsidP="00EC14E9">
            <w:pPr>
              <w:autoSpaceDE w:val="0"/>
              <w:autoSpaceDN w:val="0"/>
              <w:adjustRightInd w:val="0"/>
              <w:jc w:val="left"/>
              <w:rPr>
                <w:rFonts w:cs="Arial"/>
                <w:sz w:val="24"/>
                <w:lang w:val="en-US"/>
              </w:rPr>
            </w:pPr>
          </w:p>
        </w:tc>
      </w:tr>
      <w:tr w:rsidR="005B62A8" w14:paraId="5E51DEBC" w14:textId="77777777" w:rsidTr="005B62A8">
        <w:tc>
          <w:tcPr>
            <w:tcW w:w="1838" w:type="dxa"/>
          </w:tcPr>
          <w:p w14:paraId="2E995946" w14:textId="77777777" w:rsidR="005B62A8" w:rsidRPr="005B62A8" w:rsidRDefault="005B62A8" w:rsidP="005B62A8">
            <w:pPr>
              <w:autoSpaceDE w:val="0"/>
              <w:autoSpaceDN w:val="0"/>
              <w:adjustRightInd w:val="0"/>
              <w:jc w:val="center"/>
              <w:rPr>
                <w:rFonts w:cs="Arial"/>
                <w:sz w:val="24"/>
                <w:lang w:val="en-US"/>
              </w:rPr>
            </w:pPr>
          </w:p>
        </w:tc>
        <w:tc>
          <w:tcPr>
            <w:tcW w:w="1985" w:type="dxa"/>
          </w:tcPr>
          <w:p w14:paraId="1D94C4DF" w14:textId="77777777" w:rsidR="005B62A8" w:rsidRPr="005B62A8" w:rsidRDefault="005B62A8" w:rsidP="00EC14E9">
            <w:pPr>
              <w:autoSpaceDE w:val="0"/>
              <w:autoSpaceDN w:val="0"/>
              <w:adjustRightInd w:val="0"/>
              <w:jc w:val="left"/>
              <w:rPr>
                <w:rFonts w:cs="Arial"/>
                <w:sz w:val="24"/>
                <w:lang w:val="en-US"/>
              </w:rPr>
            </w:pPr>
          </w:p>
        </w:tc>
        <w:tc>
          <w:tcPr>
            <w:tcW w:w="3827" w:type="dxa"/>
          </w:tcPr>
          <w:p w14:paraId="6F515628" w14:textId="77777777" w:rsidR="005B62A8" w:rsidRPr="005B62A8" w:rsidRDefault="005B62A8" w:rsidP="00EC14E9">
            <w:pPr>
              <w:autoSpaceDE w:val="0"/>
              <w:autoSpaceDN w:val="0"/>
              <w:adjustRightInd w:val="0"/>
              <w:jc w:val="left"/>
              <w:rPr>
                <w:rFonts w:cs="Arial"/>
                <w:sz w:val="24"/>
                <w:lang w:val="en-US"/>
              </w:rPr>
            </w:pPr>
          </w:p>
        </w:tc>
        <w:tc>
          <w:tcPr>
            <w:tcW w:w="1984" w:type="dxa"/>
          </w:tcPr>
          <w:p w14:paraId="1E6330BF" w14:textId="77777777" w:rsidR="005B62A8" w:rsidRPr="005B62A8" w:rsidRDefault="005B62A8" w:rsidP="00EC14E9">
            <w:pPr>
              <w:autoSpaceDE w:val="0"/>
              <w:autoSpaceDN w:val="0"/>
              <w:adjustRightInd w:val="0"/>
              <w:jc w:val="left"/>
              <w:rPr>
                <w:rFonts w:cs="Arial"/>
                <w:sz w:val="24"/>
                <w:lang w:val="en-US"/>
              </w:rPr>
            </w:pPr>
          </w:p>
        </w:tc>
      </w:tr>
    </w:tbl>
    <w:p w14:paraId="07BE3F7A" w14:textId="77777777" w:rsidR="006D415B" w:rsidRDefault="006D415B" w:rsidP="00EC14E9">
      <w:pPr>
        <w:autoSpaceDE w:val="0"/>
        <w:autoSpaceDN w:val="0"/>
        <w:adjustRightInd w:val="0"/>
        <w:spacing w:before="0" w:after="0"/>
        <w:jc w:val="left"/>
        <w:rPr>
          <w:rFonts w:asciiTheme="minorHAnsi" w:hAnsiTheme="minorHAnsi" w:cstheme="minorHAnsi"/>
          <w:sz w:val="48"/>
          <w:szCs w:val="48"/>
          <w:u w:val="single"/>
          <w:lang w:val="en-US"/>
        </w:rPr>
      </w:pPr>
    </w:p>
    <w:p w14:paraId="5FF1BFB4" w14:textId="0CBDF18F" w:rsidR="007B2F6A" w:rsidRPr="007B30A6" w:rsidRDefault="007B2F6A" w:rsidP="007B2F6A">
      <w:pPr>
        <w:autoSpaceDE w:val="0"/>
        <w:autoSpaceDN w:val="0"/>
        <w:adjustRightInd w:val="0"/>
        <w:spacing w:before="0" w:after="0"/>
        <w:jc w:val="center"/>
        <w:rPr>
          <w:rFonts w:asciiTheme="minorHAnsi" w:hAnsiTheme="minorHAnsi" w:cstheme="minorHAnsi"/>
          <w:sz w:val="48"/>
          <w:szCs w:val="48"/>
          <w:u w:val="single"/>
          <w:lang w:val="en-US"/>
        </w:rPr>
      </w:pPr>
      <w:r>
        <w:rPr>
          <w:rFonts w:asciiTheme="minorHAnsi" w:hAnsiTheme="minorHAnsi" w:cstheme="minorHAnsi"/>
          <w:sz w:val="48"/>
          <w:szCs w:val="48"/>
          <w:u w:val="single"/>
          <w:lang w:val="en-US"/>
        </w:rPr>
        <w:t>DoLS Business Team office use only</w:t>
      </w:r>
    </w:p>
    <w:tbl>
      <w:tblPr>
        <w:tblStyle w:val="TableGrid"/>
        <w:tblW w:w="9634" w:type="dxa"/>
        <w:tblLook w:val="01E0" w:firstRow="1" w:lastRow="1" w:firstColumn="1" w:lastColumn="1" w:noHBand="0" w:noVBand="0"/>
      </w:tblPr>
      <w:tblGrid>
        <w:gridCol w:w="8500"/>
        <w:gridCol w:w="1134"/>
      </w:tblGrid>
      <w:tr w:rsidR="00A44010" w14:paraId="3FEDAD41" w14:textId="77777777" w:rsidTr="00A44010">
        <w:tc>
          <w:tcPr>
            <w:tcW w:w="8500" w:type="dxa"/>
            <w:vAlign w:val="center"/>
          </w:tcPr>
          <w:p w14:paraId="56057650" w14:textId="1A3CAB4C" w:rsidR="00A44010" w:rsidRPr="004F6236" w:rsidRDefault="00A44010" w:rsidP="00A44010">
            <w:pPr>
              <w:rPr>
                <w:rFonts w:cs="Arial"/>
                <w:b/>
                <w:sz w:val="24"/>
              </w:rPr>
            </w:pPr>
            <w:r>
              <w:rPr>
                <w:rFonts w:cs="Arial"/>
                <w:b/>
                <w:sz w:val="24"/>
              </w:rPr>
              <w:t>Date completed ICB Agreement and MHA Compliance received</w:t>
            </w:r>
          </w:p>
        </w:tc>
        <w:tc>
          <w:tcPr>
            <w:tcW w:w="1134" w:type="dxa"/>
            <w:vAlign w:val="center"/>
          </w:tcPr>
          <w:p w14:paraId="2A98B893" w14:textId="77777777" w:rsidR="00A44010" w:rsidRPr="004F6236" w:rsidRDefault="00A44010" w:rsidP="00A44010">
            <w:pPr>
              <w:jc w:val="center"/>
              <w:rPr>
                <w:color w:val="FF0000"/>
                <w:sz w:val="24"/>
              </w:rPr>
            </w:pPr>
          </w:p>
        </w:tc>
      </w:tr>
      <w:tr w:rsidR="00F140BA" w14:paraId="43C65253" w14:textId="77777777" w:rsidTr="00A44010">
        <w:tc>
          <w:tcPr>
            <w:tcW w:w="8500" w:type="dxa"/>
            <w:vAlign w:val="center"/>
          </w:tcPr>
          <w:p w14:paraId="226BB404" w14:textId="1FB00C83" w:rsidR="005B62A8" w:rsidRPr="004F6236" w:rsidRDefault="00097A9E" w:rsidP="00097A9E">
            <w:pPr>
              <w:rPr>
                <w:rFonts w:cs="Arial"/>
                <w:b/>
                <w:sz w:val="24"/>
              </w:rPr>
            </w:pPr>
            <w:r w:rsidRPr="004F6236">
              <w:rPr>
                <w:rFonts w:cs="Arial"/>
                <w:b/>
                <w:sz w:val="24"/>
              </w:rPr>
              <w:t>Number of Do</w:t>
            </w:r>
            <w:r w:rsidR="00F140BA" w:rsidRPr="004F6236">
              <w:rPr>
                <w:rFonts w:cs="Arial"/>
                <w:b/>
                <w:sz w:val="24"/>
              </w:rPr>
              <w:t xml:space="preserve">LS assessments </w:t>
            </w:r>
            <w:r w:rsidRPr="004F6236">
              <w:rPr>
                <w:rFonts w:cs="Arial"/>
                <w:b/>
                <w:sz w:val="24"/>
              </w:rPr>
              <w:t>completed during the last financial year</w:t>
            </w:r>
            <w:r w:rsidR="005B62A8">
              <w:rPr>
                <w:rFonts w:cs="Arial"/>
                <w:b/>
                <w:sz w:val="24"/>
              </w:rPr>
              <w:t xml:space="preserve"> (1</w:t>
            </w:r>
            <w:r w:rsidR="005B62A8">
              <w:rPr>
                <w:rFonts w:cs="Arial"/>
                <w:b/>
                <w:sz w:val="24"/>
                <w:vertAlign w:val="superscript"/>
              </w:rPr>
              <w:t xml:space="preserve">st </w:t>
            </w:r>
            <w:r w:rsidR="005B62A8">
              <w:rPr>
                <w:rFonts w:cs="Arial"/>
                <w:b/>
                <w:sz w:val="24"/>
              </w:rPr>
              <w:t>April - 31</w:t>
            </w:r>
            <w:r w:rsidR="005B62A8" w:rsidRPr="005B62A8">
              <w:rPr>
                <w:rFonts w:cs="Arial"/>
                <w:b/>
                <w:sz w:val="24"/>
                <w:vertAlign w:val="superscript"/>
              </w:rPr>
              <w:t>st</w:t>
            </w:r>
            <w:r w:rsidR="005B62A8">
              <w:rPr>
                <w:rFonts w:cs="Arial"/>
                <w:b/>
                <w:sz w:val="24"/>
              </w:rPr>
              <w:t xml:space="preserve"> March)</w:t>
            </w:r>
            <w:r w:rsidRPr="004F6236">
              <w:rPr>
                <w:rFonts w:cs="Arial"/>
                <w:b/>
                <w:sz w:val="24"/>
              </w:rPr>
              <w:t xml:space="preserve"> (</w:t>
            </w:r>
            <w:r w:rsidRPr="00A44010">
              <w:rPr>
                <w:rFonts w:cs="Arial"/>
                <w:b/>
                <w:i/>
                <w:sz w:val="24"/>
              </w:rPr>
              <w:t>calculated by the DoLS Business Team</w:t>
            </w:r>
            <w:r w:rsidRPr="004F6236">
              <w:rPr>
                <w:rFonts w:cs="Arial"/>
                <w:b/>
                <w:sz w:val="24"/>
              </w:rPr>
              <w:t>)</w:t>
            </w:r>
          </w:p>
        </w:tc>
        <w:tc>
          <w:tcPr>
            <w:tcW w:w="1134" w:type="dxa"/>
            <w:vAlign w:val="center"/>
          </w:tcPr>
          <w:p w14:paraId="18E5D26D" w14:textId="77777777" w:rsidR="00F140BA" w:rsidRPr="004F6236" w:rsidRDefault="00F140BA" w:rsidP="00A44010">
            <w:pPr>
              <w:jc w:val="center"/>
              <w:rPr>
                <w:color w:val="FF0000"/>
                <w:sz w:val="24"/>
              </w:rPr>
            </w:pPr>
          </w:p>
        </w:tc>
      </w:tr>
    </w:tbl>
    <w:p w14:paraId="2C18CA95" w14:textId="77777777" w:rsidR="00A62526" w:rsidRDefault="00A62526" w:rsidP="00E27F51">
      <w:pPr>
        <w:autoSpaceDE w:val="0"/>
        <w:autoSpaceDN w:val="0"/>
        <w:adjustRightInd w:val="0"/>
        <w:spacing w:after="0"/>
        <w:jc w:val="left"/>
        <w:rPr>
          <w:rFonts w:asciiTheme="minorHAnsi" w:eastAsiaTheme="minorHAnsi" w:hAnsiTheme="minorHAnsi" w:cstheme="minorHAnsi"/>
          <w:szCs w:val="22"/>
          <w:lang w:eastAsia="en-US"/>
        </w:rPr>
      </w:pPr>
    </w:p>
    <w:p w14:paraId="787CF53B" w14:textId="77777777" w:rsidR="00B808FB" w:rsidRDefault="00B808FB" w:rsidP="00E27F51">
      <w:pPr>
        <w:autoSpaceDE w:val="0"/>
        <w:autoSpaceDN w:val="0"/>
        <w:adjustRightInd w:val="0"/>
        <w:spacing w:after="0"/>
        <w:jc w:val="left"/>
        <w:rPr>
          <w:rFonts w:asciiTheme="minorHAnsi" w:eastAsiaTheme="minorHAnsi" w:hAnsiTheme="minorHAnsi" w:cstheme="minorHAnsi"/>
          <w:szCs w:val="22"/>
          <w:lang w:eastAsia="en-US"/>
        </w:rPr>
      </w:pPr>
    </w:p>
    <w:p w14:paraId="04AD2AB5" w14:textId="77777777" w:rsidR="00B808FB" w:rsidRPr="00B828B9" w:rsidRDefault="00B808FB" w:rsidP="00B808FB">
      <w:pPr>
        <w:pStyle w:val="Heading2"/>
        <w:jc w:val="center"/>
        <w:rPr>
          <w:b/>
          <w:bCs/>
          <w:color w:val="auto"/>
        </w:rPr>
      </w:pPr>
      <w:r w:rsidRPr="00B828B9">
        <w:rPr>
          <w:b/>
          <w:bCs/>
          <w:color w:val="auto"/>
        </w:rPr>
        <w:lastRenderedPageBreak/>
        <w:t>Agreement for Mental Health Assessment</w:t>
      </w:r>
    </w:p>
    <w:p w14:paraId="024C098C" w14:textId="77777777" w:rsidR="00B808FB" w:rsidRPr="00AF3E39" w:rsidRDefault="00B808FB" w:rsidP="00B808FB">
      <w:pPr>
        <w:spacing w:after="0" w:line="320" w:lineRule="atLeast"/>
        <w:rPr>
          <w:rFonts w:asciiTheme="minorHAnsi" w:hAnsiTheme="minorHAnsi" w:cs="Arial"/>
        </w:rPr>
      </w:pPr>
      <w:r w:rsidRPr="00AF3E39">
        <w:rPr>
          <w:rFonts w:asciiTheme="minorHAnsi" w:hAnsiTheme="minorHAnsi" w:cs="Arial"/>
        </w:rPr>
        <w:t>THIS AGREEMENT is made between:</w:t>
      </w:r>
    </w:p>
    <w:p w14:paraId="3A16DE48" w14:textId="77777777" w:rsidR="00B808FB" w:rsidRPr="00AF3E39" w:rsidRDefault="00B808FB" w:rsidP="00B808FB">
      <w:pPr>
        <w:numPr>
          <w:ilvl w:val="0"/>
          <w:numId w:val="55"/>
        </w:numPr>
        <w:spacing w:before="0" w:after="0" w:line="320" w:lineRule="atLeast"/>
        <w:contextualSpacing/>
        <w:rPr>
          <w:rFonts w:asciiTheme="minorHAnsi" w:hAnsiTheme="minorHAnsi" w:cs="Arial"/>
        </w:rPr>
      </w:pPr>
      <w:r w:rsidRPr="00AF3E39">
        <w:rPr>
          <w:rFonts w:asciiTheme="minorHAnsi" w:hAnsiTheme="minorHAnsi" w:cs="Arial"/>
        </w:rPr>
        <w:t>Focus independent adult social work (“</w:t>
      </w:r>
      <w:r>
        <w:rPr>
          <w:rFonts w:asciiTheme="minorHAnsi" w:hAnsiTheme="minorHAnsi" w:cs="Arial"/>
        </w:rPr>
        <w:t>F</w:t>
      </w:r>
      <w:r w:rsidRPr="00AF3E39">
        <w:rPr>
          <w:rFonts w:asciiTheme="minorHAnsi" w:hAnsiTheme="minorHAnsi" w:cs="Arial"/>
        </w:rPr>
        <w:t xml:space="preserve">ocus”) of Heritage House, Fisherman’s Wharf, Grimsby, North East Lincolnshire DN31 1SY of the first part and </w:t>
      </w:r>
    </w:p>
    <w:p w14:paraId="1A5A4042" w14:textId="77777777" w:rsidR="00B808FB" w:rsidRPr="00AF3E39" w:rsidRDefault="00B808FB" w:rsidP="00B808FB">
      <w:pPr>
        <w:spacing w:after="0" w:line="320" w:lineRule="atLeast"/>
        <w:ind w:left="720"/>
        <w:contextualSpacing/>
        <w:rPr>
          <w:rFonts w:asciiTheme="minorHAnsi" w:hAnsiTheme="minorHAnsi" w:cs="Arial"/>
        </w:rPr>
      </w:pPr>
    </w:p>
    <w:p w14:paraId="135FF521" w14:textId="77777777" w:rsidR="00B808FB" w:rsidRPr="00B828B9" w:rsidRDefault="00B808FB" w:rsidP="00B808FB">
      <w:pPr>
        <w:numPr>
          <w:ilvl w:val="0"/>
          <w:numId w:val="55"/>
        </w:numPr>
        <w:spacing w:before="0" w:after="0" w:line="320" w:lineRule="atLeast"/>
        <w:contextualSpacing/>
        <w:rPr>
          <w:rFonts w:asciiTheme="minorHAnsi" w:hAnsiTheme="minorHAnsi" w:cs="Arial"/>
        </w:rPr>
      </w:pPr>
      <w:r w:rsidRPr="00B828B9">
        <w:rPr>
          <w:rFonts w:asciiTheme="minorHAnsi" w:hAnsiTheme="minorHAnsi" w:cs="Arial"/>
          <w:b/>
        </w:rPr>
        <w:t>[**INSERT MHA NAME**]</w:t>
      </w:r>
      <w:r w:rsidRPr="00B828B9">
        <w:rPr>
          <w:rFonts w:asciiTheme="minorHAnsi" w:hAnsiTheme="minorHAnsi" w:cs="Arial"/>
        </w:rPr>
        <w:t xml:space="preserve"> (“the MHA”) of </w:t>
      </w:r>
      <w:r w:rsidRPr="00B828B9">
        <w:rPr>
          <w:rFonts w:asciiTheme="minorHAnsi" w:hAnsiTheme="minorHAnsi" w:cs="Arial"/>
          <w:b/>
        </w:rPr>
        <w:t xml:space="preserve">[**INSERT COMPANY NAME, INDIVIDUAL NAME, ADDRESS, EMAIL AND CONTACT NUMBER**] </w:t>
      </w:r>
      <w:r w:rsidRPr="00B828B9">
        <w:rPr>
          <w:rFonts w:asciiTheme="minorHAnsi" w:hAnsiTheme="minorHAnsi" w:cs="Arial"/>
        </w:rPr>
        <w:t xml:space="preserve">of the second part </w:t>
      </w:r>
    </w:p>
    <w:p w14:paraId="634B9B99" w14:textId="77777777" w:rsidR="00B808FB" w:rsidRDefault="00B808FB" w:rsidP="00B808FB">
      <w:pPr>
        <w:spacing w:after="0" w:line="320" w:lineRule="atLeast"/>
        <w:ind w:firstLine="720"/>
        <w:rPr>
          <w:rFonts w:asciiTheme="minorHAnsi" w:hAnsiTheme="minorHAnsi" w:cs="Arial"/>
          <w:iCs/>
        </w:rPr>
      </w:pPr>
    </w:p>
    <w:p w14:paraId="669D27A7" w14:textId="77777777" w:rsidR="00B808FB" w:rsidRPr="00AF3E39" w:rsidRDefault="00B808FB" w:rsidP="00B808FB">
      <w:pPr>
        <w:spacing w:after="0" w:line="320" w:lineRule="atLeast"/>
        <w:ind w:firstLine="720"/>
        <w:rPr>
          <w:rFonts w:asciiTheme="minorHAnsi" w:hAnsiTheme="minorHAnsi" w:cs="Arial"/>
          <w:iCs/>
        </w:rPr>
      </w:pPr>
      <w:r w:rsidRPr="00AF3E39">
        <w:rPr>
          <w:rFonts w:asciiTheme="minorHAnsi" w:hAnsiTheme="minorHAnsi" w:cs="Arial"/>
          <w:iCs/>
        </w:rPr>
        <w:t xml:space="preserve">collectively referred to as </w:t>
      </w:r>
      <w:r>
        <w:rPr>
          <w:rFonts w:asciiTheme="minorHAnsi" w:hAnsiTheme="minorHAnsi" w:cs="Arial"/>
          <w:iCs/>
        </w:rPr>
        <w:t>“</w:t>
      </w:r>
      <w:r w:rsidRPr="00AF3E39">
        <w:rPr>
          <w:rFonts w:asciiTheme="minorHAnsi" w:hAnsiTheme="minorHAnsi" w:cs="Arial"/>
          <w:iCs/>
        </w:rPr>
        <w:t>the Parties</w:t>
      </w:r>
      <w:r>
        <w:rPr>
          <w:rFonts w:asciiTheme="minorHAnsi" w:hAnsiTheme="minorHAnsi" w:cs="Arial"/>
          <w:iCs/>
        </w:rPr>
        <w:t>”</w:t>
      </w:r>
      <w:r w:rsidRPr="00AF3E39">
        <w:rPr>
          <w:rFonts w:asciiTheme="minorHAnsi" w:hAnsiTheme="minorHAnsi" w:cs="Arial"/>
          <w:iCs/>
        </w:rPr>
        <w:t>.</w:t>
      </w:r>
    </w:p>
    <w:p w14:paraId="4A900686" w14:textId="77777777" w:rsidR="00B808FB" w:rsidRPr="00AF3E39" w:rsidRDefault="00B808FB" w:rsidP="00B808FB">
      <w:pPr>
        <w:spacing w:after="0" w:line="320" w:lineRule="atLeast"/>
        <w:rPr>
          <w:rFonts w:asciiTheme="minorHAnsi" w:hAnsiTheme="minorHAnsi" w:cs="Arial"/>
          <w:b/>
        </w:rPr>
      </w:pPr>
      <w:r w:rsidRPr="00AF3E39">
        <w:rPr>
          <w:rFonts w:asciiTheme="minorHAnsi" w:hAnsiTheme="minorHAnsi" w:cs="Arial"/>
          <w:b/>
        </w:rPr>
        <w:t xml:space="preserve">1.  Purpose of the Agreement and Commencement of Service </w:t>
      </w:r>
    </w:p>
    <w:p w14:paraId="12571A59" w14:textId="77777777" w:rsidR="00B808FB" w:rsidRPr="00AF3E39" w:rsidRDefault="00B808FB" w:rsidP="00B808FB">
      <w:pPr>
        <w:spacing w:after="0" w:line="320" w:lineRule="atLeast"/>
        <w:rPr>
          <w:rFonts w:asciiTheme="minorHAnsi" w:hAnsiTheme="minorHAnsi" w:cs="Arial"/>
        </w:rPr>
      </w:pPr>
      <w:r w:rsidRPr="00AF3E39">
        <w:rPr>
          <w:rFonts w:asciiTheme="minorHAnsi" w:hAnsiTheme="minorHAnsi" w:cs="Arial"/>
        </w:rPr>
        <w:t>1.1 Purpose</w:t>
      </w:r>
    </w:p>
    <w:p w14:paraId="329A8FBD" w14:textId="77777777" w:rsidR="00B808FB" w:rsidRDefault="00B808FB" w:rsidP="00B808FB">
      <w:pPr>
        <w:spacing w:after="0" w:line="320" w:lineRule="atLeast"/>
        <w:rPr>
          <w:rFonts w:asciiTheme="minorHAnsi" w:hAnsiTheme="minorHAnsi" w:cs="Arial"/>
        </w:rPr>
      </w:pPr>
      <w:r w:rsidRPr="00AF3E39">
        <w:rPr>
          <w:rFonts w:asciiTheme="minorHAnsi" w:hAnsiTheme="minorHAnsi" w:cs="Arial"/>
        </w:rPr>
        <w:t>The purpose of this agreement is to provide a</w:t>
      </w:r>
      <w:r>
        <w:rPr>
          <w:rFonts w:asciiTheme="minorHAnsi" w:hAnsiTheme="minorHAnsi" w:cs="Arial"/>
        </w:rPr>
        <w:t xml:space="preserve"> </w:t>
      </w:r>
      <w:r w:rsidRPr="00DA1FD9">
        <w:rPr>
          <w:rFonts w:asciiTheme="minorHAnsi" w:hAnsiTheme="minorHAnsi" w:cs="Arial"/>
        </w:rPr>
        <w:t xml:space="preserve">mental health assessment and eligibility assessment </w:t>
      </w:r>
      <w:r>
        <w:rPr>
          <w:rFonts w:asciiTheme="minorHAnsi" w:hAnsiTheme="minorHAnsi" w:cs="Arial"/>
        </w:rPr>
        <w:t xml:space="preserve">(‘the Mental Health Assessment Service’) </w:t>
      </w:r>
      <w:r w:rsidRPr="00AF3E39">
        <w:rPr>
          <w:rFonts w:asciiTheme="minorHAnsi" w:hAnsiTheme="minorHAnsi" w:cs="Arial"/>
        </w:rPr>
        <w:t xml:space="preserve">for an individual who is or will be deprived of their liberty subject to authorisations under the Mental Capacity Act 2005 (MCA) Deprivation of Liberty Safeguards (DoLS).  </w:t>
      </w:r>
    </w:p>
    <w:p w14:paraId="1E229C52" w14:textId="77777777" w:rsidR="00B808FB" w:rsidRPr="00F439D4" w:rsidRDefault="00B808FB" w:rsidP="00B808FB">
      <w:pPr>
        <w:spacing w:after="0" w:line="320" w:lineRule="atLeast"/>
        <w:rPr>
          <w:rFonts w:asciiTheme="minorHAnsi" w:hAnsiTheme="minorHAnsi" w:cs="Arial"/>
        </w:rPr>
      </w:pPr>
      <w:r w:rsidRPr="00F439D4">
        <w:rPr>
          <w:rFonts w:asciiTheme="minorHAnsi" w:hAnsiTheme="minorHAnsi" w:cs="Arial"/>
        </w:rPr>
        <w:t xml:space="preserve">1.2 Commencement and Duration of Appointment </w:t>
      </w:r>
    </w:p>
    <w:p w14:paraId="44C653B8" w14:textId="36EC743F" w:rsidR="00B808FB" w:rsidRPr="00F439D4" w:rsidRDefault="00B808FB" w:rsidP="00B808FB">
      <w:pPr>
        <w:spacing w:after="0" w:line="320" w:lineRule="atLeast"/>
        <w:rPr>
          <w:rFonts w:asciiTheme="minorHAnsi" w:hAnsiTheme="minorHAnsi" w:cs="Arial"/>
        </w:rPr>
      </w:pPr>
      <w:r w:rsidRPr="00F439D4">
        <w:rPr>
          <w:rFonts w:asciiTheme="minorHAnsi" w:hAnsiTheme="minorHAnsi" w:cs="Arial"/>
        </w:rPr>
        <w:t>Focus will send</w:t>
      </w:r>
      <w:r>
        <w:rPr>
          <w:rFonts w:asciiTheme="minorHAnsi" w:hAnsiTheme="minorHAnsi" w:cs="Arial"/>
        </w:rPr>
        <w:t xml:space="preserve"> the</w:t>
      </w:r>
      <w:r w:rsidRPr="00F439D4">
        <w:rPr>
          <w:rFonts w:asciiTheme="minorHAnsi" w:hAnsiTheme="minorHAnsi" w:cs="Arial"/>
        </w:rPr>
        <w:t xml:space="preserve"> relevant </w:t>
      </w:r>
      <w:r>
        <w:rPr>
          <w:rFonts w:asciiTheme="minorHAnsi" w:hAnsiTheme="minorHAnsi" w:cs="Arial"/>
        </w:rPr>
        <w:t>ADASS Form 4</w:t>
      </w:r>
      <w:r w:rsidRPr="00F439D4">
        <w:rPr>
          <w:rFonts w:asciiTheme="minorHAnsi" w:hAnsiTheme="minorHAnsi" w:cs="Arial"/>
        </w:rPr>
        <w:t xml:space="preserve"> </w:t>
      </w:r>
      <w:r>
        <w:rPr>
          <w:rFonts w:asciiTheme="minorHAnsi" w:hAnsiTheme="minorHAnsi" w:cs="Arial"/>
        </w:rPr>
        <w:t xml:space="preserve">form (or Form 4A) </w:t>
      </w:r>
      <w:r w:rsidRPr="00F439D4">
        <w:rPr>
          <w:rFonts w:asciiTheme="minorHAnsi" w:hAnsiTheme="minorHAnsi" w:cs="Arial"/>
        </w:rPr>
        <w:t xml:space="preserve">to the </w:t>
      </w:r>
      <w:r>
        <w:rPr>
          <w:rFonts w:asciiTheme="minorHAnsi" w:hAnsiTheme="minorHAnsi" w:cs="Arial"/>
        </w:rPr>
        <w:t>MHA</w:t>
      </w:r>
      <w:r w:rsidRPr="00F439D4">
        <w:rPr>
          <w:rFonts w:asciiTheme="minorHAnsi" w:hAnsiTheme="minorHAnsi" w:cs="Arial"/>
        </w:rPr>
        <w:t xml:space="preserve"> electronically</w:t>
      </w:r>
      <w:r>
        <w:rPr>
          <w:rFonts w:asciiTheme="minorHAnsi" w:hAnsiTheme="minorHAnsi" w:cs="Arial"/>
        </w:rPr>
        <w:t xml:space="preserve"> along with the Form 1 / Form 2 provided by The Managing Authority along with any other relevant information</w:t>
      </w:r>
      <w:r w:rsidRPr="00F439D4">
        <w:rPr>
          <w:rFonts w:asciiTheme="minorHAnsi" w:hAnsiTheme="minorHAnsi" w:cs="Arial"/>
        </w:rPr>
        <w:t xml:space="preserve">.  The </w:t>
      </w:r>
      <w:r>
        <w:rPr>
          <w:rFonts w:asciiTheme="minorHAnsi" w:hAnsiTheme="minorHAnsi" w:cs="Arial"/>
        </w:rPr>
        <w:t xml:space="preserve">MHA </w:t>
      </w:r>
      <w:r w:rsidRPr="00F439D4">
        <w:rPr>
          <w:rFonts w:asciiTheme="minorHAnsi" w:hAnsiTheme="minorHAnsi" w:cs="Arial"/>
        </w:rPr>
        <w:t xml:space="preserve">will </w:t>
      </w:r>
      <w:r>
        <w:rPr>
          <w:rFonts w:asciiTheme="minorHAnsi" w:hAnsiTheme="minorHAnsi" w:cs="Arial"/>
        </w:rPr>
        <w:t xml:space="preserve">confirm acceptance within 24 hours via email to undertake the assessments and have the assessments returned within the specified timescales provided by The DoLS Team (unless exceptional circumstances arise).  </w:t>
      </w:r>
    </w:p>
    <w:p w14:paraId="078686A6" w14:textId="50FA8C7D" w:rsidR="00B808FB" w:rsidRPr="00F439D4" w:rsidRDefault="00B808FB" w:rsidP="00B808FB">
      <w:pPr>
        <w:spacing w:after="0" w:line="320" w:lineRule="atLeast"/>
        <w:rPr>
          <w:rFonts w:asciiTheme="minorHAnsi" w:hAnsiTheme="minorHAnsi" w:cs="Arial"/>
          <w:b/>
        </w:rPr>
      </w:pPr>
      <w:r w:rsidRPr="00F439D4">
        <w:rPr>
          <w:rFonts w:asciiTheme="minorHAnsi" w:hAnsiTheme="minorHAnsi" w:cs="Arial"/>
          <w:b/>
        </w:rPr>
        <w:t>2.  Requiremen</w:t>
      </w:r>
      <w:r w:rsidR="00F66789">
        <w:rPr>
          <w:rFonts w:asciiTheme="minorHAnsi" w:hAnsiTheme="minorHAnsi" w:cs="Arial"/>
          <w:b/>
        </w:rPr>
        <w:t>t</w:t>
      </w:r>
      <w:r w:rsidRPr="00F439D4">
        <w:rPr>
          <w:rFonts w:asciiTheme="minorHAnsi" w:hAnsiTheme="minorHAnsi" w:cs="Arial"/>
          <w:b/>
        </w:rPr>
        <w:t xml:space="preserve">s of the </w:t>
      </w:r>
      <w:r>
        <w:rPr>
          <w:rFonts w:asciiTheme="minorHAnsi" w:hAnsiTheme="minorHAnsi" w:cs="Arial"/>
          <w:b/>
        </w:rPr>
        <w:t xml:space="preserve">MHA </w:t>
      </w:r>
    </w:p>
    <w:p w14:paraId="4EE848C0" w14:textId="77777777" w:rsidR="00B808FB" w:rsidRPr="00F439D4" w:rsidRDefault="00B808FB" w:rsidP="00B808FB">
      <w:pPr>
        <w:spacing w:after="0" w:line="320" w:lineRule="atLeast"/>
        <w:rPr>
          <w:rFonts w:asciiTheme="minorHAnsi" w:hAnsiTheme="minorHAnsi" w:cs="Arial"/>
        </w:rPr>
      </w:pPr>
      <w:r w:rsidRPr="00F439D4">
        <w:rPr>
          <w:rFonts w:asciiTheme="minorHAnsi" w:hAnsiTheme="minorHAnsi" w:cs="Arial"/>
        </w:rPr>
        <w:t xml:space="preserve">2.1 The </w:t>
      </w:r>
      <w:r>
        <w:rPr>
          <w:rFonts w:asciiTheme="minorHAnsi" w:hAnsiTheme="minorHAnsi" w:cs="Arial"/>
        </w:rPr>
        <w:t>MHA</w:t>
      </w:r>
      <w:r w:rsidRPr="00F439D4">
        <w:rPr>
          <w:rFonts w:asciiTheme="minorHAnsi" w:hAnsiTheme="minorHAnsi" w:cs="Arial"/>
        </w:rPr>
        <w:t xml:space="preserve"> must be: </w:t>
      </w:r>
    </w:p>
    <w:p w14:paraId="403BBB4D" w14:textId="77777777" w:rsidR="00B808FB" w:rsidRPr="00AF3E39" w:rsidRDefault="00B808FB" w:rsidP="00B808FB">
      <w:pPr>
        <w:spacing w:after="0" w:line="320" w:lineRule="atLeast"/>
        <w:ind w:firstLine="360"/>
        <w:rPr>
          <w:rFonts w:asciiTheme="minorHAnsi" w:hAnsiTheme="minorHAnsi" w:cs="Arial"/>
        </w:rPr>
      </w:pPr>
      <w:r w:rsidRPr="00AF3E39">
        <w:rPr>
          <w:rFonts w:asciiTheme="minorHAnsi" w:hAnsiTheme="minorHAnsi" w:cs="Arial"/>
        </w:rPr>
        <w:t>2.1.1</w:t>
      </w:r>
      <w:r w:rsidRPr="00AF3E39">
        <w:rPr>
          <w:rFonts w:asciiTheme="minorHAnsi" w:hAnsiTheme="minorHAnsi" w:cs="Arial"/>
        </w:rPr>
        <w:tab/>
        <w:t>A person of integrity and good character</w:t>
      </w:r>
    </w:p>
    <w:p w14:paraId="4E8D52BC" w14:textId="77777777" w:rsidR="00B808FB" w:rsidRPr="00AF3E39" w:rsidRDefault="00B808FB" w:rsidP="00B808FB">
      <w:pPr>
        <w:spacing w:after="0" w:line="320" w:lineRule="atLeast"/>
        <w:ind w:left="1440" w:hanging="1080"/>
        <w:rPr>
          <w:rFonts w:asciiTheme="minorHAnsi" w:hAnsiTheme="minorHAnsi" w:cs="Arial"/>
        </w:rPr>
      </w:pPr>
      <w:r w:rsidRPr="00AF3E39">
        <w:rPr>
          <w:rFonts w:asciiTheme="minorHAnsi" w:hAnsiTheme="minorHAnsi" w:cs="Arial"/>
        </w:rPr>
        <w:t>2.1.</w:t>
      </w:r>
      <w:r>
        <w:rPr>
          <w:rFonts w:asciiTheme="minorHAnsi" w:hAnsiTheme="minorHAnsi" w:cs="Arial"/>
        </w:rPr>
        <w:t>2</w:t>
      </w:r>
      <w:r w:rsidRPr="00AF3E39">
        <w:rPr>
          <w:rFonts w:asciiTheme="minorHAnsi" w:hAnsiTheme="minorHAnsi" w:cs="Arial"/>
        </w:rPr>
        <w:tab/>
        <w:t xml:space="preserve">Able to act independently of commissioners and providers of the services delivered to the </w:t>
      </w:r>
      <w:r>
        <w:rPr>
          <w:rFonts w:asciiTheme="minorHAnsi" w:hAnsiTheme="minorHAnsi" w:cs="Arial"/>
        </w:rPr>
        <w:t>Relevant</w:t>
      </w:r>
      <w:r w:rsidRPr="00AF3E39">
        <w:rPr>
          <w:rFonts w:asciiTheme="minorHAnsi" w:hAnsiTheme="minorHAnsi" w:cs="Arial"/>
        </w:rPr>
        <w:t xml:space="preserve"> Person without conflict of interest </w:t>
      </w:r>
    </w:p>
    <w:p w14:paraId="1EABE75E" w14:textId="77777777" w:rsidR="00B808FB" w:rsidRDefault="00B808FB" w:rsidP="00B808FB">
      <w:pPr>
        <w:spacing w:after="0" w:line="320" w:lineRule="atLeast"/>
        <w:ind w:left="1440" w:hanging="1080"/>
        <w:rPr>
          <w:rFonts w:asciiTheme="minorHAnsi" w:hAnsiTheme="minorHAnsi" w:cs="Arial"/>
        </w:rPr>
      </w:pPr>
      <w:r w:rsidRPr="00AF3E39">
        <w:rPr>
          <w:rFonts w:asciiTheme="minorHAnsi" w:hAnsiTheme="minorHAnsi" w:cs="Arial"/>
        </w:rPr>
        <w:t>2.1.</w:t>
      </w:r>
      <w:r>
        <w:rPr>
          <w:rFonts w:asciiTheme="minorHAnsi" w:hAnsiTheme="minorHAnsi" w:cs="Arial"/>
        </w:rPr>
        <w:t>3</w:t>
      </w:r>
      <w:r w:rsidRPr="00AF3E39">
        <w:rPr>
          <w:rFonts w:asciiTheme="minorHAnsi" w:hAnsiTheme="minorHAnsi" w:cs="Arial"/>
        </w:rPr>
        <w:tab/>
      </w:r>
      <w:r>
        <w:rPr>
          <w:rFonts w:asciiTheme="minorHAnsi" w:hAnsiTheme="minorHAnsi" w:cs="Arial"/>
        </w:rPr>
        <w:t xml:space="preserve">Able to supply Focus, at the commencements of this agreement, with: </w:t>
      </w:r>
    </w:p>
    <w:p w14:paraId="43D7B84C" w14:textId="77777777" w:rsidR="00B808FB" w:rsidRDefault="00B808FB" w:rsidP="00B808FB">
      <w:pPr>
        <w:spacing w:after="0" w:line="320" w:lineRule="atLeast"/>
        <w:ind w:left="1440"/>
        <w:rPr>
          <w:rFonts w:asciiTheme="minorHAnsi" w:hAnsiTheme="minorHAnsi" w:cs="Arial"/>
        </w:rPr>
      </w:pPr>
      <w:r w:rsidRPr="00F66789">
        <w:rPr>
          <w:rFonts w:asciiTheme="minorHAnsi" w:hAnsiTheme="minorHAnsi" w:cstheme="minorHAnsi"/>
        </w:rPr>
        <w:t>2.1.3.1</w:t>
      </w:r>
      <w:r w:rsidRPr="00F66789">
        <w:rPr>
          <w:rFonts w:asciiTheme="minorHAnsi" w:hAnsiTheme="minorHAnsi" w:cstheme="minorHAnsi"/>
        </w:rPr>
        <w:tab/>
        <w:t xml:space="preserve">evidence of </w:t>
      </w:r>
      <w:r w:rsidRPr="00F66789">
        <w:rPr>
          <w:rFonts w:asciiTheme="minorHAnsi" w:eastAsiaTheme="minorEastAsia" w:hAnsiTheme="minorHAnsi" w:cstheme="minorHAnsi"/>
        </w:rPr>
        <w:t xml:space="preserve">adequate and appropriate indemnity arrangements which provide cover for any liabilities that might arise in connection with carrying out the Mental Health Assessment Service as required by the </w:t>
      </w:r>
      <w:r w:rsidRPr="00F66789">
        <w:rPr>
          <w:rFonts w:asciiTheme="minorHAnsi" w:hAnsiTheme="minorHAnsi" w:cstheme="minorHAnsi"/>
          <w:shd w:val="clear" w:color="auto" w:fill="FFFFFF"/>
        </w:rPr>
        <w:t>Mental Capacity</w:t>
      </w:r>
      <w:r w:rsidRPr="0090227C">
        <w:rPr>
          <w:rFonts w:asciiTheme="minorHAnsi" w:hAnsiTheme="minorHAnsi" w:cstheme="minorHAnsi"/>
          <w:shd w:val="clear" w:color="auto" w:fill="FFFFFF"/>
        </w:rPr>
        <w:t xml:space="preserve"> (Deprivation of Liberty: Standard Authorisations, Assessments and Ordinary Residence) Regulations 2008(</w:t>
      </w:r>
      <w:hyperlink r:id="rId11" w:anchor="f00004" w:tooltip="Go to footnote 1" w:history="1">
        <w:r w:rsidRPr="0090227C">
          <w:rPr>
            <w:rFonts w:asciiTheme="minorHAnsi" w:hAnsiTheme="minorHAnsi" w:cstheme="minorHAnsi"/>
            <w:bCs/>
          </w:rPr>
          <w:t>1</w:t>
        </w:r>
      </w:hyperlink>
      <w:r w:rsidRPr="0090227C">
        <w:rPr>
          <w:rFonts w:asciiTheme="minorHAnsi" w:hAnsiTheme="minorHAnsi" w:cstheme="minorHAnsi"/>
          <w:shd w:val="clear" w:color="auto" w:fill="FFFFFF"/>
        </w:rPr>
        <w:t>)</w:t>
      </w:r>
      <w:r>
        <w:rPr>
          <w:rFonts w:asciiTheme="minorHAnsi" w:hAnsiTheme="minorHAnsi" w:cstheme="minorHAnsi"/>
          <w:shd w:val="clear" w:color="auto" w:fill="FFFFFF"/>
        </w:rPr>
        <w:t xml:space="preserve"> as amended</w:t>
      </w:r>
      <w:r w:rsidRPr="0090227C">
        <w:rPr>
          <w:rFonts w:asciiTheme="minorHAnsi" w:hAnsiTheme="minorHAnsi" w:cs="Arial"/>
        </w:rPr>
        <w:t xml:space="preserve">   </w:t>
      </w:r>
    </w:p>
    <w:p w14:paraId="45C60976" w14:textId="77777777" w:rsidR="00B808FB" w:rsidRPr="00AF3E39" w:rsidRDefault="00B808FB" w:rsidP="00B808FB">
      <w:pPr>
        <w:spacing w:after="0" w:line="320" w:lineRule="atLeast"/>
        <w:ind w:left="1440"/>
        <w:rPr>
          <w:rFonts w:asciiTheme="minorHAnsi" w:hAnsiTheme="minorHAnsi" w:cs="Arial"/>
        </w:rPr>
      </w:pPr>
      <w:r>
        <w:rPr>
          <w:rFonts w:asciiTheme="minorHAnsi" w:hAnsiTheme="minorHAnsi" w:cs="Arial"/>
        </w:rPr>
        <w:t>2.1.3.2</w:t>
      </w:r>
      <w:r>
        <w:rPr>
          <w:rFonts w:asciiTheme="minorHAnsi" w:hAnsiTheme="minorHAnsi" w:cs="Arial"/>
        </w:rPr>
        <w:tab/>
      </w:r>
      <w:r w:rsidRPr="00AF3E39">
        <w:rPr>
          <w:rFonts w:asciiTheme="minorHAnsi" w:hAnsiTheme="minorHAnsi" w:cs="Arial"/>
        </w:rPr>
        <w:t xml:space="preserve">an appropriate criminal record certificate in accordance with the </w:t>
      </w:r>
      <w:r>
        <w:rPr>
          <w:rFonts w:asciiTheme="minorHAnsi" w:hAnsiTheme="minorHAnsi" w:cs="Arial"/>
        </w:rPr>
        <w:t>MCA</w:t>
      </w:r>
      <w:r w:rsidRPr="00AF3E39">
        <w:rPr>
          <w:rFonts w:asciiTheme="minorHAnsi" w:hAnsiTheme="minorHAnsi" w:cs="Arial"/>
        </w:rPr>
        <w:t xml:space="preserve"> (Independent Mental Capacity Advocates) (General) Regulations 2006, regulation 5(3)</w:t>
      </w:r>
      <w:r>
        <w:t>.</w:t>
      </w:r>
      <w:r w:rsidRPr="00AF3E39">
        <w:t xml:space="preserve"> </w:t>
      </w:r>
    </w:p>
    <w:p w14:paraId="75E45E67" w14:textId="77777777" w:rsidR="00B808FB" w:rsidRPr="00E77577" w:rsidRDefault="00B808FB" w:rsidP="00B808FB">
      <w:pPr>
        <w:spacing w:after="0" w:line="320" w:lineRule="atLeast"/>
        <w:rPr>
          <w:rFonts w:asciiTheme="minorHAnsi" w:hAnsiTheme="minorHAnsi" w:cs="Arial"/>
        </w:rPr>
      </w:pPr>
      <w:r w:rsidRPr="00E77577">
        <w:rPr>
          <w:rFonts w:asciiTheme="minorHAnsi" w:hAnsiTheme="minorHAnsi" w:cs="Arial"/>
        </w:rPr>
        <w:lastRenderedPageBreak/>
        <w:t xml:space="preserve">2.2 In addition, the </w:t>
      </w:r>
      <w:r>
        <w:rPr>
          <w:rFonts w:asciiTheme="minorHAnsi" w:hAnsiTheme="minorHAnsi" w:cs="Arial"/>
        </w:rPr>
        <w:t>MHA</w:t>
      </w:r>
      <w:r w:rsidRPr="00E77577">
        <w:rPr>
          <w:rFonts w:asciiTheme="minorHAnsi" w:hAnsiTheme="minorHAnsi" w:cs="Arial"/>
        </w:rPr>
        <w:t xml:space="preserve"> must:</w:t>
      </w:r>
    </w:p>
    <w:p w14:paraId="55067B8B" w14:textId="77777777" w:rsidR="00B808FB" w:rsidRPr="00FE277E" w:rsidRDefault="00B808FB" w:rsidP="00B808FB">
      <w:pPr>
        <w:spacing w:after="0" w:line="320" w:lineRule="atLeast"/>
        <w:ind w:left="1440" w:hanging="720"/>
        <w:rPr>
          <w:rFonts w:asciiTheme="minorHAnsi" w:hAnsiTheme="minorHAnsi" w:cstheme="minorHAnsi"/>
        </w:rPr>
      </w:pPr>
      <w:r w:rsidRPr="00E77577">
        <w:rPr>
          <w:rFonts w:asciiTheme="minorHAnsi" w:hAnsiTheme="minorHAnsi" w:cs="Arial"/>
        </w:rPr>
        <w:t>2.2.1</w:t>
      </w:r>
      <w:r w:rsidRPr="00E77577">
        <w:rPr>
          <w:rFonts w:asciiTheme="minorHAnsi" w:hAnsiTheme="minorHAnsi" w:cs="Arial"/>
        </w:rPr>
        <w:tab/>
      </w:r>
      <w:r w:rsidRPr="00FE277E">
        <w:rPr>
          <w:rFonts w:asciiTheme="minorHAnsi" w:hAnsiTheme="minorHAnsi" w:cstheme="minorHAnsi"/>
        </w:rPr>
        <w:t xml:space="preserve">Have satisfactory skills and experience to perform the role </w:t>
      </w:r>
    </w:p>
    <w:p w14:paraId="74BE7383" w14:textId="0C6130A2" w:rsidR="00B808FB" w:rsidRPr="00FE277E" w:rsidRDefault="00B808FB" w:rsidP="00B808FB">
      <w:pPr>
        <w:spacing w:after="0" w:line="320" w:lineRule="atLeast"/>
        <w:ind w:left="1440" w:hanging="720"/>
        <w:rPr>
          <w:rFonts w:asciiTheme="minorHAnsi" w:hAnsiTheme="minorHAnsi" w:cstheme="minorHAnsi"/>
          <w:color w:val="000000"/>
        </w:rPr>
      </w:pPr>
      <w:r w:rsidRPr="00FE277E">
        <w:rPr>
          <w:rFonts w:asciiTheme="minorHAnsi" w:hAnsiTheme="minorHAnsi" w:cstheme="minorHAnsi"/>
        </w:rPr>
        <w:t>2.2.2</w:t>
      </w:r>
      <w:r w:rsidRPr="00FE277E">
        <w:rPr>
          <w:rFonts w:asciiTheme="minorHAnsi" w:hAnsiTheme="minorHAnsi" w:cstheme="minorHAnsi"/>
        </w:rPr>
        <w:tab/>
        <w:t xml:space="preserve">Be </w:t>
      </w:r>
      <w:r w:rsidRPr="00FE277E">
        <w:rPr>
          <w:rFonts w:asciiTheme="minorHAnsi" w:hAnsiTheme="minorHAnsi" w:cstheme="minorHAnsi"/>
          <w:color w:val="000000"/>
        </w:rPr>
        <w:t xml:space="preserve">approved under s12 of the Mental Health Act 1983   </w:t>
      </w:r>
    </w:p>
    <w:p w14:paraId="496257A2" w14:textId="77777777" w:rsidR="00B808FB" w:rsidRPr="00FE277E" w:rsidRDefault="00B808FB" w:rsidP="00B808FB">
      <w:pPr>
        <w:spacing w:after="0" w:line="320" w:lineRule="atLeast"/>
        <w:ind w:left="1440" w:hanging="720"/>
        <w:rPr>
          <w:rFonts w:asciiTheme="minorHAnsi" w:hAnsiTheme="minorHAnsi" w:cstheme="minorHAnsi"/>
        </w:rPr>
      </w:pPr>
      <w:r w:rsidRPr="00FE277E">
        <w:rPr>
          <w:rFonts w:asciiTheme="minorHAnsi" w:hAnsiTheme="minorHAnsi" w:cstheme="minorHAnsi"/>
          <w:color w:val="000000"/>
        </w:rPr>
        <w:t>2.2.3</w:t>
      </w:r>
      <w:r w:rsidRPr="00FE277E">
        <w:rPr>
          <w:rFonts w:asciiTheme="minorHAnsi" w:hAnsiTheme="minorHAnsi" w:cstheme="minorHAnsi"/>
        </w:rPr>
        <w:tab/>
        <w:t xml:space="preserve">Have </w:t>
      </w:r>
      <w:r w:rsidRPr="00FE277E">
        <w:rPr>
          <w:rFonts w:asciiTheme="minorHAnsi" w:hAnsiTheme="minorHAnsi" w:cstheme="minorHAnsi"/>
          <w:color w:val="000000"/>
        </w:rPr>
        <w:t>successfully completed the Deprivation of Liberty Safeguards Mental Health Assessors training programme made available by the Royal College of Psychiatrists</w:t>
      </w:r>
      <w:r w:rsidRPr="00FE277E">
        <w:rPr>
          <w:rFonts w:asciiTheme="minorHAnsi" w:hAnsiTheme="minorHAnsi" w:cstheme="minorHAnsi"/>
        </w:rPr>
        <w:t xml:space="preserve"> </w:t>
      </w:r>
    </w:p>
    <w:p w14:paraId="5CC8C32F" w14:textId="77777777" w:rsidR="00B808FB" w:rsidRPr="00FE277E" w:rsidRDefault="00B808FB" w:rsidP="00B808FB">
      <w:pPr>
        <w:spacing w:after="0" w:line="320" w:lineRule="atLeast"/>
        <w:ind w:left="1440" w:hanging="720"/>
        <w:rPr>
          <w:rFonts w:asciiTheme="minorHAnsi" w:hAnsiTheme="minorHAnsi" w:cstheme="minorHAnsi"/>
        </w:rPr>
      </w:pPr>
      <w:r w:rsidRPr="00FE277E">
        <w:rPr>
          <w:rFonts w:asciiTheme="minorHAnsi" w:hAnsiTheme="minorHAnsi" w:cstheme="minorHAnsi"/>
        </w:rPr>
        <w:t>2.2.4</w:t>
      </w:r>
      <w:r w:rsidRPr="00FE277E">
        <w:rPr>
          <w:rFonts w:asciiTheme="minorHAnsi" w:hAnsiTheme="minorHAnsi" w:cstheme="minorHAnsi"/>
        </w:rPr>
        <w:tab/>
        <w:t xml:space="preserve">Remain up to date, and act in accordance with, relevant changes to the law and in particular developments in case law and professional practice </w:t>
      </w:r>
    </w:p>
    <w:p w14:paraId="1CF4BA0B" w14:textId="77777777" w:rsidR="00B808FB" w:rsidRPr="00FE277E" w:rsidRDefault="00B808FB" w:rsidP="00B808FB">
      <w:pPr>
        <w:spacing w:after="0" w:line="320" w:lineRule="atLeast"/>
        <w:ind w:left="1440" w:hanging="720"/>
        <w:rPr>
          <w:rFonts w:asciiTheme="minorHAnsi" w:hAnsiTheme="minorHAnsi" w:cstheme="minorHAnsi"/>
        </w:rPr>
      </w:pPr>
      <w:r w:rsidRPr="00FE277E">
        <w:rPr>
          <w:rFonts w:asciiTheme="minorHAnsi" w:hAnsiTheme="minorHAnsi" w:cstheme="minorHAnsi"/>
        </w:rPr>
        <w:t>2.2.5</w:t>
      </w:r>
      <w:r w:rsidRPr="00FE277E">
        <w:rPr>
          <w:rFonts w:asciiTheme="minorHAnsi" w:hAnsiTheme="minorHAnsi" w:cstheme="minorHAnsi"/>
        </w:rPr>
        <w:tab/>
        <w:t xml:space="preserve">Be able to provide evidence of at least fourteen hours of continued professional development each year relevant to the MHA role, the MCA and DoLS </w:t>
      </w:r>
    </w:p>
    <w:p w14:paraId="7391F4E9" w14:textId="77777777" w:rsidR="00B808FB" w:rsidRPr="00FE277E" w:rsidRDefault="00B808FB" w:rsidP="00B808FB">
      <w:pPr>
        <w:spacing w:after="0" w:line="320" w:lineRule="atLeast"/>
        <w:ind w:left="1440" w:hanging="720"/>
        <w:rPr>
          <w:rFonts w:asciiTheme="minorHAnsi" w:hAnsiTheme="minorHAnsi" w:cstheme="minorHAnsi"/>
        </w:rPr>
      </w:pPr>
      <w:r w:rsidRPr="00FE277E">
        <w:rPr>
          <w:rFonts w:asciiTheme="minorHAnsi" w:hAnsiTheme="minorHAnsi" w:cstheme="minorHAnsi"/>
        </w:rPr>
        <w:t>2.2.</w:t>
      </w:r>
      <w:r>
        <w:rPr>
          <w:rFonts w:asciiTheme="minorHAnsi" w:hAnsiTheme="minorHAnsi" w:cstheme="minorHAnsi"/>
        </w:rPr>
        <w:t>6</w:t>
      </w:r>
      <w:r w:rsidRPr="00FE277E">
        <w:rPr>
          <w:rFonts w:asciiTheme="minorHAnsi" w:hAnsiTheme="minorHAnsi" w:cstheme="minorHAnsi"/>
        </w:rPr>
        <w:tab/>
        <w:t>Be able to evidence strong rights-based practice founded on sound understanding of the European Convention on Human Rights, the MCA and its Codes of Practice</w:t>
      </w:r>
    </w:p>
    <w:p w14:paraId="416D8256" w14:textId="77777777" w:rsidR="00B808FB" w:rsidRDefault="00B808FB" w:rsidP="00B808FB">
      <w:pPr>
        <w:spacing w:after="0" w:line="320" w:lineRule="atLeast"/>
        <w:ind w:left="1440" w:hanging="720"/>
        <w:rPr>
          <w:rFonts w:asciiTheme="minorHAnsi" w:hAnsiTheme="minorHAnsi" w:cstheme="minorHAnsi"/>
        </w:rPr>
      </w:pPr>
      <w:r>
        <w:rPr>
          <w:rFonts w:asciiTheme="minorHAnsi" w:hAnsiTheme="minorHAnsi" w:cstheme="minorHAnsi"/>
        </w:rPr>
        <w:t>2.2.7</w:t>
      </w:r>
      <w:r w:rsidRPr="00FE277E">
        <w:rPr>
          <w:rFonts w:asciiTheme="minorHAnsi" w:hAnsiTheme="minorHAnsi" w:cstheme="minorHAnsi"/>
        </w:rPr>
        <w:tab/>
      </w:r>
      <w:r>
        <w:rPr>
          <w:rFonts w:asciiTheme="minorHAnsi" w:hAnsiTheme="minorHAnsi" w:cstheme="minorHAnsi"/>
        </w:rPr>
        <w:t xml:space="preserve">Safeguard the principles and values of the NHS Constitution (whether or not the MHA is employed by the NHS) including in particular placing the Relevant Person at the heart of the Mental Health Assessment Service, acting with openness and honesty, and supporting the involvement of all involved in the process </w:t>
      </w:r>
    </w:p>
    <w:p w14:paraId="7847D682" w14:textId="51614E45" w:rsidR="00B808FB" w:rsidRPr="00F66789" w:rsidRDefault="00B808FB" w:rsidP="00F66789">
      <w:pPr>
        <w:spacing w:after="0" w:line="320" w:lineRule="atLeast"/>
        <w:ind w:left="1440" w:hanging="720"/>
        <w:rPr>
          <w:rFonts w:asciiTheme="minorHAnsi" w:hAnsiTheme="minorHAnsi" w:cstheme="minorHAnsi"/>
        </w:rPr>
      </w:pPr>
      <w:r>
        <w:rPr>
          <w:rFonts w:asciiTheme="minorHAnsi" w:hAnsiTheme="minorHAnsi" w:cstheme="minorHAnsi"/>
        </w:rPr>
        <w:t>2.2.8</w:t>
      </w:r>
      <w:r>
        <w:rPr>
          <w:rFonts w:asciiTheme="minorHAnsi" w:hAnsiTheme="minorHAnsi" w:cstheme="minorHAnsi"/>
        </w:rPr>
        <w:tab/>
      </w:r>
      <w:r w:rsidRPr="00F66789">
        <w:rPr>
          <w:rFonts w:asciiTheme="minorHAnsi" w:hAnsiTheme="minorHAnsi" w:cstheme="minorHAnsi"/>
        </w:rPr>
        <w:t xml:space="preserve">Not be excluded from acting due to the presence of any conflict of interests as defined by the </w:t>
      </w:r>
      <w:r w:rsidRPr="00F66789">
        <w:rPr>
          <w:rFonts w:asciiTheme="minorHAnsi" w:hAnsiTheme="minorHAnsi" w:cstheme="minorHAnsi"/>
          <w:bCs/>
          <w:color w:val="000000"/>
        </w:rPr>
        <w:t>Mental Capacity (Deprivation of Liberty: Standard Authorisations, Assessments and Ordinary Residence) Regulations 2008/1858, regulations 10 and 11</w:t>
      </w:r>
      <w:r w:rsidR="00F66789">
        <w:rPr>
          <w:rFonts w:asciiTheme="minorHAnsi" w:hAnsiTheme="minorHAnsi" w:cstheme="minorHAnsi"/>
          <w:bCs/>
          <w:color w:val="000000"/>
        </w:rPr>
        <w:t>.</w:t>
      </w:r>
    </w:p>
    <w:p w14:paraId="76FD3BF9" w14:textId="77777777" w:rsidR="00B808FB" w:rsidRPr="00F439D4" w:rsidRDefault="00B808FB" w:rsidP="00B808FB">
      <w:pPr>
        <w:spacing w:after="0" w:line="320" w:lineRule="atLeast"/>
        <w:rPr>
          <w:rFonts w:asciiTheme="minorHAnsi" w:hAnsiTheme="minorHAnsi" w:cs="Arial"/>
          <w:b/>
        </w:rPr>
      </w:pPr>
      <w:r w:rsidRPr="00F439D4">
        <w:rPr>
          <w:rFonts w:asciiTheme="minorHAnsi" w:hAnsiTheme="minorHAnsi" w:cs="Arial"/>
          <w:b/>
        </w:rPr>
        <w:t xml:space="preserve">3.  Delivery of the </w:t>
      </w:r>
      <w:r>
        <w:rPr>
          <w:rFonts w:asciiTheme="minorHAnsi" w:hAnsiTheme="minorHAnsi" w:cs="Arial"/>
          <w:b/>
        </w:rPr>
        <w:t>Mental Health Assessment</w:t>
      </w:r>
      <w:r w:rsidRPr="00F439D4">
        <w:rPr>
          <w:rFonts w:asciiTheme="minorHAnsi" w:hAnsiTheme="minorHAnsi" w:cs="Arial"/>
          <w:b/>
        </w:rPr>
        <w:t xml:space="preserve"> Service</w:t>
      </w:r>
    </w:p>
    <w:p w14:paraId="6BF2BE4F" w14:textId="77777777" w:rsidR="00B808FB" w:rsidRDefault="00B808FB" w:rsidP="00B808FB">
      <w:pPr>
        <w:spacing w:after="0" w:line="320" w:lineRule="atLeast"/>
        <w:rPr>
          <w:rFonts w:asciiTheme="minorHAnsi" w:hAnsiTheme="minorHAnsi" w:cs="Arial"/>
        </w:rPr>
      </w:pPr>
      <w:r w:rsidRPr="00F439D4">
        <w:rPr>
          <w:rFonts w:asciiTheme="minorHAnsi" w:hAnsiTheme="minorHAnsi" w:cs="Arial"/>
        </w:rPr>
        <w:t xml:space="preserve">3.1 Overview of </w:t>
      </w:r>
      <w:r>
        <w:rPr>
          <w:rFonts w:asciiTheme="minorHAnsi" w:hAnsiTheme="minorHAnsi" w:cs="Arial"/>
        </w:rPr>
        <w:t xml:space="preserve">the Mental Health Assessment </w:t>
      </w:r>
      <w:r w:rsidRPr="00F439D4">
        <w:rPr>
          <w:rFonts w:asciiTheme="minorHAnsi" w:hAnsiTheme="minorHAnsi" w:cs="Arial"/>
        </w:rPr>
        <w:t xml:space="preserve">Service Delivery  </w:t>
      </w:r>
    </w:p>
    <w:p w14:paraId="5A7BCA78" w14:textId="77777777" w:rsidR="00B808FB" w:rsidRDefault="00B808FB" w:rsidP="00B808FB">
      <w:pPr>
        <w:spacing w:after="0" w:line="320" w:lineRule="atLeast"/>
        <w:rPr>
          <w:rFonts w:asciiTheme="minorHAnsi" w:hAnsiTheme="minorHAnsi" w:cs="Arial"/>
        </w:rPr>
      </w:pPr>
      <w:r>
        <w:rPr>
          <w:rFonts w:asciiTheme="minorHAnsi" w:hAnsiTheme="minorHAnsi" w:cs="Arial"/>
        </w:rPr>
        <w:t xml:space="preserve">The MHA will </w:t>
      </w:r>
    </w:p>
    <w:p w14:paraId="5A133B7A" w14:textId="77777777" w:rsidR="00B808FB" w:rsidRDefault="00B808FB" w:rsidP="00B808FB">
      <w:pPr>
        <w:spacing w:after="0" w:line="320" w:lineRule="atLeast"/>
        <w:ind w:left="1440" w:hanging="720"/>
        <w:rPr>
          <w:rFonts w:asciiTheme="minorHAnsi" w:hAnsiTheme="minorHAnsi" w:cs="Arial"/>
        </w:rPr>
      </w:pPr>
      <w:r>
        <w:rPr>
          <w:rFonts w:asciiTheme="minorHAnsi" w:hAnsiTheme="minorHAnsi" w:cs="Arial"/>
        </w:rPr>
        <w:t>3.1.1</w:t>
      </w:r>
      <w:r>
        <w:rPr>
          <w:rFonts w:asciiTheme="minorHAnsi" w:hAnsiTheme="minorHAnsi" w:cs="Arial"/>
        </w:rPr>
        <w:tab/>
        <w:t>Deliver a high-quality Mental Health Assessment Service in connection with</w:t>
      </w:r>
      <w:r w:rsidRPr="00C21CAF">
        <w:rPr>
          <w:rFonts w:asciiTheme="minorHAnsi" w:hAnsiTheme="minorHAnsi" w:cs="Arial"/>
        </w:rPr>
        <w:t xml:space="preserve"> </w:t>
      </w:r>
      <w:r>
        <w:rPr>
          <w:rFonts w:asciiTheme="minorHAnsi" w:hAnsiTheme="minorHAnsi" w:cs="Arial"/>
        </w:rPr>
        <w:t>either:</w:t>
      </w:r>
    </w:p>
    <w:p w14:paraId="2EDDA804" w14:textId="77777777" w:rsidR="00B808FB" w:rsidRDefault="00B808FB" w:rsidP="00B808FB">
      <w:pPr>
        <w:spacing w:after="0" w:line="320" w:lineRule="atLeast"/>
        <w:ind w:left="1440"/>
        <w:rPr>
          <w:rFonts w:asciiTheme="minorHAnsi" w:hAnsiTheme="minorHAnsi" w:cs="Arial"/>
        </w:rPr>
      </w:pPr>
      <w:r>
        <w:rPr>
          <w:rFonts w:asciiTheme="minorHAnsi" w:hAnsiTheme="minorHAnsi" w:cs="Arial"/>
        </w:rPr>
        <w:t>3.1.1.1 a request for a standard authorisation under part 4 of the MCA Schedule A1, or</w:t>
      </w:r>
    </w:p>
    <w:p w14:paraId="08835C20" w14:textId="77777777" w:rsidR="00B808FB" w:rsidRPr="00F66789" w:rsidRDefault="00B808FB" w:rsidP="00B808FB">
      <w:pPr>
        <w:spacing w:after="0" w:line="320" w:lineRule="atLeast"/>
        <w:ind w:left="1440"/>
        <w:rPr>
          <w:rFonts w:asciiTheme="minorHAnsi" w:hAnsiTheme="minorHAnsi" w:cstheme="minorHAnsi"/>
        </w:rPr>
      </w:pPr>
      <w:r>
        <w:rPr>
          <w:rFonts w:asciiTheme="minorHAnsi" w:hAnsiTheme="minorHAnsi" w:cs="Arial"/>
        </w:rPr>
        <w:t xml:space="preserve">3.1.1.2 a review assessment carried out in connection with a review of a standard </w:t>
      </w:r>
      <w:r w:rsidRPr="00F66789">
        <w:rPr>
          <w:rFonts w:asciiTheme="minorHAnsi" w:hAnsiTheme="minorHAnsi" w:cstheme="minorHAnsi"/>
        </w:rPr>
        <w:t>authorisation under Part 8 of the MCA Schedule A1</w:t>
      </w:r>
    </w:p>
    <w:p w14:paraId="3271F3B8" w14:textId="77777777" w:rsidR="00B808FB" w:rsidRPr="00F66789" w:rsidRDefault="00B808FB" w:rsidP="00B808FB">
      <w:pPr>
        <w:spacing w:after="0" w:line="320" w:lineRule="atLeast"/>
        <w:ind w:left="1440" w:hanging="720"/>
        <w:rPr>
          <w:rFonts w:asciiTheme="minorHAnsi" w:hAnsiTheme="minorHAnsi" w:cstheme="minorHAnsi"/>
        </w:rPr>
      </w:pPr>
      <w:r w:rsidRPr="00F66789">
        <w:rPr>
          <w:rFonts w:asciiTheme="minorHAnsi" w:hAnsiTheme="minorHAnsi" w:cstheme="minorHAnsi"/>
        </w:rPr>
        <w:t>3.1.2</w:t>
      </w:r>
      <w:r w:rsidRPr="00F66789">
        <w:rPr>
          <w:rFonts w:asciiTheme="minorHAnsi" w:hAnsiTheme="minorHAnsi" w:cstheme="minorHAnsi"/>
        </w:rPr>
        <w:tab/>
        <w:t xml:space="preserve">Provide a service appropriate to the Relevant Person’s needs, including their communication needs, and those relating to their protected characteristics under the Equality Act 2010 </w:t>
      </w:r>
    </w:p>
    <w:p w14:paraId="589FA73E" w14:textId="77777777" w:rsidR="00B808FB" w:rsidRPr="00F66789" w:rsidRDefault="00B808FB" w:rsidP="00B808FB">
      <w:pPr>
        <w:spacing w:after="0" w:line="320" w:lineRule="atLeast"/>
        <w:ind w:left="1440" w:hanging="720"/>
        <w:rPr>
          <w:rFonts w:asciiTheme="minorHAnsi" w:hAnsiTheme="minorHAnsi" w:cstheme="minorHAnsi"/>
        </w:rPr>
      </w:pPr>
      <w:r w:rsidRPr="00F66789">
        <w:rPr>
          <w:rFonts w:asciiTheme="minorHAnsi" w:hAnsiTheme="minorHAnsi" w:cstheme="minorHAnsi"/>
        </w:rPr>
        <w:t>3.1.3</w:t>
      </w:r>
      <w:r w:rsidRPr="00F66789">
        <w:rPr>
          <w:rFonts w:asciiTheme="minorHAnsi" w:hAnsiTheme="minorHAnsi" w:cstheme="minorHAnsi"/>
        </w:rPr>
        <w:tab/>
        <w:t xml:space="preserve">Work in partnership with others including statutory, independent and voluntary agencies.  This may include hospital discharge staff, doctors, nurses, social workers, care managers and managers of care homes.  The MHA must be prepared to assist staff to understand the role of the MHA where necessary.  Liaison between the MHA and best interests assessor may be particularly key to delivery of this service </w:t>
      </w:r>
    </w:p>
    <w:p w14:paraId="7FDFE7B6" w14:textId="77777777" w:rsidR="00B808FB" w:rsidRPr="00F66789" w:rsidRDefault="00B808FB" w:rsidP="00B808FB">
      <w:pPr>
        <w:spacing w:after="0" w:line="320" w:lineRule="atLeast"/>
        <w:ind w:left="1440" w:hanging="720"/>
        <w:rPr>
          <w:rFonts w:asciiTheme="minorHAnsi" w:hAnsiTheme="minorHAnsi" w:cstheme="minorHAnsi"/>
        </w:rPr>
      </w:pPr>
      <w:r w:rsidRPr="00F66789">
        <w:rPr>
          <w:rFonts w:asciiTheme="minorHAnsi" w:hAnsiTheme="minorHAnsi" w:cstheme="minorHAnsi"/>
        </w:rPr>
        <w:t>3.1.4</w:t>
      </w:r>
      <w:r w:rsidRPr="00F66789">
        <w:rPr>
          <w:rFonts w:asciiTheme="minorHAnsi" w:hAnsiTheme="minorHAnsi" w:cstheme="minorHAnsi"/>
        </w:rPr>
        <w:tab/>
        <w:t xml:space="preserve">Familiarise themselves with the Relevant Person’s circumstances so that they are in the best possible position to determine how to conduct the Mental Health Assessment Service by (as a minimum): </w:t>
      </w:r>
    </w:p>
    <w:p w14:paraId="4BC92A6D"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3.1.4.1</w:t>
      </w:r>
      <w:r w:rsidRPr="00F66789">
        <w:rPr>
          <w:rFonts w:asciiTheme="minorHAnsi" w:hAnsiTheme="minorHAnsi" w:cstheme="minorHAnsi"/>
        </w:rPr>
        <w:tab/>
        <w:t>interviewing the Relevant Person within the timescale specified by The DoLS Team</w:t>
      </w:r>
    </w:p>
    <w:p w14:paraId="7F6D746E" w14:textId="77777777" w:rsidR="00B808FB" w:rsidRPr="00F66789" w:rsidRDefault="00B808FB" w:rsidP="00B808FB">
      <w:pPr>
        <w:spacing w:after="0" w:line="320" w:lineRule="atLeast"/>
        <w:ind w:left="1440" w:hanging="1440"/>
        <w:rPr>
          <w:rFonts w:asciiTheme="minorHAnsi" w:hAnsiTheme="minorHAnsi" w:cstheme="minorHAnsi"/>
        </w:rPr>
      </w:pPr>
      <w:r w:rsidRPr="00F66789">
        <w:rPr>
          <w:rFonts w:asciiTheme="minorHAnsi" w:hAnsiTheme="minorHAnsi" w:cstheme="minorHAnsi"/>
        </w:rPr>
        <w:tab/>
        <w:t>3.1.4.2 ascertaining whether the Relevant Person has a mental disorder within the meaning of the Mental Health Act 1983 (subject to exclusions relating to dependence on alcohol or drugs and disregarding any exclusions for persons with learning disability)</w:t>
      </w:r>
    </w:p>
    <w:p w14:paraId="2518A230"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3.1.4.3</w:t>
      </w:r>
      <w:r w:rsidRPr="00F66789">
        <w:rPr>
          <w:rFonts w:asciiTheme="minorHAnsi" w:hAnsiTheme="minorHAnsi" w:cstheme="minorHAnsi"/>
        </w:rPr>
        <w:tab/>
        <w:t xml:space="preserve">considering how (if at all) the Relevant Person’s mental health is likely to be affected by being detained and how they have responded to previous periods of detention (if any), and notifying the best interests assessor of the conclusion of these considerations  </w:t>
      </w:r>
    </w:p>
    <w:p w14:paraId="3D12D997"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 xml:space="preserve">3.1.4.4  requesting that the best interest assessor provides any eligibility or other relevant information, particularly with regard to any possible objection by the Relevant Person or valid decisions made by the Relevant Person’s health and welfare attorney or deputy, that the best interest assessor may have </w:t>
      </w:r>
    </w:p>
    <w:p w14:paraId="17323AA4"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 xml:space="preserve">3.1.4.5  obtaining, examining and evaluating the records pertaining to the Relevant Person to which the MHA has access under MCA Schedule A1 Part 9, paragraph 131 and reporting to Focus which records have been examined/ evaluated   </w:t>
      </w:r>
    </w:p>
    <w:p w14:paraId="7D0075AC"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 xml:space="preserve">3.1.4.6  establishing the Relevant Person’s status under the Mental Health Act 1983 (their eligibility for a deprivation of liberty) paying particular regard to the Memorandum of Understanding appended to this agreement </w:t>
      </w:r>
    </w:p>
    <w:p w14:paraId="15AF4E5C" w14:textId="77777777" w:rsidR="00B808FB" w:rsidRPr="00F66789" w:rsidRDefault="00B808FB" w:rsidP="00B808FB">
      <w:pPr>
        <w:spacing w:after="0" w:line="320" w:lineRule="atLeast"/>
        <w:ind w:left="1440" w:hanging="720"/>
        <w:rPr>
          <w:rFonts w:asciiTheme="minorHAnsi" w:hAnsiTheme="minorHAnsi" w:cstheme="minorHAnsi"/>
        </w:rPr>
      </w:pPr>
      <w:r w:rsidRPr="00F66789">
        <w:rPr>
          <w:rFonts w:asciiTheme="minorHAnsi" w:hAnsiTheme="minorHAnsi" w:cstheme="minorHAnsi"/>
        </w:rPr>
        <w:t>3.1.5</w:t>
      </w:r>
      <w:r w:rsidRPr="00F66789">
        <w:rPr>
          <w:rFonts w:asciiTheme="minorHAnsi" w:hAnsiTheme="minorHAnsi" w:cstheme="minorHAnsi"/>
        </w:rPr>
        <w:tab/>
        <w:t xml:space="preserve">immediately notify Focus if: </w:t>
      </w:r>
    </w:p>
    <w:p w14:paraId="015DD11A"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3.1.5.1  the MHA considers that the Relevant Person does not have a mental disorder within the meaning of the Mental Health Act 1983 (subject to exclusions relating to dependence on alcohol or drugs and disregarding any exclusions for persons with learning disability)</w:t>
      </w:r>
    </w:p>
    <w:p w14:paraId="072B9656"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3.1.5.2</w:t>
      </w:r>
      <w:r w:rsidRPr="00F66789">
        <w:rPr>
          <w:rFonts w:asciiTheme="minorHAnsi" w:hAnsiTheme="minorHAnsi" w:cstheme="minorHAnsi"/>
        </w:rPr>
        <w:tab/>
        <w:t>the MHA considers that the Relevant Person is ineligible but that a deprivation of liberty is nevertheless in the best interests of the Relevant Person</w:t>
      </w:r>
    </w:p>
    <w:p w14:paraId="2E330416"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 xml:space="preserve">3.1.5.3  the Relevant Person is already subject to the Mental Health Act 1983 or to guardianship   </w:t>
      </w:r>
    </w:p>
    <w:p w14:paraId="763090B9" w14:textId="77777777" w:rsidR="00B808FB" w:rsidRPr="00F66789" w:rsidRDefault="00B808FB" w:rsidP="00B808FB">
      <w:pPr>
        <w:spacing w:after="0" w:line="320" w:lineRule="atLeast"/>
        <w:ind w:left="1440" w:hanging="720"/>
        <w:rPr>
          <w:rFonts w:asciiTheme="minorHAnsi" w:hAnsiTheme="minorHAnsi" w:cstheme="minorHAnsi"/>
        </w:rPr>
      </w:pPr>
      <w:r w:rsidRPr="00F66789">
        <w:rPr>
          <w:rFonts w:asciiTheme="minorHAnsi" w:hAnsiTheme="minorHAnsi" w:cstheme="minorHAnsi"/>
        </w:rPr>
        <w:t>3.1.6</w:t>
      </w:r>
      <w:r w:rsidRPr="00F66789">
        <w:rPr>
          <w:rFonts w:asciiTheme="minorHAnsi" w:hAnsiTheme="minorHAnsi" w:cstheme="minorHAnsi"/>
        </w:rPr>
        <w:tab/>
        <w:t>Provide to Focus within the timescales specified by The DoLS Team of carrying out the mental health and eligibility assessments, assessments which:</w:t>
      </w:r>
    </w:p>
    <w:p w14:paraId="402D11C4"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3.1.6.1</w:t>
      </w:r>
      <w:r w:rsidRPr="00F66789">
        <w:rPr>
          <w:rFonts w:asciiTheme="minorHAnsi" w:hAnsiTheme="minorHAnsi" w:cstheme="minorHAnsi"/>
        </w:rPr>
        <w:tab/>
        <w:t xml:space="preserve">are clearly recorded in writing using ADASS forms (amended for local use where relevant) which are signed and dated    </w:t>
      </w:r>
    </w:p>
    <w:p w14:paraId="1C0F5483" w14:textId="77777777" w:rsidR="00B808FB" w:rsidRPr="00F66789" w:rsidRDefault="00B808FB" w:rsidP="00B808FB">
      <w:pPr>
        <w:spacing w:after="0" w:line="320" w:lineRule="atLeast"/>
        <w:ind w:left="1440"/>
        <w:rPr>
          <w:rFonts w:asciiTheme="minorHAnsi" w:hAnsiTheme="minorHAnsi" w:cstheme="minorHAnsi"/>
        </w:rPr>
      </w:pPr>
      <w:r w:rsidRPr="00F66789">
        <w:rPr>
          <w:rFonts w:asciiTheme="minorHAnsi" w:hAnsiTheme="minorHAnsi" w:cstheme="minorHAnsi"/>
        </w:rPr>
        <w:t xml:space="preserve">3.1.6.2  provide sound evidence and analysis on how conclusions were reached. </w:t>
      </w:r>
    </w:p>
    <w:p w14:paraId="0582825F" w14:textId="5AE230D2" w:rsidR="00B808FB" w:rsidRPr="00F66789" w:rsidRDefault="00B808FB" w:rsidP="00F66789">
      <w:pPr>
        <w:spacing w:after="0" w:line="320" w:lineRule="atLeast"/>
        <w:ind w:left="720" w:hanging="720"/>
        <w:rPr>
          <w:rFonts w:asciiTheme="minorHAnsi" w:hAnsiTheme="minorHAnsi" w:cstheme="minorHAnsi"/>
        </w:rPr>
      </w:pPr>
      <w:r w:rsidRPr="00F66789">
        <w:rPr>
          <w:rFonts w:asciiTheme="minorHAnsi" w:hAnsiTheme="minorHAnsi" w:cstheme="minorHAnsi"/>
        </w:rPr>
        <w:t>3.2</w:t>
      </w:r>
      <w:r w:rsidRPr="00F66789">
        <w:rPr>
          <w:rFonts w:asciiTheme="minorHAnsi" w:hAnsiTheme="minorHAnsi" w:cstheme="minorHAnsi"/>
        </w:rPr>
        <w:tab/>
        <w:t xml:space="preserve">Raise safeguarding concerns with the safeguarding team responsible for the area in which the Relevant Person resides, and notify the North East Lincolnshire Safeguarding Team of the action taken (the Team can be contacted on 01472 256 256).  </w:t>
      </w:r>
      <w:r w:rsidRPr="00F66789">
        <w:rPr>
          <w:rFonts w:asciiTheme="minorHAnsi" w:hAnsiTheme="minorHAnsi" w:cstheme="minorHAnsi"/>
        </w:rPr>
        <w:tab/>
      </w:r>
    </w:p>
    <w:p w14:paraId="7AD02E54" w14:textId="77777777" w:rsidR="00B808FB" w:rsidRPr="00F66789" w:rsidRDefault="00B808FB" w:rsidP="00B808FB">
      <w:pPr>
        <w:spacing w:after="0" w:line="320" w:lineRule="atLeast"/>
        <w:ind w:left="720" w:hanging="720"/>
        <w:rPr>
          <w:rFonts w:asciiTheme="minorHAnsi" w:hAnsiTheme="minorHAnsi" w:cstheme="minorHAnsi"/>
          <w:bCs/>
          <w:color w:val="000000"/>
        </w:rPr>
      </w:pPr>
      <w:r>
        <w:rPr>
          <w:rFonts w:asciiTheme="minorHAnsi" w:hAnsiTheme="minorHAnsi" w:cs="Arial"/>
        </w:rPr>
        <w:t>3.3</w:t>
      </w:r>
      <w:r>
        <w:rPr>
          <w:rFonts w:asciiTheme="minorHAnsi" w:hAnsiTheme="minorHAnsi" w:cs="Arial"/>
        </w:rPr>
        <w:tab/>
        <w:t xml:space="preserve">Notify the DoLS Team of any conflict of interests which would prevent the MHA  from undertaking an allocated assessment (by way of example only, the MHA has a financial interest in the Relevant Person’s care, or is a relative of the Relevant Person or a relative of </w:t>
      </w:r>
      <w:r w:rsidRPr="00F66789">
        <w:rPr>
          <w:rFonts w:asciiTheme="minorHAnsi" w:hAnsiTheme="minorHAnsi" w:cstheme="minorHAnsi"/>
        </w:rPr>
        <w:t xml:space="preserve">someone with a financial interest in the Relevant Person’s care; for further clarification please refer to the </w:t>
      </w:r>
      <w:r w:rsidRPr="00F66789">
        <w:rPr>
          <w:rFonts w:asciiTheme="minorHAnsi" w:hAnsiTheme="minorHAnsi" w:cstheme="minorHAnsi"/>
          <w:bCs/>
          <w:color w:val="000000"/>
        </w:rPr>
        <w:t>Mental Capacity (Deprivation of Liberty: Standard Authorisations, Assessments and Ordinary Residence) Regulations 2008/1858, regulations 10 and 11).</w:t>
      </w:r>
    </w:p>
    <w:p w14:paraId="32FC4B2E" w14:textId="77777777" w:rsidR="00B808FB" w:rsidRDefault="00B808FB" w:rsidP="00B808FB">
      <w:pPr>
        <w:spacing w:after="0" w:line="320" w:lineRule="atLeast"/>
        <w:ind w:left="720" w:hanging="720"/>
        <w:rPr>
          <w:rFonts w:asciiTheme="minorHAnsi" w:hAnsiTheme="minorHAnsi" w:cs="Arial"/>
        </w:rPr>
      </w:pPr>
      <w:r>
        <w:rPr>
          <w:rFonts w:asciiTheme="minorHAnsi" w:hAnsiTheme="minorHAnsi" w:cs="Arial"/>
        </w:rPr>
        <w:t>3.4</w:t>
      </w:r>
      <w:r>
        <w:rPr>
          <w:rFonts w:asciiTheme="minorHAnsi" w:hAnsiTheme="minorHAnsi" w:cs="Arial"/>
        </w:rPr>
        <w:tab/>
        <w:t xml:space="preserve">If the MHA has a disagreement or dispute with a best interest assessor, RPR or IMCA which cannot be resolved, the MHA must alert Focus immediately.  </w:t>
      </w:r>
    </w:p>
    <w:p w14:paraId="1BBC2CA7" w14:textId="77777777" w:rsidR="00B808FB" w:rsidRDefault="00B808FB" w:rsidP="00B808FB">
      <w:pPr>
        <w:spacing w:after="0" w:line="320" w:lineRule="atLeast"/>
        <w:ind w:left="720" w:hanging="720"/>
        <w:rPr>
          <w:rFonts w:asciiTheme="minorHAnsi" w:hAnsiTheme="minorHAnsi" w:cs="Arial"/>
        </w:rPr>
      </w:pPr>
      <w:r>
        <w:rPr>
          <w:rFonts w:asciiTheme="minorHAnsi" w:hAnsiTheme="minorHAnsi" w:cs="Arial"/>
        </w:rPr>
        <w:t>3.5</w:t>
      </w:r>
      <w:r>
        <w:rPr>
          <w:rFonts w:asciiTheme="minorHAnsi" w:hAnsiTheme="minorHAnsi" w:cs="Arial"/>
        </w:rPr>
        <w:tab/>
        <w:t xml:space="preserve">If the Parties have a disagreement or dispute each will work cooperatively with the other to settle the disagreement through discussion and negotiation as soon as possible.  All disagreements or disputes (including those referred to at clause 3.4) will be resolved in accordance with the guidance given in the MCA Code of Practice, Chapter 15.   </w:t>
      </w:r>
    </w:p>
    <w:p w14:paraId="2F05DFB3" w14:textId="4E0FDB6A" w:rsidR="00B808FB" w:rsidRPr="00F66789" w:rsidRDefault="00B808FB" w:rsidP="00F66789">
      <w:pPr>
        <w:spacing w:after="0" w:line="320" w:lineRule="atLeast"/>
        <w:ind w:left="720" w:hanging="720"/>
        <w:rPr>
          <w:rFonts w:asciiTheme="minorHAnsi" w:hAnsiTheme="minorHAnsi" w:cstheme="minorHAnsi"/>
        </w:rPr>
      </w:pPr>
      <w:r>
        <w:rPr>
          <w:rFonts w:asciiTheme="minorHAnsi" w:hAnsiTheme="minorHAnsi" w:cs="Arial"/>
        </w:rPr>
        <w:t>3.6</w:t>
      </w:r>
      <w:r>
        <w:rPr>
          <w:rFonts w:asciiTheme="minorHAnsi" w:hAnsiTheme="minorHAnsi" w:cs="Arial"/>
        </w:rPr>
        <w:tab/>
      </w:r>
      <w:r w:rsidRPr="00F66789">
        <w:rPr>
          <w:rFonts w:asciiTheme="minorHAnsi" w:hAnsiTheme="minorHAnsi" w:cstheme="minorHAnsi"/>
          <w:bCs/>
          <w:color w:val="000000"/>
        </w:rPr>
        <w:t>The MHA is reminded that he acts as an individual professional, personally accountable for their decisions.  Focus will not dictate or seek to influence the decisions of the MHA.</w:t>
      </w:r>
    </w:p>
    <w:p w14:paraId="0F63B4D1" w14:textId="77777777" w:rsidR="00B808FB" w:rsidRPr="000E0699" w:rsidRDefault="00B808FB" w:rsidP="00B808FB">
      <w:pPr>
        <w:spacing w:after="0" w:line="320" w:lineRule="atLeast"/>
        <w:ind w:left="720" w:hanging="720"/>
        <w:rPr>
          <w:rFonts w:asciiTheme="minorHAnsi" w:hAnsiTheme="minorHAnsi" w:cs="Arial"/>
          <w:b/>
        </w:rPr>
      </w:pPr>
      <w:r w:rsidRPr="000E0699">
        <w:rPr>
          <w:rFonts w:asciiTheme="minorHAnsi" w:hAnsiTheme="minorHAnsi" w:cs="Arial"/>
          <w:b/>
        </w:rPr>
        <w:t>4.  Provision of Information and Reporting Requirements</w:t>
      </w:r>
    </w:p>
    <w:p w14:paraId="7F1C60C8" w14:textId="77777777" w:rsidR="00B808FB" w:rsidRPr="000E0699" w:rsidRDefault="00B808FB" w:rsidP="00B808FB">
      <w:pPr>
        <w:spacing w:after="0" w:line="320" w:lineRule="atLeast"/>
        <w:rPr>
          <w:rFonts w:asciiTheme="minorHAnsi" w:hAnsiTheme="minorHAnsi" w:cs="Arial"/>
        </w:rPr>
      </w:pPr>
      <w:r>
        <w:rPr>
          <w:rFonts w:asciiTheme="minorHAnsi" w:hAnsiTheme="minorHAnsi" w:cs="Arial"/>
        </w:rPr>
        <w:t>4.1  T</w:t>
      </w:r>
      <w:r w:rsidRPr="000E0699">
        <w:rPr>
          <w:rFonts w:asciiTheme="minorHAnsi" w:hAnsiTheme="minorHAnsi" w:cs="Arial"/>
        </w:rPr>
        <w:t xml:space="preserve">he </w:t>
      </w:r>
      <w:r>
        <w:rPr>
          <w:rFonts w:asciiTheme="minorHAnsi" w:hAnsiTheme="minorHAnsi" w:cs="Arial"/>
        </w:rPr>
        <w:t>MHA</w:t>
      </w:r>
      <w:r w:rsidRPr="000E0699">
        <w:rPr>
          <w:rFonts w:asciiTheme="minorHAnsi" w:hAnsiTheme="minorHAnsi" w:cs="Arial"/>
        </w:rPr>
        <w:t xml:space="preserve"> will confirm </w:t>
      </w:r>
      <w:r>
        <w:rPr>
          <w:rFonts w:asciiTheme="minorHAnsi" w:hAnsiTheme="minorHAnsi" w:cs="Arial"/>
        </w:rPr>
        <w:t>the following to F</w:t>
      </w:r>
      <w:r w:rsidRPr="000E0699">
        <w:rPr>
          <w:rFonts w:asciiTheme="minorHAnsi" w:hAnsiTheme="minorHAnsi" w:cs="Arial"/>
        </w:rPr>
        <w:t xml:space="preserve">ocus at the commencement of this agreement: </w:t>
      </w:r>
    </w:p>
    <w:p w14:paraId="7EB9D4F5" w14:textId="77777777" w:rsidR="00B808FB" w:rsidRPr="000E0699" w:rsidRDefault="00B808FB" w:rsidP="00B808FB">
      <w:pPr>
        <w:spacing w:after="0" w:line="320" w:lineRule="atLeast"/>
        <w:ind w:left="1440" w:hanging="720"/>
        <w:rPr>
          <w:rFonts w:asciiTheme="minorHAnsi" w:hAnsiTheme="minorHAnsi" w:cs="Arial"/>
        </w:rPr>
      </w:pPr>
      <w:r w:rsidRPr="000E0699">
        <w:rPr>
          <w:rFonts w:asciiTheme="minorHAnsi" w:hAnsiTheme="minorHAnsi" w:cs="Arial"/>
        </w:rPr>
        <w:t>4.1.</w:t>
      </w:r>
      <w:r>
        <w:rPr>
          <w:rFonts w:asciiTheme="minorHAnsi" w:hAnsiTheme="minorHAnsi" w:cs="Arial"/>
        </w:rPr>
        <w:t>1</w:t>
      </w:r>
      <w:r w:rsidRPr="000E0699">
        <w:rPr>
          <w:rFonts w:asciiTheme="minorHAnsi" w:hAnsiTheme="minorHAnsi" w:cs="Arial"/>
        </w:rPr>
        <w:tab/>
        <w:t>Completion of relevant training and qualifications, with evidence (by way of example, certificates of attainment)</w:t>
      </w:r>
    </w:p>
    <w:p w14:paraId="3A2BC865" w14:textId="77777777" w:rsidR="00B808FB" w:rsidRPr="000E0699" w:rsidRDefault="00B808FB" w:rsidP="00B808FB">
      <w:pPr>
        <w:spacing w:after="0" w:line="320" w:lineRule="atLeast"/>
        <w:ind w:left="1440" w:hanging="720"/>
        <w:rPr>
          <w:rFonts w:asciiTheme="minorHAnsi" w:hAnsiTheme="minorHAnsi" w:cs="Arial"/>
        </w:rPr>
      </w:pPr>
      <w:r w:rsidRPr="000E0699">
        <w:rPr>
          <w:rFonts w:asciiTheme="minorHAnsi" w:hAnsiTheme="minorHAnsi" w:cs="Arial"/>
        </w:rPr>
        <w:t>4.1.</w:t>
      </w:r>
      <w:r>
        <w:rPr>
          <w:rFonts w:asciiTheme="minorHAnsi" w:hAnsiTheme="minorHAnsi" w:cs="Arial"/>
        </w:rPr>
        <w:t>2</w:t>
      </w:r>
      <w:r w:rsidRPr="000E0699">
        <w:rPr>
          <w:rFonts w:asciiTheme="minorHAnsi" w:hAnsiTheme="minorHAnsi" w:cs="Arial"/>
        </w:rPr>
        <w:tab/>
        <w:t xml:space="preserve">Details of continued professional development during the preceding 12 months, including number of hours undertaken (being no less than 14 hours each year) </w:t>
      </w:r>
    </w:p>
    <w:p w14:paraId="5157571D" w14:textId="77777777" w:rsidR="00B808FB" w:rsidRPr="004401AF" w:rsidRDefault="00B808FB" w:rsidP="00B808FB">
      <w:pPr>
        <w:spacing w:after="0" w:line="320" w:lineRule="atLeast"/>
        <w:rPr>
          <w:rFonts w:asciiTheme="minorHAnsi" w:hAnsiTheme="minorHAnsi" w:cs="Arial"/>
          <w:b/>
        </w:rPr>
      </w:pPr>
      <w:r w:rsidRPr="004401AF">
        <w:rPr>
          <w:rFonts w:asciiTheme="minorHAnsi" w:hAnsiTheme="minorHAnsi" w:cs="Arial"/>
          <w:b/>
        </w:rPr>
        <w:t>5. Data Sharing</w:t>
      </w:r>
    </w:p>
    <w:p w14:paraId="1EB5D937" w14:textId="77777777" w:rsidR="00B808FB" w:rsidRPr="004401AF" w:rsidRDefault="00B808FB" w:rsidP="00B808FB">
      <w:pPr>
        <w:spacing w:after="0"/>
        <w:rPr>
          <w:rFonts w:asciiTheme="minorHAnsi" w:hAnsiTheme="minorHAnsi" w:cs="Arial"/>
        </w:rPr>
      </w:pPr>
      <w:r w:rsidRPr="004401AF">
        <w:rPr>
          <w:rFonts w:asciiTheme="minorHAnsi" w:hAnsiTheme="minorHAnsi" w:cs="Arial"/>
        </w:rPr>
        <w:t xml:space="preserve">5.1 The Parties will ensure that any data which it is necessary to share in order to give effect to, and comply with, this agreement (‘the Data’) is shared in a secure and confidential manner in accordance with current data protection legislation </w:t>
      </w:r>
    </w:p>
    <w:p w14:paraId="554807F9" w14:textId="77777777" w:rsidR="00B808FB" w:rsidRPr="004401AF" w:rsidRDefault="00B808FB" w:rsidP="00B808FB">
      <w:pPr>
        <w:spacing w:after="0"/>
        <w:rPr>
          <w:rStyle w:val="Hyperlink"/>
          <w:rFonts w:asciiTheme="minorHAnsi" w:hAnsiTheme="minorHAnsi"/>
        </w:rPr>
      </w:pPr>
      <w:r w:rsidRPr="004401AF">
        <w:rPr>
          <w:rFonts w:asciiTheme="minorHAnsi" w:hAnsiTheme="minorHAnsi" w:cs="Arial"/>
        </w:rPr>
        <w:t>5.2 Secure transfer of the Data means the transfer of information from NHS to NHS directly via download from SUS or through secure email</w:t>
      </w:r>
      <w:r>
        <w:rPr>
          <w:rFonts w:asciiTheme="minorHAnsi" w:hAnsiTheme="minorHAnsi" w:cs="Arial"/>
        </w:rPr>
        <w:t xml:space="preserve"> using the NHS Secure Encryption service EGRESS </w:t>
      </w:r>
    </w:p>
    <w:p w14:paraId="4BA78660" w14:textId="77777777" w:rsidR="00B808FB" w:rsidRPr="004401AF" w:rsidRDefault="00B808FB" w:rsidP="00B808FB">
      <w:pPr>
        <w:spacing w:after="0"/>
        <w:rPr>
          <w:rStyle w:val="Hyperlink"/>
          <w:rFonts w:asciiTheme="minorHAnsi" w:hAnsiTheme="minorHAnsi"/>
          <w:u w:val="none"/>
        </w:rPr>
      </w:pPr>
      <w:r w:rsidRPr="00F66789">
        <w:rPr>
          <w:rStyle w:val="Hyperlink"/>
          <w:rFonts w:asciiTheme="minorHAnsi" w:hAnsiTheme="minorHAnsi"/>
          <w:color w:val="auto"/>
          <w:u w:val="none"/>
        </w:rPr>
        <w:t>5.3 The MHA will ensure that the Data is held securely, and w</w:t>
      </w:r>
      <w:r w:rsidRPr="00F66789">
        <w:rPr>
          <w:rFonts w:asciiTheme="minorHAnsi" w:hAnsiTheme="minorHAnsi" w:cs="Arial"/>
        </w:rPr>
        <w:t xml:space="preserve">ill not keep it on any laptop or other removable drive or device (‘Device(s)’) unless that Device is protected </w:t>
      </w:r>
      <w:r w:rsidRPr="004401AF">
        <w:rPr>
          <w:rFonts w:asciiTheme="minorHAnsi" w:hAnsiTheme="minorHAnsi" w:cs="Arial"/>
        </w:rPr>
        <w:t xml:space="preserve">by being fully encrypted, and the use of the Device is necessary for the provision of the services under this agreement.  Where this is necessary, the </w:t>
      </w:r>
      <w:r>
        <w:rPr>
          <w:rFonts w:asciiTheme="minorHAnsi" w:hAnsiTheme="minorHAnsi" w:cs="Arial"/>
        </w:rPr>
        <w:t xml:space="preserve">MHA </w:t>
      </w:r>
      <w:r w:rsidRPr="004401AF">
        <w:rPr>
          <w:rFonts w:asciiTheme="minorHAnsi" w:hAnsiTheme="minorHAnsi" w:cs="Arial"/>
        </w:rPr>
        <w:t xml:space="preserve">will keep an audit trail of which Devices the Data is held on.  </w:t>
      </w:r>
      <w:r w:rsidRPr="004401AF">
        <w:rPr>
          <w:rStyle w:val="Hyperlink"/>
          <w:rFonts w:asciiTheme="minorHAnsi" w:hAnsiTheme="minorHAnsi"/>
          <w:u w:val="none"/>
        </w:rPr>
        <w:t xml:space="preserve">  </w:t>
      </w:r>
    </w:p>
    <w:p w14:paraId="0C20AF07" w14:textId="77777777" w:rsidR="00B808FB" w:rsidRPr="00F439D4" w:rsidRDefault="00B808FB" w:rsidP="00B808FB">
      <w:pPr>
        <w:spacing w:after="0" w:line="320" w:lineRule="atLeast"/>
        <w:rPr>
          <w:rFonts w:asciiTheme="minorHAnsi" w:hAnsiTheme="minorHAnsi" w:cs="Arial"/>
          <w:b/>
        </w:rPr>
      </w:pPr>
      <w:r w:rsidRPr="00F439D4">
        <w:rPr>
          <w:rFonts w:asciiTheme="minorHAnsi" w:hAnsiTheme="minorHAnsi" w:cs="Arial"/>
          <w:b/>
        </w:rPr>
        <w:t xml:space="preserve">6. Termination of the </w:t>
      </w:r>
      <w:r>
        <w:rPr>
          <w:rFonts w:asciiTheme="minorHAnsi" w:hAnsiTheme="minorHAnsi" w:cs="Arial"/>
          <w:b/>
        </w:rPr>
        <w:t xml:space="preserve">Mental Health Assessment </w:t>
      </w:r>
      <w:r w:rsidRPr="00F439D4">
        <w:rPr>
          <w:rFonts w:asciiTheme="minorHAnsi" w:hAnsiTheme="minorHAnsi" w:cs="Arial"/>
          <w:b/>
        </w:rPr>
        <w:t>Service</w:t>
      </w:r>
    </w:p>
    <w:p w14:paraId="5CE76034" w14:textId="77777777" w:rsidR="00B808FB" w:rsidRDefault="00B808FB" w:rsidP="00B808FB">
      <w:pPr>
        <w:spacing w:after="0" w:line="320" w:lineRule="atLeast"/>
        <w:rPr>
          <w:rFonts w:asciiTheme="minorHAnsi" w:hAnsiTheme="minorHAnsi" w:cs="Arial"/>
        </w:rPr>
      </w:pPr>
      <w:r w:rsidRPr="00F439D4">
        <w:rPr>
          <w:rFonts w:asciiTheme="minorHAnsi" w:hAnsiTheme="minorHAnsi" w:cs="Arial"/>
        </w:rPr>
        <w:t>6.1 This agreement will terminate</w:t>
      </w:r>
      <w:r>
        <w:rPr>
          <w:rFonts w:asciiTheme="minorHAnsi" w:hAnsiTheme="minorHAnsi" w:cs="Arial"/>
        </w:rPr>
        <w:t xml:space="preserve"> after a period of 12 months and can be used in association with any assessment the MHA is requested to undertake for and on behalf of focus.  A fresh agreement will need to be signed after 12 months. </w:t>
      </w:r>
    </w:p>
    <w:p w14:paraId="69E3398E" w14:textId="77777777" w:rsidR="00B808FB" w:rsidRPr="00F439D4" w:rsidRDefault="00B808FB" w:rsidP="00B808FB">
      <w:pPr>
        <w:spacing w:after="0" w:line="320" w:lineRule="atLeast"/>
        <w:rPr>
          <w:rFonts w:asciiTheme="minorHAnsi" w:hAnsiTheme="minorHAnsi" w:cs="Arial"/>
        </w:rPr>
      </w:pPr>
      <w:r>
        <w:rPr>
          <w:rFonts w:asciiTheme="minorHAnsi" w:hAnsiTheme="minorHAnsi" w:cs="Arial"/>
        </w:rPr>
        <w:t>6.2  This agreement will also terminate if any of t</w:t>
      </w:r>
      <w:r w:rsidRPr="00F439D4">
        <w:rPr>
          <w:rFonts w:asciiTheme="minorHAnsi" w:hAnsiTheme="minorHAnsi" w:cs="Arial"/>
        </w:rPr>
        <w:t>he following circumstances</w:t>
      </w:r>
      <w:r>
        <w:rPr>
          <w:rFonts w:asciiTheme="minorHAnsi" w:hAnsiTheme="minorHAnsi" w:cs="Arial"/>
        </w:rPr>
        <w:t xml:space="preserve"> arise</w:t>
      </w:r>
      <w:r w:rsidRPr="00F439D4">
        <w:rPr>
          <w:rFonts w:asciiTheme="minorHAnsi" w:hAnsiTheme="minorHAnsi" w:cs="Arial"/>
        </w:rPr>
        <w:t>:</w:t>
      </w:r>
    </w:p>
    <w:p w14:paraId="4D23E662" w14:textId="77777777" w:rsidR="00B808FB" w:rsidRDefault="00B808FB" w:rsidP="00B808FB">
      <w:pPr>
        <w:spacing w:after="0" w:line="320" w:lineRule="atLeast"/>
        <w:ind w:left="1440" w:hanging="720"/>
        <w:rPr>
          <w:rFonts w:asciiTheme="minorHAnsi" w:hAnsiTheme="minorHAnsi" w:cs="Arial"/>
        </w:rPr>
      </w:pPr>
      <w:r w:rsidRPr="00F439D4">
        <w:rPr>
          <w:rFonts w:asciiTheme="minorHAnsi" w:hAnsiTheme="minorHAnsi" w:cs="Arial"/>
        </w:rPr>
        <w:t>6.</w:t>
      </w:r>
      <w:r>
        <w:rPr>
          <w:rFonts w:asciiTheme="minorHAnsi" w:hAnsiTheme="minorHAnsi" w:cs="Arial"/>
        </w:rPr>
        <w:t>2</w:t>
      </w:r>
      <w:r w:rsidRPr="00F439D4">
        <w:rPr>
          <w:rFonts w:asciiTheme="minorHAnsi" w:hAnsiTheme="minorHAnsi" w:cs="Arial"/>
        </w:rPr>
        <w:t>.1</w:t>
      </w:r>
      <w:r w:rsidRPr="00F439D4">
        <w:rPr>
          <w:rFonts w:asciiTheme="minorHAnsi" w:hAnsiTheme="minorHAnsi" w:cs="Arial"/>
        </w:rPr>
        <w:tab/>
      </w:r>
      <w:r>
        <w:rPr>
          <w:rFonts w:asciiTheme="minorHAnsi" w:hAnsiTheme="minorHAnsi" w:cs="Arial"/>
        </w:rPr>
        <w:t>The Relevant Person dies</w:t>
      </w:r>
    </w:p>
    <w:p w14:paraId="754A29B8" w14:textId="77777777" w:rsidR="00B808FB" w:rsidRDefault="00B808FB" w:rsidP="00B808FB">
      <w:pPr>
        <w:spacing w:after="0" w:line="320" w:lineRule="atLeast"/>
        <w:ind w:left="1440" w:hanging="720"/>
        <w:rPr>
          <w:rFonts w:asciiTheme="minorHAnsi" w:hAnsiTheme="minorHAnsi" w:cs="Arial"/>
        </w:rPr>
      </w:pPr>
      <w:r w:rsidRPr="00F439D4">
        <w:rPr>
          <w:rFonts w:asciiTheme="minorHAnsi" w:hAnsiTheme="minorHAnsi" w:cs="Arial"/>
        </w:rPr>
        <w:t>6.</w:t>
      </w:r>
      <w:r>
        <w:rPr>
          <w:rFonts w:asciiTheme="minorHAnsi" w:hAnsiTheme="minorHAnsi" w:cs="Arial"/>
        </w:rPr>
        <w:t>2</w:t>
      </w:r>
      <w:r w:rsidRPr="00F439D4">
        <w:rPr>
          <w:rFonts w:asciiTheme="minorHAnsi" w:hAnsiTheme="minorHAnsi" w:cs="Arial"/>
        </w:rPr>
        <w:t>.2</w:t>
      </w:r>
      <w:r>
        <w:rPr>
          <w:rFonts w:asciiTheme="minorHAnsi" w:hAnsiTheme="minorHAnsi" w:cs="Arial"/>
        </w:rPr>
        <w:tab/>
        <w:t xml:space="preserve">Another assessor comes to the conclusion that the Relevant Person does not meet any one of the qualifying requirements  </w:t>
      </w:r>
    </w:p>
    <w:p w14:paraId="392F7C2B" w14:textId="77777777" w:rsidR="00B808FB" w:rsidRPr="00F439D4" w:rsidRDefault="00B808FB" w:rsidP="00B808FB">
      <w:pPr>
        <w:spacing w:after="0" w:line="320" w:lineRule="atLeast"/>
        <w:ind w:left="1440" w:hanging="720"/>
        <w:rPr>
          <w:rFonts w:asciiTheme="minorHAnsi" w:hAnsiTheme="minorHAnsi" w:cs="Arial"/>
        </w:rPr>
      </w:pPr>
      <w:r>
        <w:rPr>
          <w:rFonts w:asciiTheme="minorHAnsi" w:hAnsiTheme="minorHAnsi" w:cs="Arial"/>
        </w:rPr>
        <w:t>6.2.3</w:t>
      </w:r>
      <w:r>
        <w:rPr>
          <w:rFonts w:asciiTheme="minorHAnsi" w:hAnsiTheme="minorHAnsi" w:cs="Arial"/>
        </w:rPr>
        <w:tab/>
      </w:r>
      <w:r w:rsidRPr="00853CC7">
        <w:rPr>
          <w:rFonts w:asciiTheme="minorHAnsi" w:hAnsiTheme="minorHAnsi" w:cs="Arial"/>
        </w:rPr>
        <w:t>The Relevant Person (if they have capacity to do so) objects to the MHA carrying out their role</w:t>
      </w:r>
      <w:r w:rsidRPr="00F439D4">
        <w:rPr>
          <w:rFonts w:asciiTheme="minorHAnsi" w:hAnsiTheme="minorHAnsi" w:cs="Arial"/>
        </w:rPr>
        <w:t xml:space="preserve"> </w:t>
      </w:r>
    </w:p>
    <w:p w14:paraId="6DBB4F11" w14:textId="77777777" w:rsidR="00B808FB" w:rsidRPr="00F439D4" w:rsidRDefault="00B808FB" w:rsidP="00B808FB">
      <w:pPr>
        <w:spacing w:after="0" w:line="320" w:lineRule="atLeast"/>
        <w:ind w:left="1440" w:hanging="720"/>
        <w:rPr>
          <w:rFonts w:asciiTheme="minorHAnsi" w:hAnsiTheme="minorHAnsi" w:cs="Arial"/>
        </w:rPr>
      </w:pPr>
      <w:r w:rsidRPr="00F439D4">
        <w:rPr>
          <w:rFonts w:asciiTheme="minorHAnsi" w:hAnsiTheme="minorHAnsi" w:cs="Arial"/>
        </w:rPr>
        <w:t>6.</w:t>
      </w:r>
      <w:r>
        <w:rPr>
          <w:rFonts w:asciiTheme="minorHAnsi" w:hAnsiTheme="minorHAnsi" w:cs="Arial"/>
        </w:rPr>
        <w:t>2</w:t>
      </w:r>
      <w:r w:rsidRPr="00F439D4">
        <w:rPr>
          <w:rFonts w:asciiTheme="minorHAnsi" w:hAnsiTheme="minorHAnsi" w:cs="Arial"/>
        </w:rPr>
        <w:t>.</w:t>
      </w:r>
      <w:r>
        <w:rPr>
          <w:rFonts w:asciiTheme="minorHAnsi" w:hAnsiTheme="minorHAnsi" w:cs="Arial"/>
        </w:rPr>
        <w:t>4</w:t>
      </w:r>
      <w:r w:rsidRPr="00F439D4">
        <w:rPr>
          <w:rFonts w:asciiTheme="minorHAnsi" w:hAnsiTheme="minorHAnsi" w:cs="Arial"/>
        </w:rPr>
        <w:tab/>
        <w:t xml:space="preserve">Focus is satisfied that the </w:t>
      </w:r>
      <w:r>
        <w:rPr>
          <w:rFonts w:asciiTheme="minorHAnsi" w:hAnsiTheme="minorHAnsi" w:cs="Arial"/>
        </w:rPr>
        <w:t xml:space="preserve">MHA </w:t>
      </w:r>
      <w:r w:rsidRPr="00F439D4">
        <w:rPr>
          <w:rFonts w:asciiTheme="minorHAnsi" w:hAnsiTheme="minorHAnsi" w:cs="Arial"/>
        </w:rPr>
        <w:t xml:space="preserve">has become ineligible to act or was not eligible to act at the time of their appointment (by reference to </w:t>
      </w:r>
      <w:r>
        <w:rPr>
          <w:rFonts w:asciiTheme="minorHAnsi" w:hAnsiTheme="minorHAnsi" w:cs="Arial"/>
        </w:rPr>
        <w:t>clause 2.1 above</w:t>
      </w:r>
      <w:r w:rsidRPr="00F439D4">
        <w:rPr>
          <w:rFonts w:asciiTheme="minorHAnsi" w:hAnsiTheme="minorHAnsi" w:cs="Arial"/>
        </w:rPr>
        <w:t>)</w:t>
      </w:r>
    </w:p>
    <w:p w14:paraId="45D52A06" w14:textId="77777777" w:rsidR="00B808FB" w:rsidRDefault="00B808FB" w:rsidP="00B808FB">
      <w:pPr>
        <w:spacing w:after="0" w:line="320" w:lineRule="atLeast"/>
        <w:ind w:left="1440" w:hanging="720"/>
        <w:rPr>
          <w:rFonts w:asciiTheme="minorHAnsi" w:hAnsiTheme="minorHAnsi" w:cs="Arial"/>
        </w:rPr>
      </w:pPr>
      <w:r w:rsidRPr="00F439D4">
        <w:rPr>
          <w:rFonts w:asciiTheme="minorHAnsi" w:hAnsiTheme="minorHAnsi" w:cs="Arial"/>
        </w:rPr>
        <w:t>6.</w:t>
      </w:r>
      <w:r>
        <w:rPr>
          <w:rFonts w:asciiTheme="minorHAnsi" w:hAnsiTheme="minorHAnsi" w:cs="Arial"/>
        </w:rPr>
        <w:t>2</w:t>
      </w:r>
      <w:r w:rsidRPr="00F439D4">
        <w:rPr>
          <w:rFonts w:asciiTheme="minorHAnsi" w:hAnsiTheme="minorHAnsi" w:cs="Arial"/>
        </w:rPr>
        <w:t>.</w:t>
      </w:r>
      <w:r>
        <w:rPr>
          <w:rFonts w:asciiTheme="minorHAnsi" w:hAnsiTheme="minorHAnsi" w:cs="Arial"/>
        </w:rPr>
        <w:t>5</w:t>
      </w:r>
      <w:r w:rsidRPr="00F439D4">
        <w:rPr>
          <w:rFonts w:asciiTheme="minorHAnsi" w:hAnsiTheme="minorHAnsi" w:cs="Arial"/>
        </w:rPr>
        <w:tab/>
        <w:t xml:space="preserve">Focus is satisfied that the </w:t>
      </w:r>
      <w:r>
        <w:rPr>
          <w:rFonts w:asciiTheme="minorHAnsi" w:hAnsiTheme="minorHAnsi" w:cs="Arial"/>
        </w:rPr>
        <w:t xml:space="preserve">MHA </w:t>
      </w:r>
      <w:r w:rsidRPr="00F439D4">
        <w:rPr>
          <w:rFonts w:asciiTheme="minorHAnsi" w:hAnsiTheme="minorHAnsi" w:cs="Arial"/>
        </w:rPr>
        <w:t>is not acting in</w:t>
      </w:r>
      <w:r>
        <w:rPr>
          <w:rFonts w:asciiTheme="minorHAnsi" w:hAnsiTheme="minorHAnsi" w:cs="Arial"/>
        </w:rPr>
        <w:t xml:space="preserve"> accordance with this agreement</w:t>
      </w:r>
    </w:p>
    <w:p w14:paraId="1DBA02EC" w14:textId="77777777" w:rsidR="00B808FB" w:rsidRDefault="00B808FB" w:rsidP="00B808FB">
      <w:pPr>
        <w:spacing w:after="0" w:line="320" w:lineRule="atLeast"/>
        <w:ind w:left="1440" w:hanging="720"/>
        <w:rPr>
          <w:rFonts w:asciiTheme="minorHAnsi" w:hAnsiTheme="minorHAnsi" w:cs="Arial"/>
          <w:shd w:val="clear" w:color="auto" w:fill="FFFFFF"/>
        </w:rPr>
      </w:pPr>
      <w:r w:rsidRPr="00F439D4">
        <w:rPr>
          <w:rFonts w:asciiTheme="minorHAnsi" w:hAnsiTheme="minorHAnsi" w:cs="Arial"/>
        </w:rPr>
        <w:t>6.</w:t>
      </w:r>
      <w:r>
        <w:rPr>
          <w:rFonts w:asciiTheme="minorHAnsi" w:hAnsiTheme="minorHAnsi" w:cs="Arial"/>
        </w:rPr>
        <w:t>2</w:t>
      </w:r>
      <w:r w:rsidRPr="00F439D4">
        <w:rPr>
          <w:rFonts w:asciiTheme="minorHAnsi" w:hAnsiTheme="minorHAnsi" w:cs="Arial"/>
        </w:rPr>
        <w:t>.</w:t>
      </w:r>
      <w:r>
        <w:rPr>
          <w:rFonts w:asciiTheme="minorHAnsi" w:hAnsiTheme="minorHAnsi" w:cs="Arial"/>
        </w:rPr>
        <w:t>6</w:t>
      </w:r>
      <w:r w:rsidRPr="00F439D4">
        <w:rPr>
          <w:rFonts w:asciiTheme="minorHAnsi" w:hAnsiTheme="minorHAnsi" w:cs="Arial"/>
        </w:rPr>
        <w:tab/>
      </w:r>
      <w:r w:rsidRPr="00A3671A">
        <w:rPr>
          <w:rFonts w:asciiTheme="minorHAnsi" w:hAnsiTheme="minorHAnsi" w:cs="Arial"/>
        </w:rPr>
        <w:t>The MHA becomes unable to deliver the Mental Health Assessment Service</w:t>
      </w:r>
      <w:r>
        <w:rPr>
          <w:rFonts w:asciiTheme="minorHAnsi" w:hAnsiTheme="minorHAnsi" w:cs="Arial"/>
        </w:rPr>
        <w:t xml:space="preserve"> </w:t>
      </w:r>
    </w:p>
    <w:p w14:paraId="040EC9F1" w14:textId="77777777" w:rsidR="00B808FB" w:rsidRPr="004A54AA" w:rsidRDefault="00B808FB" w:rsidP="00B808FB">
      <w:pPr>
        <w:spacing w:after="0" w:line="320" w:lineRule="atLeast"/>
        <w:ind w:left="1440" w:hanging="720"/>
        <w:rPr>
          <w:rFonts w:asciiTheme="minorHAnsi" w:hAnsiTheme="minorHAnsi" w:cs="Arial"/>
          <w:shd w:val="clear" w:color="auto" w:fill="FFFFFF"/>
        </w:rPr>
      </w:pPr>
      <w:r>
        <w:rPr>
          <w:rFonts w:asciiTheme="minorHAnsi" w:hAnsiTheme="minorHAnsi" w:cs="Arial"/>
          <w:shd w:val="clear" w:color="auto" w:fill="FFFFFF"/>
        </w:rPr>
        <w:t>6.2.7</w:t>
      </w:r>
      <w:r>
        <w:rPr>
          <w:rFonts w:asciiTheme="minorHAnsi" w:hAnsiTheme="minorHAnsi" w:cs="Arial"/>
          <w:shd w:val="clear" w:color="auto" w:fill="FFFFFF"/>
        </w:rPr>
        <w:tab/>
      </w:r>
      <w:r w:rsidRPr="00F439D4">
        <w:rPr>
          <w:rFonts w:asciiTheme="minorHAnsi" w:hAnsiTheme="minorHAnsi" w:cs="Arial"/>
        </w:rPr>
        <w:t xml:space="preserve">The </w:t>
      </w:r>
      <w:r>
        <w:rPr>
          <w:rFonts w:asciiTheme="minorHAnsi" w:hAnsiTheme="minorHAnsi" w:cs="Arial"/>
        </w:rPr>
        <w:t>MHA</w:t>
      </w:r>
      <w:r w:rsidRPr="00F439D4">
        <w:rPr>
          <w:rFonts w:asciiTheme="minorHAnsi" w:hAnsiTheme="minorHAnsi" w:cs="Arial"/>
        </w:rPr>
        <w:t xml:space="preserve"> dies.</w:t>
      </w:r>
    </w:p>
    <w:p w14:paraId="4A15F021" w14:textId="77777777" w:rsidR="00B808FB" w:rsidRDefault="00B808FB" w:rsidP="00B808FB">
      <w:pPr>
        <w:spacing w:after="0" w:line="320" w:lineRule="atLeast"/>
        <w:rPr>
          <w:rFonts w:asciiTheme="minorHAnsi" w:hAnsiTheme="minorHAnsi" w:cs="Arial"/>
        </w:rPr>
      </w:pPr>
      <w:r>
        <w:rPr>
          <w:rFonts w:asciiTheme="minorHAnsi" w:hAnsiTheme="minorHAnsi" w:cs="Arial"/>
        </w:rPr>
        <w:t xml:space="preserve">6.3  Where the Relevant Person dies, Focus will use its best endeavours to inform the MHA as soon as Focus is notified of the death of the Relevant Person.  If the assessment has already taken place then the fee agreeable initially will be paid upon receipt of the assessment paperwork and invoice.   </w:t>
      </w:r>
    </w:p>
    <w:p w14:paraId="053CA284" w14:textId="77777777" w:rsidR="00B808FB" w:rsidRPr="00F439D4" w:rsidRDefault="00B808FB" w:rsidP="00B808FB">
      <w:pPr>
        <w:spacing w:after="0" w:line="320" w:lineRule="atLeast"/>
        <w:rPr>
          <w:rFonts w:asciiTheme="minorHAnsi" w:hAnsiTheme="minorHAnsi" w:cs="Arial"/>
        </w:rPr>
      </w:pPr>
      <w:r>
        <w:rPr>
          <w:rFonts w:asciiTheme="minorHAnsi" w:hAnsiTheme="minorHAnsi" w:cs="Arial"/>
        </w:rPr>
        <w:t xml:space="preserve">6.4  </w:t>
      </w:r>
      <w:r w:rsidRPr="00F439D4">
        <w:rPr>
          <w:rFonts w:asciiTheme="minorHAnsi" w:hAnsiTheme="minorHAnsi" w:cs="Arial"/>
        </w:rPr>
        <w:t xml:space="preserve">Where this agreement terminates for any of the reasons listed at </w:t>
      </w:r>
      <w:r w:rsidRPr="00850231">
        <w:rPr>
          <w:rFonts w:asciiTheme="minorHAnsi" w:hAnsiTheme="minorHAnsi" w:cs="Arial"/>
        </w:rPr>
        <w:t xml:space="preserve">clause </w:t>
      </w:r>
      <w:r w:rsidRPr="00F60124">
        <w:rPr>
          <w:rFonts w:asciiTheme="minorHAnsi" w:hAnsiTheme="minorHAnsi" w:cs="Arial"/>
        </w:rPr>
        <w:t>6.1 to 6.2.1 -</w:t>
      </w:r>
      <w:r>
        <w:rPr>
          <w:rFonts w:asciiTheme="minorHAnsi" w:hAnsiTheme="minorHAnsi" w:cs="Arial"/>
        </w:rPr>
        <w:t xml:space="preserve"> </w:t>
      </w:r>
      <w:r w:rsidRPr="00F60124">
        <w:rPr>
          <w:rFonts w:asciiTheme="minorHAnsi" w:hAnsiTheme="minorHAnsi" w:cs="Arial"/>
        </w:rPr>
        <w:t>6.2.7 above</w:t>
      </w:r>
      <w:r>
        <w:rPr>
          <w:rFonts w:asciiTheme="minorHAnsi" w:hAnsiTheme="minorHAnsi" w:cs="Arial"/>
        </w:rPr>
        <w:t>. F</w:t>
      </w:r>
      <w:r w:rsidRPr="00F439D4">
        <w:rPr>
          <w:rFonts w:asciiTheme="minorHAnsi" w:hAnsiTheme="minorHAnsi" w:cs="Arial"/>
        </w:rPr>
        <w:t xml:space="preserve">ocus will inform the </w:t>
      </w:r>
      <w:r>
        <w:rPr>
          <w:rFonts w:asciiTheme="minorHAnsi" w:hAnsiTheme="minorHAnsi" w:cs="Arial"/>
        </w:rPr>
        <w:t xml:space="preserve">MHA </w:t>
      </w:r>
      <w:r w:rsidRPr="00F439D4">
        <w:rPr>
          <w:rFonts w:asciiTheme="minorHAnsi" w:hAnsiTheme="minorHAnsi" w:cs="Arial"/>
        </w:rPr>
        <w:t>of</w:t>
      </w:r>
      <w:r>
        <w:rPr>
          <w:rFonts w:asciiTheme="minorHAnsi" w:hAnsiTheme="minorHAnsi" w:cs="Arial"/>
        </w:rPr>
        <w:t>:</w:t>
      </w:r>
      <w:r w:rsidRPr="00F439D4">
        <w:rPr>
          <w:rFonts w:asciiTheme="minorHAnsi" w:hAnsiTheme="minorHAnsi" w:cs="Arial"/>
        </w:rPr>
        <w:t xml:space="preserve"> </w:t>
      </w:r>
    </w:p>
    <w:p w14:paraId="02334C97" w14:textId="77777777" w:rsidR="00B808FB" w:rsidRPr="00F439D4" w:rsidRDefault="00B808FB" w:rsidP="00B808FB">
      <w:pPr>
        <w:pStyle w:val="legclearfix"/>
        <w:shd w:val="clear" w:color="auto" w:fill="FFFFFF"/>
        <w:spacing w:before="0" w:beforeAutospacing="0" w:after="0" w:afterAutospacing="0" w:line="320" w:lineRule="atLeast"/>
        <w:ind w:left="1440" w:hanging="720"/>
        <w:rPr>
          <w:rStyle w:val="legds"/>
          <w:rFonts w:asciiTheme="minorHAnsi" w:hAnsiTheme="minorHAnsi" w:cs="Arial"/>
          <w:sz w:val="22"/>
          <w:szCs w:val="22"/>
        </w:rPr>
      </w:pPr>
      <w:r w:rsidRPr="00F439D4">
        <w:rPr>
          <w:rFonts w:asciiTheme="minorHAnsi" w:hAnsiTheme="minorHAnsi" w:cs="Arial"/>
          <w:sz w:val="22"/>
          <w:szCs w:val="22"/>
        </w:rPr>
        <w:t>6</w:t>
      </w:r>
      <w:r>
        <w:rPr>
          <w:rFonts w:asciiTheme="minorHAnsi" w:hAnsiTheme="minorHAnsi" w:cs="Arial"/>
          <w:sz w:val="22"/>
          <w:szCs w:val="22"/>
        </w:rPr>
        <w:t>.4</w:t>
      </w:r>
      <w:r w:rsidRPr="00F439D4">
        <w:rPr>
          <w:rFonts w:asciiTheme="minorHAnsi" w:hAnsiTheme="minorHAnsi" w:cs="Arial"/>
          <w:sz w:val="22"/>
          <w:szCs w:val="22"/>
        </w:rPr>
        <w:t>.1</w:t>
      </w:r>
      <w:r w:rsidRPr="00F439D4">
        <w:rPr>
          <w:rFonts w:asciiTheme="minorHAnsi" w:hAnsiTheme="minorHAnsi" w:cs="Arial"/>
          <w:sz w:val="22"/>
          <w:szCs w:val="22"/>
        </w:rPr>
        <w:tab/>
      </w:r>
      <w:r w:rsidRPr="00F439D4">
        <w:rPr>
          <w:rStyle w:val="legds"/>
          <w:rFonts w:asciiTheme="minorHAnsi" w:hAnsiTheme="minorHAnsi" w:cs="Arial"/>
          <w:sz w:val="22"/>
          <w:szCs w:val="22"/>
        </w:rPr>
        <w:t>the pending termination of the agreement</w:t>
      </w:r>
      <w:r>
        <w:rPr>
          <w:rStyle w:val="legds"/>
          <w:rFonts w:asciiTheme="minorHAnsi" w:hAnsiTheme="minorHAnsi" w:cs="Arial"/>
          <w:sz w:val="22"/>
          <w:szCs w:val="22"/>
        </w:rPr>
        <w:t xml:space="preserve"> (using its best endeavours to provide as much notice to the MHA as reasonably practicable)</w:t>
      </w:r>
    </w:p>
    <w:p w14:paraId="050DFDE6" w14:textId="77777777" w:rsidR="00B808FB" w:rsidRPr="00F439D4" w:rsidRDefault="00B808FB" w:rsidP="00B808FB">
      <w:pPr>
        <w:pStyle w:val="legclearfix"/>
        <w:shd w:val="clear" w:color="auto" w:fill="FFFFFF"/>
        <w:spacing w:before="0" w:beforeAutospacing="0" w:after="0" w:afterAutospacing="0" w:line="320" w:lineRule="atLeast"/>
        <w:ind w:left="720"/>
        <w:rPr>
          <w:rFonts w:asciiTheme="minorHAnsi" w:hAnsiTheme="minorHAnsi" w:cs="Arial"/>
          <w:sz w:val="22"/>
          <w:szCs w:val="22"/>
        </w:rPr>
      </w:pPr>
      <w:r w:rsidRPr="00F439D4">
        <w:rPr>
          <w:rFonts w:asciiTheme="minorHAnsi" w:hAnsiTheme="minorHAnsi" w:cs="Arial"/>
          <w:sz w:val="22"/>
          <w:szCs w:val="22"/>
        </w:rPr>
        <w:t>6</w:t>
      </w:r>
      <w:r>
        <w:rPr>
          <w:rFonts w:asciiTheme="minorHAnsi" w:hAnsiTheme="minorHAnsi" w:cs="Arial"/>
          <w:sz w:val="22"/>
          <w:szCs w:val="22"/>
        </w:rPr>
        <w:t>.4</w:t>
      </w:r>
      <w:r w:rsidRPr="00F439D4">
        <w:rPr>
          <w:rFonts w:asciiTheme="minorHAnsi" w:hAnsiTheme="minorHAnsi" w:cs="Arial"/>
          <w:sz w:val="22"/>
          <w:szCs w:val="22"/>
        </w:rPr>
        <w:t>.2</w:t>
      </w:r>
      <w:r w:rsidRPr="00F439D4">
        <w:rPr>
          <w:rFonts w:asciiTheme="minorHAnsi" w:hAnsiTheme="minorHAnsi" w:cs="Arial"/>
          <w:sz w:val="22"/>
          <w:szCs w:val="22"/>
        </w:rPr>
        <w:tab/>
      </w:r>
      <w:r w:rsidRPr="00F439D4">
        <w:rPr>
          <w:rStyle w:val="legds"/>
          <w:rFonts w:asciiTheme="minorHAnsi" w:hAnsiTheme="minorHAnsi" w:cs="Arial"/>
          <w:sz w:val="22"/>
          <w:szCs w:val="22"/>
        </w:rPr>
        <w:t>the reasons for the termination of the agreement; and</w:t>
      </w:r>
    </w:p>
    <w:p w14:paraId="04D20726" w14:textId="77777777" w:rsidR="00B808FB" w:rsidRPr="00F439D4" w:rsidRDefault="00B808FB" w:rsidP="00B808FB">
      <w:pPr>
        <w:pStyle w:val="legclearfix"/>
        <w:shd w:val="clear" w:color="auto" w:fill="FFFFFF"/>
        <w:spacing w:before="0" w:beforeAutospacing="0" w:after="0" w:afterAutospacing="0" w:line="320" w:lineRule="atLeast"/>
        <w:ind w:left="720"/>
        <w:rPr>
          <w:rStyle w:val="legds"/>
          <w:rFonts w:asciiTheme="minorHAnsi" w:hAnsiTheme="minorHAnsi" w:cs="Arial"/>
          <w:sz w:val="22"/>
          <w:szCs w:val="22"/>
        </w:rPr>
      </w:pPr>
      <w:r w:rsidRPr="00F439D4">
        <w:rPr>
          <w:rStyle w:val="legds"/>
          <w:rFonts w:asciiTheme="minorHAnsi" w:hAnsiTheme="minorHAnsi" w:cs="Arial"/>
          <w:sz w:val="22"/>
          <w:szCs w:val="22"/>
        </w:rPr>
        <w:t>6</w:t>
      </w:r>
      <w:r>
        <w:rPr>
          <w:rStyle w:val="legds"/>
          <w:rFonts w:asciiTheme="minorHAnsi" w:hAnsiTheme="minorHAnsi" w:cs="Arial"/>
          <w:sz w:val="22"/>
          <w:szCs w:val="22"/>
        </w:rPr>
        <w:t>.4</w:t>
      </w:r>
      <w:r w:rsidRPr="00F439D4">
        <w:rPr>
          <w:rStyle w:val="legds"/>
          <w:rFonts w:asciiTheme="minorHAnsi" w:hAnsiTheme="minorHAnsi" w:cs="Arial"/>
          <w:sz w:val="22"/>
          <w:szCs w:val="22"/>
        </w:rPr>
        <w:t>.3</w:t>
      </w:r>
      <w:r w:rsidRPr="00F439D4">
        <w:rPr>
          <w:rStyle w:val="legds"/>
          <w:rFonts w:asciiTheme="minorHAnsi" w:hAnsiTheme="minorHAnsi" w:cs="Arial"/>
          <w:sz w:val="22"/>
          <w:szCs w:val="22"/>
        </w:rPr>
        <w:tab/>
        <w:t>the date on which the appointment terminates.</w:t>
      </w:r>
    </w:p>
    <w:p w14:paraId="0868F5D2" w14:textId="77777777" w:rsidR="00B808FB" w:rsidRPr="00F439D4" w:rsidRDefault="00B808FB" w:rsidP="00B808FB">
      <w:pPr>
        <w:pStyle w:val="legclearfix"/>
        <w:shd w:val="clear" w:color="auto" w:fill="FFFFFF"/>
        <w:spacing w:before="0" w:beforeAutospacing="0" w:after="0" w:afterAutospacing="0" w:line="320" w:lineRule="atLeast"/>
        <w:rPr>
          <w:rStyle w:val="legds"/>
          <w:rFonts w:asciiTheme="minorHAnsi" w:hAnsiTheme="minorHAnsi" w:cs="Arial"/>
          <w:sz w:val="22"/>
          <w:szCs w:val="22"/>
          <w:highlight w:val="yellow"/>
        </w:rPr>
      </w:pPr>
    </w:p>
    <w:p w14:paraId="3DAB2646" w14:textId="77777777" w:rsidR="00B808FB" w:rsidRPr="001F6360" w:rsidRDefault="00B808FB" w:rsidP="00B808FB">
      <w:pPr>
        <w:pStyle w:val="legclearfix"/>
        <w:shd w:val="clear" w:color="auto" w:fill="FFFFFF"/>
        <w:spacing w:before="0" w:beforeAutospacing="0" w:after="0" w:afterAutospacing="0" w:line="320" w:lineRule="atLeast"/>
        <w:rPr>
          <w:rFonts w:asciiTheme="minorHAnsi" w:hAnsiTheme="minorHAnsi" w:cs="Arial"/>
          <w:sz w:val="22"/>
          <w:szCs w:val="22"/>
        </w:rPr>
      </w:pPr>
      <w:r>
        <w:rPr>
          <w:rStyle w:val="legds"/>
          <w:rFonts w:asciiTheme="minorHAnsi" w:hAnsiTheme="minorHAnsi" w:cs="Arial"/>
          <w:sz w:val="22"/>
          <w:szCs w:val="22"/>
        </w:rPr>
        <w:t>6.5 Where the MHA becomes unable to deliver the Mental Health Assessment Service, the MHA will notify The DoLS Team as a matter of urgency.</w:t>
      </w:r>
    </w:p>
    <w:p w14:paraId="69E82C13" w14:textId="77777777" w:rsidR="00B808FB" w:rsidRPr="00F439D4" w:rsidRDefault="00B808FB" w:rsidP="00B808FB">
      <w:pPr>
        <w:spacing w:after="0" w:line="320" w:lineRule="atLeast"/>
        <w:rPr>
          <w:rFonts w:asciiTheme="minorHAnsi" w:hAnsiTheme="minorHAnsi" w:cs="Arial"/>
          <w:b/>
        </w:rPr>
      </w:pPr>
    </w:p>
    <w:p w14:paraId="0AEFD1F6" w14:textId="77777777" w:rsidR="00B808FB" w:rsidRPr="00850231" w:rsidRDefault="00B808FB" w:rsidP="00B808FB">
      <w:pPr>
        <w:spacing w:after="0" w:line="320" w:lineRule="atLeast"/>
        <w:rPr>
          <w:rFonts w:asciiTheme="minorHAnsi" w:hAnsiTheme="minorHAnsi" w:cs="Arial"/>
          <w:b/>
        </w:rPr>
      </w:pPr>
      <w:r w:rsidRPr="00850231">
        <w:rPr>
          <w:rFonts w:asciiTheme="minorHAnsi" w:hAnsiTheme="minorHAnsi" w:cs="Arial"/>
          <w:b/>
        </w:rPr>
        <w:t>7. Notices</w:t>
      </w:r>
    </w:p>
    <w:p w14:paraId="2D5683EA" w14:textId="77777777" w:rsidR="00B808FB" w:rsidRPr="00850231" w:rsidRDefault="00B808FB" w:rsidP="00B808FB">
      <w:pPr>
        <w:spacing w:after="0" w:line="320" w:lineRule="atLeast"/>
        <w:rPr>
          <w:rFonts w:asciiTheme="minorHAnsi" w:hAnsiTheme="minorHAnsi" w:cs="Arial"/>
          <w:b/>
        </w:rPr>
      </w:pPr>
      <w:r w:rsidRPr="00850231">
        <w:rPr>
          <w:rFonts w:asciiTheme="minorHAnsi" w:hAnsiTheme="minorHAnsi" w:cs="Arial"/>
        </w:rPr>
        <w:t>7.1</w:t>
      </w:r>
      <w:r w:rsidRPr="00850231">
        <w:rPr>
          <w:rFonts w:asciiTheme="minorHAnsi" w:hAnsiTheme="minorHAnsi" w:cs="Arial"/>
          <w:b/>
        </w:rPr>
        <w:tab/>
      </w:r>
      <w:r w:rsidRPr="00850231">
        <w:rPr>
          <w:rFonts w:asciiTheme="minorHAnsi" w:hAnsiTheme="minorHAnsi" w:cs="Arial"/>
        </w:rPr>
        <w:t>Notices under this agreement must be in writing.  Electronic communication by email is the Parties’ preferred method of communication.</w:t>
      </w:r>
    </w:p>
    <w:p w14:paraId="4A15549C" w14:textId="77777777" w:rsidR="00B808FB" w:rsidRPr="00850231" w:rsidRDefault="00B808FB" w:rsidP="00B808FB">
      <w:pPr>
        <w:spacing w:after="0" w:line="320" w:lineRule="atLeast"/>
        <w:rPr>
          <w:rFonts w:asciiTheme="minorHAnsi" w:hAnsiTheme="minorHAnsi" w:cs="Arial"/>
          <w:b/>
        </w:rPr>
      </w:pPr>
      <w:r w:rsidRPr="00850231">
        <w:rPr>
          <w:rFonts w:asciiTheme="minorHAnsi" w:hAnsiTheme="minorHAnsi" w:cs="Arial"/>
          <w:b/>
        </w:rPr>
        <w:t>8. Indemnities</w:t>
      </w:r>
    </w:p>
    <w:p w14:paraId="2F5BD165" w14:textId="77777777" w:rsidR="00B808FB" w:rsidRPr="00850231" w:rsidRDefault="00B808FB" w:rsidP="00B808FB">
      <w:pPr>
        <w:spacing w:after="0" w:line="320" w:lineRule="atLeast"/>
        <w:rPr>
          <w:rFonts w:asciiTheme="minorHAnsi" w:hAnsiTheme="minorHAnsi" w:cs="Arial"/>
          <w:b/>
        </w:rPr>
      </w:pPr>
      <w:r w:rsidRPr="00850231">
        <w:rPr>
          <w:rFonts w:asciiTheme="minorHAnsi" w:hAnsiTheme="minorHAnsi" w:cs="Arial"/>
        </w:rPr>
        <w:t>8.1</w:t>
      </w:r>
      <w:r w:rsidRPr="00850231">
        <w:rPr>
          <w:rFonts w:asciiTheme="minorHAnsi" w:hAnsiTheme="minorHAnsi" w:cs="Arial"/>
          <w:b/>
        </w:rPr>
        <w:t xml:space="preserve"> </w:t>
      </w:r>
      <w:r w:rsidRPr="00850231">
        <w:rPr>
          <w:rFonts w:asciiTheme="minorHAnsi" w:hAnsiTheme="minorHAnsi" w:cs="Arial"/>
        </w:rPr>
        <w:t>Each Party to this agreement shall indemnify the other against all costs, expense, including legal expenses, damages, loss, including loss of business or loss of profits, liabilities, demands, claims, actions or proceedings which a Party may incur arising out of any breach of this agreement howsoever arising for which the other Party may be liable.</w:t>
      </w:r>
    </w:p>
    <w:p w14:paraId="0091152E" w14:textId="77777777" w:rsidR="00B808FB" w:rsidRPr="00850231" w:rsidRDefault="00B808FB" w:rsidP="00B808FB">
      <w:pPr>
        <w:spacing w:after="0" w:line="320" w:lineRule="atLeast"/>
        <w:rPr>
          <w:rFonts w:asciiTheme="minorHAnsi" w:hAnsiTheme="minorHAnsi" w:cs="Arial"/>
          <w:b/>
        </w:rPr>
      </w:pPr>
      <w:r w:rsidRPr="00850231">
        <w:rPr>
          <w:rFonts w:asciiTheme="minorHAnsi" w:hAnsiTheme="minorHAnsi" w:cs="Arial"/>
          <w:b/>
        </w:rPr>
        <w:t xml:space="preserve">9. Miscellaneous </w:t>
      </w:r>
    </w:p>
    <w:p w14:paraId="58E63F54" w14:textId="77777777" w:rsidR="00B808FB" w:rsidRPr="00850231" w:rsidRDefault="00B808FB" w:rsidP="00B808FB">
      <w:pPr>
        <w:autoSpaceDE w:val="0"/>
        <w:autoSpaceDN w:val="0"/>
        <w:adjustRightInd w:val="0"/>
        <w:spacing w:after="0" w:line="320" w:lineRule="atLeast"/>
        <w:rPr>
          <w:rFonts w:asciiTheme="minorHAnsi" w:hAnsiTheme="minorHAnsi" w:cs="Arial"/>
        </w:rPr>
      </w:pPr>
      <w:r w:rsidRPr="00850231">
        <w:rPr>
          <w:rFonts w:asciiTheme="minorHAnsi" w:hAnsiTheme="minorHAnsi" w:cs="Arial"/>
        </w:rPr>
        <w:t>9.1 No variation of this agreement shall be valid unless it is in writing and signed by or on behalf of each of the Parties.</w:t>
      </w:r>
    </w:p>
    <w:p w14:paraId="082DDA10" w14:textId="77777777" w:rsidR="00B808FB" w:rsidRPr="00850231" w:rsidRDefault="00B808FB" w:rsidP="00B808FB">
      <w:pPr>
        <w:tabs>
          <w:tab w:val="left" w:pos="6900"/>
        </w:tabs>
        <w:autoSpaceDE w:val="0"/>
        <w:autoSpaceDN w:val="0"/>
        <w:adjustRightInd w:val="0"/>
        <w:spacing w:after="0"/>
        <w:rPr>
          <w:rFonts w:asciiTheme="minorHAnsi" w:hAnsiTheme="minorHAnsi" w:cs="Arial"/>
        </w:rPr>
      </w:pPr>
      <w:r w:rsidRPr="00850231">
        <w:rPr>
          <w:rFonts w:asciiTheme="minorHAnsi" w:hAnsiTheme="minorHAnsi" w:cs="Arial"/>
          <w:spacing w:val="-2"/>
        </w:rPr>
        <w:t xml:space="preserve">9.2 </w:t>
      </w:r>
      <w:r w:rsidRPr="00850231">
        <w:rPr>
          <w:rFonts w:asciiTheme="minorHAnsi" w:hAnsiTheme="minorHAnsi" w:cs="Arial"/>
        </w:rPr>
        <w:t xml:space="preserve">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to them.  </w:t>
      </w:r>
    </w:p>
    <w:p w14:paraId="1AE5946B" w14:textId="77777777" w:rsidR="00B808FB" w:rsidRPr="00850231" w:rsidRDefault="00B808FB" w:rsidP="00B808FB">
      <w:pPr>
        <w:tabs>
          <w:tab w:val="left" w:pos="6900"/>
        </w:tabs>
        <w:autoSpaceDE w:val="0"/>
        <w:autoSpaceDN w:val="0"/>
        <w:adjustRightInd w:val="0"/>
        <w:spacing w:after="0"/>
        <w:rPr>
          <w:rFonts w:asciiTheme="minorHAnsi" w:hAnsiTheme="minorHAnsi" w:cs="Arial"/>
        </w:rPr>
      </w:pPr>
      <w:r w:rsidRPr="00850231">
        <w:rPr>
          <w:rFonts w:asciiTheme="minorHAnsi" w:hAnsiTheme="minorHAnsi" w:cs="Arial"/>
          <w:spacing w:val="-2"/>
        </w:rPr>
        <w:t>9.3 This agreement shall be governed by and construed in accordance with the laws of England.</w:t>
      </w:r>
    </w:p>
    <w:p w14:paraId="417BE20E" w14:textId="77777777" w:rsidR="00B808FB" w:rsidRPr="0091428A" w:rsidRDefault="00B808FB" w:rsidP="00B808FB">
      <w:pPr>
        <w:spacing w:after="0" w:line="320" w:lineRule="atLeast"/>
        <w:rPr>
          <w:rFonts w:asciiTheme="minorHAnsi" w:hAnsiTheme="minorHAnsi" w:cs="Arial"/>
          <w:b/>
          <w:spacing w:val="-2"/>
        </w:rPr>
      </w:pPr>
      <w:r w:rsidRPr="0091428A">
        <w:rPr>
          <w:rFonts w:asciiTheme="minorHAnsi" w:hAnsiTheme="minorHAnsi" w:cs="Arial"/>
          <w:b/>
          <w:spacing w:val="-2"/>
        </w:rPr>
        <w:t>10.  Payment</w:t>
      </w:r>
    </w:p>
    <w:p w14:paraId="489C0EB9" w14:textId="77777777" w:rsidR="00B808FB" w:rsidRPr="00A02122" w:rsidRDefault="00B808FB" w:rsidP="00B808FB">
      <w:pPr>
        <w:spacing w:after="0" w:line="320" w:lineRule="atLeast"/>
        <w:rPr>
          <w:rFonts w:asciiTheme="minorHAnsi" w:hAnsiTheme="minorHAnsi" w:cs="Arial"/>
          <w:color w:val="000000" w:themeColor="text1"/>
        </w:rPr>
      </w:pPr>
      <w:r>
        <w:rPr>
          <w:rFonts w:asciiTheme="minorHAnsi" w:hAnsiTheme="minorHAnsi" w:cs="Arial"/>
        </w:rPr>
        <w:t xml:space="preserve">10.1 Requests for payment must show the Relevant Person’s DoLS ID reference number and be sent to </w:t>
      </w:r>
      <w:hyperlink r:id="rId12" w:history="1">
        <w:r w:rsidRPr="0049704C">
          <w:rPr>
            <w:rStyle w:val="Hyperlink"/>
            <w:rFonts w:asciiTheme="minorHAnsi" w:hAnsiTheme="minorHAnsi"/>
          </w:rPr>
          <w:t>focus.mcadols@nhs.net</w:t>
        </w:r>
      </w:hyperlink>
      <w:r>
        <w:rPr>
          <w:rFonts w:asciiTheme="minorHAnsi" w:hAnsiTheme="minorHAnsi" w:cs="Arial"/>
        </w:rPr>
        <w:t xml:space="preserve"> </w:t>
      </w:r>
    </w:p>
    <w:p w14:paraId="25EDAEAB" w14:textId="77777777" w:rsidR="00B808FB" w:rsidRDefault="00B808FB" w:rsidP="00B808FB">
      <w:pPr>
        <w:spacing w:after="0" w:line="320" w:lineRule="atLeast"/>
        <w:rPr>
          <w:rFonts w:asciiTheme="minorHAnsi" w:hAnsiTheme="minorHAnsi" w:cs="Arial"/>
        </w:rPr>
      </w:pPr>
    </w:p>
    <w:p w14:paraId="2A529955" w14:textId="77777777" w:rsidR="00B808FB" w:rsidRDefault="00B808FB" w:rsidP="00B808FB">
      <w:pPr>
        <w:spacing w:after="0" w:line="320" w:lineRule="atLeast"/>
        <w:rPr>
          <w:rFonts w:asciiTheme="minorHAnsi" w:hAnsiTheme="minorHAnsi" w:cs="Arial"/>
        </w:rPr>
      </w:pPr>
      <w:r w:rsidRPr="00F439D4">
        <w:rPr>
          <w:rFonts w:asciiTheme="minorHAnsi" w:hAnsiTheme="minorHAnsi" w:cs="Arial"/>
        </w:rPr>
        <w:t xml:space="preserve">The Parties below agree to abide by the terms of this agreement, which will enable the provision of the </w:t>
      </w:r>
      <w:r>
        <w:rPr>
          <w:rFonts w:asciiTheme="minorHAnsi" w:hAnsiTheme="minorHAnsi" w:cs="Arial"/>
        </w:rPr>
        <w:t>Mental Health Assessment S</w:t>
      </w:r>
      <w:r w:rsidRPr="00F439D4">
        <w:rPr>
          <w:rFonts w:asciiTheme="minorHAnsi" w:hAnsiTheme="minorHAnsi" w:cs="Arial"/>
        </w:rPr>
        <w:t>ervice.</w:t>
      </w:r>
    </w:p>
    <w:tbl>
      <w:tblPr>
        <w:tblW w:w="0" w:type="auto"/>
        <w:tblLook w:val="04A0" w:firstRow="1" w:lastRow="0" w:firstColumn="1" w:lastColumn="0" w:noHBand="0" w:noVBand="1"/>
      </w:tblPr>
      <w:tblGrid>
        <w:gridCol w:w="2235"/>
        <w:gridCol w:w="5670"/>
      </w:tblGrid>
      <w:tr w:rsidR="00B808FB" w:rsidRPr="00F439D4" w14:paraId="2AA3DF19" w14:textId="77777777" w:rsidTr="001A5A3A">
        <w:tc>
          <w:tcPr>
            <w:tcW w:w="7905" w:type="dxa"/>
            <w:gridSpan w:val="2"/>
            <w:shd w:val="clear" w:color="auto" w:fill="auto"/>
          </w:tcPr>
          <w:p w14:paraId="3DD12919" w14:textId="77777777" w:rsidR="00B808FB" w:rsidRPr="00F439D4" w:rsidRDefault="00B808FB" w:rsidP="001A5A3A">
            <w:pPr>
              <w:rPr>
                <w:rFonts w:asciiTheme="minorHAnsi" w:hAnsiTheme="minorHAnsi" w:cs="Arial"/>
                <w:b/>
              </w:rPr>
            </w:pPr>
          </w:p>
          <w:p w14:paraId="6EFE3E2B" w14:textId="77777777" w:rsidR="00B808FB" w:rsidRPr="00F439D4" w:rsidRDefault="00B808FB" w:rsidP="001A5A3A">
            <w:pPr>
              <w:rPr>
                <w:rFonts w:asciiTheme="minorHAnsi" w:hAnsiTheme="minorHAnsi" w:cs="Arial"/>
                <w:b/>
              </w:rPr>
            </w:pPr>
            <w:r w:rsidRPr="00F439D4">
              <w:rPr>
                <w:rFonts w:asciiTheme="minorHAnsi" w:hAnsiTheme="minorHAnsi" w:cs="Arial"/>
                <w:b/>
              </w:rPr>
              <w:t xml:space="preserve">SIGNED </w:t>
            </w:r>
            <w:r w:rsidRPr="00F439D4">
              <w:rPr>
                <w:rFonts w:asciiTheme="minorHAnsi" w:hAnsiTheme="minorHAnsi" w:cs="Arial"/>
              </w:rPr>
              <w:t xml:space="preserve">for and on behalf of </w:t>
            </w:r>
            <w:r>
              <w:rPr>
                <w:rFonts w:asciiTheme="minorHAnsi" w:hAnsiTheme="minorHAnsi" w:cs="Arial"/>
              </w:rPr>
              <w:t>F</w:t>
            </w:r>
            <w:r w:rsidRPr="00F439D4">
              <w:rPr>
                <w:rFonts w:asciiTheme="minorHAnsi" w:hAnsiTheme="minorHAnsi" w:cs="Arial"/>
              </w:rPr>
              <w:t>ocus by:</w:t>
            </w:r>
          </w:p>
        </w:tc>
      </w:tr>
      <w:tr w:rsidR="00B808FB" w:rsidRPr="00F439D4" w14:paraId="19CDF1B4" w14:textId="77777777" w:rsidTr="001A5A3A">
        <w:trPr>
          <w:trHeight w:val="475"/>
        </w:trPr>
        <w:tc>
          <w:tcPr>
            <w:tcW w:w="2235" w:type="dxa"/>
            <w:shd w:val="clear" w:color="auto" w:fill="auto"/>
          </w:tcPr>
          <w:p w14:paraId="6BB29613" w14:textId="77777777" w:rsidR="00B808FB" w:rsidRPr="00F439D4" w:rsidRDefault="00B808FB" w:rsidP="001A5A3A">
            <w:pPr>
              <w:rPr>
                <w:rFonts w:asciiTheme="minorHAnsi" w:hAnsiTheme="minorHAnsi" w:cs="Arial"/>
              </w:rPr>
            </w:pPr>
            <w:r w:rsidRPr="00F439D4">
              <w:rPr>
                <w:rFonts w:asciiTheme="minorHAnsi" w:hAnsiTheme="minorHAnsi" w:cs="Arial"/>
              </w:rPr>
              <w:t>Signature:</w:t>
            </w:r>
          </w:p>
        </w:tc>
        <w:tc>
          <w:tcPr>
            <w:tcW w:w="5670" w:type="dxa"/>
            <w:tcBorders>
              <w:bottom w:val="dashSmallGap" w:sz="4" w:space="0" w:color="auto"/>
            </w:tcBorders>
            <w:shd w:val="clear" w:color="auto" w:fill="auto"/>
          </w:tcPr>
          <w:p w14:paraId="3D34487E" w14:textId="77777777" w:rsidR="00B808FB" w:rsidRPr="00F439D4" w:rsidRDefault="00B808FB" w:rsidP="001A5A3A">
            <w:pPr>
              <w:rPr>
                <w:rFonts w:asciiTheme="minorHAnsi" w:hAnsiTheme="minorHAnsi" w:cs="Arial"/>
                <w:b/>
              </w:rPr>
            </w:pPr>
          </w:p>
        </w:tc>
      </w:tr>
      <w:tr w:rsidR="00B808FB" w:rsidRPr="00F439D4" w14:paraId="13773BCA" w14:textId="77777777" w:rsidTr="001A5A3A">
        <w:tc>
          <w:tcPr>
            <w:tcW w:w="2235" w:type="dxa"/>
            <w:shd w:val="clear" w:color="auto" w:fill="auto"/>
          </w:tcPr>
          <w:p w14:paraId="0CBE3766" w14:textId="77777777" w:rsidR="00B808FB" w:rsidRPr="00F439D4" w:rsidRDefault="00B808FB" w:rsidP="001A5A3A">
            <w:pPr>
              <w:rPr>
                <w:rFonts w:asciiTheme="minorHAnsi" w:hAnsiTheme="minorHAnsi" w:cs="Arial"/>
              </w:rPr>
            </w:pPr>
            <w:r w:rsidRPr="00F439D4">
              <w:rPr>
                <w:rFonts w:asciiTheme="minorHAnsi" w:hAnsiTheme="minorHAnsi" w:cs="Arial"/>
              </w:rPr>
              <w:t>Name:</w:t>
            </w:r>
          </w:p>
        </w:tc>
        <w:tc>
          <w:tcPr>
            <w:tcW w:w="5670" w:type="dxa"/>
            <w:tcBorders>
              <w:top w:val="dashSmallGap" w:sz="4" w:space="0" w:color="auto"/>
              <w:bottom w:val="dashSmallGap" w:sz="4" w:space="0" w:color="auto"/>
            </w:tcBorders>
            <w:shd w:val="clear" w:color="auto" w:fill="auto"/>
          </w:tcPr>
          <w:p w14:paraId="785FEF96" w14:textId="77777777" w:rsidR="00B808FB" w:rsidRPr="00F439D4" w:rsidRDefault="00B808FB" w:rsidP="001A5A3A">
            <w:pPr>
              <w:rPr>
                <w:rFonts w:asciiTheme="minorHAnsi" w:hAnsiTheme="minorHAnsi" w:cs="Arial"/>
                <w:b/>
              </w:rPr>
            </w:pPr>
          </w:p>
        </w:tc>
      </w:tr>
      <w:tr w:rsidR="00B808FB" w:rsidRPr="00F439D4" w14:paraId="141449D5" w14:textId="77777777" w:rsidTr="001A5A3A">
        <w:tc>
          <w:tcPr>
            <w:tcW w:w="2235" w:type="dxa"/>
            <w:shd w:val="clear" w:color="auto" w:fill="auto"/>
          </w:tcPr>
          <w:p w14:paraId="603D763E" w14:textId="77777777" w:rsidR="00B808FB" w:rsidRPr="00F439D4" w:rsidRDefault="00B808FB" w:rsidP="001A5A3A">
            <w:pPr>
              <w:rPr>
                <w:rFonts w:asciiTheme="minorHAnsi" w:hAnsiTheme="minorHAnsi" w:cs="Arial"/>
              </w:rPr>
            </w:pPr>
            <w:r w:rsidRPr="00F439D4">
              <w:rPr>
                <w:rFonts w:asciiTheme="minorHAnsi" w:hAnsiTheme="minorHAnsi" w:cs="Arial"/>
              </w:rPr>
              <w:t>Position:</w:t>
            </w:r>
          </w:p>
        </w:tc>
        <w:tc>
          <w:tcPr>
            <w:tcW w:w="5670" w:type="dxa"/>
            <w:tcBorders>
              <w:top w:val="dashSmallGap" w:sz="4" w:space="0" w:color="auto"/>
              <w:bottom w:val="dashSmallGap" w:sz="4" w:space="0" w:color="auto"/>
            </w:tcBorders>
            <w:shd w:val="clear" w:color="auto" w:fill="auto"/>
          </w:tcPr>
          <w:p w14:paraId="30EE1BC4" w14:textId="77777777" w:rsidR="00B808FB" w:rsidRDefault="00B808FB" w:rsidP="001A5A3A">
            <w:pPr>
              <w:rPr>
                <w:rFonts w:asciiTheme="minorHAnsi" w:hAnsiTheme="minorHAnsi" w:cs="Arial"/>
                <w:b/>
              </w:rPr>
            </w:pPr>
          </w:p>
          <w:p w14:paraId="39ABEF9E" w14:textId="77777777" w:rsidR="00B808FB" w:rsidRPr="00F439D4" w:rsidRDefault="00B808FB" w:rsidP="001A5A3A">
            <w:pPr>
              <w:rPr>
                <w:rFonts w:asciiTheme="minorHAnsi" w:hAnsiTheme="minorHAnsi" w:cs="Arial"/>
                <w:b/>
              </w:rPr>
            </w:pPr>
            <w:r>
              <w:rPr>
                <w:rFonts w:asciiTheme="minorHAnsi" w:hAnsiTheme="minorHAnsi" w:cs="Arial"/>
                <w:b/>
              </w:rPr>
              <w:t>(Safeguarding Adults &amp; MCA DoLS Business Team)</w:t>
            </w:r>
          </w:p>
        </w:tc>
      </w:tr>
      <w:tr w:rsidR="00B808FB" w:rsidRPr="00F439D4" w14:paraId="0B110A64" w14:textId="77777777" w:rsidTr="001A5A3A">
        <w:tc>
          <w:tcPr>
            <w:tcW w:w="2235" w:type="dxa"/>
            <w:shd w:val="clear" w:color="auto" w:fill="auto"/>
          </w:tcPr>
          <w:p w14:paraId="69612427" w14:textId="77777777" w:rsidR="00B808FB" w:rsidRPr="00F439D4" w:rsidRDefault="00B808FB" w:rsidP="001A5A3A">
            <w:pPr>
              <w:rPr>
                <w:rFonts w:asciiTheme="minorHAnsi" w:hAnsiTheme="minorHAnsi" w:cs="Arial"/>
              </w:rPr>
            </w:pPr>
            <w:r w:rsidRPr="00F439D4">
              <w:rPr>
                <w:rFonts w:asciiTheme="minorHAnsi" w:hAnsiTheme="minorHAnsi" w:cs="Arial"/>
              </w:rPr>
              <w:t>Date:</w:t>
            </w:r>
          </w:p>
        </w:tc>
        <w:tc>
          <w:tcPr>
            <w:tcW w:w="5670" w:type="dxa"/>
            <w:tcBorders>
              <w:top w:val="dashSmallGap" w:sz="4" w:space="0" w:color="auto"/>
              <w:bottom w:val="dashSmallGap" w:sz="4" w:space="0" w:color="auto"/>
            </w:tcBorders>
            <w:shd w:val="clear" w:color="auto" w:fill="auto"/>
          </w:tcPr>
          <w:p w14:paraId="4EB4D9B6" w14:textId="77777777" w:rsidR="00B808FB" w:rsidRPr="00F439D4" w:rsidRDefault="00B808FB" w:rsidP="001A5A3A">
            <w:pPr>
              <w:rPr>
                <w:rFonts w:asciiTheme="minorHAnsi" w:hAnsiTheme="minorHAnsi" w:cs="Arial"/>
                <w:b/>
              </w:rPr>
            </w:pPr>
          </w:p>
        </w:tc>
      </w:tr>
    </w:tbl>
    <w:p w14:paraId="27C847B1" w14:textId="77777777" w:rsidR="00B808FB" w:rsidRPr="00F439D4" w:rsidRDefault="00B808FB" w:rsidP="00B808FB">
      <w:pPr>
        <w:rPr>
          <w:rFonts w:asciiTheme="minorHAnsi" w:hAnsiTheme="minorHAnsi" w:cs="Arial"/>
          <w:b/>
        </w:rPr>
      </w:pPr>
    </w:p>
    <w:tbl>
      <w:tblPr>
        <w:tblW w:w="0" w:type="auto"/>
        <w:tblLook w:val="04A0" w:firstRow="1" w:lastRow="0" w:firstColumn="1" w:lastColumn="0" w:noHBand="0" w:noVBand="1"/>
      </w:tblPr>
      <w:tblGrid>
        <w:gridCol w:w="2235"/>
        <w:gridCol w:w="5670"/>
      </w:tblGrid>
      <w:tr w:rsidR="00B808FB" w:rsidRPr="00F439D4" w14:paraId="5E120660" w14:textId="77777777" w:rsidTr="001A5A3A">
        <w:tc>
          <w:tcPr>
            <w:tcW w:w="7905" w:type="dxa"/>
            <w:gridSpan w:val="2"/>
            <w:shd w:val="clear" w:color="auto" w:fill="auto"/>
          </w:tcPr>
          <w:p w14:paraId="49730EF7" w14:textId="77777777" w:rsidR="00B808FB" w:rsidRPr="00F439D4" w:rsidRDefault="00B808FB" w:rsidP="001A5A3A">
            <w:pPr>
              <w:rPr>
                <w:rFonts w:asciiTheme="minorHAnsi" w:hAnsiTheme="minorHAnsi" w:cs="Arial"/>
                <w:b/>
              </w:rPr>
            </w:pPr>
            <w:r w:rsidRPr="00F439D4">
              <w:rPr>
                <w:rFonts w:asciiTheme="minorHAnsi" w:hAnsiTheme="minorHAnsi" w:cs="Arial"/>
                <w:b/>
              </w:rPr>
              <w:t xml:space="preserve">SIGNED </w:t>
            </w:r>
            <w:r>
              <w:rPr>
                <w:rFonts w:asciiTheme="minorHAnsi" w:hAnsiTheme="minorHAnsi" w:cs="Arial"/>
              </w:rPr>
              <w:t>by the MHA</w:t>
            </w:r>
            <w:r w:rsidRPr="00F439D4">
              <w:rPr>
                <w:rFonts w:asciiTheme="minorHAnsi" w:hAnsiTheme="minorHAnsi" w:cs="Arial"/>
              </w:rPr>
              <w:t>:</w:t>
            </w:r>
          </w:p>
        </w:tc>
      </w:tr>
      <w:tr w:rsidR="00B808FB" w:rsidRPr="00F439D4" w14:paraId="07F9B05A" w14:textId="77777777" w:rsidTr="001A5A3A">
        <w:trPr>
          <w:trHeight w:val="475"/>
        </w:trPr>
        <w:tc>
          <w:tcPr>
            <w:tcW w:w="2235" w:type="dxa"/>
            <w:shd w:val="clear" w:color="auto" w:fill="auto"/>
          </w:tcPr>
          <w:p w14:paraId="748B793F" w14:textId="77777777" w:rsidR="00B808FB" w:rsidRPr="00F439D4" w:rsidRDefault="00B808FB" w:rsidP="001A5A3A">
            <w:pPr>
              <w:rPr>
                <w:rFonts w:asciiTheme="minorHAnsi" w:hAnsiTheme="minorHAnsi" w:cs="Arial"/>
              </w:rPr>
            </w:pPr>
            <w:r w:rsidRPr="00F439D4">
              <w:rPr>
                <w:rFonts w:asciiTheme="minorHAnsi" w:hAnsiTheme="minorHAnsi" w:cs="Arial"/>
              </w:rPr>
              <w:t>Signature:</w:t>
            </w:r>
          </w:p>
        </w:tc>
        <w:tc>
          <w:tcPr>
            <w:tcW w:w="5670" w:type="dxa"/>
            <w:tcBorders>
              <w:bottom w:val="dashSmallGap" w:sz="4" w:space="0" w:color="auto"/>
            </w:tcBorders>
            <w:shd w:val="clear" w:color="auto" w:fill="auto"/>
          </w:tcPr>
          <w:p w14:paraId="25B76711" w14:textId="77777777" w:rsidR="00B808FB" w:rsidRPr="00F439D4" w:rsidRDefault="00B808FB" w:rsidP="001A5A3A">
            <w:pPr>
              <w:rPr>
                <w:rFonts w:asciiTheme="minorHAnsi" w:hAnsiTheme="minorHAnsi" w:cs="Arial"/>
                <w:b/>
              </w:rPr>
            </w:pPr>
          </w:p>
        </w:tc>
      </w:tr>
      <w:tr w:rsidR="00B808FB" w:rsidRPr="00F439D4" w14:paraId="01ACD847" w14:textId="77777777" w:rsidTr="001A5A3A">
        <w:tc>
          <w:tcPr>
            <w:tcW w:w="2235" w:type="dxa"/>
            <w:shd w:val="clear" w:color="auto" w:fill="auto"/>
          </w:tcPr>
          <w:p w14:paraId="10EF1084" w14:textId="77777777" w:rsidR="00B808FB" w:rsidRPr="00F439D4" w:rsidRDefault="00B808FB" w:rsidP="001A5A3A">
            <w:pPr>
              <w:rPr>
                <w:rFonts w:asciiTheme="minorHAnsi" w:hAnsiTheme="minorHAnsi" w:cs="Arial"/>
              </w:rPr>
            </w:pPr>
            <w:r w:rsidRPr="00F439D4">
              <w:rPr>
                <w:rFonts w:asciiTheme="minorHAnsi" w:hAnsiTheme="minorHAnsi" w:cs="Arial"/>
              </w:rPr>
              <w:t>Name:</w:t>
            </w:r>
          </w:p>
        </w:tc>
        <w:tc>
          <w:tcPr>
            <w:tcW w:w="5670" w:type="dxa"/>
            <w:tcBorders>
              <w:top w:val="dashSmallGap" w:sz="4" w:space="0" w:color="auto"/>
              <w:bottom w:val="dashSmallGap" w:sz="4" w:space="0" w:color="auto"/>
            </w:tcBorders>
            <w:shd w:val="clear" w:color="auto" w:fill="auto"/>
          </w:tcPr>
          <w:p w14:paraId="3E5944B0" w14:textId="77777777" w:rsidR="00B808FB" w:rsidRPr="00F439D4" w:rsidRDefault="00B808FB" w:rsidP="001A5A3A">
            <w:pPr>
              <w:rPr>
                <w:rFonts w:asciiTheme="minorHAnsi" w:hAnsiTheme="minorHAnsi" w:cs="Arial"/>
                <w:b/>
              </w:rPr>
            </w:pPr>
          </w:p>
        </w:tc>
      </w:tr>
      <w:tr w:rsidR="00B808FB" w:rsidRPr="00F439D4" w14:paraId="14C8854D" w14:textId="77777777" w:rsidTr="001A5A3A">
        <w:tc>
          <w:tcPr>
            <w:tcW w:w="2235" w:type="dxa"/>
            <w:shd w:val="clear" w:color="auto" w:fill="auto"/>
          </w:tcPr>
          <w:p w14:paraId="5EF1C214" w14:textId="77777777" w:rsidR="00B808FB" w:rsidRPr="00F439D4" w:rsidRDefault="00B808FB" w:rsidP="001A5A3A">
            <w:pPr>
              <w:rPr>
                <w:rFonts w:asciiTheme="minorHAnsi" w:hAnsiTheme="minorHAnsi" w:cs="Arial"/>
              </w:rPr>
            </w:pPr>
            <w:r w:rsidRPr="00F439D4">
              <w:rPr>
                <w:rFonts w:asciiTheme="minorHAnsi" w:hAnsiTheme="minorHAnsi" w:cs="Arial"/>
              </w:rPr>
              <w:t>Position:</w:t>
            </w:r>
          </w:p>
        </w:tc>
        <w:tc>
          <w:tcPr>
            <w:tcW w:w="5670" w:type="dxa"/>
            <w:tcBorders>
              <w:top w:val="dashSmallGap" w:sz="4" w:space="0" w:color="auto"/>
              <w:bottom w:val="dashSmallGap" w:sz="4" w:space="0" w:color="auto"/>
            </w:tcBorders>
            <w:shd w:val="clear" w:color="auto" w:fill="auto"/>
          </w:tcPr>
          <w:p w14:paraId="7BAF7280" w14:textId="77777777" w:rsidR="00B808FB" w:rsidRPr="00F439D4" w:rsidRDefault="00B808FB" w:rsidP="001A5A3A">
            <w:pPr>
              <w:rPr>
                <w:rFonts w:asciiTheme="minorHAnsi" w:hAnsiTheme="minorHAnsi" w:cs="Arial"/>
                <w:b/>
              </w:rPr>
            </w:pPr>
          </w:p>
        </w:tc>
      </w:tr>
      <w:tr w:rsidR="00B808FB" w:rsidRPr="00F439D4" w14:paraId="6B8BB2BF" w14:textId="77777777" w:rsidTr="001A5A3A">
        <w:tc>
          <w:tcPr>
            <w:tcW w:w="2235" w:type="dxa"/>
            <w:shd w:val="clear" w:color="auto" w:fill="auto"/>
          </w:tcPr>
          <w:p w14:paraId="6BAE848E" w14:textId="77777777" w:rsidR="00B808FB" w:rsidRPr="00F439D4" w:rsidRDefault="00B808FB" w:rsidP="001A5A3A">
            <w:pPr>
              <w:rPr>
                <w:rFonts w:asciiTheme="minorHAnsi" w:hAnsiTheme="minorHAnsi" w:cs="Arial"/>
              </w:rPr>
            </w:pPr>
            <w:r w:rsidRPr="00F439D4">
              <w:rPr>
                <w:rFonts w:asciiTheme="minorHAnsi" w:hAnsiTheme="minorHAnsi" w:cs="Arial"/>
              </w:rPr>
              <w:t>Date:</w:t>
            </w:r>
          </w:p>
        </w:tc>
        <w:tc>
          <w:tcPr>
            <w:tcW w:w="5670" w:type="dxa"/>
            <w:tcBorders>
              <w:top w:val="dashSmallGap" w:sz="4" w:space="0" w:color="auto"/>
              <w:bottom w:val="dashSmallGap" w:sz="4" w:space="0" w:color="auto"/>
            </w:tcBorders>
            <w:shd w:val="clear" w:color="auto" w:fill="auto"/>
          </w:tcPr>
          <w:p w14:paraId="21203486" w14:textId="77777777" w:rsidR="00B808FB" w:rsidRPr="00F439D4" w:rsidRDefault="00B808FB" w:rsidP="001A5A3A">
            <w:pPr>
              <w:rPr>
                <w:rFonts w:asciiTheme="minorHAnsi" w:hAnsiTheme="minorHAnsi" w:cs="Arial"/>
                <w:b/>
              </w:rPr>
            </w:pPr>
          </w:p>
        </w:tc>
      </w:tr>
    </w:tbl>
    <w:p w14:paraId="55383FC1" w14:textId="77777777" w:rsidR="00B808FB" w:rsidRPr="007B30A6" w:rsidRDefault="00B808FB" w:rsidP="00E27F51">
      <w:pPr>
        <w:autoSpaceDE w:val="0"/>
        <w:autoSpaceDN w:val="0"/>
        <w:adjustRightInd w:val="0"/>
        <w:spacing w:after="0"/>
        <w:jc w:val="left"/>
        <w:rPr>
          <w:rFonts w:asciiTheme="minorHAnsi" w:eastAsiaTheme="minorHAnsi" w:hAnsiTheme="minorHAnsi" w:cstheme="minorHAnsi"/>
          <w:szCs w:val="22"/>
          <w:lang w:eastAsia="en-US"/>
        </w:rPr>
      </w:pPr>
    </w:p>
    <w:sectPr w:rsidR="00B808FB" w:rsidRPr="007B30A6" w:rsidSect="005B62A8">
      <w:headerReference w:type="even" r:id="rId13"/>
      <w:headerReference w:type="default" r:id="rId14"/>
      <w:footerReference w:type="default" r:id="rId15"/>
      <w:headerReference w:type="first" r:id="rId16"/>
      <w:pgSz w:w="11906" w:h="16838"/>
      <w:pgMar w:top="1134" w:right="1440" w:bottom="1440" w:left="1440" w:header="709"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7BB5" w14:textId="77777777" w:rsidR="00671810" w:rsidRDefault="00671810" w:rsidP="0070467C">
      <w:pPr>
        <w:spacing w:before="0" w:after="0"/>
      </w:pPr>
      <w:r>
        <w:separator/>
      </w:r>
    </w:p>
  </w:endnote>
  <w:endnote w:type="continuationSeparator" w:id="0">
    <w:p w14:paraId="02A566D8" w14:textId="77777777" w:rsidR="00671810" w:rsidRDefault="00671810" w:rsidP="007046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99161"/>
      <w:docPartObj>
        <w:docPartGallery w:val="Page Numbers (Bottom of Page)"/>
        <w:docPartUnique/>
      </w:docPartObj>
    </w:sdtPr>
    <w:sdtEndPr>
      <w:rPr>
        <w:noProof/>
      </w:rPr>
    </w:sdtEndPr>
    <w:sdtContent>
      <w:p w14:paraId="7E6C98D3" w14:textId="30FF5CB7" w:rsidR="005B62A8" w:rsidRDefault="005B6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41BFF" w14:textId="77777777" w:rsidR="00CF6045" w:rsidRDefault="00CF6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A5ED" w14:textId="77777777" w:rsidR="00671810" w:rsidRDefault="00671810" w:rsidP="0070467C">
      <w:pPr>
        <w:spacing w:before="0" w:after="0"/>
      </w:pPr>
      <w:r>
        <w:separator/>
      </w:r>
    </w:p>
  </w:footnote>
  <w:footnote w:type="continuationSeparator" w:id="0">
    <w:p w14:paraId="0D607A05" w14:textId="77777777" w:rsidR="00671810" w:rsidRDefault="00671810" w:rsidP="007046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86DB" w14:textId="3F85EE50" w:rsidR="00A91F55" w:rsidRDefault="005B62CB">
    <w:pPr>
      <w:pStyle w:val="Header"/>
    </w:pPr>
    <w:r>
      <w:rPr>
        <w:noProof/>
      </w:rPr>
      <mc:AlternateContent>
        <mc:Choice Requires="wps">
          <w:drawing>
            <wp:anchor distT="0" distB="0" distL="0" distR="0" simplePos="0" relativeHeight="251659264" behindDoc="0" locked="0" layoutInCell="1" allowOverlap="1" wp14:anchorId="1014469C" wp14:editId="3A2001E4">
              <wp:simplePos x="635" y="635"/>
              <wp:positionH relativeFrom="page">
                <wp:align>left</wp:align>
              </wp:positionH>
              <wp:positionV relativeFrom="page">
                <wp:align>top</wp:align>
              </wp:positionV>
              <wp:extent cx="1187450" cy="472440"/>
              <wp:effectExtent l="0" t="0" r="12700" b="3810"/>
              <wp:wrapNone/>
              <wp:docPr id="319040388"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472440"/>
                      </a:xfrm>
                      <a:prstGeom prst="rect">
                        <a:avLst/>
                      </a:prstGeom>
                      <a:noFill/>
                      <a:ln>
                        <a:noFill/>
                      </a:ln>
                    </wps:spPr>
                    <wps:txbx>
                      <w:txbxContent>
                        <w:p w14:paraId="26C9BA6E" w14:textId="2401E328" w:rsidR="005B62CB" w:rsidRPr="005B62CB" w:rsidRDefault="005B62CB" w:rsidP="005B62CB">
                          <w:pPr>
                            <w:spacing w:after="0"/>
                            <w:rPr>
                              <w:rFonts w:ascii="Calibri" w:eastAsia="Calibri" w:hAnsi="Calibri" w:cs="Calibri"/>
                              <w:noProof/>
                              <w:color w:val="000000"/>
                              <w:sz w:val="20"/>
                              <w:szCs w:val="20"/>
                            </w:rPr>
                          </w:pPr>
                          <w:r w:rsidRPr="005B62C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14469C" id="_x0000_t202" coordsize="21600,21600" o:spt="202" path="m,l,21600r21600,l21600,xe">
              <v:stroke joinstyle="miter"/>
              <v:path gradientshapeok="t" o:connecttype="rect"/>
            </v:shapetype>
            <v:shape id="Text Box 5" o:spid="_x0000_s1026" type="#_x0000_t202" alt="NO RESTRICTIONS" style="position:absolute;left:0;text-align:left;margin-left:0;margin-top:0;width:93.5pt;height:3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" filled="f" stroked="f">
              <v:fill o:detectmouseclick="t"/>
              <v:textbox style="mso-fit-shape-to-text:t" inset="20pt,15pt,0,0">
                <w:txbxContent>
                  <w:p w14:paraId="26C9BA6E" w14:textId="2401E328" w:rsidR="005B62CB" w:rsidRPr="005B62CB" w:rsidRDefault="005B62CB" w:rsidP="005B62CB">
                    <w:pPr>
                      <w:spacing w:after="0"/>
                      <w:rPr>
                        <w:rFonts w:ascii="Calibri" w:eastAsia="Calibri" w:hAnsi="Calibri" w:cs="Calibri"/>
                        <w:noProof/>
                        <w:color w:val="000000"/>
                        <w:sz w:val="20"/>
                        <w:szCs w:val="20"/>
                      </w:rPr>
                    </w:pPr>
                    <w:r w:rsidRPr="005B62CB">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FE0A" w14:textId="79FE1FCA" w:rsidR="00CF6045" w:rsidRDefault="005B62CB">
    <w:pPr>
      <w:pStyle w:val="Header"/>
    </w:pPr>
    <w:r>
      <w:rPr>
        <w:noProof/>
      </w:rPr>
      <mc:AlternateContent>
        <mc:Choice Requires="wps">
          <w:drawing>
            <wp:anchor distT="0" distB="0" distL="0" distR="0" simplePos="0" relativeHeight="251660288" behindDoc="0" locked="0" layoutInCell="1" allowOverlap="1" wp14:anchorId="2516769B" wp14:editId="5A7A297D">
              <wp:simplePos x="635" y="635"/>
              <wp:positionH relativeFrom="page">
                <wp:align>left</wp:align>
              </wp:positionH>
              <wp:positionV relativeFrom="page">
                <wp:align>top</wp:align>
              </wp:positionV>
              <wp:extent cx="1187450" cy="472440"/>
              <wp:effectExtent l="0" t="0" r="12700" b="3810"/>
              <wp:wrapNone/>
              <wp:docPr id="1932370585"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472440"/>
                      </a:xfrm>
                      <a:prstGeom prst="rect">
                        <a:avLst/>
                      </a:prstGeom>
                      <a:noFill/>
                      <a:ln>
                        <a:noFill/>
                      </a:ln>
                    </wps:spPr>
                    <wps:txbx>
                      <w:txbxContent>
                        <w:p w14:paraId="0B4622C3" w14:textId="1CB04FC2" w:rsidR="005B62CB" w:rsidRPr="005B62CB" w:rsidRDefault="005B62CB" w:rsidP="005B62CB">
                          <w:pPr>
                            <w:spacing w:after="0"/>
                            <w:rPr>
                              <w:rFonts w:ascii="Calibri" w:eastAsia="Calibri" w:hAnsi="Calibri" w:cs="Calibri"/>
                              <w:noProof/>
                              <w:color w:val="000000"/>
                              <w:sz w:val="20"/>
                              <w:szCs w:val="20"/>
                            </w:rPr>
                          </w:pPr>
                          <w:r w:rsidRPr="005B62C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16769B" id="_x0000_t202" coordsize="21600,21600" o:spt="202" path="m,l,21600r21600,l21600,xe">
              <v:stroke joinstyle="miter"/>
              <v:path gradientshapeok="t" o:connecttype="rect"/>
            </v:shapetype>
            <v:shape id="Text Box 6" o:spid="_x0000_s1027" type="#_x0000_t202" alt="NO RESTRICTIONS" style="position:absolute;left:0;text-align:left;margin-left:0;margin-top:0;width:93.5pt;height:3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" filled="f" stroked="f">
              <v:fill o:detectmouseclick="t"/>
              <v:textbox style="mso-fit-shape-to-text:t" inset="20pt,15pt,0,0">
                <w:txbxContent>
                  <w:p w14:paraId="0B4622C3" w14:textId="1CB04FC2" w:rsidR="005B62CB" w:rsidRPr="005B62CB" w:rsidRDefault="005B62CB" w:rsidP="005B62CB">
                    <w:pPr>
                      <w:spacing w:after="0"/>
                      <w:rPr>
                        <w:rFonts w:ascii="Calibri" w:eastAsia="Calibri" w:hAnsi="Calibri" w:cs="Calibri"/>
                        <w:noProof/>
                        <w:color w:val="000000"/>
                        <w:sz w:val="20"/>
                        <w:szCs w:val="20"/>
                      </w:rPr>
                    </w:pPr>
                    <w:r w:rsidRPr="005B62CB">
                      <w:rPr>
                        <w:rFonts w:ascii="Calibri" w:eastAsia="Calibri" w:hAnsi="Calibri" w:cs="Calibri"/>
                        <w:noProof/>
                        <w:color w:val="000000"/>
                        <w:sz w:val="20"/>
                        <w:szCs w:val="20"/>
                      </w:rPr>
                      <w:t>NO RESTRICTIONS</w:t>
                    </w:r>
                  </w:p>
                </w:txbxContent>
              </v:textbox>
              <w10:wrap anchorx="page" anchory="page"/>
            </v:shape>
          </w:pict>
        </mc:Fallback>
      </mc:AlternateContent>
    </w:r>
    <w:r w:rsidR="00CF6045">
      <w:tab/>
    </w:r>
    <w:r w:rsidR="00CF604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7FD5" w14:textId="63C06F0C" w:rsidR="00CF6045" w:rsidRDefault="005B62CB" w:rsidP="00E87AF2">
    <w:pPr>
      <w:pStyle w:val="Header"/>
    </w:pPr>
    <w:r>
      <w:rPr>
        <w:noProof/>
      </w:rPr>
      <mc:AlternateContent>
        <mc:Choice Requires="wps">
          <w:drawing>
            <wp:anchor distT="0" distB="0" distL="0" distR="0" simplePos="0" relativeHeight="251658240" behindDoc="0" locked="0" layoutInCell="1" allowOverlap="1" wp14:anchorId="68711718" wp14:editId="1B42FC45">
              <wp:simplePos x="635" y="635"/>
              <wp:positionH relativeFrom="page">
                <wp:align>left</wp:align>
              </wp:positionH>
              <wp:positionV relativeFrom="page">
                <wp:align>top</wp:align>
              </wp:positionV>
              <wp:extent cx="1187450" cy="472440"/>
              <wp:effectExtent l="0" t="0" r="12700" b="3810"/>
              <wp:wrapNone/>
              <wp:docPr id="1390016845"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472440"/>
                      </a:xfrm>
                      <a:prstGeom prst="rect">
                        <a:avLst/>
                      </a:prstGeom>
                      <a:noFill/>
                      <a:ln>
                        <a:noFill/>
                      </a:ln>
                    </wps:spPr>
                    <wps:txbx>
                      <w:txbxContent>
                        <w:p w14:paraId="0A4EE74C" w14:textId="100BF281" w:rsidR="005B62CB" w:rsidRPr="005B62CB" w:rsidRDefault="005B62CB" w:rsidP="005B62CB">
                          <w:pPr>
                            <w:spacing w:after="0"/>
                            <w:rPr>
                              <w:rFonts w:ascii="Calibri" w:eastAsia="Calibri" w:hAnsi="Calibri" w:cs="Calibri"/>
                              <w:noProof/>
                              <w:color w:val="000000"/>
                              <w:sz w:val="20"/>
                              <w:szCs w:val="20"/>
                            </w:rPr>
                          </w:pPr>
                          <w:r w:rsidRPr="005B62CB">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711718" id="_x0000_t202" coordsize="21600,21600" o:spt="202" path="m,l,21600r21600,l21600,xe">
              <v:stroke joinstyle="miter"/>
              <v:path gradientshapeok="t" o:connecttype="rect"/>
            </v:shapetype>
            <v:shape id="Text Box 4" o:spid="_x0000_s1028" type="#_x0000_t202" alt="NO RESTRICTIONS" style="position:absolute;left:0;text-align:left;margin-left:0;margin-top:0;width:93.5pt;height:3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" filled="f" stroked="f">
              <v:fill o:detectmouseclick="t"/>
              <v:textbox style="mso-fit-shape-to-text:t" inset="20pt,15pt,0,0">
                <w:txbxContent>
                  <w:p w14:paraId="0A4EE74C" w14:textId="100BF281" w:rsidR="005B62CB" w:rsidRPr="005B62CB" w:rsidRDefault="005B62CB" w:rsidP="005B62CB">
                    <w:pPr>
                      <w:spacing w:after="0"/>
                      <w:rPr>
                        <w:rFonts w:ascii="Calibri" w:eastAsia="Calibri" w:hAnsi="Calibri" w:cs="Calibri"/>
                        <w:noProof/>
                        <w:color w:val="000000"/>
                        <w:sz w:val="20"/>
                        <w:szCs w:val="20"/>
                      </w:rPr>
                    </w:pPr>
                    <w:r w:rsidRPr="005B62CB">
                      <w:rPr>
                        <w:rFonts w:ascii="Calibri" w:eastAsia="Calibri" w:hAnsi="Calibri" w:cs="Calibri"/>
                        <w:noProof/>
                        <w:color w:val="000000"/>
                        <w:sz w:val="20"/>
                        <w:szCs w:val="20"/>
                      </w:rPr>
                      <w:t>NO RESTRICTIONS</w:t>
                    </w:r>
                  </w:p>
                </w:txbxContent>
              </v:textbox>
              <w10:wrap anchorx="page" anchory="page"/>
            </v:shape>
          </w:pict>
        </mc:Fallback>
      </mc:AlternateContent>
    </w:r>
    <w:r w:rsidR="00CF6045">
      <w:rPr>
        <w:noProof/>
      </w:rPr>
      <w:drawing>
        <wp:inline distT="0" distB="0" distL="0" distR="0" wp14:anchorId="06DE2628" wp14:editId="136A7286">
          <wp:extent cx="1459591" cy="776378"/>
          <wp:effectExtent l="0" t="0" r="7620" b="5080"/>
          <wp:docPr id="3" name="Picture 18" descr="Humber and North Yorkshire Integrated Car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Humber and North Yorkshire Integrated Care Boar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108" cy="783568"/>
                  </a:xfrm>
                  <a:prstGeom prst="rect">
                    <a:avLst/>
                  </a:prstGeom>
                  <a:noFill/>
                  <a:ln>
                    <a:noFill/>
                  </a:ln>
                </pic:spPr>
              </pic:pic>
            </a:graphicData>
          </a:graphic>
        </wp:inline>
      </w:drawing>
    </w:r>
    <w:r w:rsidR="00CF6045">
      <w:tab/>
    </w:r>
    <w:r w:rsidR="00CF6045">
      <w:tab/>
    </w:r>
    <w:r w:rsidR="00CF6045">
      <w:rPr>
        <w:noProof/>
      </w:rPr>
      <w:drawing>
        <wp:inline distT="0" distB="0" distL="0" distR="0" wp14:anchorId="079FEAFA" wp14:editId="1D0621CF">
          <wp:extent cx="1337203" cy="1184508"/>
          <wp:effectExtent l="0" t="0" r="0" b="0"/>
          <wp:docPr id="2" name="Picture 2"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nshir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5354" cy="1191728"/>
                  </a:xfrm>
                  <a:prstGeom prst="rect">
                    <a:avLst/>
                  </a:prstGeom>
                  <a:noFill/>
                  <a:ln>
                    <a:noFill/>
                  </a:ln>
                </pic:spPr>
              </pic:pic>
            </a:graphicData>
          </a:graphic>
        </wp:inline>
      </w:drawing>
    </w:r>
    <w:r w:rsidR="00CF60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Num73"/>
    <w:lvl w:ilvl="0">
      <w:start w:val="1"/>
      <w:numFmt w:val="lowerRoman"/>
      <w:lvlText w:val="(%1)"/>
      <w:lvlJc w:val="left"/>
      <w:pPr>
        <w:tabs>
          <w:tab w:val="num" w:pos="-2476"/>
        </w:tabs>
        <w:ind w:left="-1396" w:hanging="720"/>
      </w:pPr>
      <w:rPr>
        <w:sz w:val="20"/>
      </w:rPr>
    </w:lvl>
    <w:lvl w:ilvl="1">
      <w:start w:val="1"/>
      <w:numFmt w:val="lowerLetter"/>
      <w:lvlText w:val="%2."/>
      <w:lvlJc w:val="left"/>
      <w:pPr>
        <w:tabs>
          <w:tab w:val="num" w:pos="-2476"/>
        </w:tabs>
        <w:ind w:left="-1036" w:hanging="360"/>
      </w:pPr>
    </w:lvl>
    <w:lvl w:ilvl="2">
      <w:start w:val="1"/>
      <w:numFmt w:val="lowerRoman"/>
      <w:lvlText w:val="%3."/>
      <w:lvlJc w:val="right"/>
      <w:pPr>
        <w:tabs>
          <w:tab w:val="num" w:pos="-2476"/>
        </w:tabs>
        <w:ind w:left="-316" w:hanging="180"/>
      </w:pPr>
    </w:lvl>
    <w:lvl w:ilvl="3">
      <w:start w:val="1"/>
      <w:numFmt w:val="decimal"/>
      <w:lvlText w:val="%4."/>
      <w:lvlJc w:val="left"/>
      <w:pPr>
        <w:tabs>
          <w:tab w:val="num" w:pos="-2476"/>
        </w:tabs>
        <w:ind w:left="404" w:hanging="360"/>
      </w:pPr>
    </w:lvl>
    <w:lvl w:ilvl="4">
      <w:start w:val="1"/>
      <w:numFmt w:val="lowerLetter"/>
      <w:lvlText w:val="%5."/>
      <w:lvlJc w:val="left"/>
      <w:pPr>
        <w:tabs>
          <w:tab w:val="num" w:pos="-2476"/>
        </w:tabs>
        <w:ind w:left="1124" w:hanging="360"/>
      </w:pPr>
    </w:lvl>
    <w:lvl w:ilvl="5">
      <w:start w:val="1"/>
      <w:numFmt w:val="lowerRoman"/>
      <w:lvlText w:val="%6."/>
      <w:lvlJc w:val="right"/>
      <w:pPr>
        <w:tabs>
          <w:tab w:val="num" w:pos="-2476"/>
        </w:tabs>
        <w:ind w:left="1844" w:hanging="180"/>
      </w:pPr>
    </w:lvl>
    <w:lvl w:ilvl="6">
      <w:start w:val="1"/>
      <w:numFmt w:val="decimal"/>
      <w:lvlText w:val="%7."/>
      <w:lvlJc w:val="left"/>
      <w:pPr>
        <w:tabs>
          <w:tab w:val="num" w:pos="-2476"/>
        </w:tabs>
        <w:ind w:left="2564" w:hanging="360"/>
      </w:pPr>
    </w:lvl>
    <w:lvl w:ilvl="7">
      <w:start w:val="1"/>
      <w:numFmt w:val="lowerLetter"/>
      <w:lvlText w:val="%8."/>
      <w:lvlJc w:val="left"/>
      <w:pPr>
        <w:tabs>
          <w:tab w:val="num" w:pos="-2476"/>
        </w:tabs>
        <w:ind w:left="3284" w:hanging="360"/>
      </w:pPr>
    </w:lvl>
    <w:lvl w:ilvl="8">
      <w:start w:val="1"/>
      <w:numFmt w:val="lowerRoman"/>
      <w:lvlText w:val="%9."/>
      <w:lvlJc w:val="right"/>
      <w:pPr>
        <w:tabs>
          <w:tab w:val="num" w:pos="-2476"/>
        </w:tabs>
        <w:ind w:left="4004" w:hanging="180"/>
      </w:pPr>
    </w:lvl>
  </w:abstractNum>
  <w:abstractNum w:abstractNumId="1" w15:restartNumberingAfterBreak="0">
    <w:nsid w:val="02FB0BEF"/>
    <w:multiLevelType w:val="hybridMultilevel"/>
    <w:tmpl w:val="4D9251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7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1E8E"/>
    <w:multiLevelType w:val="hybridMultilevel"/>
    <w:tmpl w:val="C93A6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55EE7"/>
    <w:multiLevelType w:val="hybridMultilevel"/>
    <w:tmpl w:val="3216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C5892"/>
    <w:multiLevelType w:val="hybridMultilevel"/>
    <w:tmpl w:val="5A2468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B715CA"/>
    <w:multiLevelType w:val="hybridMultilevel"/>
    <w:tmpl w:val="40906954"/>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E494A96"/>
    <w:multiLevelType w:val="hybridMultilevel"/>
    <w:tmpl w:val="557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D294E"/>
    <w:multiLevelType w:val="hybridMultilevel"/>
    <w:tmpl w:val="BF42E09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CA5C5F"/>
    <w:multiLevelType w:val="hybridMultilevel"/>
    <w:tmpl w:val="E45E8D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ADD5888"/>
    <w:multiLevelType w:val="hybridMultilevel"/>
    <w:tmpl w:val="5AF04110"/>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614D8D"/>
    <w:multiLevelType w:val="hybridMultilevel"/>
    <w:tmpl w:val="E506C8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7E2A35"/>
    <w:multiLevelType w:val="hybridMultilevel"/>
    <w:tmpl w:val="02E42846"/>
    <w:lvl w:ilvl="0" w:tplc="08090001">
      <w:start w:val="1"/>
      <w:numFmt w:val="bullet"/>
      <w:lvlText w:val=""/>
      <w:lvlJc w:val="left"/>
      <w:pPr>
        <w:ind w:left="1070" w:hanging="360"/>
      </w:pPr>
      <w:rPr>
        <w:rFonts w:ascii="Symbol" w:hAnsi="Symbol"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1F036E62"/>
    <w:multiLevelType w:val="hybridMultilevel"/>
    <w:tmpl w:val="D162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610AC"/>
    <w:multiLevelType w:val="hybridMultilevel"/>
    <w:tmpl w:val="9260F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800E48"/>
    <w:multiLevelType w:val="hybridMultilevel"/>
    <w:tmpl w:val="35C4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56426"/>
    <w:multiLevelType w:val="hybridMultilevel"/>
    <w:tmpl w:val="858E1A1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95614FF"/>
    <w:multiLevelType w:val="hybridMultilevel"/>
    <w:tmpl w:val="6012147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7" w15:restartNumberingAfterBreak="0">
    <w:nsid w:val="2D3A4BB0"/>
    <w:multiLevelType w:val="hybridMultilevel"/>
    <w:tmpl w:val="C414E0F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2E897019"/>
    <w:multiLevelType w:val="hybridMultilevel"/>
    <w:tmpl w:val="7F2E8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920797"/>
    <w:multiLevelType w:val="hybridMultilevel"/>
    <w:tmpl w:val="ABA42C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0DB7CEE"/>
    <w:multiLevelType w:val="hybridMultilevel"/>
    <w:tmpl w:val="0C42C1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1BD499F"/>
    <w:multiLevelType w:val="hybridMultilevel"/>
    <w:tmpl w:val="5170B7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2558B8"/>
    <w:multiLevelType w:val="hybridMultilevel"/>
    <w:tmpl w:val="8508F08A"/>
    <w:lvl w:ilvl="0" w:tplc="0809000F">
      <w:start w:val="1"/>
      <w:numFmt w:val="decimal"/>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36261972"/>
    <w:multiLevelType w:val="hybridMultilevel"/>
    <w:tmpl w:val="9F900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57D46"/>
    <w:multiLevelType w:val="hybridMultilevel"/>
    <w:tmpl w:val="D01AFD2E"/>
    <w:lvl w:ilvl="0" w:tplc="C8863C30">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554B95"/>
    <w:multiLevelType w:val="hybridMultilevel"/>
    <w:tmpl w:val="8ACC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B4D7B"/>
    <w:multiLevelType w:val="hybridMultilevel"/>
    <w:tmpl w:val="42A0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F790F"/>
    <w:multiLevelType w:val="hybridMultilevel"/>
    <w:tmpl w:val="2ED6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86BE1"/>
    <w:multiLevelType w:val="hybridMultilevel"/>
    <w:tmpl w:val="ABA42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7815AE3"/>
    <w:multiLevelType w:val="hybridMultilevel"/>
    <w:tmpl w:val="EF92665E"/>
    <w:lvl w:ilvl="0" w:tplc="08090017">
      <w:start w:val="1"/>
      <w:numFmt w:val="lowerLetter"/>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0" w15:restartNumberingAfterBreak="0">
    <w:nsid w:val="47A00CF8"/>
    <w:multiLevelType w:val="hybridMultilevel"/>
    <w:tmpl w:val="6F3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11590B"/>
    <w:multiLevelType w:val="hybridMultilevel"/>
    <w:tmpl w:val="02C0CFEE"/>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9A3742"/>
    <w:multiLevelType w:val="multilevel"/>
    <w:tmpl w:val="26481948"/>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004" w:hanging="720"/>
      </w:pPr>
      <w:rPr>
        <w:rFonts w:ascii="Arial" w:hAnsi="Arial" w:hint="default"/>
        <w:color w:val="auto"/>
        <w:sz w:val="20"/>
      </w:rPr>
    </w:lvl>
    <w:lvl w:ilvl="2">
      <w:start w:val="1"/>
      <w:numFmt w:val="decimal"/>
      <w:pStyle w:val="BB-Level3Legal"/>
      <w:lvlText w:val="%1.%2.%3"/>
      <w:lvlJc w:val="left"/>
      <w:pPr>
        <w:tabs>
          <w:tab w:val="num" w:pos="1690"/>
        </w:tabs>
        <w:ind w:left="1690" w:hanging="981"/>
      </w:pPr>
      <w:rPr>
        <w:rFonts w:ascii="Arial" w:hAnsi="Arial" w:hint="default"/>
        <w:i w:val="0"/>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007C69"/>
    <w:multiLevelType w:val="hybridMultilevel"/>
    <w:tmpl w:val="1AAA6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6B02AB"/>
    <w:multiLevelType w:val="hybridMultilevel"/>
    <w:tmpl w:val="EDEAEF72"/>
    <w:lvl w:ilvl="0" w:tplc="0809000B">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5" w15:restartNumberingAfterBreak="0">
    <w:nsid w:val="4CD83298"/>
    <w:multiLevelType w:val="hybridMultilevel"/>
    <w:tmpl w:val="7954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3174D"/>
    <w:multiLevelType w:val="hybridMultilevel"/>
    <w:tmpl w:val="55D67D5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2136CBB"/>
    <w:multiLevelType w:val="hybridMultilevel"/>
    <w:tmpl w:val="1AEC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A46EA4"/>
    <w:multiLevelType w:val="hybridMultilevel"/>
    <w:tmpl w:val="5170B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A35779B"/>
    <w:multiLevelType w:val="hybridMultilevel"/>
    <w:tmpl w:val="E506C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B3131E5"/>
    <w:multiLevelType w:val="hybridMultilevel"/>
    <w:tmpl w:val="5482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210726"/>
    <w:multiLevelType w:val="hybridMultilevel"/>
    <w:tmpl w:val="F47820B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E483780"/>
    <w:multiLevelType w:val="hybridMultilevel"/>
    <w:tmpl w:val="C1AC55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FC25A09"/>
    <w:multiLevelType w:val="hybridMultilevel"/>
    <w:tmpl w:val="84506ED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2745805"/>
    <w:multiLevelType w:val="hybridMultilevel"/>
    <w:tmpl w:val="10748C3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3E17EC8"/>
    <w:multiLevelType w:val="hybridMultilevel"/>
    <w:tmpl w:val="457AC702"/>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6" w15:restartNumberingAfterBreak="0">
    <w:nsid w:val="64C40D42"/>
    <w:multiLevelType w:val="hybridMultilevel"/>
    <w:tmpl w:val="AF2496E8"/>
    <w:lvl w:ilvl="0" w:tplc="0809000B">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47" w15:restartNumberingAfterBreak="0">
    <w:nsid w:val="6F8F1576"/>
    <w:multiLevelType w:val="hybridMultilevel"/>
    <w:tmpl w:val="50FE9A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BD61D4"/>
    <w:multiLevelType w:val="hybridMultilevel"/>
    <w:tmpl w:val="83D898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33E6352"/>
    <w:multiLevelType w:val="hybridMultilevel"/>
    <w:tmpl w:val="07AE199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603CED"/>
    <w:multiLevelType w:val="hybridMultilevel"/>
    <w:tmpl w:val="61CC36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76F558B2"/>
    <w:multiLevelType w:val="hybridMultilevel"/>
    <w:tmpl w:val="5170B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7E719E4"/>
    <w:multiLevelType w:val="hybridMultilevel"/>
    <w:tmpl w:val="11DC9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5D2340"/>
    <w:multiLevelType w:val="hybridMultilevel"/>
    <w:tmpl w:val="5170B7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E0F4966"/>
    <w:multiLevelType w:val="hybridMultilevel"/>
    <w:tmpl w:val="2FECC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496C24"/>
    <w:multiLevelType w:val="hybridMultilevel"/>
    <w:tmpl w:val="7F2E8A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F5A731C"/>
    <w:multiLevelType w:val="hybridMultilevel"/>
    <w:tmpl w:val="156C17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1085711">
    <w:abstractNumId w:val="15"/>
  </w:num>
  <w:num w:numId="2" w16cid:durableId="1733691592">
    <w:abstractNumId w:val="20"/>
  </w:num>
  <w:num w:numId="3" w16cid:durableId="1759447863">
    <w:abstractNumId w:val="25"/>
  </w:num>
  <w:num w:numId="4" w16cid:durableId="2127700607">
    <w:abstractNumId w:val="49"/>
  </w:num>
  <w:num w:numId="5" w16cid:durableId="877009379">
    <w:abstractNumId w:val="47"/>
  </w:num>
  <w:num w:numId="6" w16cid:durableId="1333795668">
    <w:abstractNumId w:val="1"/>
  </w:num>
  <w:num w:numId="7" w16cid:durableId="212474424">
    <w:abstractNumId w:val="12"/>
  </w:num>
  <w:num w:numId="8" w16cid:durableId="485125504">
    <w:abstractNumId w:val="30"/>
  </w:num>
  <w:num w:numId="9" w16cid:durableId="715542842">
    <w:abstractNumId w:val="6"/>
  </w:num>
  <w:num w:numId="10" w16cid:durableId="1609506302">
    <w:abstractNumId w:val="50"/>
  </w:num>
  <w:num w:numId="11" w16cid:durableId="1705324655">
    <w:abstractNumId w:val="21"/>
  </w:num>
  <w:num w:numId="12" w16cid:durableId="519321318">
    <w:abstractNumId w:val="28"/>
  </w:num>
  <w:num w:numId="13" w16cid:durableId="1662733">
    <w:abstractNumId w:val="53"/>
  </w:num>
  <w:num w:numId="14" w16cid:durableId="893856577">
    <w:abstractNumId w:val="10"/>
  </w:num>
  <w:num w:numId="15" w16cid:durableId="593054867">
    <w:abstractNumId w:val="18"/>
  </w:num>
  <w:num w:numId="16" w16cid:durableId="1738742834">
    <w:abstractNumId w:val="46"/>
  </w:num>
  <w:num w:numId="17" w16cid:durableId="2059010088">
    <w:abstractNumId w:val="5"/>
  </w:num>
  <w:num w:numId="18" w16cid:durableId="1261791703">
    <w:abstractNumId w:val="4"/>
  </w:num>
  <w:num w:numId="19" w16cid:durableId="1018198530">
    <w:abstractNumId w:val="33"/>
  </w:num>
  <w:num w:numId="20" w16cid:durableId="1968468941">
    <w:abstractNumId w:val="13"/>
  </w:num>
  <w:num w:numId="21" w16cid:durableId="2053848895">
    <w:abstractNumId w:val="54"/>
  </w:num>
  <w:num w:numId="22" w16cid:durableId="1162745564">
    <w:abstractNumId w:val="3"/>
  </w:num>
  <w:num w:numId="23" w16cid:durableId="1242760984">
    <w:abstractNumId w:val="40"/>
  </w:num>
  <w:num w:numId="24" w16cid:durableId="890191972">
    <w:abstractNumId w:val="27"/>
  </w:num>
  <w:num w:numId="25" w16cid:durableId="1658806662">
    <w:abstractNumId w:val="24"/>
  </w:num>
  <w:num w:numId="26" w16cid:durableId="1766654820">
    <w:abstractNumId w:val="23"/>
  </w:num>
  <w:num w:numId="27" w16cid:durableId="1445151486">
    <w:abstractNumId w:val="56"/>
  </w:num>
  <w:num w:numId="28" w16cid:durableId="1610429111">
    <w:abstractNumId w:val="32"/>
  </w:num>
  <w:num w:numId="29" w16cid:durableId="700131707">
    <w:abstractNumId w:val="48"/>
  </w:num>
  <w:num w:numId="30" w16cid:durableId="1981958217">
    <w:abstractNumId w:val="42"/>
  </w:num>
  <w:num w:numId="31" w16cid:durableId="2030796440">
    <w:abstractNumId w:val="31"/>
  </w:num>
  <w:num w:numId="32" w16cid:durableId="1657805698">
    <w:abstractNumId w:val="9"/>
  </w:num>
  <w:num w:numId="33" w16cid:durableId="103382000">
    <w:abstractNumId w:val="44"/>
  </w:num>
  <w:num w:numId="34" w16cid:durableId="1817451088">
    <w:abstractNumId w:val="41"/>
  </w:num>
  <w:num w:numId="35" w16cid:durableId="1363897612">
    <w:abstractNumId w:val="36"/>
  </w:num>
  <w:num w:numId="36" w16cid:durableId="542864918">
    <w:abstractNumId w:val="17"/>
  </w:num>
  <w:num w:numId="37" w16cid:durableId="337193691">
    <w:abstractNumId w:val="34"/>
  </w:num>
  <w:num w:numId="38" w16cid:durableId="188571409">
    <w:abstractNumId w:val="22"/>
  </w:num>
  <w:num w:numId="39" w16cid:durableId="494810263">
    <w:abstractNumId w:val="29"/>
  </w:num>
  <w:num w:numId="40" w16cid:durableId="28259324">
    <w:abstractNumId w:val="26"/>
  </w:num>
  <w:num w:numId="41" w16cid:durableId="1806779715">
    <w:abstractNumId w:val="14"/>
  </w:num>
  <w:num w:numId="42" w16cid:durableId="1351641331">
    <w:abstractNumId w:val="43"/>
  </w:num>
  <w:num w:numId="43" w16cid:durableId="1799034645">
    <w:abstractNumId w:val="39"/>
  </w:num>
  <w:num w:numId="44" w16cid:durableId="492913950">
    <w:abstractNumId w:val="38"/>
  </w:num>
  <w:num w:numId="45" w16cid:durableId="1977950627">
    <w:abstractNumId w:val="19"/>
  </w:num>
  <w:num w:numId="46" w16cid:durableId="1048802502">
    <w:abstractNumId w:val="45"/>
  </w:num>
  <w:num w:numId="47" w16cid:durableId="788863895">
    <w:abstractNumId w:val="8"/>
  </w:num>
  <w:num w:numId="48" w16cid:durableId="555749737">
    <w:abstractNumId w:val="35"/>
  </w:num>
  <w:num w:numId="49" w16cid:durableId="271785996">
    <w:abstractNumId w:val="2"/>
  </w:num>
  <w:num w:numId="50" w16cid:durableId="1352993415">
    <w:abstractNumId w:val="7"/>
  </w:num>
  <w:num w:numId="51" w16cid:durableId="1279293728">
    <w:abstractNumId w:val="16"/>
  </w:num>
  <w:num w:numId="52" w16cid:durableId="1900707310">
    <w:abstractNumId w:val="11"/>
  </w:num>
  <w:num w:numId="53" w16cid:durableId="862134940">
    <w:abstractNumId w:val="51"/>
  </w:num>
  <w:num w:numId="54" w16cid:durableId="1056777">
    <w:abstractNumId w:val="55"/>
  </w:num>
  <w:num w:numId="55" w16cid:durableId="1330979663">
    <w:abstractNumId w:val="52"/>
  </w:num>
  <w:num w:numId="56" w16cid:durableId="990326885">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E4"/>
    <w:rsid w:val="00000015"/>
    <w:rsid w:val="00000994"/>
    <w:rsid w:val="00001990"/>
    <w:rsid w:val="00001EFE"/>
    <w:rsid w:val="00003870"/>
    <w:rsid w:val="00003DDD"/>
    <w:rsid w:val="0000509F"/>
    <w:rsid w:val="0000559E"/>
    <w:rsid w:val="00010799"/>
    <w:rsid w:val="0001245B"/>
    <w:rsid w:val="0001245E"/>
    <w:rsid w:val="00012FFC"/>
    <w:rsid w:val="00014054"/>
    <w:rsid w:val="000143E9"/>
    <w:rsid w:val="00021A33"/>
    <w:rsid w:val="00022242"/>
    <w:rsid w:val="00022B3D"/>
    <w:rsid w:val="000238D9"/>
    <w:rsid w:val="000254F5"/>
    <w:rsid w:val="000256B4"/>
    <w:rsid w:val="000256FC"/>
    <w:rsid w:val="000260BD"/>
    <w:rsid w:val="0002727A"/>
    <w:rsid w:val="0003098A"/>
    <w:rsid w:val="000340C3"/>
    <w:rsid w:val="00034E43"/>
    <w:rsid w:val="00035AE8"/>
    <w:rsid w:val="000410DB"/>
    <w:rsid w:val="00044361"/>
    <w:rsid w:val="00044F2B"/>
    <w:rsid w:val="0004705D"/>
    <w:rsid w:val="00053EA4"/>
    <w:rsid w:val="00055200"/>
    <w:rsid w:val="0005605B"/>
    <w:rsid w:val="00056C88"/>
    <w:rsid w:val="000609EE"/>
    <w:rsid w:val="000614A5"/>
    <w:rsid w:val="00061ECA"/>
    <w:rsid w:val="00067FB6"/>
    <w:rsid w:val="0007168E"/>
    <w:rsid w:val="0007463F"/>
    <w:rsid w:val="00075832"/>
    <w:rsid w:val="00081256"/>
    <w:rsid w:val="00081EC2"/>
    <w:rsid w:val="000821C8"/>
    <w:rsid w:val="00082D3A"/>
    <w:rsid w:val="0008390E"/>
    <w:rsid w:val="00084EE1"/>
    <w:rsid w:val="00090C58"/>
    <w:rsid w:val="00090EF2"/>
    <w:rsid w:val="0009114E"/>
    <w:rsid w:val="00091515"/>
    <w:rsid w:val="000915E1"/>
    <w:rsid w:val="0009178F"/>
    <w:rsid w:val="000936A7"/>
    <w:rsid w:val="00095ED8"/>
    <w:rsid w:val="00096372"/>
    <w:rsid w:val="00096CC1"/>
    <w:rsid w:val="000972EF"/>
    <w:rsid w:val="00097A9E"/>
    <w:rsid w:val="000A3CC6"/>
    <w:rsid w:val="000A51D1"/>
    <w:rsid w:val="000A56E7"/>
    <w:rsid w:val="000A6AE1"/>
    <w:rsid w:val="000A6C13"/>
    <w:rsid w:val="000B0F55"/>
    <w:rsid w:val="000B10B8"/>
    <w:rsid w:val="000B2D6F"/>
    <w:rsid w:val="000B69F9"/>
    <w:rsid w:val="000C127A"/>
    <w:rsid w:val="000C27E1"/>
    <w:rsid w:val="000C3E08"/>
    <w:rsid w:val="000C4740"/>
    <w:rsid w:val="000C4987"/>
    <w:rsid w:val="000C49F7"/>
    <w:rsid w:val="000C68C1"/>
    <w:rsid w:val="000D438A"/>
    <w:rsid w:val="000D58F5"/>
    <w:rsid w:val="000D7FB6"/>
    <w:rsid w:val="000E042A"/>
    <w:rsid w:val="000E0F2B"/>
    <w:rsid w:val="000E1AEB"/>
    <w:rsid w:val="000E2419"/>
    <w:rsid w:val="000E4A9E"/>
    <w:rsid w:val="000E621A"/>
    <w:rsid w:val="000E62F2"/>
    <w:rsid w:val="000E763A"/>
    <w:rsid w:val="000F0740"/>
    <w:rsid w:val="000F5354"/>
    <w:rsid w:val="000F79FF"/>
    <w:rsid w:val="000F7BB4"/>
    <w:rsid w:val="001045BF"/>
    <w:rsid w:val="00104B77"/>
    <w:rsid w:val="0010678D"/>
    <w:rsid w:val="00106BC4"/>
    <w:rsid w:val="00110C5E"/>
    <w:rsid w:val="001117A8"/>
    <w:rsid w:val="0011294F"/>
    <w:rsid w:val="00112B5F"/>
    <w:rsid w:val="00112D9A"/>
    <w:rsid w:val="00113C48"/>
    <w:rsid w:val="00115A29"/>
    <w:rsid w:val="00116164"/>
    <w:rsid w:val="001162A3"/>
    <w:rsid w:val="00116EDF"/>
    <w:rsid w:val="00120AF9"/>
    <w:rsid w:val="0012347E"/>
    <w:rsid w:val="00124356"/>
    <w:rsid w:val="00125FA1"/>
    <w:rsid w:val="00126F57"/>
    <w:rsid w:val="001328E5"/>
    <w:rsid w:val="00134D5D"/>
    <w:rsid w:val="00134E1F"/>
    <w:rsid w:val="001350D7"/>
    <w:rsid w:val="001356D0"/>
    <w:rsid w:val="00136019"/>
    <w:rsid w:val="001374EB"/>
    <w:rsid w:val="00140B7B"/>
    <w:rsid w:val="0014222E"/>
    <w:rsid w:val="001428AC"/>
    <w:rsid w:val="00142E2E"/>
    <w:rsid w:val="001543E3"/>
    <w:rsid w:val="00157599"/>
    <w:rsid w:val="001576E9"/>
    <w:rsid w:val="00160631"/>
    <w:rsid w:val="00163CFC"/>
    <w:rsid w:val="001643AB"/>
    <w:rsid w:val="00164678"/>
    <w:rsid w:val="00164CE3"/>
    <w:rsid w:val="00170434"/>
    <w:rsid w:val="00171792"/>
    <w:rsid w:val="00173405"/>
    <w:rsid w:val="00173600"/>
    <w:rsid w:val="00175B51"/>
    <w:rsid w:val="00176F83"/>
    <w:rsid w:val="00177C49"/>
    <w:rsid w:val="00180E3A"/>
    <w:rsid w:val="00182D08"/>
    <w:rsid w:val="00185AA5"/>
    <w:rsid w:val="001866E9"/>
    <w:rsid w:val="001941D8"/>
    <w:rsid w:val="001951B2"/>
    <w:rsid w:val="00195A67"/>
    <w:rsid w:val="00195B7D"/>
    <w:rsid w:val="0019725C"/>
    <w:rsid w:val="0019732E"/>
    <w:rsid w:val="001A0CCD"/>
    <w:rsid w:val="001A18DF"/>
    <w:rsid w:val="001A2C17"/>
    <w:rsid w:val="001A2EEC"/>
    <w:rsid w:val="001A4DDC"/>
    <w:rsid w:val="001A57DE"/>
    <w:rsid w:val="001A619D"/>
    <w:rsid w:val="001A649F"/>
    <w:rsid w:val="001A739A"/>
    <w:rsid w:val="001A7F9D"/>
    <w:rsid w:val="001B0EFB"/>
    <w:rsid w:val="001B3CD7"/>
    <w:rsid w:val="001B79C6"/>
    <w:rsid w:val="001C0D51"/>
    <w:rsid w:val="001C21EE"/>
    <w:rsid w:val="001C42F3"/>
    <w:rsid w:val="001C55E4"/>
    <w:rsid w:val="001C6AEE"/>
    <w:rsid w:val="001C7657"/>
    <w:rsid w:val="001C784E"/>
    <w:rsid w:val="001D1F7F"/>
    <w:rsid w:val="001D58F4"/>
    <w:rsid w:val="001D7331"/>
    <w:rsid w:val="001E11C5"/>
    <w:rsid w:val="001E2294"/>
    <w:rsid w:val="001E5A6B"/>
    <w:rsid w:val="001F1311"/>
    <w:rsid w:val="001F14B0"/>
    <w:rsid w:val="001F2E1D"/>
    <w:rsid w:val="001F3479"/>
    <w:rsid w:val="001F430D"/>
    <w:rsid w:val="001F6CA6"/>
    <w:rsid w:val="001F7CE8"/>
    <w:rsid w:val="002007CC"/>
    <w:rsid w:val="00201156"/>
    <w:rsid w:val="002027E9"/>
    <w:rsid w:val="0020305F"/>
    <w:rsid w:val="00203B4E"/>
    <w:rsid w:val="0020406F"/>
    <w:rsid w:val="0020475A"/>
    <w:rsid w:val="002118EE"/>
    <w:rsid w:val="00211A00"/>
    <w:rsid w:val="00223255"/>
    <w:rsid w:val="0022366B"/>
    <w:rsid w:val="00225DB2"/>
    <w:rsid w:val="002267D1"/>
    <w:rsid w:val="00226992"/>
    <w:rsid w:val="00227891"/>
    <w:rsid w:val="002279E3"/>
    <w:rsid w:val="00232EAA"/>
    <w:rsid w:val="00235433"/>
    <w:rsid w:val="00236C73"/>
    <w:rsid w:val="00236F44"/>
    <w:rsid w:val="00240523"/>
    <w:rsid w:val="002409CF"/>
    <w:rsid w:val="0024207E"/>
    <w:rsid w:val="002435C1"/>
    <w:rsid w:val="00243F3A"/>
    <w:rsid w:val="0025164C"/>
    <w:rsid w:val="00253195"/>
    <w:rsid w:val="00253C1F"/>
    <w:rsid w:val="00255E21"/>
    <w:rsid w:val="00256138"/>
    <w:rsid w:val="00257D6A"/>
    <w:rsid w:val="00262623"/>
    <w:rsid w:val="00265975"/>
    <w:rsid w:val="00265C3A"/>
    <w:rsid w:val="00266719"/>
    <w:rsid w:val="002667B8"/>
    <w:rsid w:val="00267B77"/>
    <w:rsid w:val="00270E90"/>
    <w:rsid w:val="00270F7D"/>
    <w:rsid w:val="00272759"/>
    <w:rsid w:val="00272C4F"/>
    <w:rsid w:val="00273442"/>
    <w:rsid w:val="00274BB3"/>
    <w:rsid w:val="00276016"/>
    <w:rsid w:val="0027743F"/>
    <w:rsid w:val="002863C1"/>
    <w:rsid w:val="00286A70"/>
    <w:rsid w:val="00287499"/>
    <w:rsid w:val="00290117"/>
    <w:rsid w:val="00292173"/>
    <w:rsid w:val="002935A3"/>
    <w:rsid w:val="00293699"/>
    <w:rsid w:val="00293F25"/>
    <w:rsid w:val="00294C60"/>
    <w:rsid w:val="00295D6F"/>
    <w:rsid w:val="002967BF"/>
    <w:rsid w:val="00296C4D"/>
    <w:rsid w:val="0029729B"/>
    <w:rsid w:val="00297449"/>
    <w:rsid w:val="002A003A"/>
    <w:rsid w:val="002A1B7F"/>
    <w:rsid w:val="002A20F7"/>
    <w:rsid w:val="002A2B0F"/>
    <w:rsid w:val="002A5A9E"/>
    <w:rsid w:val="002A641A"/>
    <w:rsid w:val="002A6B0D"/>
    <w:rsid w:val="002A76A6"/>
    <w:rsid w:val="002B03A7"/>
    <w:rsid w:val="002B29BF"/>
    <w:rsid w:val="002B63C5"/>
    <w:rsid w:val="002B6995"/>
    <w:rsid w:val="002C38A5"/>
    <w:rsid w:val="002C448E"/>
    <w:rsid w:val="002C4644"/>
    <w:rsid w:val="002C6D8E"/>
    <w:rsid w:val="002D0C74"/>
    <w:rsid w:val="002D0FD3"/>
    <w:rsid w:val="002D144B"/>
    <w:rsid w:val="002D3417"/>
    <w:rsid w:val="002D4356"/>
    <w:rsid w:val="002D5049"/>
    <w:rsid w:val="002D608D"/>
    <w:rsid w:val="002E2C17"/>
    <w:rsid w:val="002E383D"/>
    <w:rsid w:val="002E5998"/>
    <w:rsid w:val="002F1F69"/>
    <w:rsid w:val="002F366E"/>
    <w:rsid w:val="002F5984"/>
    <w:rsid w:val="002F59CD"/>
    <w:rsid w:val="002F62A5"/>
    <w:rsid w:val="0030003C"/>
    <w:rsid w:val="00302C4A"/>
    <w:rsid w:val="00305E9B"/>
    <w:rsid w:val="00306707"/>
    <w:rsid w:val="003067EF"/>
    <w:rsid w:val="00310FAA"/>
    <w:rsid w:val="00313BFF"/>
    <w:rsid w:val="003149B7"/>
    <w:rsid w:val="00315B02"/>
    <w:rsid w:val="00316324"/>
    <w:rsid w:val="00321835"/>
    <w:rsid w:val="00322086"/>
    <w:rsid w:val="00322107"/>
    <w:rsid w:val="0032225E"/>
    <w:rsid w:val="00324581"/>
    <w:rsid w:val="00324794"/>
    <w:rsid w:val="003271AC"/>
    <w:rsid w:val="00330406"/>
    <w:rsid w:val="00330CC4"/>
    <w:rsid w:val="003313A8"/>
    <w:rsid w:val="003328ED"/>
    <w:rsid w:val="003333D0"/>
    <w:rsid w:val="0033481B"/>
    <w:rsid w:val="00336E1C"/>
    <w:rsid w:val="00336FF8"/>
    <w:rsid w:val="00340A54"/>
    <w:rsid w:val="00342471"/>
    <w:rsid w:val="00343A56"/>
    <w:rsid w:val="003443A5"/>
    <w:rsid w:val="00344786"/>
    <w:rsid w:val="0034698B"/>
    <w:rsid w:val="00346D88"/>
    <w:rsid w:val="00347B5D"/>
    <w:rsid w:val="00350102"/>
    <w:rsid w:val="00355D13"/>
    <w:rsid w:val="00356AF1"/>
    <w:rsid w:val="00357882"/>
    <w:rsid w:val="00357F9A"/>
    <w:rsid w:val="0036278D"/>
    <w:rsid w:val="00362B71"/>
    <w:rsid w:val="00362EA6"/>
    <w:rsid w:val="003634FB"/>
    <w:rsid w:val="00367CAC"/>
    <w:rsid w:val="003706B9"/>
    <w:rsid w:val="003736B5"/>
    <w:rsid w:val="00374201"/>
    <w:rsid w:val="00374D95"/>
    <w:rsid w:val="003807C8"/>
    <w:rsid w:val="003820F7"/>
    <w:rsid w:val="00382F54"/>
    <w:rsid w:val="003844CB"/>
    <w:rsid w:val="003867A1"/>
    <w:rsid w:val="00387797"/>
    <w:rsid w:val="00391E8A"/>
    <w:rsid w:val="00394277"/>
    <w:rsid w:val="00394BF1"/>
    <w:rsid w:val="003957EB"/>
    <w:rsid w:val="003962C3"/>
    <w:rsid w:val="00396F2D"/>
    <w:rsid w:val="0039711B"/>
    <w:rsid w:val="003A159B"/>
    <w:rsid w:val="003A1FDA"/>
    <w:rsid w:val="003A2608"/>
    <w:rsid w:val="003A3B98"/>
    <w:rsid w:val="003A4DFC"/>
    <w:rsid w:val="003A6BCE"/>
    <w:rsid w:val="003B00D0"/>
    <w:rsid w:val="003B0E78"/>
    <w:rsid w:val="003B64F5"/>
    <w:rsid w:val="003B6C16"/>
    <w:rsid w:val="003B7655"/>
    <w:rsid w:val="003C084F"/>
    <w:rsid w:val="003C2D2C"/>
    <w:rsid w:val="003C327E"/>
    <w:rsid w:val="003C4220"/>
    <w:rsid w:val="003D0139"/>
    <w:rsid w:val="003D02DE"/>
    <w:rsid w:val="003D121E"/>
    <w:rsid w:val="003D1F4A"/>
    <w:rsid w:val="003D320C"/>
    <w:rsid w:val="003D5E9E"/>
    <w:rsid w:val="003D681C"/>
    <w:rsid w:val="003E0B25"/>
    <w:rsid w:val="003E0B70"/>
    <w:rsid w:val="003E293E"/>
    <w:rsid w:val="003E419B"/>
    <w:rsid w:val="003E78E8"/>
    <w:rsid w:val="003F0726"/>
    <w:rsid w:val="003F1FCF"/>
    <w:rsid w:val="003F2901"/>
    <w:rsid w:val="003F2F20"/>
    <w:rsid w:val="003F7F69"/>
    <w:rsid w:val="004004BB"/>
    <w:rsid w:val="00402265"/>
    <w:rsid w:val="004033D9"/>
    <w:rsid w:val="00404930"/>
    <w:rsid w:val="00404984"/>
    <w:rsid w:val="0040714F"/>
    <w:rsid w:val="00407790"/>
    <w:rsid w:val="00412402"/>
    <w:rsid w:val="00415388"/>
    <w:rsid w:val="00415465"/>
    <w:rsid w:val="004155B3"/>
    <w:rsid w:val="00416E94"/>
    <w:rsid w:val="00421864"/>
    <w:rsid w:val="00422D78"/>
    <w:rsid w:val="00426D9E"/>
    <w:rsid w:val="004305CF"/>
    <w:rsid w:val="004339EF"/>
    <w:rsid w:val="004350F6"/>
    <w:rsid w:val="00435310"/>
    <w:rsid w:val="00435979"/>
    <w:rsid w:val="00440C63"/>
    <w:rsid w:val="00441D14"/>
    <w:rsid w:val="00442146"/>
    <w:rsid w:val="00442E8C"/>
    <w:rsid w:val="00443309"/>
    <w:rsid w:val="004433DF"/>
    <w:rsid w:val="00443BD4"/>
    <w:rsid w:val="00447C35"/>
    <w:rsid w:val="00453467"/>
    <w:rsid w:val="00453DC4"/>
    <w:rsid w:val="00455AE6"/>
    <w:rsid w:val="00456E2C"/>
    <w:rsid w:val="00456E53"/>
    <w:rsid w:val="00460F83"/>
    <w:rsid w:val="004618E4"/>
    <w:rsid w:val="00461C89"/>
    <w:rsid w:val="004627C9"/>
    <w:rsid w:val="00471701"/>
    <w:rsid w:val="004720E4"/>
    <w:rsid w:val="004767B1"/>
    <w:rsid w:val="00477836"/>
    <w:rsid w:val="00481361"/>
    <w:rsid w:val="00482D92"/>
    <w:rsid w:val="004830EB"/>
    <w:rsid w:val="00483F39"/>
    <w:rsid w:val="004863F6"/>
    <w:rsid w:val="004865E8"/>
    <w:rsid w:val="00486BD4"/>
    <w:rsid w:val="0048724C"/>
    <w:rsid w:val="00494680"/>
    <w:rsid w:val="00494755"/>
    <w:rsid w:val="00495701"/>
    <w:rsid w:val="0049697A"/>
    <w:rsid w:val="00496C83"/>
    <w:rsid w:val="004973E1"/>
    <w:rsid w:val="004A2E25"/>
    <w:rsid w:val="004A4F3E"/>
    <w:rsid w:val="004A5E7C"/>
    <w:rsid w:val="004A77A0"/>
    <w:rsid w:val="004B689A"/>
    <w:rsid w:val="004B6E8B"/>
    <w:rsid w:val="004B7FAB"/>
    <w:rsid w:val="004C0449"/>
    <w:rsid w:val="004C181E"/>
    <w:rsid w:val="004C185A"/>
    <w:rsid w:val="004C3342"/>
    <w:rsid w:val="004D209E"/>
    <w:rsid w:val="004D232F"/>
    <w:rsid w:val="004D260B"/>
    <w:rsid w:val="004D2AD9"/>
    <w:rsid w:val="004D33F1"/>
    <w:rsid w:val="004D465C"/>
    <w:rsid w:val="004D491A"/>
    <w:rsid w:val="004D6129"/>
    <w:rsid w:val="004E05F0"/>
    <w:rsid w:val="004E0712"/>
    <w:rsid w:val="004E2FD8"/>
    <w:rsid w:val="004E5767"/>
    <w:rsid w:val="004F096E"/>
    <w:rsid w:val="004F30C4"/>
    <w:rsid w:val="004F4A31"/>
    <w:rsid w:val="004F6236"/>
    <w:rsid w:val="004F648D"/>
    <w:rsid w:val="004F6C02"/>
    <w:rsid w:val="004F759B"/>
    <w:rsid w:val="004F77F0"/>
    <w:rsid w:val="005004E3"/>
    <w:rsid w:val="005006FD"/>
    <w:rsid w:val="00500FE2"/>
    <w:rsid w:val="005014F0"/>
    <w:rsid w:val="00504DEF"/>
    <w:rsid w:val="0050655D"/>
    <w:rsid w:val="00510B24"/>
    <w:rsid w:val="00511534"/>
    <w:rsid w:val="00511941"/>
    <w:rsid w:val="00517D31"/>
    <w:rsid w:val="00522765"/>
    <w:rsid w:val="005238B2"/>
    <w:rsid w:val="00523BD0"/>
    <w:rsid w:val="00525300"/>
    <w:rsid w:val="00526C32"/>
    <w:rsid w:val="00526CDF"/>
    <w:rsid w:val="00527C29"/>
    <w:rsid w:val="005311D3"/>
    <w:rsid w:val="00531D3A"/>
    <w:rsid w:val="00532AAC"/>
    <w:rsid w:val="00533B1E"/>
    <w:rsid w:val="005347C9"/>
    <w:rsid w:val="0053524F"/>
    <w:rsid w:val="00537E8E"/>
    <w:rsid w:val="005417A2"/>
    <w:rsid w:val="00541ABC"/>
    <w:rsid w:val="00547542"/>
    <w:rsid w:val="00547BF4"/>
    <w:rsid w:val="00551101"/>
    <w:rsid w:val="00551809"/>
    <w:rsid w:val="0055216E"/>
    <w:rsid w:val="00553058"/>
    <w:rsid w:val="005556E3"/>
    <w:rsid w:val="005564D3"/>
    <w:rsid w:val="005564E4"/>
    <w:rsid w:val="00557670"/>
    <w:rsid w:val="00557844"/>
    <w:rsid w:val="00557E4B"/>
    <w:rsid w:val="0056019B"/>
    <w:rsid w:val="00562361"/>
    <w:rsid w:val="005650BA"/>
    <w:rsid w:val="005665E0"/>
    <w:rsid w:val="00570BE5"/>
    <w:rsid w:val="00571F12"/>
    <w:rsid w:val="00572530"/>
    <w:rsid w:val="00577157"/>
    <w:rsid w:val="00580726"/>
    <w:rsid w:val="00581443"/>
    <w:rsid w:val="00581B10"/>
    <w:rsid w:val="0058382A"/>
    <w:rsid w:val="005856C1"/>
    <w:rsid w:val="00587FC9"/>
    <w:rsid w:val="00590683"/>
    <w:rsid w:val="005924E0"/>
    <w:rsid w:val="005925B5"/>
    <w:rsid w:val="005966CC"/>
    <w:rsid w:val="00597735"/>
    <w:rsid w:val="005A3490"/>
    <w:rsid w:val="005A41F7"/>
    <w:rsid w:val="005A44D4"/>
    <w:rsid w:val="005A4DC6"/>
    <w:rsid w:val="005A56BD"/>
    <w:rsid w:val="005A6A5E"/>
    <w:rsid w:val="005A7E2B"/>
    <w:rsid w:val="005B019C"/>
    <w:rsid w:val="005B3552"/>
    <w:rsid w:val="005B3AA9"/>
    <w:rsid w:val="005B3F9D"/>
    <w:rsid w:val="005B62A8"/>
    <w:rsid w:val="005B62CB"/>
    <w:rsid w:val="005B6558"/>
    <w:rsid w:val="005B71A5"/>
    <w:rsid w:val="005B72C4"/>
    <w:rsid w:val="005B7962"/>
    <w:rsid w:val="005C2FF8"/>
    <w:rsid w:val="005C41BB"/>
    <w:rsid w:val="005C42B1"/>
    <w:rsid w:val="005C6AF9"/>
    <w:rsid w:val="005D07AD"/>
    <w:rsid w:val="005D301A"/>
    <w:rsid w:val="005D7FEC"/>
    <w:rsid w:val="005E22C6"/>
    <w:rsid w:val="005E54A0"/>
    <w:rsid w:val="005E6B30"/>
    <w:rsid w:val="005F0E42"/>
    <w:rsid w:val="005F0E43"/>
    <w:rsid w:val="005F1340"/>
    <w:rsid w:val="005F42DC"/>
    <w:rsid w:val="005F59E4"/>
    <w:rsid w:val="005F65AC"/>
    <w:rsid w:val="005F678F"/>
    <w:rsid w:val="005F6FD8"/>
    <w:rsid w:val="005F79BC"/>
    <w:rsid w:val="0060109C"/>
    <w:rsid w:val="00601A1E"/>
    <w:rsid w:val="00601B35"/>
    <w:rsid w:val="00604C89"/>
    <w:rsid w:val="00604ED5"/>
    <w:rsid w:val="006074D4"/>
    <w:rsid w:val="00607BCE"/>
    <w:rsid w:val="00611AAB"/>
    <w:rsid w:val="006145BB"/>
    <w:rsid w:val="0061571E"/>
    <w:rsid w:val="00616E36"/>
    <w:rsid w:val="0062063E"/>
    <w:rsid w:val="0062091D"/>
    <w:rsid w:val="0062141B"/>
    <w:rsid w:val="00621619"/>
    <w:rsid w:val="00621E35"/>
    <w:rsid w:val="006228F1"/>
    <w:rsid w:val="00622A97"/>
    <w:rsid w:val="00625130"/>
    <w:rsid w:val="00625834"/>
    <w:rsid w:val="006279D0"/>
    <w:rsid w:val="00627BD6"/>
    <w:rsid w:val="00631960"/>
    <w:rsid w:val="00631AC7"/>
    <w:rsid w:val="006327B7"/>
    <w:rsid w:val="0063287F"/>
    <w:rsid w:val="00633EFA"/>
    <w:rsid w:val="00635373"/>
    <w:rsid w:val="006364BB"/>
    <w:rsid w:val="00640048"/>
    <w:rsid w:val="00640548"/>
    <w:rsid w:val="00641F02"/>
    <w:rsid w:val="00644130"/>
    <w:rsid w:val="006465FA"/>
    <w:rsid w:val="00646DC0"/>
    <w:rsid w:val="00646F89"/>
    <w:rsid w:val="00647376"/>
    <w:rsid w:val="00652ADD"/>
    <w:rsid w:val="0065617F"/>
    <w:rsid w:val="006562AF"/>
    <w:rsid w:val="006571FA"/>
    <w:rsid w:val="00660158"/>
    <w:rsid w:val="006604B4"/>
    <w:rsid w:val="00661C05"/>
    <w:rsid w:val="00661C45"/>
    <w:rsid w:val="00663403"/>
    <w:rsid w:val="00664F30"/>
    <w:rsid w:val="006657FA"/>
    <w:rsid w:val="006700A7"/>
    <w:rsid w:val="00670102"/>
    <w:rsid w:val="00670634"/>
    <w:rsid w:val="00671810"/>
    <w:rsid w:val="00672B59"/>
    <w:rsid w:val="00672FD7"/>
    <w:rsid w:val="00673C53"/>
    <w:rsid w:val="00674B11"/>
    <w:rsid w:val="00680D51"/>
    <w:rsid w:val="00682095"/>
    <w:rsid w:val="00682D96"/>
    <w:rsid w:val="0068643A"/>
    <w:rsid w:val="00690886"/>
    <w:rsid w:val="00691ABC"/>
    <w:rsid w:val="00692568"/>
    <w:rsid w:val="006927E0"/>
    <w:rsid w:val="006931A1"/>
    <w:rsid w:val="00693642"/>
    <w:rsid w:val="00695383"/>
    <w:rsid w:val="00696768"/>
    <w:rsid w:val="006A062E"/>
    <w:rsid w:val="006A4723"/>
    <w:rsid w:val="006A5ACA"/>
    <w:rsid w:val="006A6273"/>
    <w:rsid w:val="006A6B4B"/>
    <w:rsid w:val="006B1127"/>
    <w:rsid w:val="006B2232"/>
    <w:rsid w:val="006B3A6D"/>
    <w:rsid w:val="006B3F2A"/>
    <w:rsid w:val="006B3FB3"/>
    <w:rsid w:val="006B61AA"/>
    <w:rsid w:val="006B61D8"/>
    <w:rsid w:val="006B7F2C"/>
    <w:rsid w:val="006C47B8"/>
    <w:rsid w:val="006C521B"/>
    <w:rsid w:val="006C527E"/>
    <w:rsid w:val="006C63BD"/>
    <w:rsid w:val="006C6D71"/>
    <w:rsid w:val="006C77DF"/>
    <w:rsid w:val="006C7BE1"/>
    <w:rsid w:val="006D06BF"/>
    <w:rsid w:val="006D2477"/>
    <w:rsid w:val="006D2E56"/>
    <w:rsid w:val="006D415B"/>
    <w:rsid w:val="006D6DE9"/>
    <w:rsid w:val="006E2C1D"/>
    <w:rsid w:val="006E2CA6"/>
    <w:rsid w:val="006E50AE"/>
    <w:rsid w:val="006E5C9F"/>
    <w:rsid w:val="006E6A37"/>
    <w:rsid w:val="006F08B2"/>
    <w:rsid w:val="006F125B"/>
    <w:rsid w:val="006F307F"/>
    <w:rsid w:val="006F3C5B"/>
    <w:rsid w:val="0070467C"/>
    <w:rsid w:val="00704BFC"/>
    <w:rsid w:val="00707B36"/>
    <w:rsid w:val="00707C4D"/>
    <w:rsid w:val="00707DF6"/>
    <w:rsid w:val="00712971"/>
    <w:rsid w:val="00712B8A"/>
    <w:rsid w:val="0071318A"/>
    <w:rsid w:val="00716DF0"/>
    <w:rsid w:val="0072176D"/>
    <w:rsid w:val="00721E4D"/>
    <w:rsid w:val="00724E0B"/>
    <w:rsid w:val="00725857"/>
    <w:rsid w:val="00725EB3"/>
    <w:rsid w:val="00727D6B"/>
    <w:rsid w:val="00730FC6"/>
    <w:rsid w:val="00731791"/>
    <w:rsid w:val="007324C1"/>
    <w:rsid w:val="0073335B"/>
    <w:rsid w:val="007337A0"/>
    <w:rsid w:val="00737AAD"/>
    <w:rsid w:val="00740B26"/>
    <w:rsid w:val="00741B00"/>
    <w:rsid w:val="007440A5"/>
    <w:rsid w:val="00746F87"/>
    <w:rsid w:val="00750C7C"/>
    <w:rsid w:val="00751B89"/>
    <w:rsid w:val="00753083"/>
    <w:rsid w:val="0075408A"/>
    <w:rsid w:val="00754132"/>
    <w:rsid w:val="0075452D"/>
    <w:rsid w:val="00754FF1"/>
    <w:rsid w:val="00755DCF"/>
    <w:rsid w:val="00755E20"/>
    <w:rsid w:val="00757722"/>
    <w:rsid w:val="00757958"/>
    <w:rsid w:val="00757A78"/>
    <w:rsid w:val="007604C8"/>
    <w:rsid w:val="00760610"/>
    <w:rsid w:val="007635A1"/>
    <w:rsid w:val="00764FAC"/>
    <w:rsid w:val="007650CC"/>
    <w:rsid w:val="0076557F"/>
    <w:rsid w:val="00766578"/>
    <w:rsid w:val="00766B5B"/>
    <w:rsid w:val="00767C89"/>
    <w:rsid w:val="007715E7"/>
    <w:rsid w:val="00772707"/>
    <w:rsid w:val="00772A1B"/>
    <w:rsid w:val="0077370C"/>
    <w:rsid w:val="00773F4B"/>
    <w:rsid w:val="00774240"/>
    <w:rsid w:val="00774F51"/>
    <w:rsid w:val="0077527C"/>
    <w:rsid w:val="00775379"/>
    <w:rsid w:val="00775CE2"/>
    <w:rsid w:val="00775EF1"/>
    <w:rsid w:val="0077699B"/>
    <w:rsid w:val="007778F9"/>
    <w:rsid w:val="0078159F"/>
    <w:rsid w:val="0078521B"/>
    <w:rsid w:val="00785E77"/>
    <w:rsid w:val="007872CE"/>
    <w:rsid w:val="00787FA7"/>
    <w:rsid w:val="00791A45"/>
    <w:rsid w:val="00792930"/>
    <w:rsid w:val="00795BED"/>
    <w:rsid w:val="00797A3A"/>
    <w:rsid w:val="007A0363"/>
    <w:rsid w:val="007A09BB"/>
    <w:rsid w:val="007A36DD"/>
    <w:rsid w:val="007A3A8E"/>
    <w:rsid w:val="007A421D"/>
    <w:rsid w:val="007A585D"/>
    <w:rsid w:val="007A6F38"/>
    <w:rsid w:val="007B0D43"/>
    <w:rsid w:val="007B2F6A"/>
    <w:rsid w:val="007B30A6"/>
    <w:rsid w:val="007B3CA6"/>
    <w:rsid w:val="007B4155"/>
    <w:rsid w:val="007B42D6"/>
    <w:rsid w:val="007B5B39"/>
    <w:rsid w:val="007C0854"/>
    <w:rsid w:val="007C168C"/>
    <w:rsid w:val="007C1E77"/>
    <w:rsid w:val="007C52F8"/>
    <w:rsid w:val="007C75AE"/>
    <w:rsid w:val="007D0FE1"/>
    <w:rsid w:val="007D26C3"/>
    <w:rsid w:val="007D3181"/>
    <w:rsid w:val="007D3EBD"/>
    <w:rsid w:val="007D6856"/>
    <w:rsid w:val="007D6E5C"/>
    <w:rsid w:val="007D7276"/>
    <w:rsid w:val="007D76A5"/>
    <w:rsid w:val="007E0DB2"/>
    <w:rsid w:val="007E5702"/>
    <w:rsid w:val="007E66EA"/>
    <w:rsid w:val="007E78F6"/>
    <w:rsid w:val="007F1318"/>
    <w:rsid w:val="007F2559"/>
    <w:rsid w:val="008007DF"/>
    <w:rsid w:val="008008FF"/>
    <w:rsid w:val="00802D85"/>
    <w:rsid w:val="00804230"/>
    <w:rsid w:val="008079F6"/>
    <w:rsid w:val="00811AEE"/>
    <w:rsid w:val="00811FE4"/>
    <w:rsid w:val="008123F9"/>
    <w:rsid w:val="00814067"/>
    <w:rsid w:val="00816E0B"/>
    <w:rsid w:val="00817161"/>
    <w:rsid w:val="008235C9"/>
    <w:rsid w:val="00826EC8"/>
    <w:rsid w:val="0082771C"/>
    <w:rsid w:val="008277CC"/>
    <w:rsid w:val="0082798B"/>
    <w:rsid w:val="00830D5E"/>
    <w:rsid w:val="00832F13"/>
    <w:rsid w:val="00833983"/>
    <w:rsid w:val="00834EE9"/>
    <w:rsid w:val="00835175"/>
    <w:rsid w:val="00837067"/>
    <w:rsid w:val="00845356"/>
    <w:rsid w:val="00846E5A"/>
    <w:rsid w:val="00853023"/>
    <w:rsid w:val="00853C58"/>
    <w:rsid w:val="0085423D"/>
    <w:rsid w:val="0085705B"/>
    <w:rsid w:val="00860941"/>
    <w:rsid w:val="008610ED"/>
    <w:rsid w:val="00861500"/>
    <w:rsid w:val="00862D69"/>
    <w:rsid w:val="00864D46"/>
    <w:rsid w:val="00866451"/>
    <w:rsid w:val="008666A2"/>
    <w:rsid w:val="00870B75"/>
    <w:rsid w:val="00871159"/>
    <w:rsid w:val="00871177"/>
    <w:rsid w:val="008715E1"/>
    <w:rsid w:val="0087179F"/>
    <w:rsid w:val="00873CC7"/>
    <w:rsid w:val="00873ED2"/>
    <w:rsid w:val="00873F27"/>
    <w:rsid w:val="0087423F"/>
    <w:rsid w:val="00875E68"/>
    <w:rsid w:val="008770A8"/>
    <w:rsid w:val="008770DF"/>
    <w:rsid w:val="00880065"/>
    <w:rsid w:val="008809DB"/>
    <w:rsid w:val="00880E20"/>
    <w:rsid w:val="00881C1B"/>
    <w:rsid w:val="00884C3A"/>
    <w:rsid w:val="00884D10"/>
    <w:rsid w:val="008862EA"/>
    <w:rsid w:val="00886311"/>
    <w:rsid w:val="008865FD"/>
    <w:rsid w:val="00886F36"/>
    <w:rsid w:val="008876BE"/>
    <w:rsid w:val="008879FE"/>
    <w:rsid w:val="00891361"/>
    <w:rsid w:val="0089356F"/>
    <w:rsid w:val="00897CB3"/>
    <w:rsid w:val="008A1C6C"/>
    <w:rsid w:val="008A31B3"/>
    <w:rsid w:val="008A3431"/>
    <w:rsid w:val="008A599E"/>
    <w:rsid w:val="008A5E77"/>
    <w:rsid w:val="008A7100"/>
    <w:rsid w:val="008A748E"/>
    <w:rsid w:val="008A7999"/>
    <w:rsid w:val="008B373C"/>
    <w:rsid w:val="008B4BA6"/>
    <w:rsid w:val="008B79DC"/>
    <w:rsid w:val="008B7AD9"/>
    <w:rsid w:val="008C0BA8"/>
    <w:rsid w:val="008C7777"/>
    <w:rsid w:val="008C7F5B"/>
    <w:rsid w:val="008D5A4F"/>
    <w:rsid w:val="008E069B"/>
    <w:rsid w:val="008E0C20"/>
    <w:rsid w:val="008E1271"/>
    <w:rsid w:val="008E19D8"/>
    <w:rsid w:val="008E2117"/>
    <w:rsid w:val="008E2AC3"/>
    <w:rsid w:val="008E3129"/>
    <w:rsid w:val="008E401D"/>
    <w:rsid w:val="008E5FDB"/>
    <w:rsid w:val="008E7ECC"/>
    <w:rsid w:val="008F2CE8"/>
    <w:rsid w:val="008F398F"/>
    <w:rsid w:val="008F3FFD"/>
    <w:rsid w:val="008F658A"/>
    <w:rsid w:val="008F6672"/>
    <w:rsid w:val="009005E7"/>
    <w:rsid w:val="0090281F"/>
    <w:rsid w:val="00906754"/>
    <w:rsid w:val="0090696A"/>
    <w:rsid w:val="00911ED2"/>
    <w:rsid w:val="009125DA"/>
    <w:rsid w:val="00912D62"/>
    <w:rsid w:val="00917410"/>
    <w:rsid w:val="0091783F"/>
    <w:rsid w:val="009224FA"/>
    <w:rsid w:val="0092290C"/>
    <w:rsid w:val="00922B6C"/>
    <w:rsid w:val="00923C33"/>
    <w:rsid w:val="0092624E"/>
    <w:rsid w:val="00930820"/>
    <w:rsid w:val="00932A23"/>
    <w:rsid w:val="00932F21"/>
    <w:rsid w:val="00934083"/>
    <w:rsid w:val="0093697C"/>
    <w:rsid w:val="00937E0B"/>
    <w:rsid w:val="00940CD9"/>
    <w:rsid w:val="009421A2"/>
    <w:rsid w:val="00942BE5"/>
    <w:rsid w:val="009436E5"/>
    <w:rsid w:val="00944ED8"/>
    <w:rsid w:val="00950EBC"/>
    <w:rsid w:val="00952CB4"/>
    <w:rsid w:val="009614C3"/>
    <w:rsid w:val="0096382F"/>
    <w:rsid w:val="009640B6"/>
    <w:rsid w:val="00964680"/>
    <w:rsid w:val="00964CD5"/>
    <w:rsid w:val="00965E11"/>
    <w:rsid w:val="009707EE"/>
    <w:rsid w:val="00970C51"/>
    <w:rsid w:val="0097100B"/>
    <w:rsid w:val="0097132E"/>
    <w:rsid w:val="009714BB"/>
    <w:rsid w:val="00971B24"/>
    <w:rsid w:val="00972B7E"/>
    <w:rsid w:val="00972C2B"/>
    <w:rsid w:val="00974715"/>
    <w:rsid w:val="00974747"/>
    <w:rsid w:val="00975EAC"/>
    <w:rsid w:val="009769B1"/>
    <w:rsid w:val="00976D22"/>
    <w:rsid w:val="009777B3"/>
    <w:rsid w:val="00977BA9"/>
    <w:rsid w:val="00981B6D"/>
    <w:rsid w:val="009823E2"/>
    <w:rsid w:val="0098251D"/>
    <w:rsid w:val="009834C3"/>
    <w:rsid w:val="00984658"/>
    <w:rsid w:val="00985EE5"/>
    <w:rsid w:val="0098721D"/>
    <w:rsid w:val="00990CEE"/>
    <w:rsid w:val="009919F6"/>
    <w:rsid w:val="00994F92"/>
    <w:rsid w:val="00995514"/>
    <w:rsid w:val="00995F74"/>
    <w:rsid w:val="009961A8"/>
    <w:rsid w:val="00996780"/>
    <w:rsid w:val="009978F3"/>
    <w:rsid w:val="009A2527"/>
    <w:rsid w:val="009A410A"/>
    <w:rsid w:val="009A5E8A"/>
    <w:rsid w:val="009A601F"/>
    <w:rsid w:val="009A7F98"/>
    <w:rsid w:val="009B00C0"/>
    <w:rsid w:val="009B07CD"/>
    <w:rsid w:val="009B16B9"/>
    <w:rsid w:val="009B213A"/>
    <w:rsid w:val="009B3195"/>
    <w:rsid w:val="009B75C0"/>
    <w:rsid w:val="009C0762"/>
    <w:rsid w:val="009C15B8"/>
    <w:rsid w:val="009C4143"/>
    <w:rsid w:val="009D33C7"/>
    <w:rsid w:val="009D36EF"/>
    <w:rsid w:val="009D53D3"/>
    <w:rsid w:val="009E0210"/>
    <w:rsid w:val="009E2167"/>
    <w:rsid w:val="009E2592"/>
    <w:rsid w:val="009E3A1D"/>
    <w:rsid w:val="009E3C24"/>
    <w:rsid w:val="009E45D3"/>
    <w:rsid w:val="009E50EC"/>
    <w:rsid w:val="009E5A95"/>
    <w:rsid w:val="009E6009"/>
    <w:rsid w:val="009E75E6"/>
    <w:rsid w:val="009E7983"/>
    <w:rsid w:val="009F0E7B"/>
    <w:rsid w:val="009F24D5"/>
    <w:rsid w:val="009F3693"/>
    <w:rsid w:val="009F552A"/>
    <w:rsid w:val="009F6695"/>
    <w:rsid w:val="009F7D8D"/>
    <w:rsid w:val="00A00571"/>
    <w:rsid w:val="00A008C4"/>
    <w:rsid w:val="00A02102"/>
    <w:rsid w:val="00A039A1"/>
    <w:rsid w:val="00A047D1"/>
    <w:rsid w:val="00A05070"/>
    <w:rsid w:val="00A069F2"/>
    <w:rsid w:val="00A1032F"/>
    <w:rsid w:val="00A111DB"/>
    <w:rsid w:val="00A1184F"/>
    <w:rsid w:val="00A11E4C"/>
    <w:rsid w:val="00A12373"/>
    <w:rsid w:val="00A124F7"/>
    <w:rsid w:val="00A13481"/>
    <w:rsid w:val="00A16675"/>
    <w:rsid w:val="00A167CD"/>
    <w:rsid w:val="00A17F68"/>
    <w:rsid w:val="00A2331B"/>
    <w:rsid w:val="00A24F0E"/>
    <w:rsid w:val="00A25E57"/>
    <w:rsid w:val="00A260F5"/>
    <w:rsid w:val="00A27602"/>
    <w:rsid w:val="00A317F3"/>
    <w:rsid w:val="00A33F26"/>
    <w:rsid w:val="00A348B8"/>
    <w:rsid w:val="00A34AE3"/>
    <w:rsid w:val="00A35535"/>
    <w:rsid w:val="00A35B96"/>
    <w:rsid w:val="00A367B8"/>
    <w:rsid w:val="00A36BCE"/>
    <w:rsid w:val="00A377C4"/>
    <w:rsid w:val="00A42A8C"/>
    <w:rsid w:val="00A42C26"/>
    <w:rsid w:val="00A43ED1"/>
    <w:rsid w:val="00A44010"/>
    <w:rsid w:val="00A45B66"/>
    <w:rsid w:val="00A463BC"/>
    <w:rsid w:val="00A46959"/>
    <w:rsid w:val="00A5566A"/>
    <w:rsid w:val="00A56BE6"/>
    <w:rsid w:val="00A57003"/>
    <w:rsid w:val="00A57F61"/>
    <w:rsid w:val="00A621BD"/>
    <w:rsid w:val="00A62526"/>
    <w:rsid w:val="00A62618"/>
    <w:rsid w:val="00A63786"/>
    <w:rsid w:val="00A63BA5"/>
    <w:rsid w:val="00A64159"/>
    <w:rsid w:val="00A64727"/>
    <w:rsid w:val="00A64C5A"/>
    <w:rsid w:val="00A64DDB"/>
    <w:rsid w:val="00A65264"/>
    <w:rsid w:val="00A664DB"/>
    <w:rsid w:val="00A70702"/>
    <w:rsid w:val="00A73C30"/>
    <w:rsid w:val="00A759E5"/>
    <w:rsid w:val="00A768F9"/>
    <w:rsid w:val="00A77994"/>
    <w:rsid w:val="00A77B32"/>
    <w:rsid w:val="00A81F33"/>
    <w:rsid w:val="00A82793"/>
    <w:rsid w:val="00A82A7F"/>
    <w:rsid w:val="00A8339E"/>
    <w:rsid w:val="00A84422"/>
    <w:rsid w:val="00A907E2"/>
    <w:rsid w:val="00A91F55"/>
    <w:rsid w:val="00A92201"/>
    <w:rsid w:val="00A92545"/>
    <w:rsid w:val="00A953AB"/>
    <w:rsid w:val="00A9647B"/>
    <w:rsid w:val="00AA0E32"/>
    <w:rsid w:val="00AA26A5"/>
    <w:rsid w:val="00AA43E8"/>
    <w:rsid w:val="00AA5078"/>
    <w:rsid w:val="00AB1931"/>
    <w:rsid w:val="00AB42C1"/>
    <w:rsid w:val="00AB77AC"/>
    <w:rsid w:val="00AC07A5"/>
    <w:rsid w:val="00AC0BBD"/>
    <w:rsid w:val="00AC0E7A"/>
    <w:rsid w:val="00AC1975"/>
    <w:rsid w:val="00AD1794"/>
    <w:rsid w:val="00AD1A8F"/>
    <w:rsid w:val="00AD2E83"/>
    <w:rsid w:val="00AE0118"/>
    <w:rsid w:val="00AE065F"/>
    <w:rsid w:val="00AE42BC"/>
    <w:rsid w:val="00AE4530"/>
    <w:rsid w:val="00AE50A0"/>
    <w:rsid w:val="00AE5562"/>
    <w:rsid w:val="00AE5DF8"/>
    <w:rsid w:val="00AE60A5"/>
    <w:rsid w:val="00AE65D2"/>
    <w:rsid w:val="00AE766B"/>
    <w:rsid w:val="00AF0163"/>
    <w:rsid w:val="00AF273F"/>
    <w:rsid w:val="00AF2EEC"/>
    <w:rsid w:val="00AF5754"/>
    <w:rsid w:val="00B00FCA"/>
    <w:rsid w:val="00B01558"/>
    <w:rsid w:val="00B01F96"/>
    <w:rsid w:val="00B0313A"/>
    <w:rsid w:val="00B06F38"/>
    <w:rsid w:val="00B07463"/>
    <w:rsid w:val="00B07F4F"/>
    <w:rsid w:val="00B13808"/>
    <w:rsid w:val="00B14362"/>
    <w:rsid w:val="00B15B36"/>
    <w:rsid w:val="00B1613E"/>
    <w:rsid w:val="00B2069E"/>
    <w:rsid w:val="00B22AB9"/>
    <w:rsid w:val="00B255ED"/>
    <w:rsid w:val="00B25FFF"/>
    <w:rsid w:val="00B2643E"/>
    <w:rsid w:val="00B27FA3"/>
    <w:rsid w:val="00B3117F"/>
    <w:rsid w:val="00B32BE3"/>
    <w:rsid w:val="00B33DB8"/>
    <w:rsid w:val="00B35603"/>
    <w:rsid w:val="00B35DF3"/>
    <w:rsid w:val="00B36268"/>
    <w:rsid w:val="00B36A12"/>
    <w:rsid w:val="00B36FA6"/>
    <w:rsid w:val="00B3701D"/>
    <w:rsid w:val="00B37563"/>
    <w:rsid w:val="00B4108A"/>
    <w:rsid w:val="00B4137F"/>
    <w:rsid w:val="00B41D88"/>
    <w:rsid w:val="00B4285E"/>
    <w:rsid w:val="00B42932"/>
    <w:rsid w:val="00B4631E"/>
    <w:rsid w:val="00B467B3"/>
    <w:rsid w:val="00B506BF"/>
    <w:rsid w:val="00B53473"/>
    <w:rsid w:val="00B54649"/>
    <w:rsid w:val="00B55B67"/>
    <w:rsid w:val="00B56016"/>
    <w:rsid w:val="00B56380"/>
    <w:rsid w:val="00B57F2B"/>
    <w:rsid w:val="00B61B21"/>
    <w:rsid w:val="00B61CEE"/>
    <w:rsid w:val="00B61F81"/>
    <w:rsid w:val="00B6216E"/>
    <w:rsid w:val="00B70984"/>
    <w:rsid w:val="00B71B6E"/>
    <w:rsid w:val="00B73E9C"/>
    <w:rsid w:val="00B751E4"/>
    <w:rsid w:val="00B808FB"/>
    <w:rsid w:val="00B82DCB"/>
    <w:rsid w:val="00B83577"/>
    <w:rsid w:val="00B83811"/>
    <w:rsid w:val="00B83A15"/>
    <w:rsid w:val="00B85180"/>
    <w:rsid w:val="00B868D0"/>
    <w:rsid w:val="00B87925"/>
    <w:rsid w:val="00B90F9F"/>
    <w:rsid w:val="00B93E3D"/>
    <w:rsid w:val="00B94580"/>
    <w:rsid w:val="00B95E87"/>
    <w:rsid w:val="00B95FEA"/>
    <w:rsid w:val="00BA228B"/>
    <w:rsid w:val="00BA2BB6"/>
    <w:rsid w:val="00BA3312"/>
    <w:rsid w:val="00BA5032"/>
    <w:rsid w:val="00BA5310"/>
    <w:rsid w:val="00BA6482"/>
    <w:rsid w:val="00BA76F8"/>
    <w:rsid w:val="00BA7B6D"/>
    <w:rsid w:val="00BB113A"/>
    <w:rsid w:val="00BB1819"/>
    <w:rsid w:val="00BB3415"/>
    <w:rsid w:val="00BB3C46"/>
    <w:rsid w:val="00BB5074"/>
    <w:rsid w:val="00BB54D2"/>
    <w:rsid w:val="00BB5D84"/>
    <w:rsid w:val="00BB64FC"/>
    <w:rsid w:val="00BB6916"/>
    <w:rsid w:val="00BC12E6"/>
    <w:rsid w:val="00BC236F"/>
    <w:rsid w:val="00BC2DEB"/>
    <w:rsid w:val="00BC4F96"/>
    <w:rsid w:val="00BC5759"/>
    <w:rsid w:val="00BC59EB"/>
    <w:rsid w:val="00BD0527"/>
    <w:rsid w:val="00BD169C"/>
    <w:rsid w:val="00BD192D"/>
    <w:rsid w:val="00BD1DC6"/>
    <w:rsid w:val="00BD2A89"/>
    <w:rsid w:val="00BD5E2A"/>
    <w:rsid w:val="00BD620B"/>
    <w:rsid w:val="00BD7FCB"/>
    <w:rsid w:val="00BE0461"/>
    <w:rsid w:val="00BE1A9E"/>
    <w:rsid w:val="00BE1D97"/>
    <w:rsid w:val="00BE1E17"/>
    <w:rsid w:val="00BE4807"/>
    <w:rsid w:val="00BE5604"/>
    <w:rsid w:val="00BE5B61"/>
    <w:rsid w:val="00BF0F14"/>
    <w:rsid w:val="00BF1FDD"/>
    <w:rsid w:val="00BF4043"/>
    <w:rsid w:val="00BF6AF4"/>
    <w:rsid w:val="00BF7961"/>
    <w:rsid w:val="00C0065F"/>
    <w:rsid w:val="00C00D4C"/>
    <w:rsid w:val="00C046C9"/>
    <w:rsid w:val="00C06A69"/>
    <w:rsid w:val="00C077D7"/>
    <w:rsid w:val="00C07F3F"/>
    <w:rsid w:val="00C107E7"/>
    <w:rsid w:val="00C12FBE"/>
    <w:rsid w:val="00C139C4"/>
    <w:rsid w:val="00C14C15"/>
    <w:rsid w:val="00C16612"/>
    <w:rsid w:val="00C22273"/>
    <w:rsid w:val="00C242AC"/>
    <w:rsid w:val="00C25401"/>
    <w:rsid w:val="00C26075"/>
    <w:rsid w:val="00C30031"/>
    <w:rsid w:val="00C32C97"/>
    <w:rsid w:val="00C3492C"/>
    <w:rsid w:val="00C35332"/>
    <w:rsid w:val="00C36A01"/>
    <w:rsid w:val="00C36BB6"/>
    <w:rsid w:val="00C36E8E"/>
    <w:rsid w:val="00C37A34"/>
    <w:rsid w:val="00C4157E"/>
    <w:rsid w:val="00C42156"/>
    <w:rsid w:val="00C42DD3"/>
    <w:rsid w:val="00C42DE6"/>
    <w:rsid w:val="00C44EB3"/>
    <w:rsid w:val="00C453FA"/>
    <w:rsid w:val="00C46842"/>
    <w:rsid w:val="00C47833"/>
    <w:rsid w:val="00C47E77"/>
    <w:rsid w:val="00C50565"/>
    <w:rsid w:val="00C5252B"/>
    <w:rsid w:val="00C52E16"/>
    <w:rsid w:val="00C557B6"/>
    <w:rsid w:val="00C56459"/>
    <w:rsid w:val="00C565E8"/>
    <w:rsid w:val="00C5768B"/>
    <w:rsid w:val="00C631FF"/>
    <w:rsid w:val="00C6714B"/>
    <w:rsid w:val="00C707A0"/>
    <w:rsid w:val="00C721A6"/>
    <w:rsid w:val="00C729DE"/>
    <w:rsid w:val="00C74807"/>
    <w:rsid w:val="00C80128"/>
    <w:rsid w:val="00C82A7A"/>
    <w:rsid w:val="00C83D76"/>
    <w:rsid w:val="00C84F54"/>
    <w:rsid w:val="00C85E70"/>
    <w:rsid w:val="00C86249"/>
    <w:rsid w:val="00C86D6C"/>
    <w:rsid w:val="00C87F45"/>
    <w:rsid w:val="00C9196C"/>
    <w:rsid w:val="00C92A54"/>
    <w:rsid w:val="00C94412"/>
    <w:rsid w:val="00C95A9D"/>
    <w:rsid w:val="00C9750D"/>
    <w:rsid w:val="00C97BC9"/>
    <w:rsid w:val="00CA0310"/>
    <w:rsid w:val="00CA086D"/>
    <w:rsid w:val="00CA19DC"/>
    <w:rsid w:val="00CA227B"/>
    <w:rsid w:val="00CA34F7"/>
    <w:rsid w:val="00CA443E"/>
    <w:rsid w:val="00CA47C5"/>
    <w:rsid w:val="00CA73BF"/>
    <w:rsid w:val="00CB08A2"/>
    <w:rsid w:val="00CB0D82"/>
    <w:rsid w:val="00CB28B4"/>
    <w:rsid w:val="00CB4954"/>
    <w:rsid w:val="00CB5CA6"/>
    <w:rsid w:val="00CB736A"/>
    <w:rsid w:val="00CC4BD1"/>
    <w:rsid w:val="00CC690D"/>
    <w:rsid w:val="00CC7990"/>
    <w:rsid w:val="00CC7C19"/>
    <w:rsid w:val="00CD0AE7"/>
    <w:rsid w:val="00CD119B"/>
    <w:rsid w:val="00CD1610"/>
    <w:rsid w:val="00CD1D87"/>
    <w:rsid w:val="00CD20BE"/>
    <w:rsid w:val="00CD2F4B"/>
    <w:rsid w:val="00CD4C78"/>
    <w:rsid w:val="00CE0403"/>
    <w:rsid w:val="00CE0B85"/>
    <w:rsid w:val="00CE65F3"/>
    <w:rsid w:val="00CF0B41"/>
    <w:rsid w:val="00CF1D82"/>
    <w:rsid w:val="00CF24DA"/>
    <w:rsid w:val="00CF394E"/>
    <w:rsid w:val="00CF6045"/>
    <w:rsid w:val="00CF61C1"/>
    <w:rsid w:val="00CF6542"/>
    <w:rsid w:val="00CF771A"/>
    <w:rsid w:val="00D01117"/>
    <w:rsid w:val="00D0336E"/>
    <w:rsid w:val="00D05019"/>
    <w:rsid w:val="00D0588F"/>
    <w:rsid w:val="00D05C5C"/>
    <w:rsid w:val="00D06BB1"/>
    <w:rsid w:val="00D07AFB"/>
    <w:rsid w:val="00D1016C"/>
    <w:rsid w:val="00D12B80"/>
    <w:rsid w:val="00D138A3"/>
    <w:rsid w:val="00D14479"/>
    <w:rsid w:val="00D16A3E"/>
    <w:rsid w:val="00D23F06"/>
    <w:rsid w:val="00D25097"/>
    <w:rsid w:val="00D25D34"/>
    <w:rsid w:val="00D2789D"/>
    <w:rsid w:val="00D27B49"/>
    <w:rsid w:val="00D31B9A"/>
    <w:rsid w:val="00D33918"/>
    <w:rsid w:val="00D34825"/>
    <w:rsid w:val="00D4006E"/>
    <w:rsid w:val="00D4325A"/>
    <w:rsid w:val="00D45A6B"/>
    <w:rsid w:val="00D46E3B"/>
    <w:rsid w:val="00D50D7F"/>
    <w:rsid w:val="00D50E27"/>
    <w:rsid w:val="00D53B06"/>
    <w:rsid w:val="00D55254"/>
    <w:rsid w:val="00D56472"/>
    <w:rsid w:val="00D56B1C"/>
    <w:rsid w:val="00D57400"/>
    <w:rsid w:val="00D607F3"/>
    <w:rsid w:val="00D6105F"/>
    <w:rsid w:val="00D632C1"/>
    <w:rsid w:val="00D66C80"/>
    <w:rsid w:val="00D67A7B"/>
    <w:rsid w:val="00D71213"/>
    <w:rsid w:val="00D737F6"/>
    <w:rsid w:val="00D75D0E"/>
    <w:rsid w:val="00D75D1C"/>
    <w:rsid w:val="00D76029"/>
    <w:rsid w:val="00D77E7B"/>
    <w:rsid w:val="00D841F8"/>
    <w:rsid w:val="00D848F1"/>
    <w:rsid w:val="00D84CB1"/>
    <w:rsid w:val="00D8713E"/>
    <w:rsid w:val="00D874A5"/>
    <w:rsid w:val="00D90178"/>
    <w:rsid w:val="00D91C1C"/>
    <w:rsid w:val="00D91DAD"/>
    <w:rsid w:val="00D945D6"/>
    <w:rsid w:val="00D94E2A"/>
    <w:rsid w:val="00D95627"/>
    <w:rsid w:val="00D9675E"/>
    <w:rsid w:val="00D9766A"/>
    <w:rsid w:val="00D97B09"/>
    <w:rsid w:val="00DA0C90"/>
    <w:rsid w:val="00DA21DD"/>
    <w:rsid w:val="00DA3596"/>
    <w:rsid w:val="00DA77B2"/>
    <w:rsid w:val="00DB0850"/>
    <w:rsid w:val="00DB0B41"/>
    <w:rsid w:val="00DB2F27"/>
    <w:rsid w:val="00DC20FE"/>
    <w:rsid w:val="00DC2AE4"/>
    <w:rsid w:val="00DC41E3"/>
    <w:rsid w:val="00DC5FAE"/>
    <w:rsid w:val="00DC6536"/>
    <w:rsid w:val="00DC6669"/>
    <w:rsid w:val="00DC6CFA"/>
    <w:rsid w:val="00DC7064"/>
    <w:rsid w:val="00DD2828"/>
    <w:rsid w:val="00DD59E7"/>
    <w:rsid w:val="00DD6F30"/>
    <w:rsid w:val="00DE0116"/>
    <w:rsid w:val="00DE26C7"/>
    <w:rsid w:val="00DE5C0B"/>
    <w:rsid w:val="00DE60CB"/>
    <w:rsid w:val="00DF1191"/>
    <w:rsid w:val="00DF21D8"/>
    <w:rsid w:val="00DF22FD"/>
    <w:rsid w:val="00DF289F"/>
    <w:rsid w:val="00DF5CE0"/>
    <w:rsid w:val="00DF777C"/>
    <w:rsid w:val="00DF78A2"/>
    <w:rsid w:val="00DF78B7"/>
    <w:rsid w:val="00DF7F33"/>
    <w:rsid w:val="00E00B06"/>
    <w:rsid w:val="00E0396C"/>
    <w:rsid w:val="00E03F08"/>
    <w:rsid w:val="00E058E3"/>
    <w:rsid w:val="00E1057D"/>
    <w:rsid w:val="00E11662"/>
    <w:rsid w:val="00E13B9A"/>
    <w:rsid w:val="00E158AD"/>
    <w:rsid w:val="00E15EEC"/>
    <w:rsid w:val="00E1747B"/>
    <w:rsid w:val="00E207EC"/>
    <w:rsid w:val="00E2330B"/>
    <w:rsid w:val="00E233E8"/>
    <w:rsid w:val="00E23D07"/>
    <w:rsid w:val="00E27CFD"/>
    <w:rsid w:val="00E27F51"/>
    <w:rsid w:val="00E31AF8"/>
    <w:rsid w:val="00E34B58"/>
    <w:rsid w:val="00E35298"/>
    <w:rsid w:val="00E40C24"/>
    <w:rsid w:val="00E449A3"/>
    <w:rsid w:val="00E44ECA"/>
    <w:rsid w:val="00E469D1"/>
    <w:rsid w:val="00E4795D"/>
    <w:rsid w:val="00E50025"/>
    <w:rsid w:val="00E51226"/>
    <w:rsid w:val="00E51AB4"/>
    <w:rsid w:val="00E53417"/>
    <w:rsid w:val="00E53575"/>
    <w:rsid w:val="00E55A5E"/>
    <w:rsid w:val="00E57FFE"/>
    <w:rsid w:val="00E60489"/>
    <w:rsid w:val="00E61167"/>
    <w:rsid w:val="00E619DB"/>
    <w:rsid w:val="00E61A24"/>
    <w:rsid w:val="00E61F7D"/>
    <w:rsid w:val="00E637A0"/>
    <w:rsid w:val="00E66313"/>
    <w:rsid w:val="00E6669F"/>
    <w:rsid w:val="00E70269"/>
    <w:rsid w:val="00E716AC"/>
    <w:rsid w:val="00E75396"/>
    <w:rsid w:val="00E75866"/>
    <w:rsid w:val="00E761AE"/>
    <w:rsid w:val="00E7783D"/>
    <w:rsid w:val="00E8093F"/>
    <w:rsid w:val="00E8282B"/>
    <w:rsid w:val="00E84172"/>
    <w:rsid w:val="00E859CA"/>
    <w:rsid w:val="00E85AF3"/>
    <w:rsid w:val="00E85E25"/>
    <w:rsid w:val="00E85EE0"/>
    <w:rsid w:val="00E86976"/>
    <w:rsid w:val="00E87199"/>
    <w:rsid w:val="00E876BD"/>
    <w:rsid w:val="00E87AF2"/>
    <w:rsid w:val="00E87C3C"/>
    <w:rsid w:val="00E91C10"/>
    <w:rsid w:val="00E93A20"/>
    <w:rsid w:val="00E93CED"/>
    <w:rsid w:val="00E9578E"/>
    <w:rsid w:val="00E96152"/>
    <w:rsid w:val="00E96563"/>
    <w:rsid w:val="00EA3204"/>
    <w:rsid w:val="00EA38A7"/>
    <w:rsid w:val="00EA5F0B"/>
    <w:rsid w:val="00EB0105"/>
    <w:rsid w:val="00EB2E95"/>
    <w:rsid w:val="00EB4F39"/>
    <w:rsid w:val="00EB68FC"/>
    <w:rsid w:val="00EC142A"/>
    <w:rsid w:val="00EC14E9"/>
    <w:rsid w:val="00ED11E7"/>
    <w:rsid w:val="00ED1449"/>
    <w:rsid w:val="00ED33C2"/>
    <w:rsid w:val="00ED4979"/>
    <w:rsid w:val="00ED6D80"/>
    <w:rsid w:val="00ED76D5"/>
    <w:rsid w:val="00ED7D06"/>
    <w:rsid w:val="00ED7E81"/>
    <w:rsid w:val="00EE1272"/>
    <w:rsid w:val="00EE3A05"/>
    <w:rsid w:val="00EE3DC9"/>
    <w:rsid w:val="00EE634F"/>
    <w:rsid w:val="00EF27F3"/>
    <w:rsid w:val="00EF2DFF"/>
    <w:rsid w:val="00EF3463"/>
    <w:rsid w:val="00EF4361"/>
    <w:rsid w:val="00EF4DF3"/>
    <w:rsid w:val="00EF6935"/>
    <w:rsid w:val="00EF7ECF"/>
    <w:rsid w:val="00F0035A"/>
    <w:rsid w:val="00F020B1"/>
    <w:rsid w:val="00F02172"/>
    <w:rsid w:val="00F03C33"/>
    <w:rsid w:val="00F04629"/>
    <w:rsid w:val="00F047BB"/>
    <w:rsid w:val="00F04B2C"/>
    <w:rsid w:val="00F07E40"/>
    <w:rsid w:val="00F121F3"/>
    <w:rsid w:val="00F12DC6"/>
    <w:rsid w:val="00F12F8A"/>
    <w:rsid w:val="00F1391B"/>
    <w:rsid w:val="00F140BA"/>
    <w:rsid w:val="00F14744"/>
    <w:rsid w:val="00F158C2"/>
    <w:rsid w:val="00F20B03"/>
    <w:rsid w:val="00F20DE2"/>
    <w:rsid w:val="00F235AB"/>
    <w:rsid w:val="00F2487A"/>
    <w:rsid w:val="00F24C92"/>
    <w:rsid w:val="00F26B31"/>
    <w:rsid w:val="00F26DCD"/>
    <w:rsid w:val="00F27FCF"/>
    <w:rsid w:val="00F31A6F"/>
    <w:rsid w:val="00F351BA"/>
    <w:rsid w:val="00F407E2"/>
    <w:rsid w:val="00F408CC"/>
    <w:rsid w:val="00F42126"/>
    <w:rsid w:val="00F42C53"/>
    <w:rsid w:val="00F42CCE"/>
    <w:rsid w:val="00F44AC7"/>
    <w:rsid w:val="00F45647"/>
    <w:rsid w:val="00F46025"/>
    <w:rsid w:val="00F46BFC"/>
    <w:rsid w:val="00F50C68"/>
    <w:rsid w:val="00F53375"/>
    <w:rsid w:val="00F53D31"/>
    <w:rsid w:val="00F53D91"/>
    <w:rsid w:val="00F5491B"/>
    <w:rsid w:val="00F55DE0"/>
    <w:rsid w:val="00F606AF"/>
    <w:rsid w:val="00F63AAC"/>
    <w:rsid w:val="00F649D7"/>
    <w:rsid w:val="00F64D24"/>
    <w:rsid w:val="00F66789"/>
    <w:rsid w:val="00F66820"/>
    <w:rsid w:val="00F669B8"/>
    <w:rsid w:val="00F70180"/>
    <w:rsid w:val="00F71EC3"/>
    <w:rsid w:val="00F72FDC"/>
    <w:rsid w:val="00F73A01"/>
    <w:rsid w:val="00F74005"/>
    <w:rsid w:val="00F7445F"/>
    <w:rsid w:val="00F76883"/>
    <w:rsid w:val="00F77D27"/>
    <w:rsid w:val="00F81DA5"/>
    <w:rsid w:val="00F82B6F"/>
    <w:rsid w:val="00F85072"/>
    <w:rsid w:val="00F850ED"/>
    <w:rsid w:val="00F851D4"/>
    <w:rsid w:val="00F86907"/>
    <w:rsid w:val="00F86FAF"/>
    <w:rsid w:val="00F87DBF"/>
    <w:rsid w:val="00F90DEB"/>
    <w:rsid w:val="00F90EFC"/>
    <w:rsid w:val="00F926CA"/>
    <w:rsid w:val="00F940D8"/>
    <w:rsid w:val="00F961D1"/>
    <w:rsid w:val="00F97D64"/>
    <w:rsid w:val="00FA10A4"/>
    <w:rsid w:val="00FA1944"/>
    <w:rsid w:val="00FA2316"/>
    <w:rsid w:val="00FA4794"/>
    <w:rsid w:val="00FA6DFD"/>
    <w:rsid w:val="00FA6E3C"/>
    <w:rsid w:val="00FB1C6E"/>
    <w:rsid w:val="00FB5580"/>
    <w:rsid w:val="00FB63BB"/>
    <w:rsid w:val="00FC1752"/>
    <w:rsid w:val="00FC2B0A"/>
    <w:rsid w:val="00FC3B85"/>
    <w:rsid w:val="00FC4801"/>
    <w:rsid w:val="00FC6478"/>
    <w:rsid w:val="00FC65E4"/>
    <w:rsid w:val="00FC7E15"/>
    <w:rsid w:val="00FD1C8E"/>
    <w:rsid w:val="00FD4C23"/>
    <w:rsid w:val="00FD6671"/>
    <w:rsid w:val="00FD70C3"/>
    <w:rsid w:val="00FD7D2D"/>
    <w:rsid w:val="00FE0064"/>
    <w:rsid w:val="00FE0370"/>
    <w:rsid w:val="00FE1C71"/>
    <w:rsid w:val="00FE1EA8"/>
    <w:rsid w:val="00FE41F2"/>
    <w:rsid w:val="00FE4738"/>
    <w:rsid w:val="00FE70A1"/>
    <w:rsid w:val="00FF165D"/>
    <w:rsid w:val="00FF2BA5"/>
    <w:rsid w:val="00FF5C9C"/>
    <w:rsid w:val="00FF6EA8"/>
    <w:rsid w:val="00FF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4A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5E4"/>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85180"/>
    <w:pPr>
      <w:keepNext/>
      <w:autoSpaceDE w:val="0"/>
      <w:autoSpaceDN w:val="0"/>
      <w:adjustRightInd w:val="0"/>
      <w:spacing w:before="0" w:after="0"/>
      <w:jc w:val="left"/>
      <w:outlineLvl w:val="0"/>
    </w:pPr>
    <w:rPr>
      <w:rFonts w:cs="Arial"/>
      <w:sz w:val="52"/>
      <w:szCs w:val="72"/>
      <w:lang w:val="en-US" w:eastAsia="en-US"/>
    </w:rPr>
  </w:style>
  <w:style w:type="paragraph" w:styleId="Heading2">
    <w:name w:val="heading 2"/>
    <w:basedOn w:val="Normal"/>
    <w:next w:val="Normal"/>
    <w:link w:val="Heading2Char"/>
    <w:uiPriority w:val="9"/>
    <w:unhideWhenUsed/>
    <w:qFormat/>
    <w:rsid w:val="00B61B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85180"/>
    <w:pPr>
      <w:keepNext/>
      <w:spacing w:before="0" w:after="0"/>
      <w:jc w:val="left"/>
      <w:outlineLvl w:val="2"/>
    </w:pPr>
    <w:rPr>
      <w:rFonts w:cs="Arial"/>
      <w:b/>
      <w:bC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65E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65E4"/>
    <w:pPr>
      <w:ind w:left="720"/>
      <w:contextualSpacing/>
    </w:pPr>
  </w:style>
  <w:style w:type="paragraph" w:styleId="BalloonText">
    <w:name w:val="Balloon Text"/>
    <w:basedOn w:val="Normal"/>
    <w:link w:val="BalloonTextChar"/>
    <w:uiPriority w:val="99"/>
    <w:semiHidden/>
    <w:unhideWhenUsed/>
    <w:rsid w:val="00FC65E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5E4"/>
    <w:rPr>
      <w:rFonts w:ascii="Tahoma" w:eastAsia="Times New Roman" w:hAnsi="Tahoma" w:cs="Tahoma"/>
      <w:sz w:val="16"/>
      <w:szCs w:val="16"/>
      <w:lang w:eastAsia="en-GB"/>
    </w:rPr>
  </w:style>
  <w:style w:type="table" w:styleId="TableGrid">
    <w:name w:val="Table Grid"/>
    <w:basedOn w:val="TableNormal"/>
    <w:uiPriority w:val="59"/>
    <w:rsid w:val="00E5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51AB4"/>
    <w:pPr>
      <w:spacing w:after="0" w:line="240" w:lineRule="auto"/>
    </w:pPr>
  </w:style>
  <w:style w:type="paragraph" w:styleId="Header">
    <w:name w:val="header"/>
    <w:basedOn w:val="Normal"/>
    <w:link w:val="HeaderChar"/>
    <w:uiPriority w:val="99"/>
    <w:unhideWhenUsed/>
    <w:rsid w:val="0070467C"/>
    <w:pPr>
      <w:tabs>
        <w:tab w:val="center" w:pos="4513"/>
        <w:tab w:val="right" w:pos="9026"/>
      </w:tabs>
      <w:spacing w:before="0" w:after="0"/>
    </w:pPr>
  </w:style>
  <w:style w:type="character" w:customStyle="1" w:styleId="HeaderChar">
    <w:name w:val="Header Char"/>
    <w:basedOn w:val="DefaultParagraphFont"/>
    <w:link w:val="Header"/>
    <w:uiPriority w:val="99"/>
    <w:rsid w:val="0070467C"/>
    <w:rPr>
      <w:rFonts w:ascii="Arial" w:eastAsia="Times New Roman" w:hAnsi="Arial" w:cs="Times New Roman"/>
      <w:szCs w:val="24"/>
      <w:lang w:eastAsia="en-GB"/>
    </w:rPr>
  </w:style>
  <w:style w:type="paragraph" w:styleId="Footer">
    <w:name w:val="footer"/>
    <w:basedOn w:val="Normal"/>
    <w:link w:val="FooterChar"/>
    <w:uiPriority w:val="99"/>
    <w:unhideWhenUsed/>
    <w:rsid w:val="0070467C"/>
    <w:pPr>
      <w:tabs>
        <w:tab w:val="center" w:pos="4513"/>
        <w:tab w:val="right" w:pos="9026"/>
      </w:tabs>
      <w:spacing w:before="0" w:after="0"/>
    </w:pPr>
  </w:style>
  <w:style w:type="character" w:customStyle="1" w:styleId="FooterChar">
    <w:name w:val="Footer Char"/>
    <w:basedOn w:val="DefaultParagraphFont"/>
    <w:link w:val="Footer"/>
    <w:uiPriority w:val="99"/>
    <w:rsid w:val="0070467C"/>
    <w:rPr>
      <w:rFonts w:ascii="Arial" w:eastAsia="Times New Roman" w:hAnsi="Arial" w:cs="Times New Roman"/>
      <w:szCs w:val="24"/>
      <w:lang w:eastAsia="en-GB"/>
    </w:rPr>
  </w:style>
  <w:style w:type="character" w:customStyle="1" w:styleId="NoSpacingChar">
    <w:name w:val="No Spacing Char"/>
    <w:basedOn w:val="DefaultParagraphFont"/>
    <w:link w:val="NoSpacing"/>
    <w:uiPriority w:val="1"/>
    <w:rsid w:val="000C4987"/>
  </w:style>
  <w:style w:type="character" w:styleId="PlaceholderText">
    <w:name w:val="Placeholder Text"/>
    <w:basedOn w:val="DefaultParagraphFont"/>
    <w:uiPriority w:val="99"/>
    <w:semiHidden/>
    <w:rsid w:val="00A77B32"/>
    <w:rPr>
      <w:color w:val="808080"/>
    </w:rPr>
  </w:style>
  <w:style w:type="character" w:styleId="CommentReference">
    <w:name w:val="annotation reference"/>
    <w:basedOn w:val="DefaultParagraphFont"/>
    <w:uiPriority w:val="99"/>
    <w:semiHidden/>
    <w:unhideWhenUsed/>
    <w:rsid w:val="006E2C1D"/>
    <w:rPr>
      <w:sz w:val="16"/>
      <w:szCs w:val="16"/>
    </w:rPr>
  </w:style>
  <w:style w:type="paragraph" w:styleId="CommentText">
    <w:name w:val="annotation text"/>
    <w:basedOn w:val="Normal"/>
    <w:link w:val="CommentTextChar"/>
    <w:uiPriority w:val="99"/>
    <w:unhideWhenUsed/>
    <w:rsid w:val="006E2C1D"/>
    <w:rPr>
      <w:sz w:val="20"/>
      <w:szCs w:val="20"/>
    </w:rPr>
  </w:style>
  <w:style w:type="character" w:customStyle="1" w:styleId="CommentTextChar">
    <w:name w:val="Comment Text Char"/>
    <w:basedOn w:val="DefaultParagraphFont"/>
    <w:link w:val="CommentText"/>
    <w:uiPriority w:val="99"/>
    <w:rsid w:val="006E2C1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E2C1D"/>
    <w:rPr>
      <w:b/>
      <w:bCs/>
    </w:rPr>
  </w:style>
  <w:style w:type="character" w:customStyle="1" w:styleId="CommentSubjectChar">
    <w:name w:val="Comment Subject Char"/>
    <w:basedOn w:val="CommentTextChar"/>
    <w:link w:val="CommentSubject"/>
    <w:uiPriority w:val="99"/>
    <w:semiHidden/>
    <w:rsid w:val="006E2C1D"/>
    <w:rPr>
      <w:rFonts w:ascii="Arial" w:eastAsia="Times New Roman" w:hAnsi="Arial" w:cs="Times New Roman"/>
      <w:b/>
      <w:bCs/>
      <w:sz w:val="20"/>
      <w:szCs w:val="20"/>
      <w:lang w:eastAsia="en-GB"/>
    </w:rPr>
  </w:style>
  <w:style w:type="paragraph" w:styleId="FootnoteText">
    <w:name w:val="footnote text"/>
    <w:basedOn w:val="Normal"/>
    <w:link w:val="FootnoteTextChar"/>
    <w:semiHidden/>
    <w:rsid w:val="00EF4DF3"/>
    <w:pPr>
      <w:spacing w:before="0" w:after="0"/>
      <w:jc w:val="left"/>
    </w:pPr>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EF4DF3"/>
    <w:rPr>
      <w:rFonts w:ascii="Times New Roman" w:eastAsia="Times New Roman" w:hAnsi="Times New Roman" w:cs="Times New Roman"/>
      <w:sz w:val="20"/>
      <w:szCs w:val="20"/>
    </w:rPr>
  </w:style>
  <w:style w:type="character" w:styleId="FootnoteReference">
    <w:name w:val="footnote reference"/>
    <w:semiHidden/>
    <w:rsid w:val="00EF4DF3"/>
    <w:rPr>
      <w:vertAlign w:val="superscript"/>
    </w:rPr>
  </w:style>
  <w:style w:type="character" w:styleId="Hyperlink">
    <w:name w:val="Hyperlink"/>
    <w:basedOn w:val="DefaultParagraphFont"/>
    <w:uiPriority w:val="99"/>
    <w:unhideWhenUsed/>
    <w:rsid w:val="0073335B"/>
    <w:rPr>
      <w:color w:val="0000FF" w:themeColor="hyperlink"/>
      <w:u w:val="single"/>
    </w:rPr>
  </w:style>
  <w:style w:type="character" w:styleId="FollowedHyperlink">
    <w:name w:val="FollowedHyperlink"/>
    <w:basedOn w:val="DefaultParagraphFont"/>
    <w:uiPriority w:val="99"/>
    <w:semiHidden/>
    <w:unhideWhenUsed/>
    <w:rsid w:val="00525300"/>
    <w:rPr>
      <w:color w:val="800080" w:themeColor="followedHyperlink"/>
      <w:u w:val="single"/>
    </w:rPr>
  </w:style>
  <w:style w:type="table" w:customStyle="1" w:styleId="TableGrid1">
    <w:name w:val="Table Grid1"/>
    <w:basedOn w:val="TableNormal"/>
    <w:next w:val="TableGrid"/>
    <w:uiPriority w:val="59"/>
    <w:rsid w:val="00B9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2487A"/>
  </w:style>
  <w:style w:type="paragraph" w:styleId="EndnoteText">
    <w:name w:val="endnote text"/>
    <w:basedOn w:val="Normal"/>
    <w:link w:val="EndnoteTextChar"/>
    <w:uiPriority w:val="99"/>
    <w:semiHidden/>
    <w:unhideWhenUsed/>
    <w:rsid w:val="00766B5B"/>
    <w:pPr>
      <w:spacing w:before="0" w:after="0"/>
      <w:jc w:val="left"/>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766B5B"/>
    <w:rPr>
      <w:sz w:val="20"/>
      <w:szCs w:val="20"/>
    </w:rPr>
  </w:style>
  <w:style w:type="character" w:styleId="EndnoteReference">
    <w:name w:val="endnote reference"/>
    <w:basedOn w:val="DefaultParagraphFont"/>
    <w:uiPriority w:val="99"/>
    <w:semiHidden/>
    <w:unhideWhenUsed/>
    <w:rsid w:val="00766B5B"/>
    <w:rPr>
      <w:vertAlign w:val="superscript"/>
    </w:rPr>
  </w:style>
  <w:style w:type="character" w:customStyle="1" w:styleId="Heading1Char">
    <w:name w:val="Heading 1 Char"/>
    <w:basedOn w:val="DefaultParagraphFont"/>
    <w:link w:val="Heading1"/>
    <w:rsid w:val="00B85180"/>
    <w:rPr>
      <w:rFonts w:ascii="Arial" w:eastAsia="Times New Roman" w:hAnsi="Arial" w:cs="Arial"/>
      <w:sz w:val="52"/>
      <w:szCs w:val="72"/>
      <w:lang w:val="en-US"/>
    </w:rPr>
  </w:style>
  <w:style w:type="character" w:customStyle="1" w:styleId="Heading3Char">
    <w:name w:val="Heading 3 Char"/>
    <w:basedOn w:val="DefaultParagraphFont"/>
    <w:link w:val="Heading3"/>
    <w:rsid w:val="00B85180"/>
    <w:rPr>
      <w:rFonts w:ascii="Arial" w:eastAsia="Times New Roman" w:hAnsi="Arial" w:cs="Arial"/>
      <w:b/>
      <w:bCs/>
      <w:sz w:val="24"/>
      <w:szCs w:val="24"/>
      <w:u w:val="single"/>
    </w:rPr>
  </w:style>
  <w:style w:type="table" w:customStyle="1" w:styleId="TableGrid3">
    <w:name w:val="Table Grid3"/>
    <w:basedOn w:val="TableNormal"/>
    <w:next w:val="TableGrid"/>
    <w:uiPriority w:val="59"/>
    <w:rsid w:val="00AE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04230"/>
    <w:pPr>
      <w:spacing w:before="0" w:after="0"/>
      <w:jc w:val="center"/>
    </w:pPr>
    <w:rPr>
      <w:rFonts w:ascii="Times New Roman" w:hAnsi="Times New Roman"/>
      <w:b/>
      <w:sz w:val="24"/>
      <w:szCs w:val="20"/>
      <w:lang w:val="en-US"/>
    </w:rPr>
  </w:style>
  <w:style w:type="character" w:customStyle="1" w:styleId="TitleChar">
    <w:name w:val="Title Char"/>
    <w:basedOn w:val="DefaultParagraphFont"/>
    <w:link w:val="Title"/>
    <w:rsid w:val="00804230"/>
    <w:rPr>
      <w:rFonts w:ascii="Times New Roman" w:eastAsia="Times New Roman" w:hAnsi="Times New Roman" w:cs="Times New Roman"/>
      <w:b/>
      <w:sz w:val="24"/>
      <w:szCs w:val="20"/>
      <w:lang w:val="en-US" w:eastAsia="en-GB"/>
    </w:rPr>
  </w:style>
  <w:style w:type="paragraph" w:customStyle="1" w:styleId="BB-Level1Legal">
    <w:name w:val="BB-Level1(Legal)"/>
    <w:next w:val="Normal"/>
    <w:uiPriority w:val="1"/>
    <w:rsid w:val="00804230"/>
    <w:pPr>
      <w:numPr>
        <w:numId w:val="28"/>
      </w:numPr>
      <w:spacing w:after="240" w:line="240" w:lineRule="auto"/>
      <w:jc w:val="both"/>
    </w:pPr>
    <w:rPr>
      <w:rFonts w:ascii="Arial" w:hAnsi="Arial" w:cs="Arial"/>
      <w:b/>
      <w:caps/>
      <w:sz w:val="20"/>
      <w:szCs w:val="20"/>
    </w:rPr>
  </w:style>
  <w:style w:type="paragraph" w:customStyle="1" w:styleId="BB-Level2Legal">
    <w:name w:val="BB-Level2(Legal)"/>
    <w:next w:val="Normal"/>
    <w:uiPriority w:val="2"/>
    <w:rsid w:val="00804230"/>
    <w:pPr>
      <w:numPr>
        <w:ilvl w:val="1"/>
        <w:numId w:val="28"/>
      </w:numPr>
      <w:spacing w:after="240" w:line="240" w:lineRule="auto"/>
      <w:jc w:val="both"/>
    </w:pPr>
    <w:rPr>
      <w:rFonts w:ascii="Arial" w:hAnsi="Arial" w:cs="Arial"/>
      <w:sz w:val="20"/>
      <w:szCs w:val="20"/>
    </w:rPr>
  </w:style>
  <w:style w:type="paragraph" w:customStyle="1" w:styleId="BB-Level3Legal">
    <w:name w:val="BB-Level3(Legal)"/>
    <w:next w:val="Normal"/>
    <w:uiPriority w:val="3"/>
    <w:rsid w:val="00804230"/>
    <w:pPr>
      <w:numPr>
        <w:ilvl w:val="2"/>
        <w:numId w:val="28"/>
      </w:numPr>
      <w:spacing w:after="240" w:line="240" w:lineRule="auto"/>
      <w:jc w:val="both"/>
    </w:pPr>
    <w:rPr>
      <w:rFonts w:ascii="Arial" w:hAnsi="Arial" w:cs="Arial"/>
      <w:sz w:val="20"/>
      <w:szCs w:val="20"/>
    </w:rPr>
  </w:style>
  <w:style w:type="paragraph" w:customStyle="1" w:styleId="BB-Level4Legal">
    <w:name w:val="BB-Level4(Legal)"/>
    <w:next w:val="Normal"/>
    <w:uiPriority w:val="4"/>
    <w:rsid w:val="00804230"/>
    <w:pPr>
      <w:numPr>
        <w:ilvl w:val="3"/>
        <w:numId w:val="28"/>
      </w:numPr>
      <w:tabs>
        <w:tab w:val="left" w:pos="1701"/>
      </w:tabs>
      <w:spacing w:after="240" w:line="240" w:lineRule="auto"/>
      <w:jc w:val="both"/>
    </w:pPr>
    <w:rPr>
      <w:rFonts w:ascii="Arial" w:hAnsi="Arial" w:cs="Arial"/>
      <w:sz w:val="20"/>
      <w:szCs w:val="20"/>
    </w:rPr>
  </w:style>
  <w:style w:type="paragraph" w:customStyle="1" w:styleId="BB-Level5Legal">
    <w:name w:val="BB-Level5(Legal)"/>
    <w:next w:val="Normal"/>
    <w:uiPriority w:val="5"/>
    <w:rsid w:val="00804230"/>
    <w:pPr>
      <w:numPr>
        <w:ilvl w:val="4"/>
        <w:numId w:val="28"/>
      </w:numPr>
      <w:tabs>
        <w:tab w:val="left" w:pos="2268"/>
      </w:tabs>
      <w:spacing w:after="240" w:line="240" w:lineRule="auto"/>
      <w:jc w:val="both"/>
    </w:pPr>
    <w:rPr>
      <w:rFonts w:ascii="Arial" w:hAnsi="Arial" w:cs="Arial"/>
      <w:sz w:val="20"/>
      <w:szCs w:val="20"/>
    </w:rPr>
  </w:style>
  <w:style w:type="paragraph" w:styleId="NormalWeb">
    <w:name w:val="Normal (Web)"/>
    <w:basedOn w:val="Normal"/>
    <w:uiPriority w:val="99"/>
    <w:semiHidden/>
    <w:unhideWhenUsed/>
    <w:rsid w:val="00336FF8"/>
    <w:pPr>
      <w:spacing w:before="100" w:beforeAutospacing="1" w:after="100" w:afterAutospacing="1"/>
      <w:jc w:val="left"/>
    </w:pPr>
    <w:rPr>
      <w:rFonts w:ascii="Times New Roman" w:eastAsiaTheme="minorHAnsi" w:hAnsi="Times New Roman"/>
      <w:sz w:val="24"/>
    </w:rPr>
  </w:style>
  <w:style w:type="character" w:customStyle="1" w:styleId="cf01">
    <w:name w:val="cf01"/>
    <w:basedOn w:val="DefaultParagraphFont"/>
    <w:rsid w:val="00B82DCB"/>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F77D27"/>
    <w:rPr>
      <w:color w:val="605E5C"/>
      <w:shd w:val="clear" w:color="auto" w:fill="E1DFDD"/>
    </w:rPr>
  </w:style>
  <w:style w:type="table" w:styleId="GridTable1Light">
    <w:name w:val="Grid Table 1 Light"/>
    <w:basedOn w:val="TableNormal"/>
    <w:uiPriority w:val="46"/>
    <w:rsid w:val="00A260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260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61B21"/>
    <w:pPr>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61B21"/>
    <w:pPr>
      <w:spacing w:after="100"/>
    </w:pPr>
  </w:style>
  <w:style w:type="paragraph" w:styleId="TOC3">
    <w:name w:val="toc 3"/>
    <w:basedOn w:val="Normal"/>
    <w:next w:val="Normal"/>
    <w:autoRedefine/>
    <w:uiPriority w:val="39"/>
    <w:unhideWhenUsed/>
    <w:rsid w:val="00B61B21"/>
    <w:pPr>
      <w:spacing w:after="100"/>
      <w:ind w:left="440"/>
    </w:pPr>
  </w:style>
  <w:style w:type="character" w:customStyle="1" w:styleId="Heading2Char">
    <w:name w:val="Heading 2 Char"/>
    <w:basedOn w:val="DefaultParagraphFont"/>
    <w:link w:val="Heading2"/>
    <w:uiPriority w:val="9"/>
    <w:rsid w:val="00B61B21"/>
    <w:rPr>
      <w:rFonts w:asciiTheme="majorHAnsi" w:eastAsiaTheme="majorEastAsia" w:hAnsiTheme="majorHAnsi" w:cstheme="majorBidi"/>
      <w:color w:val="365F91" w:themeColor="accent1" w:themeShade="BF"/>
      <w:sz w:val="26"/>
      <w:szCs w:val="26"/>
      <w:lang w:eastAsia="en-GB"/>
    </w:rPr>
  </w:style>
  <w:style w:type="paragraph" w:styleId="TOC2">
    <w:name w:val="toc 2"/>
    <w:basedOn w:val="Normal"/>
    <w:next w:val="Normal"/>
    <w:autoRedefine/>
    <w:uiPriority w:val="39"/>
    <w:unhideWhenUsed/>
    <w:rsid w:val="00B83577"/>
    <w:pPr>
      <w:spacing w:after="100"/>
      <w:ind w:left="220"/>
    </w:pPr>
  </w:style>
  <w:style w:type="paragraph" w:customStyle="1" w:styleId="legclearfix">
    <w:name w:val="legclearfix"/>
    <w:basedOn w:val="Normal"/>
    <w:rsid w:val="00B808FB"/>
    <w:pPr>
      <w:spacing w:before="100" w:beforeAutospacing="1" w:after="100" w:afterAutospacing="1"/>
      <w:jc w:val="left"/>
    </w:pPr>
    <w:rPr>
      <w:rFonts w:ascii="Times New Roman" w:hAnsi="Times New Roman"/>
      <w:sz w:val="24"/>
    </w:rPr>
  </w:style>
  <w:style w:type="character" w:customStyle="1" w:styleId="legds">
    <w:name w:val="legds"/>
    <w:basedOn w:val="DefaultParagraphFont"/>
    <w:rsid w:val="00B8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3311">
      <w:bodyDiv w:val="1"/>
      <w:marLeft w:val="0"/>
      <w:marRight w:val="0"/>
      <w:marTop w:val="0"/>
      <w:marBottom w:val="0"/>
      <w:divBdr>
        <w:top w:val="none" w:sz="0" w:space="0" w:color="auto"/>
        <w:left w:val="none" w:sz="0" w:space="0" w:color="auto"/>
        <w:bottom w:val="none" w:sz="0" w:space="0" w:color="auto"/>
        <w:right w:val="none" w:sz="0" w:space="0" w:color="auto"/>
      </w:divBdr>
    </w:div>
    <w:div w:id="207836256">
      <w:bodyDiv w:val="1"/>
      <w:marLeft w:val="0"/>
      <w:marRight w:val="0"/>
      <w:marTop w:val="0"/>
      <w:marBottom w:val="0"/>
      <w:divBdr>
        <w:top w:val="none" w:sz="0" w:space="0" w:color="auto"/>
        <w:left w:val="none" w:sz="0" w:space="0" w:color="auto"/>
        <w:bottom w:val="none" w:sz="0" w:space="0" w:color="auto"/>
        <w:right w:val="none" w:sz="0" w:space="0" w:color="auto"/>
      </w:divBdr>
      <w:divsChild>
        <w:div w:id="1727603758">
          <w:marLeft w:val="547"/>
          <w:marRight w:val="0"/>
          <w:marTop w:val="0"/>
          <w:marBottom w:val="0"/>
          <w:divBdr>
            <w:top w:val="none" w:sz="0" w:space="0" w:color="auto"/>
            <w:left w:val="none" w:sz="0" w:space="0" w:color="auto"/>
            <w:bottom w:val="none" w:sz="0" w:space="0" w:color="auto"/>
            <w:right w:val="none" w:sz="0" w:space="0" w:color="auto"/>
          </w:divBdr>
        </w:div>
        <w:div w:id="958954996">
          <w:marLeft w:val="547"/>
          <w:marRight w:val="0"/>
          <w:marTop w:val="0"/>
          <w:marBottom w:val="0"/>
          <w:divBdr>
            <w:top w:val="none" w:sz="0" w:space="0" w:color="auto"/>
            <w:left w:val="none" w:sz="0" w:space="0" w:color="auto"/>
            <w:bottom w:val="none" w:sz="0" w:space="0" w:color="auto"/>
            <w:right w:val="none" w:sz="0" w:space="0" w:color="auto"/>
          </w:divBdr>
        </w:div>
        <w:div w:id="2140025930">
          <w:marLeft w:val="547"/>
          <w:marRight w:val="0"/>
          <w:marTop w:val="0"/>
          <w:marBottom w:val="0"/>
          <w:divBdr>
            <w:top w:val="none" w:sz="0" w:space="0" w:color="auto"/>
            <w:left w:val="none" w:sz="0" w:space="0" w:color="auto"/>
            <w:bottom w:val="none" w:sz="0" w:space="0" w:color="auto"/>
            <w:right w:val="none" w:sz="0" w:space="0" w:color="auto"/>
          </w:divBdr>
        </w:div>
        <w:div w:id="284236522">
          <w:marLeft w:val="547"/>
          <w:marRight w:val="0"/>
          <w:marTop w:val="0"/>
          <w:marBottom w:val="0"/>
          <w:divBdr>
            <w:top w:val="none" w:sz="0" w:space="0" w:color="auto"/>
            <w:left w:val="none" w:sz="0" w:space="0" w:color="auto"/>
            <w:bottom w:val="none" w:sz="0" w:space="0" w:color="auto"/>
            <w:right w:val="none" w:sz="0" w:space="0" w:color="auto"/>
          </w:divBdr>
        </w:div>
      </w:divsChild>
    </w:div>
    <w:div w:id="243732446">
      <w:bodyDiv w:val="1"/>
      <w:marLeft w:val="0"/>
      <w:marRight w:val="0"/>
      <w:marTop w:val="0"/>
      <w:marBottom w:val="0"/>
      <w:divBdr>
        <w:top w:val="none" w:sz="0" w:space="0" w:color="auto"/>
        <w:left w:val="none" w:sz="0" w:space="0" w:color="auto"/>
        <w:bottom w:val="none" w:sz="0" w:space="0" w:color="auto"/>
        <w:right w:val="none" w:sz="0" w:space="0" w:color="auto"/>
      </w:divBdr>
      <w:divsChild>
        <w:div w:id="1784307373">
          <w:marLeft w:val="547"/>
          <w:marRight w:val="0"/>
          <w:marTop w:val="0"/>
          <w:marBottom w:val="0"/>
          <w:divBdr>
            <w:top w:val="none" w:sz="0" w:space="0" w:color="auto"/>
            <w:left w:val="none" w:sz="0" w:space="0" w:color="auto"/>
            <w:bottom w:val="none" w:sz="0" w:space="0" w:color="auto"/>
            <w:right w:val="none" w:sz="0" w:space="0" w:color="auto"/>
          </w:divBdr>
        </w:div>
        <w:div w:id="1472214889">
          <w:marLeft w:val="547"/>
          <w:marRight w:val="0"/>
          <w:marTop w:val="0"/>
          <w:marBottom w:val="0"/>
          <w:divBdr>
            <w:top w:val="none" w:sz="0" w:space="0" w:color="auto"/>
            <w:left w:val="none" w:sz="0" w:space="0" w:color="auto"/>
            <w:bottom w:val="none" w:sz="0" w:space="0" w:color="auto"/>
            <w:right w:val="none" w:sz="0" w:space="0" w:color="auto"/>
          </w:divBdr>
        </w:div>
        <w:div w:id="1843660087">
          <w:marLeft w:val="547"/>
          <w:marRight w:val="0"/>
          <w:marTop w:val="0"/>
          <w:marBottom w:val="0"/>
          <w:divBdr>
            <w:top w:val="none" w:sz="0" w:space="0" w:color="auto"/>
            <w:left w:val="none" w:sz="0" w:space="0" w:color="auto"/>
            <w:bottom w:val="none" w:sz="0" w:space="0" w:color="auto"/>
            <w:right w:val="none" w:sz="0" w:space="0" w:color="auto"/>
          </w:divBdr>
        </w:div>
      </w:divsChild>
    </w:div>
    <w:div w:id="644509149">
      <w:bodyDiv w:val="1"/>
      <w:marLeft w:val="0"/>
      <w:marRight w:val="0"/>
      <w:marTop w:val="0"/>
      <w:marBottom w:val="0"/>
      <w:divBdr>
        <w:top w:val="none" w:sz="0" w:space="0" w:color="auto"/>
        <w:left w:val="none" w:sz="0" w:space="0" w:color="auto"/>
        <w:bottom w:val="none" w:sz="0" w:space="0" w:color="auto"/>
        <w:right w:val="none" w:sz="0" w:space="0" w:color="auto"/>
      </w:divBdr>
    </w:div>
    <w:div w:id="644820822">
      <w:bodyDiv w:val="1"/>
      <w:marLeft w:val="0"/>
      <w:marRight w:val="0"/>
      <w:marTop w:val="0"/>
      <w:marBottom w:val="0"/>
      <w:divBdr>
        <w:top w:val="none" w:sz="0" w:space="0" w:color="auto"/>
        <w:left w:val="none" w:sz="0" w:space="0" w:color="auto"/>
        <w:bottom w:val="none" w:sz="0" w:space="0" w:color="auto"/>
        <w:right w:val="none" w:sz="0" w:space="0" w:color="auto"/>
      </w:divBdr>
    </w:div>
    <w:div w:id="818421684">
      <w:bodyDiv w:val="1"/>
      <w:marLeft w:val="0"/>
      <w:marRight w:val="0"/>
      <w:marTop w:val="0"/>
      <w:marBottom w:val="0"/>
      <w:divBdr>
        <w:top w:val="none" w:sz="0" w:space="0" w:color="auto"/>
        <w:left w:val="none" w:sz="0" w:space="0" w:color="auto"/>
        <w:bottom w:val="none" w:sz="0" w:space="0" w:color="auto"/>
        <w:right w:val="none" w:sz="0" w:space="0" w:color="auto"/>
      </w:divBdr>
    </w:div>
    <w:div w:id="1043989993">
      <w:bodyDiv w:val="1"/>
      <w:marLeft w:val="0"/>
      <w:marRight w:val="0"/>
      <w:marTop w:val="0"/>
      <w:marBottom w:val="0"/>
      <w:divBdr>
        <w:top w:val="none" w:sz="0" w:space="0" w:color="auto"/>
        <w:left w:val="none" w:sz="0" w:space="0" w:color="auto"/>
        <w:bottom w:val="none" w:sz="0" w:space="0" w:color="auto"/>
        <w:right w:val="none" w:sz="0" w:space="0" w:color="auto"/>
      </w:divBdr>
    </w:div>
    <w:div w:id="1185438163">
      <w:bodyDiv w:val="1"/>
      <w:marLeft w:val="0"/>
      <w:marRight w:val="0"/>
      <w:marTop w:val="0"/>
      <w:marBottom w:val="0"/>
      <w:divBdr>
        <w:top w:val="none" w:sz="0" w:space="0" w:color="auto"/>
        <w:left w:val="none" w:sz="0" w:space="0" w:color="auto"/>
        <w:bottom w:val="none" w:sz="0" w:space="0" w:color="auto"/>
        <w:right w:val="none" w:sz="0" w:space="0" w:color="auto"/>
      </w:divBdr>
      <w:divsChild>
        <w:div w:id="228196487">
          <w:marLeft w:val="1166"/>
          <w:marRight w:val="0"/>
          <w:marTop w:val="86"/>
          <w:marBottom w:val="0"/>
          <w:divBdr>
            <w:top w:val="none" w:sz="0" w:space="0" w:color="auto"/>
            <w:left w:val="none" w:sz="0" w:space="0" w:color="auto"/>
            <w:bottom w:val="none" w:sz="0" w:space="0" w:color="auto"/>
            <w:right w:val="none" w:sz="0" w:space="0" w:color="auto"/>
          </w:divBdr>
        </w:div>
      </w:divsChild>
    </w:div>
    <w:div w:id="1220557313">
      <w:bodyDiv w:val="1"/>
      <w:marLeft w:val="0"/>
      <w:marRight w:val="0"/>
      <w:marTop w:val="0"/>
      <w:marBottom w:val="0"/>
      <w:divBdr>
        <w:top w:val="none" w:sz="0" w:space="0" w:color="auto"/>
        <w:left w:val="none" w:sz="0" w:space="0" w:color="auto"/>
        <w:bottom w:val="none" w:sz="0" w:space="0" w:color="auto"/>
        <w:right w:val="none" w:sz="0" w:space="0" w:color="auto"/>
      </w:divBdr>
    </w:div>
    <w:div w:id="1333801977">
      <w:bodyDiv w:val="1"/>
      <w:marLeft w:val="0"/>
      <w:marRight w:val="0"/>
      <w:marTop w:val="0"/>
      <w:marBottom w:val="0"/>
      <w:divBdr>
        <w:top w:val="none" w:sz="0" w:space="0" w:color="auto"/>
        <w:left w:val="none" w:sz="0" w:space="0" w:color="auto"/>
        <w:bottom w:val="none" w:sz="0" w:space="0" w:color="auto"/>
        <w:right w:val="none" w:sz="0" w:space="0" w:color="auto"/>
      </w:divBdr>
      <w:divsChild>
        <w:div w:id="409275052">
          <w:marLeft w:val="547"/>
          <w:marRight w:val="0"/>
          <w:marTop w:val="106"/>
          <w:marBottom w:val="0"/>
          <w:divBdr>
            <w:top w:val="none" w:sz="0" w:space="0" w:color="auto"/>
            <w:left w:val="none" w:sz="0" w:space="0" w:color="auto"/>
            <w:bottom w:val="none" w:sz="0" w:space="0" w:color="auto"/>
            <w:right w:val="none" w:sz="0" w:space="0" w:color="auto"/>
          </w:divBdr>
        </w:div>
        <w:div w:id="1883058418">
          <w:marLeft w:val="547"/>
          <w:marRight w:val="0"/>
          <w:marTop w:val="106"/>
          <w:marBottom w:val="0"/>
          <w:divBdr>
            <w:top w:val="none" w:sz="0" w:space="0" w:color="auto"/>
            <w:left w:val="none" w:sz="0" w:space="0" w:color="auto"/>
            <w:bottom w:val="none" w:sz="0" w:space="0" w:color="auto"/>
            <w:right w:val="none" w:sz="0" w:space="0" w:color="auto"/>
          </w:divBdr>
        </w:div>
        <w:div w:id="334115032">
          <w:marLeft w:val="547"/>
          <w:marRight w:val="0"/>
          <w:marTop w:val="106"/>
          <w:marBottom w:val="0"/>
          <w:divBdr>
            <w:top w:val="none" w:sz="0" w:space="0" w:color="auto"/>
            <w:left w:val="none" w:sz="0" w:space="0" w:color="auto"/>
            <w:bottom w:val="none" w:sz="0" w:space="0" w:color="auto"/>
            <w:right w:val="none" w:sz="0" w:space="0" w:color="auto"/>
          </w:divBdr>
        </w:div>
        <w:div w:id="1685353667">
          <w:marLeft w:val="547"/>
          <w:marRight w:val="0"/>
          <w:marTop w:val="106"/>
          <w:marBottom w:val="0"/>
          <w:divBdr>
            <w:top w:val="none" w:sz="0" w:space="0" w:color="auto"/>
            <w:left w:val="none" w:sz="0" w:space="0" w:color="auto"/>
            <w:bottom w:val="none" w:sz="0" w:space="0" w:color="auto"/>
            <w:right w:val="none" w:sz="0" w:space="0" w:color="auto"/>
          </w:divBdr>
        </w:div>
        <w:div w:id="2000497559">
          <w:marLeft w:val="547"/>
          <w:marRight w:val="0"/>
          <w:marTop w:val="106"/>
          <w:marBottom w:val="0"/>
          <w:divBdr>
            <w:top w:val="none" w:sz="0" w:space="0" w:color="auto"/>
            <w:left w:val="none" w:sz="0" w:space="0" w:color="auto"/>
            <w:bottom w:val="none" w:sz="0" w:space="0" w:color="auto"/>
            <w:right w:val="none" w:sz="0" w:space="0" w:color="auto"/>
          </w:divBdr>
        </w:div>
      </w:divsChild>
    </w:div>
    <w:div w:id="1485197619">
      <w:bodyDiv w:val="1"/>
      <w:marLeft w:val="0"/>
      <w:marRight w:val="0"/>
      <w:marTop w:val="0"/>
      <w:marBottom w:val="0"/>
      <w:divBdr>
        <w:top w:val="none" w:sz="0" w:space="0" w:color="auto"/>
        <w:left w:val="none" w:sz="0" w:space="0" w:color="auto"/>
        <w:bottom w:val="none" w:sz="0" w:space="0" w:color="auto"/>
        <w:right w:val="none" w:sz="0" w:space="0" w:color="auto"/>
      </w:divBdr>
    </w:div>
    <w:div w:id="1494686558">
      <w:bodyDiv w:val="1"/>
      <w:marLeft w:val="0"/>
      <w:marRight w:val="0"/>
      <w:marTop w:val="0"/>
      <w:marBottom w:val="0"/>
      <w:divBdr>
        <w:top w:val="none" w:sz="0" w:space="0" w:color="auto"/>
        <w:left w:val="none" w:sz="0" w:space="0" w:color="auto"/>
        <w:bottom w:val="none" w:sz="0" w:space="0" w:color="auto"/>
        <w:right w:val="none" w:sz="0" w:space="0" w:color="auto"/>
      </w:divBdr>
      <w:divsChild>
        <w:div w:id="390546690">
          <w:marLeft w:val="547"/>
          <w:marRight w:val="0"/>
          <w:marTop w:val="0"/>
          <w:marBottom w:val="0"/>
          <w:divBdr>
            <w:top w:val="none" w:sz="0" w:space="0" w:color="auto"/>
            <w:left w:val="none" w:sz="0" w:space="0" w:color="auto"/>
            <w:bottom w:val="none" w:sz="0" w:space="0" w:color="auto"/>
            <w:right w:val="none" w:sz="0" w:space="0" w:color="auto"/>
          </w:divBdr>
        </w:div>
        <w:div w:id="1752853581">
          <w:marLeft w:val="547"/>
          <w:marRight w:val="0"/>
          <w:marTop w:val="0"/>
          <w:marBottom w:val="0"/>
          <w:divBdr>
            <w:top w:val="none" w:sz="0" w:space="0" w:color="auto"/>
            <w:left w:val="none" w:sz="0" w:space="0" w:color="auto"/>
            <w:bottom w:val="none" w:sz="0" w:space="0" w:color="auto"/>
            <w:right w:val="none" w:sz="0" w:space="0" w:color="auto"/>
          </w:divBdr>
        </w:div>
        <w:div w:id="1629237304">
          <w:marLeft w:val="547"/>
          <w:marRight w:val="0"/>
          <w:marTop w:val="0"/>
          <w:marBottom w:val="0"/>
          <w:divBdr>
            <w:top w:val="none" w:sz="0" w:space="0" w:color="auto"/>
            <w:left w:val="none" w:sz="0" w:space="0" w:color="auto"/>
            <w:bottom w:val="none" w:sz="0" w:space="0" w:color="auto"/>
            <w:right w:val="none" w:sz="0" w:space="0" w:color="auto"/>
          </w:divBdr>
        </w:div>
      </w:divsChild>
    </w:div>
    <w:div w:id="1581479372">
      <w:bodyDiv w:val="1"/>
      <w:marLeft w:val="0"/>
      <w:marRight w:val="0"/>
      <w:marTop w:val="0"/>
      <w:marBottom w:val="0"/>
      <w:divBdr>
        <w:top w:val="none" w:sz="0" w:space="0" w:color="auto"/>
        <w:left w:val="none" w:sz="0" w:space="0" w:color="auto"/>
        <w:bottom w:val="none" w:sz="0" w:space="0" w:color="auto"/>
        <w:right w:val="none" w:sz="0" w:space="0" w:color="auto"/>
      </w:divBdr>
    </w:div>
    <w:div w:id="1746684027">
      <w:bodyDiv w:val="1"/>
      <w:marLeft w:val="0"/>
      <w:marRight w:val="0"/>
      <w:marTop w:val="0"/>
      <w:marBottom w:val="0"/>
      <w:divBdr>
        <w:top w:val="none" w:sz="0" w:space="0" w:color="auto"/>
        <w:left w:val="none" w:sz="0" w:space="0" w:color="auto"/>
        <w:bottom w:val="none" w:sz="0" w:space="0" w:color="auto"/>
        <w:right w:val="none" w:sz="0" w:space="0" w:color="auto"/>
      </w:divBdr>
    </w:div>
    <w:div w:id="1772122087">
      <w:bodyDiv w:val="1"/>
      <w:marLeft w:val="0"/>
      <w:marRight w:val="0"/>
      <w:marTop w:val="0"/>
      <w:marBottom w:val="0"/>
      <w:divBdr>
        <w:top w:val="none" w:sz="0" w:space="0" w:color="auto"/>
        <w:left w:val="none" w:sz="0" w:space="0" w:color="auto"/>
        <w:bottom w:val="none" w:sz="0" w:space="0" w:color="auto"/>
        <w:right w:val="none" w:sz="0" w:space="0" w:color="auto"/>
      </w:divBdr>
      <w:divsChild>
        <w:div w:id="96486204">
          <w:marLeft w:val="0"/>
          <w:marRight w:val="0"/>
          <w:marTop w:val="0"/>
          <w:marBottom w:val="0"/>
          <w:divBdr>
            <w:top w:val="none" w:sz="0" w:space="0" w:color="auto"/>
            <w:left w:val="none" w:sz="0" w:space="0" w:color="auto"/>
            <w:bottom w:val="none" w:sz="0" w:space="0" w:color="auto"/>
            <w:right w:val="none" w:sz="0" w:space="0" w:color="auto"/>
          </w:divBdr>
          <w:divsChild>
            <w:div w:id="1794784163">
              <w:marLeft w:val="-300"/>
              <w:marRight w:val="0"/>
              <w:marTop w:val="0"/>
              <w:marBottom w:val="0"/>
              <w:divBdr>
                <w:top w:val="none" w:sz="0" w:space="0" w:color="auto"/>
                <w:left w:val="none" w:sz="0" w:space="0" w:color="auto"/>
                <w:bottom w:val="none" w:sz="0" w:space="0" w:color="auto"/>
                <w:right w:val="none" w:sz="0" w:space="0" w:color="auto"/>
              </w:divBdr>
              <w:divsChild>
                <w:div w:id="1606301185">
                  <w:marLeft w:val="0"/>
                  <w:marRight w:val="0"/>
                  <w:marTop w:val="0"/>
                  <w:marBottom w:val="0"/>
                  <w:divBdr>
                    <w:top w:val="none" w:sz="0" w:space="0" w:color="auto"/>
                    <w:left w:val="none" w:sz="0" w:space="0" w:color="auto"/>
                    <w:bottom w:val="none" w:sz="0" w:space="0" w:color="auto"/>
                    <w:right w:val="none" w:sz="0" w:space="0" w:color="auto"/>
                  </w:divBdr>
                  <w:divsChild>
                    <w:div w:id="17363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7705">
      <w:bodyDiv w:val="1"/>
      <w:marLeft w:val="0"/>
      <w:marRight w:val="0"/>
      <w:marTop w:val="0"/>
      <w:marBottom w:val="0"/>
      <w:divBdr>
        <w:top w:val="none" w:sz="0" w:space="0" w:color="auto"/>
        <w:left w:val="none" w:sz="0" w:space="0" w:color="auto"/>
        <w:bottom w:val="none" w:sz="0" w:space="0" w:color="auto"/>
        <w:right w:val="none" w:sz="0" w:space="0" w:color="auto"/>
      </w:divBdr>
      <w:divsChild>
        <w:div w:id="14582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62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3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4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06866">
      <w:bodyDiv w:val="1"/>
      <w:marLeft w:val="0"/>
      <w:marRight w:val="0"/>
      <w:marTop w:val="0"/>
      <w:marBottom w:val="0"/>
      <w:divBdr>
        <w:top w:val="none" w:sz="0" w:space="0" w:color="auto"/>
        <w:left w:val="none" w:sz="0" w:space="0" w:color="auto"/>
        <w:bottom w:val="none" w:sz="0" w:space="0" w:color="auto"/>
        <w:right w:val="none" w:sz="0" w:space="0" w:color="auto"/>
      </w:divBdr>
    </w:div>
    <w:div w:id="21234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cus.mcadols@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09/827/regulation/6/m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2.png@01D93D4C.BE48EF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86C3-FD1F-47CB-8009-91A7E889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2163</Words>
  <Characters>12334</Characters>
  <Application>Microsoft Office Word</Application>
  <DocSecurity>0</DocSecurity>
  <Lines>102</Lines>
  <Paragraphs>28</Paragraphs>
  <ScaleCrop>false</ScaleCrop>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2025-08-29T11:10:00Z</dcterms:created>
  <dcterms:modified xsi:type="dcterms:W3CDTF">2025-08-29T11:10:00Z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52d9f94d,13042b84,732da299</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2025-08-29T11:11:27Z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061f25d0-3647-45e4-8cd7-25a8aab9ebc5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