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D8582" w14:textId="122B3348" w:rsidR="00A700BA" w:rsidRPr="006A4C08" w:rsidRDefault="001B6677" w:rsidP="00A700BA">
      <w:pPr>
        <w:jc w:val="center"/>
        <w:rPr>
          <w:b/>
        </w:rPr>
      </w:pPr>
      <w:r>
        <w:rPr>
          <w:b/>
        </w:rPr>
        <w:t>NORTH EAST LINCOLNSHIRE</w:t>
      </w:r>
      <w:r w:rsidR="00A700BA" w:rsidRPr="006A4C08">
        <w:rPr>
          <w:b/>
        </w:rPr>
        <w:t xml:space="preserve"> COUNCIL</w:t>
      </w:r>
    </w:p>
    <w:p w14:paraId="04079FC7" w14:textId="77777777" w:rsidR="00A700BA" w:rsidRPr="008D5A2E" w:rsidRDefault="00A700BA" w:rsidP="00A700BA">
      <w:pPr>
        <w:pStyle w:val="Footer"/>
        <w:jc w:val="both"/>
        <w:rPr>
          <w:rFonts w:cs="Arial"/>
          <w:b/>
          <w:bCs/>
          <w:szCs w:val="24"/>
        </w:rPr>
      </w:pPr>
    </w:p>
    <w:p w14:paraId="338936B6" w14:textId="77777777" w:rsidR="00A700BA" w:rsidRPr="008D5A2E" w:rsidRDefault="00A700BA" w:rsidP="00A700BA">
      <w:pPr>
        <w:pStyle w:val="Footer"/>
        <w:jc w:val="center"/>
        <w:rPr>
          <w:b/>
          <w:szCs w:val="24"/>
          <w:lang w:eastAsia="en-GB"/>
        </w:rPr>
      </w:pPr>
      <w:r w:rsidRPr="008D5A2E">
        <w:rPr>
          <w:b/>
          <w:szCs w:val="24"/>
          <w:lang w:eastAsia="en-GB"/>
        </w:rPr>
        <w:t>MEMBERS OF THE INDEPENDENT REMUNERATION PANEL</w:t>
      </w:r>
    </w:p>
    <w:p w14:paraId="3204BE68" w14:textId="77777777" w:rsidR="00A700BA" w:rsidRPr="008D5A2E" w:rsidRDefault="00A700BA" w:rsidP="00A700BA">
      <w:pPr>
        <w:pStyle w:val="Footer"/>
        <w:jc w:val="both"/>
        <w:rPr>
          <w:rFonts w:cs="Arial"/>
          <w:bCs/>
          <w:szCs w:val="24"/>
        </w:rPr>
      </w:pPr>
    </w:p>
    <w:p w14:paraId="7B0970E6" w14:textId="77777777" w:rsidR="00A700BA" w:rsidRPr="008D5A2E" w:rsidRDefault="00A700BA" w:rsidP="00A700BA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4"/>
          <w:lang w:eastAsia="en-GB"/>
        </w:rPr>
      </w:pPr>
      <w:r w:rsidRPr="008D5A2E">
        <w:rPr>
          <w:rFonts w:cs="Arial"/>
          <w:b/>
          <w:bCs/>
          <w:color w:val="000000"/>
          <w:szCs w:val="24"/>
          <w:lang w:eastAsia="en-GB"/>
        </w:rPr>
        <w:t>ROLE DESCRIPTION</w:t>
      </w:r>
    </w:p>
    <w:p w14:paraId="343D0E95" w14:textId="77777777" w:rsidR="00A700BA" w:rsidRPr="00FA20EC" w:rsidRDefault="00A700BA" w:rsidP="00FA20EC">
      <w:pPr>
        <w:autoSpaceDE w:val="0"/>
        <w:autoSpaceDN w:val="0"/>
        <w:adjustRightInd w:val="0"/>
        <w:jc w:val="center"/>
        <w:rPr>
          <w:rFonts w:cs="Arial"/>
          <w:i/>
          <w:color w:val="000000"/>
          <w:szCs w:val="24"/>
          <w:lang w:eastAsia="en-GB"/>
        </w:rPr>
      </w:pPr>
    </w:p>
    <w:p w14:paraId="25653AAE" w14:textId="77777777" w:rsidR="00A700BA" w:rsidRPr="008D5A2E" w:rsidRDefault="00A700BA" w:rsidP="00A700B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  <w:lang w:eastAsia="en-GB"/>
        </w:rPr>
      </w:pPr>
    </w:p>
    <w:p w14:paraId="3788E2CE" w14:textId="77777777" w:rsidR="00A700BA" w:rsidRPr="002F6815" w:rsidRDefault="00A700BA" w:rsidP="00A700BA">
      <w:pPr>
        <w:jc w:val="both"/>
        <w:rPr>
          <w:rFonts w:cs="Arial"/>
          <w:b/>
          <w:szCs w:val="24"/>
          <w:u w:val="single"/>
        </w:rPr>
      </w:pPr>
      <w:r w:rsidRPr="002F6815">
        <w:rPr>
          <w:rFonts w:cs="Arial"/>
          <w:b/>
          <w:szCs w:val="24"/>
          <w:u w:val="single"/>
        </w:rPr>
        <w:t>Overview</w:t>
      </w:r>
    </w:p>
    <w:p w14:paraId="1971B827" w14:textId="77777777" w:rsidR="00A700BA" w:rsidRDefault="00A700BA" w:rsidP="00A700BA">
      <w:pPr>
        <w:jc w:val="both"/>
        <w:rPr>
          <w:rFonts w:cs="Arial"/>
          <w:szCs w:val="24"/>
        </w:rPr>
      </w:pPr>
    </w:p>
    <w:p w14:paraId="3AB2764D" w14:textId="77777777" w:rsidR="00A700BA" w:rsidRPr="008D5A2E" w:rsidRDefault="00A700BA" w:rsidP="00A700BA">
      <w:pPr>
        <w:jc w:val="both"/>
        <w:rPr>
          <w:rFonts w:cs="Arial"/>
          <w:szCs w:val="24"/>
        </w:rPr>
      </w:pPr>
      <w:r w:rsidRPr="008D5A2E">
        <w:rPr>
          <w:rFonts w:cs="Arial"/>
          <w:szCs w:val="24"/>
        </w:rPr>
        <w:t>The Local Authorities (Members’ Allowances) (</w:t>
      </w:r>
      <w:smartTag w:uri="urn:schemas-microsoft-com:office:smarttags" w:element="place">
        <w:smartTag w:uri="urn:schemas-microsoft-com:office:smarttags" w:element="country-region">
          <w:r w:rsidRPr="008D5A2E">
            <w:rPr>
              <w:rFonts w:cs="Arial"/>
              <w:szCs w:val="24"/>
            </w:rPr>
            <w:t>England</w:t>
          </w:r>
        </w:smartTag>
      </w:smartTag>
      <w:r w:rsidRPr="008D5A2E">
        <w:rPr>
          <w:rFonts w:cs="Arial"/>
          <w:szCs w:val="24"/>
        </w:rPr>
        <w:t xml:space="preserve">) Regulations 2003 require an </w:t>
      </w:r>
      <w:r>
        <w:rPr>
          <w:rFonts w:cs="Arial"/>
          <w:szCs w:val="24"/>
        </w:rPr>
        <w:t>A</w:t>
      </w:r>
      <w:r w:rsidRPr="008D5A2E">
        <w:rPr>
          <w:rFonts w:cs="Arial"/>
          <w:szCs w:val="24"/>
        </w:rPr>
        <w:t>uthority to establish and implement a scheme which provides for the payment of allowances in accordance with the Regulations.</w:t>
      </w:r>
    </w:p>
    <w:p w14:paraId="6B714269" w14:textId="77777777" w:rsidR="00A700BA" w:rsidRPr="008D5A2E" w:rsidRDefault="00A700BA" w:rsidP="00A700BA">
      <w:pPr>
        <w:jc w:val="both"/>
        <w:rPr>
          <w:szCs w:val="24"/>
        </w:rPr>
      </w:pPr>
    </w:p>
    <w:p w14:paraId="730D9932" w14:textId="77777777" w:rsidR="00A700BA" w:rsidRPr="008D5A2E" w:rsidRDefault="00A700BA" w:rsidP="00A700BA">
      <w:pPr>
        <w:jc w:val="both"/>
        <w:rPr>
          <w:rFonts w:cs="Arial"/>
          <w:szCs w:val="24"/>
        </w:rPr>
      </w:pPr>
      <w:r w:rsidRPr="008D5A2E">
        <w:rPr>
          <w:rFonts w:cs="Arial"/>
          <w:szCs w:val="24"/>
        </w:rPr>
        <w:t xml:space="preserve">In doing this, an </w:t>
      </w:r>
      <w:r>
        <w:rPr>
          <w:rFonts w:cs="Arial"/>
          <w:szCs w:val="24"/>
        </w:rPr>
        <w:t>A</w:t>
      </w:r>
      <w:r w:rsidRPr="008D5A2E">
        <w:rPr>
          <w:rFonts w:cs="Arial"/>
          <w:szCs w:val="24"/>
        </w:rPr>
        <w:t xml:space="preserve">uthority must establish an Independent Remuneration Panel.  The Panel must produce a report making recommendations as to the payment and </w:t>
      </w:r>
      <w:r w:rsidRPr="00DC3C13">
        <w:rPr>
          <w:rFonts w:cs="Arial"/>
          <w:szCs w:val="24"/>
        </w:rPr>
        <w:t>amount of all forms of allowances, the duties to which special responsibility</w:t>
      </w:r>
      <w:r w:rsidRPr="008D5A2E">
        <w:rPr>
          <w:rFonts w:cs="Arial"/>
          <w:szCs w:val="24"/>
        </w:rPr>
        <w:t xml:space="preserve"> allowances should attach and whether allowances should be index linked.</w:t>
      </w:r>
      <w:r>
        <w:rPr>
          <w:rFonts w:cs="Arial"/>
          <w:szCs w:val="24"/>
        </w:rPr>
        <w:t xml:space="preserve">  The Panel is required to make recommendations to the Council </w:t>
      </w:r>
      <w:r w:rsidR="00971710">
        <w:rPr>
          <w:rFonts w:cs="Arial"/>
          <w:szCs w:val="24"/>
        </w:rPr>
        <w:t>every four years</w:t>
      </w:r>
      <w:r w:rsidR="001B6677">
        <w:rPr>
          <w:rFonts w:cs="Arial"/>
          <w:szCs w:val="24"/>
        </w:rPr>
        <w:t xml:space="preserve"> or </w:t>
      </w:r>
      <w:r>
        <w:rPr>
          <w:rFonts w:cs="Arial"/>
          <w:szCs w:val="24"/>
        </w:rPr>
        <w:t>whenever the Council decides to either revoke or amend its current scheme.</w:t>
      </w:r>
    </w:p>
    <w:p w14:paraId="6BBB1876" w14:textId="77777777" w:rsidR="00A700BA" w:rsidRPr="008D5A2E" w:rsidRDefault="00A700BA" w:rsidP="00A700BA">
      <w:pPr>
        <w:jc w:val="both"/>
        <w:rPr>
          <w:szCs w:val="24"/>
        </w:rPr>
      </w:pPr>
    </w:p>
    <w:p w14:paraId="03A6461B" w14:textId="77777777" w:rsidR="00A700BA" w:rsidRDefault="00A700BA" w:rsidP="00A700BA">
      <w:pPr>
        <w:jc w:val="both"/>
        <w:rPr>
          <w:szCs w:val="24"/>
        </w:rPr>
      </w:pPr>
      <w:r w:rsidRPr="008D5A2E">
        <w:rPr>
          <w:szCs w:val="24"/>
        </w:rPr>
        <w:t>It is for the Council to decide on the Members’ Allowances Scheme that is put in place, having regard to the Panel’s recommendations.</w:t>
      </w:r>
    </w:p>
    <w:p w14:paraId="1CDC2831" w14:textId="77777777" w:rsidR="00A700BA" w:rsidRDefault="00A700BA" w:rsidP="00A700BA">
      <w:pPr>
        <w:jc w:val="both"/>
        <w:rPr>
          <w:szCs w:val="24"/>
        </w:rPr>
      </w:pPr>
    </w:p>
    <w:p w14:paraId="44FEA3FC" w14:textId="77777777" w:rsidR="00A700BA" w:rsidRPr="008D5A2E" w:rsidRDefault="00A700BA" w:rsidP="00A700BA">
      <w:pPr>
        <w:jc w:val="both"/>
        <w:rPr>
          <w:szCs w:val="24"/>
        </w:rPr>
      </w:pPr>
      <w:r>
        <w:rPr>
          <w:szCs w:val="24"/>
        </w:rPr>
        <w:t xml:space="preserve">The Independent Remuneration Panel shall comprise </w:t>
      </w:r>
      <w:r w:rsidR="001B6677">
        <w:rPr>
          <w:szCs w:val="24"/>
        </w:rPr>
        <w:t>3 members</w:t>
      </w:r>
      <w:r>
        <w:rPr>
          <w:szCs w:val="24"/>
        </w:rPr>
        <w:t>.</w:t>
      </w:r>
    </w:p>
    <w:p w14:paraId="77E5DF9F" w14:textId="77777777" w:rsidR="00A700BA" w:rsidRDefault="00A700BA" w:rsidP="00A700BA">
      <w:pPr>
        <w:jc w:val="both"/>
        <w:rPr>
          <w:szCs w:val="24"/>
        </w:rPr>
      </w:pPr>
    </w:p>
    <w:p w14:paraId="48C0D83D" w14:textId="77777777" w:rsidR="00A700BA" w:rsidRPr="002F6815" w:rsidRDefault="00A700BA" w:rsidP="00A700BA">
      <w:pPr>
        <w:autoSpaceDE w:val="0"/>
        <w:autoSpaceDN w:val="0"/>
        <w:adjustRightInd w:val="0"/>
        <w:jc w:val="both"/>
        <w:rPr>
          <w:rFonts w:cs="Arial"/>
          <w:b/>
          <w:bCs/>
          <w:iCs/>
          <w:color w:val="000000"/>
          <w:szCs w:val="24"/>
          <w:u w:val="single"/>
          <w:lang w:eastAsia="en-GB"/>
        </w:rPr>
      </w:pPr>
      <w:r w:rsidRPr="002F6815">
        <w:rPr>
          <w:rFonts w:cs="Arial"/>
          <w:b/>
          <w:bCs/>
          <w:iCs/>
          <w:color w:val="000000"/>
          <w:szCs w:val="24"/>
          <w:u w:val="single"/>
          <w:lang w:eastAsia="en-GB"/>
        </w:rPr>
        <w:t>Principal Duties and Responsibilities</w:t>
      </w:r>
    </w:p>
    <w:p w14:paraId="29347135" w14:textId="77777777" w:rsidR="00A700BA" w:rsidRPr="008D5A2E" w:rsidRDefault="00A700BA" w:rsidP="00A700B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  <w:lang w:eastAsia="en-GB"/>
        </w:rPr>
      </w:pPr>
    </w:p>
    <w:p w14:paraId="5BE7B7F3" w14:textId="77777777" w:rsidR="00A700BA" w:rsidRDefault="00A700BA" w:rsidP="00A700BA">
      <w:pPr>
        <w:numPr>
          <w:ilvl w:val="0"/>
          <w:numId w:val="9"/>
        </w:numPr>
        <w:tabs>
          <w:tab w:val="clear" w:pos="360"/>
          <w:tab w:val="num" w:pos="480"/>
        </w:tabs>
        <w:ind w:left="480" w:hanging="480"/>
        <w:jc w:val="both"/>
        <w:rPr>
          <w:rFonts w:cs="Arial"/>
          <w:szCs w:val="24"/>
          <w:lang w:eastAsia="en-GB"/>
        </w:rPr>
      </w:pPr>
      <w:r w:rsidRPr="008D5A2E">
        <w:rPr>
          <w:rFonts w:cs="Arial"/>
          <w:szCs w:val="24"/>
          <w:lang w:eastAsia="en-GB"/>
        </w:rPr>
        <w:t>Attend meetings of the</w:t>
      </w:r>
      <w:r>
        <w:rPr>
          <w:rFonts w:cs="Arial"/>
          <w:szCs w:val="24"/>
          <w:lang w:eastAsia="en-GB"/>
        </w:rPr>
        <w:t xml:space="preserve"> Independent Remuneration Panel </w:t>
      </w:r>
      <w:r>
        <w:rPr>
          <w:rFonts w:cs="Arial"/>
          <w:szCs w:val="24"/>
        </w:rPr>
        <w:t>to consider information in connection with the Members’ Allowances Scheme.</w:t>
      </w:r>
    </w:p>
    <w:p w14:paraId="6388B9DF" w14:textId="77777777" w:rsidR="00A700BA" w:rsidRPr="008D5A2E" w:rsidRDefault="00A700BA" w:rsidP="00A700BA">
      <w:pPr>
        <w:tabs>
          <w:tab w:val="num" w:pos="480"/>
        </w:tabs>
        <w:ind w:left="480" w:hanging="480"/>
        <w:jc w:val="both"/>
        <w:rPr>
          <w:rFonts w:cs="Arial"/>
          <w:szCs w:val="24"/>
          <w:lang w:eastAsia="en-GB"/>
        </w:rPr>
      </w:pPr>
    </w:p>
    <w:p w14:paraId="0F4F7CA0" w14:textId="77777777" w:rsidR="00A700BA" w:rsidRPr="00DC3C13" w:rsidRDefault="00A700BA" w:rsidP="00A700BA">
      <w:pPr>
        <w:numPr>
          <w:ilvl w:val="0"/>
          <w:numId w:val="9"/>
        </w:numPr>
        <w:tabs>
          <w:tab w:val="clear" w:pos="360"/>
          <w:tab w:val="num" w:pos="480"/>
        </w:tabs>
        <w:ind w:left="480" w:hanging="480"/>
        <w:jc w:val="both"/>
        <w:rPr>
          <w:rFonts w:cs="Arial"/>
          <w:szCs w:val="24"/>
          <w:lang w:eastAsia="en-GB"/>
        </w:rPr>
      </w:pPr>
      <w:r w:rsidRPr="00DC3C13">
        <w:rPr>
          <w:rFonts w:cs="Arial"/>
          <w:szCs w:val="24"/>
          <w:lang w:eastAsia="en-GB"/>
        </w:rPr>
        <w:t xml:space="preserve">To </w:t>
      </w:r>
      <w:r>
        <w:rPr>
          <w:rFonts w:cs="Arial"/>
          <w:szCs w:val="24"/>
          <w:lang w:eastAsia="en-GB"/>
        </w:rPr>
        <w:t xml:space="preserve">formulate a view and </w:t>
      </w:r>
      <w:r w:rsidRPr="00DC3C13">
        <w:rPr>
          <w:rFonts w:cs="Arial"/>
          <w:szCs w:val="24"/>
          <w:lang w:eastAsia="en-GB"/>
        </w:rPr>
        <w:t xml:space="preserve">make recommendations to the Council </w:t>
      </w:r>
      <w:r>
        <w:rPr>
          <w:rFonts w:cs="Arial"/>
          <w:szCs w:val="24"/>
        </w:rPr>
        <w:t>as to any appropriate changes to the Members’ Allowances Scheme</w:t>
      </w:r>
      <w:r w:rsidRPr="00DC3C13">
        <w:rPr>
          <w:rFonts w:cs="Arial"/>
          <w:szCs w:val="24"/>
          <w:lang w:eastAsia="en-GB"/>
        </w:rPr>
        <w:t>, as laid down in the Local Authorities (Members’ Allowances) (England) Regulations 2003 and Section 7, Superannuation Act 1972, namely:-</w:t>
      </w:r>
    </w:p>
    <w:p w14:paraId="776CCD14" w14:textId="77777777" w:rsidR="00A700BA" w:rsidRPr="00DC3C13" w:rsidRDefault="00A700BA" w:rsidP="001B6677">
      <w:pPr>
        <w:tabs>
          <w:tab w:val="num" w:pos="480"/>
        </w:tabs>
        <w:ind w:left="480" w:hanging="482"/>
        <w:jc w:val="both"/>
        <w:rPr>
          <w:rFonts w:cs="Arial"/>
          <w:szCs w:val="24"/>
          <w:lang w:eastAsia="en-GB"/>
        </w:rPr>
      </w:pPr>
    </w:p>
    <w:p w14:paraId="240478FF" w14:textId="77777777" w:rsidR="00A700BA" w:rsidRPr="00DC3C13" w:rsidRDefault="00A700BA" w:rsidP="001B6677">
      <w:pPr>
        <w:tabs>
          <w:tab w:val="num" w:pos="1080"/>
        </w:tabs>
        <w:ind w:left="1080" w:hanging="482"/>
        <w:jc w:val="both"/>
        <w:rPr>
          <w:rFonts w:cs="Arial"/>
          <w:szCs w:val="24"/>
        </w:rPr>
      </w:pPr>
      <w:r w:rsidRPr="00DC3C13">
        <w:rPr>
          <w:rFonts w:cs="Arial"/>
          <w:szCs w:val="24"/>
        </w:rPr>
        <w:t>(a)</w:t>
      </w:r>
      <w:r w:rsidRPr="00DC3C13">
        <w:rPr>
          <w:rFonts w:cs="Arial"/>
          <w:szCs w:val="24"/>
        </w:rPr>
        <w:tab/>
        <w:t xml:space="preserve">the level of basic allowance for all Members; </w:t>
      </w:r>
    </w:p>
    <w:p w14:paraId="5AA28482" w14:textId="77777777" w:rsidR="00A700BA" w:rsidRPr="00DC3C13" w:rsidRDefault="00A700BA" w:rsidP="001B6677">
      <w:pPr>
        <w:tabs>
          <w:tab w:val="num" w:pos="1080"/>
        </w:tabs>
        <w:ind w:left="1080" w:hanging="482"/>
        <w:jc w:val="both"/>
        <w:rPr>
          <w:rFonts w:cs="Arial"/>
          <w:sz w:val="12"/>
          <w:szCs w:val="12"/>
        </w:rPr>
      </w:pPr>
    </w:p>
    <w:p w14:paraId="27C26012" w14:textId="77777777" w:rsidR="00A700BA" w:rsidRPr="00DC3C13" w:rsidRDefault="00A700BA" w:rsidP="001B6677">
      <w:pPr>
        <w:tabs>
          <w:tab w:val="num" w:pos="1080"/>
        </w:tabs>
        <w:ind w:left="1080" w:hanging="482"/>
        <w:jc w:val="both"/>
        <w:rPr>
          <w:rFonts w:cs="Arial"/>
          <w:szCs w:val="24"/>
        </w:rPr>
      </w:pPr>
      <w:r w:rsidRPr="00DC3C13">
        <w:rPr>
          <w:rFonts w:cs="Arial"/>
          <w:szCs w:val="24"/>
          <w:lang w:eastAsia="en-GB"/>
        </w:rPr>
        <w:t>(b)</w:t>
      </w:r>
      <w:r w:rsidRPr="00DC3C13">
        <w:rPr>
          <w:rFonts w:cs="Arial"/>
          <w:szCs w:val="24"/>
          <w:lang w:eastAsia="en-GB"/>
        </w:rPr>
        <w:tab/>
        <w:t>categories</w:t>
      </w:r>
      <w:r w:rsidRPr="00DC3C13">
        <w:rPr>
          <w:rFonts w:cs="Arial"/>
          <w:szCs w:val="24"/>
        </w:rPr>
        <w:t xml:space="preserve"> of special responsibility for which a special responsibility allowance should be paid and the levels of those allowances;</w:t>
      </w:r>
    </w:p>
    <w:p w14:paraId="66EC5B24" w14:textId="77777777" w:rsidR="00A700BA" w:rsidRPr="00DC3C13" w:rsidRDefault="00A700BA" w:rsidP="001B6677">
      <w:pPr>
        <w:tabs>
          <w:tab w:val="num" w:pos="1080"/>
        </w:tabs>
        <w:ind w:left="1080" w:hanging="482"/>
        <w:jc w:val="both"/>
        <w:rPr>
          <w:rFonts w:cs="Arial"/>
          <w:sz w:val="12"/>
          <w:szCs w:val="12"/>
        </w:rPr>
      </w:pPr>
    </w:p>
    <w:p w14:paraId="147174A8" w14:textId="77777777" w:rsidR="00A700BA" w:rsidRPr="00DC3C13" w:rsidRDefault="00A700BA" w:rsidP="001B6677">
      <w:pPr>
        <w:tabs>
          <w:tab w:val="num" w:pos="1080"/>
        </w:tabs>
        <w:ind w:left="1080" w:hanging="482"/>
        <w:jc w:val="both"/>
        <w:rPr>
          <w:rFonts w:cs="Arial"/>
          <w:szCs w:val="24"/>
        </w:rPr>
      </w:pPr>
      <w:r w:rsidRPr="00DC3C13">
        <w:rPr>
          <w:rFonts w:cs="Arial"/>
          <w:szCs w:val="24"/>
        </w:rPr>
        <w:t>(c)</w:t>
      </w:r>
      <w:r w:rsidRPr="00DC3C13">
        <w:rPr>
          <w:rFonts w:cs="Arial"/>
          <w:szCs w:val="24"/>
        </w:rPr>
        <w:tab/>
        <w:t>the rate of childcare / dependency allowance;</w:t>
      </w:r>
    </w:p>
    <w:p w14:paraId="5F951F2E" w14:textId="77777777" w:rsidR="00A700BA" w:rsidRPr="00DC3C13" w:rsidRDefault="00A700BA" w:rsidP="001B6677">
      <w:pPr>
        <w:tabs>
          <w:tab w:val="num" w:pos="1080"/>
        </w:tabs>
        <w:ind w:left="1080" w:hanging="482"/>
        <w:jc w:val="both"/>
        <w:rPr>
          <w:rFonts w:cs="Arial"/>
          <w:sz w:val="12"/>
          <w:szCs w:val="12"/>
        </w:rPr>
      </w:pPr>
    </w:p>
    <w:p w14:paraId="76DA12DB" w14:textId="77777777" w:rsidR="001B6677" w:rsidRDefault="00A700BA" w:rsidP="00971710">
      <w:pPr>
        <w:tabs>
          <w:tab w:val="num" w:pos="1080"/>
        </w:tabs>
        <w:ind w:left="1080" w:hanging="482"/>
        <w:jc w:val="both"/>
        <w:rPr>
          <w:rFonts w:cs="Arial"/>
          <w:szCs w:val="24"/>
        </w:rPr>
      </w:pPr>
      <w:r w:rsidRPr="00DC3C13">
        <w:rPr>
          <w:rFonts w:cs="Arial"/>
          <w:szCs w:val="24"/>
        </w:rPr>
        <w:t>(d)</w:t>
      </w:r>
      <w:r w:rsidRPr="00DC3C13">
        <w:rPr>
          <w:rFonts w:cs="Arial"/>
          <w:szCs w:val="24"/>
        </w:rPr>
        <w:tab/>
        <w:t>Travel &amp; Subsistence Allowance;</w:t>
      </w:r>
    </w:p>
    <w:p w14:paraId="27125206" w14:textId="77777777" w:rsidR="00A700BA" w:rsidRPr="00DC3C13" w:rsidRDefault="00A700BA" w:rsidP="001B6677">
      <w:pPr>
        <w:tabs>
          <w:tab w:val="num" w:pos="1080"/>
        </w:tabs>
        <w:ind w:left="1080" w:hanging="482"/>
        <w:jc w:val="both"/>
        <w:rPr>
          <w:rFonts w:cs="Arial"/>
          <w:sz w:val="12"/>
          <w:szCs w:val="12"/>
        </w:rPr>
      </w:pPr>
    </w:p>
    <w:p w14:paraId="04E16A67" w14:textId="77777777" w:rsidR="00A700BA" w:rsidRPr="00DC3C13" w:rsidRDefault="00A700BA" w:rsidP="001B6677">
      <w:pPr>
        <w:tabs>
          <w:tab w:val="num" w:pos="1080"/>
        </w:tabs>
        <w:ind w:left="1080" w:hanging="482"/>
        <w:jc w:val="both"/>
        <w:rPr>
          <w:rFonts w:cs="Arial"/>
          <w:szCs w:val="24"/>
        </w:rPr>
      </w:pPr>
      <w:r w:rsidRPr="00DC3C13">
        <w:rPr>
          <w:rFonts w:cs="Arial"/>
          <w:szCs w:val="24"/>
        </w:rPr>
        <w:t>(</w:t>
      </w:r>
      <w:r w:rsidR="00971710">
        <w:rPr>
          <w:rFonts w:cs="Arial"/>
          <w:szCs w:val="24"/>
        </w:rPr>
        <w:t>e</w:t>
      </w:r>
      <w:r w:rsidRPr="00DC3C13">
        <w:rPr>
          <w:rFonts w:cs="Arial"/>
          <w:szCs w:val="24"/>
        </w:rPr>
        <w:t>)</w:t>
      </w:r>
      <w:r w:rsidRPr="00DC3C13">
        <w:rPr>
          <w:rFonts w:cs="Arial"/>
          <w:szCs w:val="24"/>
        </w:rPr>
        <w:tab/>
        <w:t>any annual uplift;</w:t>
      </w:r>
    </w:p>
    <w:p w14:paraId="56BBAA10" w14:textId="77777777" w:rsidR="00A700BA" w:rsidRPr="00DC3C13" w:rsidRDefault="00A700BA" w:rsidP="00A700BA">
      <w:pPr>
        <w:tabs>
          <w:tab w:val="num" w:pos="1080"/>
        </w:tabs>
        <w:ind w:left="1080" w:hanging="480"/>
        <w:jc w:val="both"/>
        <w:rPr>
          <w:rFonts w:cs="Arial"/>
          <w:sz w:val="12"/>
          <w:szCs w:val="12"/>
        </w:rPr>
      </w:pPr>
    </w:p>
    <w:p w14:paraId="78780DF0" w14:textId="77777777" w:rsidR="00A700BA" w:rsidRDefault="00A700BA" w:rsidP="001B6677">
      <w:pPr>
        <w:tabs>
          <w:tab w:val="num" w:pos="1080"/>
          <w:tab w:val="left" w:pos="1260"/>
        </w:tabs>
        <w:ind w:left="1080" w:hanging="480"/>
        <w:jc w:val="both"/>
        <w:rPr>
          <w:rFonts w:cs="Arial"/>
          <w:color w:val="000000"/>
          <w:szCs w:val="24"/>
          <w:lang w:eastAsia="en-GB"/>
        </w:rPr>
      </w:pPr>
      <w:r w:rsidRPr="00DC3C13">
        <w:rPr>
          <w:rFonts w:cs="Arial"/>
          <w:szCs w:val="24"/>
        </w:rPr>
        <w:tab/>
      </w:r>
    </w:p>
    <w:p w14:paraId="30BBA022" w14:textId="77777777" w:rsidR="00A700BA" w:rsidRPr="002F6815" w:rsidRDefault="00A700BA" w:rsidP="00A700BA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  <w:u w:val="single"/>
          <w:lang w:eastAsia="en-GB"/>
        </w:rPr>
      </w:pPr>
      <w:r w:rsidRPr="002F6815">
        <w:rPr>
          <w:rFonts w:cs="Arial"/>
          <w:b/>
          <w:bCs/>
          <w:szCs w:val="24"/>
          <w:u w:val="single"/>
          <w:lang w:eastAsia="en-GB"/>
        </w:rPr>
        <w:t>Additional information</w:t>
      </w:r>
    </w:p>
    <w:p w14:paraId="28FAFA37" w14:textId="77777777" w:rsidR="00A700BA" w:rsidRPr="00DC3C13" w:rsidRDefault="00A700BA" w:rsidP="00A700BA">
      <w:pPr>
        <w:autoSpaceDE w:val="0"/>
        <w:autoSpaceDN w:val="0"/>
        <w:adjustRightInd w:val="0"/>
        <w:jc w:val="both"/>
        <w:rPr>
          <w:rFonts w:cs="Arial"/>
          <w:bCs/>
          <w:szCs w:val="24"/>
          <w:lang w:eastAsia="en-GB"/>
        </w:rPr>
      </w:pPr>
    </w:p>
    <w:p w14:paraId="3F5DDCDB" w14:textId="18A03CFB" w:rsidR="00A700BA" w:rsidRPr="00DC3C13" w:rsidRDefault="00A700BA" w:rsidP="00A700B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cs="Arial"/>
          <w:bCs/>
          <w:szCs w:val="24"/>
          <w:lang w:eastAsia="en-GB"/>
        </w:rPr>
      </w:pPr>
      <w:r w:rsidRPr="00DC3C13">
        <w:rPr>
          <w:rFonts w:cs="Arial"/>
          <w:szCs w:val="24"/>
          <w:lang w:eastAsia="en-GB"/>
        </w:rPr>
        <w:t>Independent Remuneration Panel</w:t>
      </w:r>
      <w:r w:rsidRPr="00DC3C13">
        <w:rPr>
          <w:rFonts w:cs="Arial"/>
          <w:bCs/>
          <w:szCs w:val="24"/>
          <w:lang w:eastAsia="en-GB"/>
        </w:rPr>
        <w:t xml:space="preserve"> meetings are held at </w:t>
      </w:r>
      <w:r w:rsidR="001B6677">
        <w:rPr>
          <w:rFonts w:cs="Arial"/>
          <w:bCs/>
          <w:szCs w:val="24"/>
          <w:lang w:eastAsia="en-GB"/>
        </w:rPr>
        <w:t>Grimsby</w:t>
      </w:r>
      <w:r w:rsidRPr="00DC3C13">
        <w:rPr>
          <w:rFonts w:cs="Arial"/>
          <w:bCs/>
          <w:szCs w:val="24"/>
          <w:lang w:eastAsia="en-GB"/>
        </w:rPr>
        <w:t xml:space="preserve"> </w:t>
      </w:r>
      <w:smartTag w:uri="urn:schemas-microsoft-com:office:smarttags" w:element="PlaceType">
        <w:r w:rsidRPr="00DC3C13">
          <w:rPr>
            <w:rFonts w:cs="Arial"/>
            <w:bCs/>
            <w:szCs w:val="24"/>
            <w:lang w:eastAsia="en-GB"/>
          </w:rPr>
          <w:t>Town Hall</w:t>
        </w:r>
      </w:smartTag>
      <w:r w:rsidRPr="00DC3C13">
        <w:rPr>
          <w:rFonts w:cs="Arial"/>
          <w:bCs/>
          <w:szCs w:val="24"/>
          <w:lang w:eastAsia="en-GB"/>
        </w:rPr>
        <w:t xml:space="preserve">. There </w:t>
      </w:r>
      <w:r w:rsidR="001B6677">
        <w:rPr>
          <w:rFonts w:cs="Arial"/>
          <w:bCs/>
          <w:szCs w:val="24"/>
          <w:lang w:eastAsia="en-GB"/>
        </w:rPr>
        <w:t>are</w:t>
      </w:r>
      <w:r w:rsidRPr="00DC3C13">
        <w:rPr>
          <w:rFonts w:cs="Arial"/>
          <w:bCs/>
          <w:szCs w:val="24"/>
          <w:lang w:eastAsia="en-GB"/>
        </w:rPr>
        <w:t xml:space="preserve"> normally </w:t>
      </w:r>
      <w:r w:rsidR="00A12067">
        <w:rPr>
          <w:rFonts w:cs="Arial"/>
          <w:bCs/>
          <w:szCs w:val="24"/>
          <w:lang w:eastAsia="en-GB"/>
        </w:rPr>
        <w:t>4-5</w:t>
      </w:r>
      <w:r w:rsidRPr="00DC3C13">
        <w:rPr>
          <w:rFonts w:cs="Arial"/>
          <w:bCs/>
          <w:szCs w:val="24"/>
          <w:lang w:eastAsia="en-GB"/>
        </w:rPr>
        <w:t xml:space="preserve"> meeting</w:t>
      </w:r>
      <w:r w:rsidR="001B6677">
        <w:rPr>
          <w:rFonts w:cs="Arial"/>
          <w:bCs/>
          <w:szCs w:val="24"/>
          <w:lang w:eastAsia="en-GB"/>
        </w:rPr>
        <w:t>s</w:t>
      </w:r>
      <w:r w:rsidRPr="00DC3C13">
        <w:rPr>
          <w:rFonts w:cs="Arial"/>
          <w:bCs/>
          <w:szCs w:val="24"/>
          <w:lang w:eastAsia="en-GB"/>
        </w:rPr>
        <w:t>, with the possibility of further meeting</w:t>
      </w:r>
      <w:r w:rsidR="00A12067">
        <w:rPr>
          <w:rFonts w:cs="Arial"/>
          <w:bCs/>
          <w:szCs w:val="24"/>
          <w:lang w:eastAsia="en-GB"/>
        </w:rPr>
        <w:t>s</w:t>
      </w:r>
      <w:r w:rsidRPr="00DC3C13">
        <w:rPr>
          <w:rFonts w:cs="Arial"/>
          <w:bCs/>
          <w:szCs w:val="24"/>
          <w:lang w:eastAsia="en-GB"/>
        </w:rPr>
        <w:t xml:space="preserve"> being arranged if required.  </w:t>
      </w:r>
      <w:smartTag w:uri="urn:schemas-microsoft-com:office:smarttags" w:element="place">
        <w:smartTag w:uri="urn:schemas-microsoft-com:office:smarttags" w:element="City">
          <w:r w:rsidRPr="00DC3C13">
            <w:rPr>
              <w:rFonts w:cs="Arial"/>
              <w:bCs/>
              <w:szCs w:val="24"/>
              <w:lang w:eastAsia="en-GB"/>
            </w:rPr>
            <w:t>Reading</w:t>
          </w:r>
        </w:smartTag>
      </w:smartTag>
      <w:r w:rsidRPr="00DC3C13">
        <w:rPr>
          <w:rFonts w:cs="Arial"/>
          <w:bCs/>
          <w:szCs w:val="24"/>
          <w:lang w:eastAsia="en-GB"/>
        </w:rPr>
        <w:t xml:space="preserve"> materials are provided in advance of each meeting for the Panel’s consideration.</w:t>
      </w:r>
    </w:p>
    <w:p w14:paraId="0EEEA556" w14:textId="77777777" w:rsidR="00A700BA" w:rsidRDefault="00A700BA" w:rsidP="00A700B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cs="Arial"/>
          <w:bCs/>
          <w:szCs w:val="24"/>
          <w:lang w:eastAsia="en-GB"/>
        </w:rPr>
      </w:pPr>
      <w:r w:rsidRPr="00DC3C13">
        <w:rPr>
          <w:rFonts w:cs="Arial"/>
          <w:bCs/>
          <w:szCs w:val="24"/>
          <w:lang w:eastAsia="en-GB"/>
        </w:rPr>
        <w:t xml:space="preserve">Candidates </w:t>
      </w:r>
      <w:r>
        <w:rPr>
          <w:rFonts w:cs="Arial"/>
          <w:bCs/>
          <w:szCs w:val="24"/>
          <w:lang w:eastAsia="en-GB"/>
        </w:rPr>
        <w:t xml:space="preserve">may </w:t>
      </w:r>
      <w:r w:rsidRPr="00DC3C13">
        <w:rPr>
          <w:rFonts w:cs="Arial"/>
          <w:bCs/>
          <w:szCs w:val="24"/>
          <w:lang w:eastAsia="en-GB"/>
        </w:rPr>
        <w:t>be interviewed prior to recommendation for appointment.</w:t>
      </w:r>
    </w:p>
    <w:p w14:paraId="74499DAB" w14:textId="77777777" w:rsidR="001B6677" w:rsidRDefault="001B6677" w:rsidP="00A700B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cs="Arial"/>
          <w:bCs/>
          <w:szCs w:val="24"/>
          <w:lang w:eastAsia="en-GB"/>
        </w:rPr>
      </w:pPr>
      <w:r>
        <w:rPr>
          <w:rFonts w:cs="Arial"/>
          <w:bCs/>
          <w:szCs w:val="24"/>
          <w:lang w:eastAsia="en-GB"/>
        </w:rPr>
        <w:lastRenderedPageBreak/>
        <w:t>Travelling expenses will be paid by the Council subject to the production of appropriate receipts.</w:t>
      </w:r>
    </w:p>
    <w:p w14:paraId="5BBB81CE" w14:textId="2F7C5F2B" w:rsidR="00A12067" w:rsidRPr="00DC3C13" w:rsidRDefault="00A12067" w:rsidP="00A700B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cs="Arial"/>
          <w:bCs/>
          <w:szCs w:val="24"/>
          <w:lang w:eastAsia="en-GB"/>
        </w:rPr>
      </w:pPr>
      <w:r>
        <w:rPr>
          <w:rFonts w:cs="Arial"/>
          <w:bCs/>
          <w:szCs w:val="24"/>
          <w:lang w:eastAsia="en-GB"/>
        </w:rPr>
        <w:t>Appointments will be for a term of four years.</w:t>
      </w:r>
    </w:p>
    <w:p w14:paraId="4732A99F" w14:textId="77777777" w:rsidR="00A700BA" w:rsidRDefault="00A700BA" w:rsidP="00A700BA">
      <w:pPr>
        <w:autoSpaceDE w:val="0"/>
        <w:autoSpaceDN w:val="0"/>
        <w:adjustRightInd w:val="0"/>
        <w:jc w:val="both"/>
        <w:rPr>
          <w:rFonts w:cs="Arial"/>
          <w:bCs/>
          <w:szCs w:val="24"/>
          <w:lang w:eastAsia="en-GB"/>
        </w:rPr>
      </w:pPr>
    </w:p>
    <w:p w14:paraId="7DA22661" w14:textId="77777777" w:rsidR="00A700BA" w:rsidRPr="002F6815" w:rsidRDefault="00A700BA" w:rsidP="00A700BA">
      <w:pPr>
        <w:autoSpaceDE w:val="0"/>
        <w:autoSpaceDN w:val="0"/>
        <w:adjustRightInd w:val="0"/>
        <w:jc w:val="both"/>
        <w:rPr>
          <w:rFonts w:cs="Arial"/>
          <w:b/>
          <w:color w:val="000000"/>
          <w:szCs w:val="24"/>
          <w:u w:val="single"/>
          <w:lang w:eastAsia="en-GB"/>
        </w:rPr>
      </w:pPr>
      <w:r w:rsidRPr="002F6815">
        <w:rPr>
          <w:rFonts w:cs="Arial"/>
          <w:b/>
          <w:color w:val="000000"/>
          <w:szCs w:val="24"/>
          <w:u w:val="single"/>
          <w:lang w:eastAsia="en-GB"/>
        </w:rPr>
        <w:t xml:space="preserve">Persons will be disqualified from serving on the Panel if they: </w:t>
      </w:r>
    </w:p>
    <w:p w14:paraId="50A74D79" w14:textId="77777777" w:rsidR="00A700BA" w:rsidRPr="00DC3C13" w:rsidRDefault="00A700BA" w:rsidP="00A700B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  <w:lang w:eastAsia="en-GB"/>
        </w:rPr>
      </w:pPr>
    </w:p>
    <w:p w14:paraId="3D540D13" w14:textId="77777777" w:rsidR="00A700BA" w:rsidRPr="00DC3C13" w:rsidRDefault="00A700BA" w:rsidP="00A700BA">
      <w:pPr>
        <w:numPr>
          <w:ilvl w:val="0"/>
          <w:numId w:val="10"/>
        </w:numPr>
        <w:tabs>
          <w:tab w:val="clear" w:pos="360"/>
          <w:tab w:val="num" w:pos="600"/>
        </w:tabs>
        <w:autoSpaceDE w:val="0"/>
        <w:autoSpaceDN w:val="0"/>
        <w:adjustRightInd w:val="0"/>
        <w:ind w:left="600" w:hanging="600"/>
        <w:jc w:val="both"/>
        <w:rPr>
          <w:rFonts w:cs="Arial"/>
          <w:color w:val="000000"/>
          <w:szCs w:val="24"/>
          <w:lang w:eastAsia="en-GB"/>
        </w:rPr>
      </w:pPr>
      <w:r w:rsidRPr="00DC3C13">
        <w:rPr>
          <w:rFonts w:cs="Arial"/>
          <w:color w:val="000000"/>
          <w:szCs w:val="24"/>
          <w:lang w:eastAsia="en-GB"/>
        </w:rPr>
        <w:t xml:space="preserve">Are an elected Councillor of any Local Authority </w:t>
      </w:r>
    </w:p>
    <w:p w14:paraId="5C865DE1" w14:textId="77777777" w:rsidR="00A700BA" w:rsidRPr="00DC3C13" w:rsidRDefault="00A700BA" w:rsidP="00A700BA">
      <w:pPr>
        <w:numPr>
          <w:ilvl w:val="0"/>
          <w:numId w:val="10"/>
        </w:numPr>
        <w:tabs>
          <w:tab w:val="clear" w:pos="360"/>
          <w:tab w:val="num" w:pos="600"/>
        </w:tabs>
        <w:autoSpaceDE w:val="0"/>
        <w:autoSpaceDN w:val="0"/>
        <w:adjustRightInd w:val="0"/>
        <w:ind w:left="600" w:hanging="600"/>
        <w:jc w:val="both"/>
        <w:rPr>
          <w:rFonts w:cs="Arial"/>
          <w:color w:val="000000"/>
          <w:szCs w:val="24"/>
          <w:lang w:eastAsia="en-GB"/>
        </w:rPr>
      </w:pPr>
      <w:r w:rsidRPr="00DC3C13">
        <w:rPr>
          <w:rFonts w:cs="Arial"/>
          <w:color w:val="000000"/>
          <w:szCs w:val="24"/>
          <w:lang w:eastAsia="en-GB"/>
        </w:rPr>
        <w:t xml:space="preserve">Are employed or appointed by </w:t>
      </w:r>
      <w:r w:rsidR="001B6677">
        <w:rPr>
          <w:rFonts w:cs="Arial"/>
          <w:color w:val="000000"/>
          <w:szCs w:val="24"/>
          <w:lang w:eastAsia="en-GB"/>
        </w:rPr>
        <w:t>North East Lincolnshire</w:t>
      </w:r>
      <w:r w:rsidRPr="00DC3C13">
        <w:rPr>
          <w:rFonts w:cs="Arial"/>
          <w:color w:val="000000"/>
          <w:szCs w:val="24"/>
          <w:lang w:eastAsia="en-GB"/>
        </w:rPr>
        <w:t xml:space="preserve"> Council </w:t>
      </w:r>
    </w:p>
    <w:p w14:paraId="29CC619F" w14:textId="77777777" w:rsidR="00A700BA" w:rsidRPr="00DC3C13" w:rsidRDefault="00A700BA" w:rsidP="00A700BA">
      <w:pPr>
        <w:numPr>
          <w:ilvl w:val="0"/>
          <w:numId w:val="10"/>
        </w:numPr>
        <w:tabs>
          <w:tab w:val="clear" w:pos="360"/>
          <w:tab w:val="num" w:pos="600"/>
        </w:tabs>
        <w:autoSpaceDE w:val="0"/>
        <w:autoSpaceDN w:val="0"/>
        <w:adjustRightInd w:val="0"/>
        <w:ind w:left="600" w:hanging="600"/>
        <w:jc w:val="both"/>
        <w:rPr>
          <w:rFonts w:cs="Arial"/>
          <w:color w:val="000000"/>
          <w:szCs w:val="24"/>
          <w:lang w:eastAsia="en-GB"/>
        </w:rPr>
      </w:pPr>
      <w:r w:rsidRPr="00DC3C13">
        <w:rPr>
          <w:rFonts w:cs="Arial"/>
          <w:color w:val="000000"/>
          <w:szCs w:val="24"/>
          <w:lang w:eastAsia="en-GB"/>
        </w:rPr>
        <w:t xml:space="preserve">Are a senior employee (in a politically restricted post) of another local authority </w:t>
      </w:r>
    </w:p>
    <w:p w14:paraId="20C9E548" w14:textId="77777777" w:rsidR="00A700BA" w:rsidRPr="00DC3C13" w:rsidRDefault="00A700BA" w:rsidP="00A700BA">
      <w:pPr>
        <w:numPr>
          <w:ilvl w:val="0"/>
          <w:numId w:val="10"/>
        </w:numPr>
        <w:tabs>
          <w:tab w:val="clear" w:pos="360"/>
          <w:tab w:val="num" w:pos="600"/>
        </w:tabs>
        <w:autoSpaceDE w:val="0"/>
        <w:autoSpaceDN w:val="0"/>
        <w:adjustRightInd w:val="0"/>
        <w:ind w:left="600" w:hanging="600"/>
        <w:jc w:val="both"/>
        <w:rPr>
          <w:rFonts w:cs="Arial"/>
          <w:color w:val="000000"/>
          <w:szCs w:val="24"/>
          <w:lang w:eastAsia="en-GB"/>
        </w:rPr>
      </w:pPr>
      <w:r w:rsidRPr="00DC3C13">
        <w:rPr>
          <w:rFonts w:cs="Arial"/>
          <w:color w:val="000000"/>
          <w:szCs w:val="24"/>
          <w:lang w:eastAsia="en-GB"/>
        </w:rPr>
        <w:t xml:space="preserve">Are the holder of any position within a political party at local, regional or national level </w:t>
      </w:r>
    </w:p>
    <w:p w14:paraId="7C6DD0CC" w14:textId="77777777" w:rsidR="00A700BA" w:rsidRPr="00DC3C13" w:rsidRDefault="00A700BA" w:rsidP="00A700BA">
      <w:pPr>
        <w:numPr>
          <w:ilvl w:val="0"/>
          <w:numId w:val="10"/>
        </w:numPr>
        <w:tabs>
          <w:tab w:val="clear" w:pos="360"/>
          <w:tab w:val="num" w:pos="600"/>
        </w:tabs>
        <w:autoSpaceDE w:val="0"/>
        <w:autoSpaceDN w:val="0"/>
        <w:adjustRightInd w:val="0"/>
        <w:ind w:left="600" w:hanging="600"/>
        <w:jc w:val="both"/>
        <w:rPr>
          <w:rFonts w:cs="Arial"/>
          <w:color w:val="000000"/>
          <w:szCs w:val="24"/>
          <w:lang w:eastAsia="en-GB"/>
        </w:rPr>
      </w:pPr>
      <w:r w:rsidRPr="00DC3C13">
        <w:rPr>
          <w:rFonts w:cs="Arial"/>
          <w:color w:val="000000"/>
          <w:szCs w:val="24"/>
          <w:lang w:eastAsia="en-GB"/>
        </w:rPr>
        <w:t xml:space="preserve">Are the subject of a bankruptcy restrictions order or interim order </w:t>
      </w:r>
    </w:p>
    <w:p w14:paraId="1BF0138E" w14:textId="77777777" w:rsidR="00A700BA" w:rsidRPr="00DC3C13" w:rsidRDefault="00A700BA" w:rsidP="00A700BA">
      <w:pPr>
        <w:numPr>
          <w:ilvl w:val="0"/>
          <w:numId w:val="10"/>
        </w:numPr>
        <w:tabs>
          <w:tab w:val="clear" w:pos="360"/>
          <w:tab w:val="num" w:pos="600"/>
        </w:tabs>
        <w:autoSpaceDE w:val="0"/>
        <w:autoSpaceDN w:val="0"/>
        <w:adjustRightInd w:val="0"/>
        <w:ind w:left="600" w:hanging="600"/>
        <w:jc w:val="both"/>
        <w:rPr>
          <w:rFonts w:cs="Arial"/>
          <w:color w:val="000000"/>
          <w:szCs w:val="24"/>
          <w:lang w:eastAsia="en-GB"/>
        </w:rPr>
      </w:pPr>
      <w:r w:rsidRPr="00DC3C13">
        <w:rPr>
          <w:rFonts w:cs="Arial"/>
          <w:color w:val="000000"/>
          <w:szCs w:val="24"/>
          <w:lang w:eastAsia="en-GB"/>
        </w:rPr>
        <w:t xml:space="preserve">Have been convicted in the last 5 years of an offence with a sentence of imprisonment (whether suspended or not) for a period of not less than 3 months without the option of a fine </w:t>
      </w:r>
    </w:p>
    <w:p w14:paraId="642AE25C" w14:textId="77777777" w:rsidR="00A700BA" w:rsidRPr="00DC3C13" w:rsidRDefault="00A700BA" w:rsidP="00A700BA">
      <w:pPr>
        <w:numPr>
          <w:ilvl w:val="0"/>
          <w:numId w:val="10"/>
        </w:numPr>
        <w:tabs>
          <w:tab w:val="clear" w:pos="360"/>
          <w:tab w:val="num" w:pos="600"/>
        </w:tabs>
        <w:autoSpaceDE w:val="0"/>
        <w:autoSpaceDN w:val="0"/>
        <w:adjustRightInd w:val="0"/>
        <w:ind w:left="600" w:hanging="600"/>
        <w:jc w:val="both"/>
        <w:rPr>
          <w:rFonts w:cs="Arial"/>
          <w:color w:val="000000"/>
          <w:szCs w:val="24"/>
          <w:lang w:eastAsia="en-GB"/>
        </w:rPr>
      </w:pPr>
      <w:r w:rsidRPr="00DC3C13">
        <w:rPr>
          <w:rFonts w:cs="Arial"/>
          <w:color w:val="000000"/>
          <w:szCs w:val="24"/>
          <w:lang w:eastAsia="en-GB"/>
        </w:rPr>
        <w:t xml:space="preserve">Are in debt to or in dispute with </w:t>
      </w:r>
      <w:r w:rsidR="001B6677">
        <w:rPr>
          <w:rFonts w:cs="Arial"/>
          <w:color w:val="000000"/>
          <w:szCs w:val="24"/>
          <w:lang w:eastAsia="en-GB"/>
        </w:rPr>
        <w:t>North East Lincolnshire</w:t>
      </w:r>
      <w:r w:rsidRPr="00DC3C13">
        <w:rPr>
          <w:rFonts w:cs="Arial"/>
          <w:color w:val="000000"/>
          <w:szCs w:val="24"/>
          <w:lang w:eastAsia="en-GB"/>
        </w:rPr>
        <w:t xml:space="preserve"> Council </w:t>
      </w:r>
    </w:p>
    <w:p w14:paraId="5C3AD0F7" w14:textId="77777777" w:rsidR="00A700BA" w:rsidRPr="00DC3C13" w:rsidRDefault="00A700BA" w:rsidP="00A700BA">
      <w:pPr>
        <w:numPr>
          <w:ilvl w:val="0"/>
          <w:numId w:val="10"/>
        </w:numPr>
        <w:tabs>
          <w:tab w:val="clear" w:pos="360"/>
          <w:tab w:val="num" w:pos="600"/>
        </w:tabs>
        <w:autoSpaceDE w:val="0"/>
        <w:autoSpaceDN w:val="0"/>
        <w:adjustRightInd w:val="0"/>
        <w:ind w:left="600" w:hanging="600"/>
        <w:jc w:val="both"/>
        <w:rPr>
          <w:rFonts w:cs="Arial"/>
          <w:color w:val="000000"/>
          <w:szCs w:val="24"/>
          <w:lang w:eastAsia="en-GB"/>
        </w:rPr>
      </w:pPr>
      <w:r w:rsidRPr="00DC3C13">
        <w:rPr>
          <w:rFonts w:cs="Arial"/>
          <w:color w:val="000000"/>
          <w:szCs w:val="24"/>
          <w:lang w:eastAsia="en-GB"/>
        </w:rPr>
        <w:t xml:space="preserve">Are a relative or personal friend of an elected member of </w:t>
      </w:r>
      <w:r w:rsidR="001B6677">
        <w:rPr>
          <w:rFonts w:cs="Arial"/>
          <w:color w:val="000000"/>
          <w:szCs w:val="24"/>
          <w:lang w:eastAsia="en-GB"/>
        </w:rPr>
        <w:t>North East Lincolnshire</w:t>
      </w:r>
      <w:r w:rsidRPr="00DC3C13">
        <w:rPr>
          <w:rFonts w:cs="Arial"/>
          <w:color w:val="000000"/>
          <w:szCs w:val="24"/>
          <w:lang w:eastAsia="en-GB"/>
        </w:rPr>
        <w:t xml:space="preserve"> Council </w:t>
      </w:r>
    </w:p>
    <w:p w14:paraId="576F82FF" w14:textId="77777777" w:rsidR="00A700BA" w:rsidRDefault="00A700BA" w:rsidP="00A700BA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Cs w:val="24"/>
          <w:lang w:eastAsia="en-GB"/>
        </w:rPr>
      </w:pPr>
    </w:p>
    <w:p w14:paraId="6C0166B9" w14:textId="77777777" w:rsidR="00A700BA" w:rsidRPr="002F6815" w:rsidRDefault="00A700BA" w:rsidP="00A700B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  <w:u w:val="single"/>
          <w:lang w:eastAsia="en-GB"/>
        </w:rPr>
      </w:pPr>
      <w:r w:rsidRPr="002F6815">
        <w:rPr>
          <w:rFonts w:cs="Arial"/>
          <w:b/>
          <w:bCs/>
          <w:color w:val="000000"/>
          <w:szCs w:val="24"/>
          <w:u w:val="single"/>
          <w:lang w:eastAsia="en-GB"/>
        </w:rPr>
        <w:t xml:space="preserve">Removal from the Panel </w:t>
      </w:r>
    </w:p>
    <w:p w14:paraId="0CCEAB3D" w14:textId="77777777" w:rsidR="00A700BA" w:rsidRPr="00DC3C13" w:rsidRDefault="00A700BA" w:rsidP="00A700B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  <w:lang w:eastAsia="en-GB"/>
        </w:rPr>
      </w:pPr>
    </w:p>
    <w:p w14:paraId="6F8C0984" w14:textId="77777777" w:rsidR="00A700BA" w:rsidRPr="00DC3C13" w:rsidRDefault="00A700BA" w:rsidP="00A700B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  <w:lang w:eastAsia="en-GB"/>
        </w:rPr>
      </w:pPr>
      <w:r w:rsidRPr="00DC3C13">
        <w:rPr>
          <w:rFonts w:cs="Arial"/>
          <w:color w:val="000000"/>
          <w:szCs w:val="24"/>
          <w:lang w:eastAsia="en-GB"/>
        </w:rPr>
        <w:t xml:space="preserve">The Council will have the right to remove particular members from the Panel in special circumstances such as: </w:t>
      </w:r>
    </w:p>
    <w:p w14:paraId="6A55FC4B" w14:textId="77777777" w:rsidR="00A700BA" w:rsidRPr="00DC3C13" w:rsidRDefault="00A700BA" w:rsidP="00A700BA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  <w:lang w:eastAsia="en-GB"/>
        </w:rPr>
      </w:pPr>
    </w:p>
    <w:p w14:paraId="7FBCC673" w14:textId="77777777" w:rsidR="00A700BA" w:rsidRPr="00DC3C13" w:rsidRDefault="00A700BA" w:rsidP="00A700BA">
      <w:pPr>
        <w:numPr>
          <w:ilvl w:val="0"/>
          <w:numId w:val="11"/>
        </w:numPr>
        <w:tabs>
          <w:tab w:val="clear" w:pos="360"/>
          <w:tab w:val="num" w:pos="600"/>
        </w:tabs>
        <w:autoSpaceDE w:val="0"/>
        <w:autoSpaceDN w:val="0"/>
        <w:adjustRightInd w:val="0"/>
        <w:ind w:left="600" w:hanging="600"/>
        <w:jc w:val="both"/>
        <w:rPr>
          <w:rFonts w:cs="Arial"/>
          <w:color w:val="000000"/>
          <w:szCs w:val="24"/>
          <w:lang w:eastAsia="en-GB"/>
        </w:rPr>
      </w:pPr>
      <w:r w:rsidRPr="00DC3C13">
        <w:rPr>
          <w:rFonts w:cs="Arial"/>
          <w:color w:val="000000"/>
          <w:szCs w:val="24"/>
          <w:lang w:eastAsia="en-GB"/>
        </w:rPr>
        <w:t xml:space="preserve">Becoming disqualified for any of the reasons detailed above </w:t>
      </w:r>
    </w:p>
    <w:p w14:paraId="081617A0" w14:textId="77777777" w:rsidR="00A700BA" w:rsidRPr="00DC3C13" w:rsidRDefault="00A700BA" w:rsidP="00A700BA">
      <w:pPr>
        <w:numPr>
          <w:ilvl w:val="0"/>
          <w:numId w:val="11"/>
        </w:numPr>
        <w:tabs>
          <w:tab w:val="clear" w:pos="360"/>
          <w:tab w:val="num" w:pos="600"/>
        </w:tabs>
        <w:autoSpaceDE w:val="0"/>
        <w:autoSpaceDN w:val="0"/>
        <w:adjustRightInd w:val="0"/>
        <w:ind w:left="600" w:hanging="600"/>
        <w:jc w:val="both"/>
        <w:rPr>
          <w:rFonts w:cs="Arial"/>
          <w:color w:val="000000"/>
          <w:szCs w:val="24"/>
          <w:lang w:eastAsia="en-GB"/>
        </w:rPr>
      </w:pPr>
      <w:r w:rsidRPr="00DC3C13">
        <w:rPr>
          <w:rFonts w:cs="Arial"/>
          <w:color w:val="000000"/>
          <w:szCs w:val="24"/>
          <w:lang w:eastAsia="en-GB"/>
        </w:rPr>
        <w:t xml:space="preserve">Persistent non-attendance </w:t>
      </w:r>
    </w:p>
    <w:p w14:paraId="529513B0" w14:textId="77777777" w:rsidR="00A700BA" w:rsidRPr="00DC3C13" w:rsidRDefault="00A700BA" w:rsidP="00A700BA">
      <w:pPr>
        <w:numPr>
          <w:ilvl w:val="0"/>
          <w:numId w:val="11"/>
        </w:numPr>
        <w:tabs>
          <w:tab w:val="clear" w:pos="360"/>
          <w:tab w:val="num" w:pos="600"/>
        </w:tabs>
        <w:autoSpaceDE w:val="0"/>
        <w:autoSpaceDN w:val="0"/>
        <w:adjustRightInd w:val="0"/>
        <w:ind w:left="600" w:hanging="600"/>
        <w:jc w:val="both"/>
        <w:rPr>
          <w:rFonts w:cs="Arial"/>
          <w:color w:val="000000"/>
          <w:szCs w:val="24"/>
          <w:lang w:eastAsia="en-GB"/>
        </w:rPr>
      </w:pPr>
      <w:r w:rsidRPr="00DC3C13">
        <w:rPr>
          <w:rFonts w:cs="Arial"/>
          <w:color w:val="000000"/>
          <w:szCs w:val="24"/>
          <w:lang w:eastAsia="en-GB"/>
        </w:rPr>
        <w:t xml:space="preserve">Breach of confidentiality </w:t>
      </w:r>
    </w:p>
    <w:p w14:paraId="3C213A7A" w14:textId="77777777" w:rsidR="00A700BA" w:rsidRPr="00DC3C13" w:rsidRDefault="00A700BA" w:rsidP="00A700BA">
      <w:pPr>
        <w:numPr>
          <w:ilvl w:val="0"/>
          <w:numId w:val="11"/>
        </w:numPr>
        <w:tabs>
          <w:tab w:val="clear" w:pos="360"/>
          <w:tab w:val="num" w:pos="600"/>
        </w:tabs>
        <w:autoSpaceDE w:val="0"/>
        <w:autoSpaceDN w:val="0"/>
        <w:adjustRightInd w:val="0"/>
        <w:ind w:left="600" w:hanging="600"/>
        <w:jc w:val="both"/>
        <w:rPr>
          <w:rFonts w:cs="Arial"/>
          <w:color w:val="000000"/>
          <w:szCs w:val="24"/>
          <w:lang w:eastAsia="en-GB"/>
        </w:rPr>
      </w:pPr>
      <w:r w:rsidRPr="00DC3C13">
        <w:rPr>
          <w:rFonts w:cs="Arial"/>
          <w:color w:val="000000"/>
          <w:szCs w:val="24"/>
          <w:lang w:eastAsia="en-GB"/>
        </w:rPr>
        <w:t xml:space="preserve">Conduct that brings the Panel into disrepute and/or prejudices its impartiality or its effective operation </w:t>
      </w:r>
    </w:p>
    <w:p w14:paraId="61CD379B" w14:textId="77777777" w:rsidR="00A700BA" w:rsidRPr="00DC3C13" w:rsidRDefault="00A700BA" w:rsidP="00A700BA">
      <w:pPr>
        <w:jc w:val="both"/>
        <w:rPr>
          <w:szCs w:val="24"/>
        </w:rPr>
      </w:pPr>
    </w:p>
    <w:tbl>
      <w:tblPr>
        <w:tblW w:w="922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7320"/>
        <w:gridCol w:w="720"/>
        <w:gridCol w:w="720"/>
      </w:tblGrid>
      <w:tr w:rsidR="00A700BA" w:rsidRPr="00DC3C13" w14:paraId="27B2CD0A" w14:textId="77777777" w:rsidTr="00C612D9">
        <w:trPr>
          <w:trHeight w:val="166"/>
        </w:trPr>
        <w:tc>
          <w:tcPr>
            <w:tcW w:w="9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8DB149F" w14:textId="77777777" w:rsidR="00A700BA" w:rsidRPr="00DC3C13" w:rsidRDefault="00A700BA" w:rsidP="00C612D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4"/>
                <w:lang w:eastAsia="en-GB"/>
              </w:rPr>
            </w:pPr>
            <w:r w:rsidRPr="00DC3C13">
              <w:rPr>
                <w:rFonts w:cs="Arial"/>
                <w:b/>
                <w:bCs/>
                <w:color w:val="000000"/>
                <w:szCs w:val="24"/>
                <w:lang w:eastAsia="en-GB"/>
              </w:rPr>
              <w:t xml:space="preserve">Personal Attributes </w:t>
            </w:r>
          </w:p>
        </w:tc>
      </w:tr>
      <w:tr w:rsidR="00A700BA" w:rsidRPr="00DC3C13" w14:paraId="5645F75A" w14:textId="77777777" w:rsidTr="00C612D9">
        <w:trPr>
          <w:trHeight w:val="297"/>
        </w:trPr>
        <w:tc>
          <w:tcPr>
            <w:tcW w:w="7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B1BB" w14:textId="77777777" w:rsidR="00A700BA" w:rsidRPr="00DC3C13" w:rsidRDefault="00A700BA" w:rsidP="00C612D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4"/>
                <w:lang w:eastAsia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F1625" w14:textId="77777777" w:rsidR="00A700BA" w:rsidRPr="00DC3C13" w:rsidRDefault="00A700BA" w:rsidP="00C612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4"/>
                <w:lang w:eastAsia="en-GB"/>
              </w:rPr>
            </w:pPr>
            <w:r w:rsidRPr="00DC3C13">
              <w:rPr>
                <w:rFonts w:cs="Arial"/>
                <w:b/>
                <w:color w:val="000000"/>
                <w:szCs w:val="24"/>
                <w:lang w:eastAsia="en-GB"/>
              </w:rPr>
              <w:t>Ess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160A8" w14:textId="77777777" w:rsidR="00A700BA" w:rsidRPr="00DC3C13" w:rsidRDefault="00A700BA" w:rsidP="00C612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4"/>
                <w:lang w:eastAsia="en-GB"/>
              </w:rPr>
            </w:pPr>
            <w:r w:rsidRPr="00DC3C13">
              <w:rPr>
                <w:rFonts w:cs="Arial"/>
                <w:b/>
                <w:color w:val="000000"/>
                <w:szCs w:val="24"/>
                <w:lang w:eastAsia="en-GB"/>
              </w:rPr>
              <w:t>Des</w:t>
            </w:r>
          </w:p>
        </w:tc>
      </w:tr>
      <w:tr w:rsidR="00A700BA" w:rsidRPr="00DC3C13" w14:paraId="5AB2CC3D" w14:textId="77777777" w:rsidTr="00C612D9">
        <w:trPr>
          <w:trHeight w:val="2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2E4E" w14:textId="77777777" w:rsidR="00A700BA" w:rsidRPr="00DC3C13" w:rsidRDefault="00A700BA" w:rsidP="00C612D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4"/>
                <w:lang w:eastAsia="en-GB"/>
              </w:rPr>
            </w:pPr>
            <w:r w:rsidRPr="00DC3C13">
              <w:rPr>
                <w:rFonts w:cs="Arial"/>
                <w:color w:val="000000"/>
                <w:szCs w:val="24"/>
                <w:lang w:eastAsia="en-GB"/>
              </w:rPr>
              <w:t xml:space="preserve">1. 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54C9" w14:textId="77777777" w:rsidR="00A700BA" w:rsidRPr="00DC3C13" w:rsidRDefault="00A700BA" w:rsidP="00C612D9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  <w:lang w:eastAsia="en-GB"/>
              </w:rPr>
            </w:pPr>
            <w:r w:rsidRPr="00DC3C13">
              <w:rPr>
                <w:rFonts w:cs="Arial"/>
                <w:color w:val="000000"/>
                <w:szCs w:val="24"/>
                <w:lang w:eastAsia="en-GB"/>
              </w:rPr>
              <w:t xml:space="preserve">Able to make informed judgements based upon complex information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14C75" w14:textId="77777777" w:rsidR="00A700BA" w:rsidRPr="00DC3C13" w:rsidRDefault="00A700BA" w:rsidP="00C612D9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Cs w:val="24"/>
                <w:lang w:eastAsia="en-GB"/>
              </w:rPr>
            </w:pPr>
            <w:r w:rsidRPr="00DC3C13">
              <w:rPr>
                <w:rFonts w:ascii="Wingdings" w:hAnsi="Wingdings" w:cs="Wingdings"/>
                <w:color w:val="000000"/>
                <w:szCs w:val="24"/>
                <w:lang w:eastAsia="en-GB"/>
              </w:rPr>
              <w:sym w:font="Symbol" w:char="F0D6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EE924" w14:textId="77777777" w:rsidR="00A700BA" w:rsidRPr="00DC3C13" w:rsidRDefault="00A700BA" w:rsidP="00C612D9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Cs w:val="24"/>
                <w:lang w:eastAsia="en-GB"/>
              </w:rPr>
            </w:pPr>
          </w:p>
        </w:tc>
      </w:tr>
      <w:tr w:rsidR="00A700BA" w:rsidRPr="00DC3C13" w14:paraId="6AD8F320" w14:textId="77777777" w:rsidTr="00C612D9">
        <w:trPr>
          <w:trHeight w:val="2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28EA" w14:textId="77777777" w:rsidR="00A700BA" w:rsidRPr="00DC3C13" w:rsidRDefault="00A700BA" w:rsidP="00C612D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4"/>
                <w:lang w:eastAsia="en-GB"/>
              </w:rPr>
            </w:pPr>
            <w:r w:rsidRPr="00DC3C13">
              <w:rPr>
                <w:rFonts w:cs="Arial"/>
                <w:color w:val="000000"/>
                <w:szCs w:val="24"/>
                <w:lang w:eastAsia="en-GB"/>
              </w:rPr>
              <w:t xml:space="preserve">2. 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49F0" w14:textId="77777777" w:rsidR="00A700BA" w:rsidRPr="00DC3C13" w:rsidRDefault="00A700BA" w:rsidP="00C612D9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  <w:lang w:eastAsia="en-GB"/>
              </w:rPr>
            </w:pPr>
            <w:r w:rsidRPr="00DC3C13">
              <w:rPr>
                <w:rFonts w:cs="Arial"/>
                <w:color w:val="000000"/>
                <w:szCs w:val="24"/>
                <w:lang w:eastAsia="en-GB"/>
              </w:rPr>
              <w:t xml:space="preserve">An awareness of the sensitive and confidential nature of the work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471E" w14:textId="77777777" w:rsidR="00A700BA" w:rsidRPr="00DC3C13" w:rsidRDefault="00A700BA" w:rsidP="00C612D9">
            <w:pPr>
              <w:jc w:val="center"/>
              <w:rPr>
                <w:szCs w:val="24"/>
              </w:rPr>
            </w:pPr>
            <w:r w:rsidRPr="00DC3C13">
              <w:rPr>
                <w:rFonts w:ascii="Wingdings" w:hAnsi="Wingdings" w:cs="Wingdings"/>
                <w:color w:val="000000"/>
                <w:szCs w:val="24"/>
                <w:lang w:eastAsia="en-GB"/>
              </w:rPr>
              <w:sym w:font="Symbol" w:char="F0D6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A15F3" w14:textId="77777777" w:rsidR="00A700BA" w:rsidRPr="00DC3C13" w:rsidRDefault="00A700BA" w:rsidP="00C612D9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Cs w:val="24"/>
                <w:lang w:eastAsia="en-GB"/>
              </w:rPr>
            </w:pPr>
          </w:p>
        </w:tc>
      </w:tr>
      <w:tr w:rsidR="00A700BA" w:rsidRPr="00DC3C13" w14:paraId="5C14B7F7" w14:textId="77777777" w:rsidTr="00C612D9">
        <w:trPr>
          <w:trHeight w:val="15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098A" w14:textId="77777777" w:rsidR="00A700BA" w:rsidRPr="00DC3C13" w:rsidRDefault="00A700BA" w:rsidP="00C612D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4"/>
                <w:lang w:eastAsia="en-GB"/>
              </w:rPr>
            </w:pPr>
            <w:r w:rsidRPr="00DC3C13">
              <w:rPr>
                <w:rFonts w:cs="Arial"/>
                <w:color w:val="000000"/>
                <w:szCs w:val="24"/>
                <w:lang w:eastAsia="en-GB"/>
              </w:rPr>
              <w:t xml:space="preserve">3. 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B0CC" w14:textId="77777777" w:rsidR="00A700BA" w:rsidRPr="00DC3C13" w:rsidRDefault="00A700BA" w:rsidP="00C612D9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  <w:lang w:eastAsia="en-GB"/>
              </w:rPr>
            </w:pPr>
            <w:r w:rsidRPr="00DC3C13">
              <w:rPr>
                <w:rFonts w:cs="Arial"/>
                <w:color w:val="000000"/>
                <w:szCs w:val="24"/>
                <w:lang w:eastAsia="en-GB"/>
              </w:rPr>
              <w:t xml:space="preserve">To be contactable via E-Mail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6EC1" w14:textId="77777777" w:rsidR="00A700BA" w:rsidRPr="00DC3C13" w:rsidRDefault="00A700BA" w:rsidP="00C612D9">
            <w:pPr>
              <w:jc w:val="center"/>
              <w:rPr>
                <w:szCs w:val="24"/>
              </w:rPr>
            </w:pPr>
            <w:r w:rsidRPr="00DC3C13">
              <w:rPr>
                <w:rFonts w:ascii="Wingdings" w:hAnsi="Wingdings" w:cs="Wingdings"/>
                <w:color w:val="000000"/>
                <w:szCs w:val="24"/>
                <w:lang w:eastAsia="en-GB"/>
              </w:rPr>
              <w:sym w:font="Symbol" w:char="F0D6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2CAA3" w14:textId="77777777" w:rsidR="00A700BA" w:rsidRPr="00DC3C13" w:rsidRDefault="00A700BA" w:rsidP="00C612D9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Cs w:val="24"/>
                <w:lang w:eastAsia="en-GB"/>
              </w:rPr>
            </w:pPr>
          </w:p>
        </w:tc>
      </w:tr>
      <w:tr w:rsidR="00A700BA" w:rsidRPr="00DC3C13" w14:paraId="12E68717" w14:textId="77777777" w:rsidTr="00C612D9">
        <w:trPr>
          <w:trHeight w:val="15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562D" w14:textId="77777777" w:rsidR="00A700BA" w:rsidRPr="00DC3C13" w:rsidRDefault="00A700BA" w:rsidP="00C612D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4"/>
                <w:lang w:eastAsia="en-GB"/>
              </w:rPr>
            </w:pPr>
            <w:r w:rsidRPr="00DC3C13">
              <w:rPr>
                <w:rFonts w:cs="Arial"/>
                <w:color w:val="000000"/>
                <w:szCs w:val="24"/>
                <w:lang w:eastAsia="en-GB"/>
              </w:rPr>
              <w:t xml:space="preserve">4. 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AEDA" w14:textId="77777777" w:rsidR="00A700BA" w:rsidRPr="00DC3C13" w:rsidRDefault="00A700BA" w:rsidP="00C612D9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  <w:lang w:eastAsia="en-GB"/>
              </w:rPr>
            </w:pPr>
            <w:r w:rsidRPr="00DC3C13">
              <w:rPr>
                <w:rFonts w:cs="Arial"/>
                <w:color w:val="000000"/>
                <w:szCs w:val="24"/>
                <w:lang w:eastAsia="en-GB"/>
              </w:rPr>
              <w:t xml:space="preserve">To be available to attend and contribute to meetings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A502" w14:textId="77777777" w:rsidR="00A700BA" w:rsidRPr="00DC3C13" w:rsidRDefault="00A700BA" w:rsidP="00C612D9">
            <w:pPr>
              <w:jc w:val="center"/>
              <w:rPr>
                <w:szCs w:val="24"/>
              </w:rPr>
            </w:pPr>
            <w:r w:rsidRPr="00DC3C13">
              <w:rPr>
                <w:rFonts w:ascii="Wingdings" w:hAnsi="Wingdings" w:cs="Wingdings"/>
                <w:color w:val="000000"/>
                <w:szCs w:val="24"/>
                <w:lang w:eastAsia="en-GB"/>
              </w:rPr>
              <w:sym w:font="Symbol" w:char="F0D6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6FFF7" w14:textId="77777777" w:rsidR="00A700BA" w:rsidRPr="00DC3C13" w:rsidRDefault="00A700BA" w:rsidP="00C612D9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Cs w:val="24"/>
                <w:lang w:eastAsia="en-GB"/>
              </w:rPr>
            </w:pPr>
          </w:p>
        </w:tc>
      </w:tr>
      <w:tr w:rsidR="00A700BA" w:rsidRPr="00DC3C13" w14:paraId="3328F108" w14:textId="77777777" w:rsidTr="00C612D9">
        <w:trPr>
          <w:trHeight w:val="2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4776" w14:textId="77777777" w:rsidR="00A700BA" w:rsidRPr="00DC3C13" w:rsidRDefault="00A700BA" w:rsidP="00C612D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4"/>
                <w:lang w:eastAsia="en-GB"/>
              </w:rPr>
            </w:pPr>
            <w:r w:rsidRPr="00DC3C13">
              <w:rPr>
                <w:rFonts w:cs="Arial"/>
                <w:color w:val="000000"/>
                <w:szCs w:val="24"/>
                <w:lang w:eastAsia="en-GB"/>
              </w:rPr>
              <w:t xml:space="preserve">5. 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45FF" w14:textId="77777777" w:rsidR="00A700BA" w:rsidRPr="00DC3C13" w:rsidRDefault="00A700BA" w:rsidP="00C612D9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  <w:lang w:eastAsia="en-GB"/>
              </w:rPr>
            </w:pPr>
            <w:r w:rsidRPr="00DC3C13">
              <w:rPr>
                <w:rFonts w:cs="Arial"/>
                <w:color w:val="000000"/>
                <w:szCs w:val="24"/>
                <w:lang w:eastAsia="en-GB"/>
              </w:rPr>
              <w:t xml:space="preserve">Committed to undertaking the background work in preparation for meetings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1018" w14:textId="77777777" w:rsidR="00A700BA" w:rsidRPr="00DC3C13" w:rsidRDefault="00A700BA" w:rsidP="00C612D9">
            <w:pPr>
              <w:jc w:val="center"/>
              <w:rPr>
                <w:szCs w:val="24"/>
              </w:rPr>
            </w:pPr>
            <w:r w:rsidRPr="00DC3C13">
              <w:rPr>
                <w:rFonts w:ascii="Wingdings" w:hAnsi="Wingdings" w:cs="Wingdings"/>
                <w:color w:val="000000"/>
                <w:szCs w:val="24"/>
                <w:lang w:eastAsia="en-GB"/>
              </w:rPr>
              <w:sym w:font="Symbol" w:char="F0D6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73500" w14:textId="77777777" w:rsidR="00A700BA" w:rsidRPr="00DC3C13" w:rsidRDefault="00A700BA" w:rsidP="00C612D9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Cs w:val="24"/>
                <w:lang w:eastAsia="en-GB"/>
              </w:rPr>
            </w:pPr>
          </w:p>
        </w:tc>
      </w:tr>
      <w:tr w:rsidR="00A700BA" w:rsidRPr="00DC3C13" w14:paraId="705BDC53" w14:textId="77777777" w:rsidTr="00C612D9">
        <w:trPr>
          <w:trHeight w:val="15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83F1" w14:textId="77777777" w:rsidR="00A700BA" w:rsidRPr="00DC3C13" w:rsidRDefault="00A700BA" w:rsidP="00C612D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4"/>
                <w:lang w:eastAsia="en-GB"/>
              </w:rPr>
            </w:pPr>
            <w:r w:rsidRPr="00DC3C13">
              <w:rPr>
                <w:rFonts w:cs="Arial"/>
                <w:color w:val="000000"/>
                <w:szCs w:val="24"/>
                <w:lang w:eastAsia="en-GB"/>
              </w:rPr>
              <w:t xml:space="preserve">6. 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8BB1" w14:textId="77777777" w:rsidR="00A700BA" w:rsidRPr="00DC3C13" w:rsidRDefault="00A700BA" w:rsidP="00C612D9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  <w:lang w:eastAsia="en-GB"/>
              </w:rPr>
            </w:pPr>
            <w:r w:rsidRPr="00DC3C13">
              <w:rPr>
                <w:rFonts w:cs="Arial"/>
                <w:color w:val="000000"/>
                <w:szCs w:val="24"/>
                <w:lang w:eastAsia="en-GB"/>
              </w:rPr>
              <w:t xml:space="preserve">Have experience of Committee work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E8A7" w14:textId="77777777" w:rsidR="00A700BA" w:rsidRPr="00DC3C13" w:rsidRDefault="00A700BA" w:rsidP="00C612D9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Cs w:val="24"/>
                <w:lang w:eastAsia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4953" w14:textId="77777777" w:rsidR="00A700BA" w:rsidRPr="00DC3C13" w:rsidRDefault="00A700BA" w:rsidP="00C612D9">
            <w:pPr>
              <w:jc w:val="center"/>
              <w:rPr>
                <w:szCs w:val="24"/>
              </w:rPr>
            </w:pPr>
            <w:r w:rsidRPr="00DC3C13">
              <w:rPr>
                <w:rFonts w:ascii="Wingdings" w:hAnsi="Wingdings" w:cs="Wingdings"/>
                <w:color w:val="000000"/>
                <w:szCs w:val="24"/>
                <w:lang w:eastAsia="en-GB"/>
              </w:rPr>
              <w:sym w:font="Symbol" w:char="F0D6"/>
            </w:r>
          </w:p>
        </w:tc>
      </w:tr>
      <w:tr w:rsidR="00A700BA" w:rsidRPr="00DC3C13" w14:paraId="541BA380" w14:textId="77777777" w:rsidTr="00C612D9">
        <w:trPr>
          <w:trHeight w:val="2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60EE" w14:textId="77777777" w:rsidR="00A700BA" w:rsidRPr="00DC3C13" w:rsidRDefault="00A700BA" w:rsidP="00C612D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4"/>
                <w:lang w:eastAsia="en-GB"/>
              </w:rPr>
            </w:pPr>
            <w:r w:rsidRPr="00DC3C13">
              <w:rPr>
                <w:rFonts w:cs="Arial"/>
                <w:color w:val="000000"/>
                <w:szCs w:val="24"/>
                <w:lang w:eastAsia="en-GB"/>
              </w:rPr>
              <w:t xml:space="preserve">7. 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38D7" w14:textId="77777777" w:rsidR="00A700BA" w:rsidRPr="00DC3C13" w:rsidRDefault="00A700BA" w:rsidP="00C612D9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  <w:lang w:eastAsia="en-GB"/>
              </w:rPr>
            </w:pPr>
            <w:r w:rsidRPr="00DC3C13">
              <w:rPr>
                <w:rFonts w:cs="Arial"/>
                <w:color w:val="000000"/>
                <w:szCs w:val="24"/>
                <w:lang w:eastAsia="en-GB"/>
              </w:rPr>
              <w:t xml:space="preserve">Have experience of setting remuneration levels in complex organisations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87AA8" w14:textId="77777777" w:rsidR="00A700BA" w:rsidRPr="00DC3C13" w:rsidRDefault="00A700BA" w:rsidP="00C612D9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Cs w:val="24"/>
                <w:lang w:eastAsia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3DC0" w14:textId="77777777" w:rsidR="00A700BA" w:rsidRPr="00DC3C13" w:rsidRDefault="00A700BA" w:rsidP="00C612D9">
            <w:pPr>
              <w:jc w:val="center"/>
              <w:rPr>
                <w:szCs w:val="24"/>
              </w:rPr>
            </w:pPr>
            <w:r w:rsidRPr="00DC3C13">
              <w:rPr>
                <w:rFonts w:ascii="Wingdings" w:hAnsi="Wingdings" w:cs="Wingdings"/>
                <w:color w:val="000000"/>
                <w:szCs w:val="24"/>
                <w:lang w:eastAsia="en-GB"/>
              </w:rPr>
              <w:sym w:font="Symbol" w:char="F0D6"/>
            </w:r>
          </w:p>
        </w:tc>
      </w:tr>
      <w:tr w:rsidR="00A700BA" w:rsidRPr="008D5A2E" w14:paraId="524A2E1C" w14:textId="77777777" w:rsidTr="00C612D9">
        <w:trPr>
          <w:trHeight w:val="15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3A8B" w14:textId="77777777" w:rsidR="00A700BA" w:rsidRPr="00DC3C13" w:rsidRDefault="00A700BA" w:rsidP="00C612D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4"/>
                <w:lang w:eastAsia="en-GB"/>
              </w:rPr>
            </w:pPr>
            <w:r w:rsidRPr="00DC3C13">
              <w:rPr>
                <w:rFonts w:cs="Arial"/>
                <w:color w:val="000000"/>
                <w:szCs w:val="24"/>
                <w:lang w:eastAsia="en-GB"/>
              </w:rPr>
              <w:t xml:space="preserve">8. 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C68E" w14:textId="77777777" w:rsidR="00A700BA" w:rsidRPr="00DC3C13" w:rsidRDefault="00A700BA" w:rsidP="00C612D9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  <w:lang w:eastAsia="en-GB"/>
              </w:rPr>
            </w:pPr>
            <w:r w:rsidRPr="00DC3C13">
              <w:rPr>
                <w:rFonts w:cs="Arial"/>
                <w:color w:val="000000"/>
                <w:szCs w:val="24"/>
                <w:lang w:eastAsia="en-GB"/>
              </w:rPr>
              <w:t xml:space="preserve">Knowledge of Local Authority structures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40A2E" w14:textId="77777777" w:rsidR="00A700BA" w:rsidRPr="00DC3C13" w:rsidRDefault="00A700BA" w:rsidP="00C612D9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Cs w:val="24"/>
                <w:lang w:eastAsia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6353" w14:textId="77777777" w:rsidR="00A700BA" w:rsidRPr="008D5A2E" w:rsidRDefault="00A700BA" w:rsidP="00C612D9">
            <w:pPr>
              <w:jc w:val="center"/>
              <w:rPr>
                <w:szCs w:val="24"/>
              </w:rPr>
            </w:pPr>
            <w:r w:rsidRPr="00DC3C13">
              <w:rPr>
                <w:rFonts w:ascii="Wingdings" w:hAnsi="Wingdings" w:cs="Wingdings"/>
                <w:color w:val="000000"/>
                <w:szCs w:val="24"/>
                <w:lang w:eastAsia="en-GB"/>
              </w:rPr>
              <w:sym w:font="Symbol" w:char="F0D6"/>
            </w:r>
          </w:p>
        </w:tc>
      </w:tr>
    </w:tbl>
    <w:p w14:paraId="02D7C28A" w14:textId="77777777" w:rsidR="00FA20EC" w:rsidRDefault="00FA20EC" w:rsidP="00E151A1">
      <w:pPr>
        <w:ind w:left="720" w:hanging="720"/>
      </w:pPr>
    </w:p>
    <w:p w14:paraId="2A4EDDDC" w14:textId="77777777" w:rsidR="00FA20EC" w:rsidRDefault="00971710" w:rsidP="00E151A1">
      <w:pPr>
        <w:ind w:left="720" w:hanging="720"/>
      </w:pPr>
      <w:r>
        <w:t>September 2025</w:t>
      </w:r>
    </w:p>
    <w:sectPr w:rsidR="00FA20EC" w:rsidSect="001B6677">
      <w:headerReference w:type="even" r:id="rId7"/>
      <w:headerReference w:type="default" r:id="rId8"/>
      <w:headerReference w:type="first" r:id="rId9"/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241CD" w14:textId="77777777" w:rsidR="00736657" w:rsidRDefault="00736657" w:rsidP="00A12067">
      <w:r>
        <w:separator/>
      </w:r>
    </w:p>
  </w:endnote>
  <w:endnote w:type="continuationSeparator" w:id="0">
    <w:p w14:paraId="565E932E" w14:textId="77777777" w:rsidR="00736657" w:rsidRDefault="00736657" w:rsidP="00A1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6653A" w14:textId="77777777" w:rsidR="00736657" w:rsidRDefault="00736657" w:rsidP="00A12067">
      <w:r>
        <w:separator/>
      </w:r>
    </w:p>
  </w:footnote>
  <w:footnote w:type="continuationSeparator" w:id="0">
    <w:p w14:paraId="5A5D9F6B" w14:textId="77777777" w:rsidR="00736657" w:rsidRDefault="00736657" w:rsidP="00A12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B794A" w14:textId="44D77EAA" w:rsidR="001422A7" w:rsidRDefault="001422A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2327FC" wp14:editId="5197CCD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7450" cy="345440"/>
              <wp:effectExtent l="0" t="0" r="12700" b="16510"/>
              <wp:wrapNone/>
              <wp:docPr id="625360983" name="Text Box 2" descr="NO RESTRI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336A86" w14:textId="668A4A74" w:rsidR="001422A7" w:rsidRPr="001422A7" w:rsidRDefault="001422A7" w:rsidP="001422A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422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2327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NO RESTRICTIONS" style="position:absolute;margin-left:0;margin-top:0;width:93.5pt;height:27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03336A86" w14:textId="668A4A74" w:rsidR="001422A7" w:rsidRPr="001422A7" w:rsidRDefault="001422A7" w:rsidP="001422A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422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261F2" w14:textId="29B5185C" w:rsidR="001422A7" w:rsidRDefault="001422A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3744456" wp14:editId="1364EE71">
              <wp:simplePos x="11430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1187450" cy="345440"/>
              <wp:effectExtent l="0" t="0" r="12700" b="16510"/>
              <wp:wrapNone/>
              <wp:docPr id="1418941308" name="Text Box 3" descr="NO RESTRI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C07DDC" w14:textId="48A9567C" w:rsidR="001422A7" w:rsidRPr="001422A7" w:rsidRDefault="001422A7" w:rsidP="001422A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422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74445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NO RESTRICTIONS" style="position:absolute;margin-left:0;margin-top:0;width:93.5pt;height:27.2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59C07DDC" w14:textId="48A9567C" w:rsidR="001422A7" w:rsidRPr="001422A7" w:rsidRDefault="001422A7" w:rsidP="001422A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422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AB624" w14:textId="2CEB22D5" w:rsidR="001422A7" w:rsidRDefault="001422A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A41B78" wp14:editId="3A5BB24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7450" cy="345440"/>
              <wp:effectExtent l="0" t="0" r="12700" b="16510"/>
              <wp:wrapNone/>
              <wp:docPr id="108228632" name="Text Box 1" descr="NO RESTRI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05ED8E" w14:textId="697742F7" w:rsidR="001422A7" w:rsidRPr="001422A7" w:rsidRDefault="001422A7" w:rsidP="001422A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422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A41B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NO RESTRICTIONS" style="position:absolute;margin-left:0;margin-top:0;width:93.5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6705ED8E" w14:textId="697742F7" w:rsidR="001422A7" w:rsidRPr="001422A7" w:rsidRDefault="001422A7" w:rsidP="001422A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422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F01E9"/>
    <w:multiLevelType w:val="hybridMultilevel"/>
    <w:tmpl w:val="E452A1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45AB4"/>
    <w:multiLevelType w:val="hybridMultilevel"/>
    <w:tmpl w:val="0E44C8C6"/>
    <w:lvl w:ilvl="0" w:tplc="1AB4C0E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A42F7"/>
    <w:multiLevelType w:val="multilevel"/>
    <w:tmpl w:val="8862AB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23158EB"/>
    <w:multiLevelType w:val="hybridMultilevel"/>
    <w:tmpl w:val="A05436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16A41"/>
    <w:multiLevelType w:val="hybridMultilevel"/>
    <w:tmpl w:val="077A36BC"/>
    <w:lvl w:ilvl="0" w:tplc="1AB4C0E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636C4"/>
    <w:multiLevelType w:val="hybridMultilevel"/>
    <w:tmpl w:val="FB628C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6131A32"/>
    <w:multiLevelType w:val="hybridMultilevel"/>
    <w:tmpl w:val="FCB69ADE"/>
    <w:lvl w:ilvl="0" w:tplc="35E60542">
      <w:start w:val="7"/>
      <w:numFmt w:val="lowerLetter"/>
      <w:lvlText w:val="(%1)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4F437BED"/>
    <w:multiLevelType w:val="hybridMultilevel"/>
    <w:tmpl w:val="1938FD6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FA3A61"/>
    <w:multiLevelType w:val="multilevel"/>
    <w:tmpl w:val="9D08DBB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5364090"/>
    <w:multiLevelType w:val="hybridMultilevel"/>
    <w:tmpl w:val="2314195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79527FC"/>
    <w:multiLevelType w:val="multilevel"/>
    <w:tmpl w:val="6F268D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D1515A8"/>
    <w:multiLevelType w:val="hybridMultilevel"/>
    <w:tmpl w:val="1B02850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41185063">
    <w:abstractNumId w:val="4"/>
  </w:num>
  <w:num w:numId="2" w16cid:durableId="1280724500">
    <w:abstractNumId w:val="8"/>
  </w:num>
  <w:num w:numId="3" w16cid:durableId="682511265">
    <w:abstractNumId w:val="2"/>
  </w:num>
  <w:num w:numId="4" w16cid:durableId="481194628">
    <w:abstractNumId w:val="3"/>
  </w:num>
  <w:num w:numId="5" w16cid:durableId="236864076">
    <w:abstractNumId w:val="10"/>
  </w:num>
  <w:num w:numId="6" w16cid:durableId="711534480">
    <w:abstractNumId w:val="0"/>
  </w:num>
  <w:num w:numId="7" w16cid:durableId="1718778920">
    <w:abstractNumId w:val="1"/>
  </w:num>
  <w:num w:numId="8" w16cid:durableId="1730110878">
    <w:abstractNumId w:val="7"/>
  </w:num>
  <w:num w:numId="9" w16cid:durableId="769011215">
    <w:abstractNumId w:val="5"/>
  </w:num>
  <w:num w:numId="10" w16cid:durableId="986666177">
    <w:abstractNumId w:val="9"/>
  </w:num>
  <w:num w:numId="11" w16cid:durableId="946742058">
    <w:abstractNumId w:val="11"/>
  </w:num>
  <w:num w:numId="12" w16cid:durableId="8506090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A1"/>
    <w:rsid w:val="001422A7"/>
    <w:rsid w:val="001B6677"/>
    <w:rsid w:val="003E1CF9"/>
    <w:rsid w:val="003F0BFF"/>
    <w:rsid w:val="00634681"/>
    <w:rsid w:val="00701FD4"/>
    <w:rsid w:val="00736657"/>
    <w:rsid w:val="007D0DE1"/>
    <w:rsid w:val="00851ADB"/>
    <w:rsid w:val="00890E3C"/>
    <w:rsid w:val="008F5664"/>
    <w:rsid w:val="00971710"/>
    <w:rsid w:val="00A12067"/>
    <w:rsid w:val="00A332B8"/>
    <w:rsid w:val="00A700BA"/>
    <w:rsid w:val="00A81074"/>
    <w:rsid w:val="00C612D9"/>
    <w:rsid w:val="00E151A1"/>
    <w:rsid w:val="00ED76A4"/>
    <w:rsid w:val="00EE6226"/>
    <w:rsid w:val="00FA20EC"/>
    <w:rsid w:val="00FB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0A5D5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51A1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700B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sid w:val="00A700BA"/>
    <w:rPr>
      <w:rFonts w:ascii="Arial" w:hAnsi="Arial"/>
      <w:sz w:val="24"/>
      <w:lang w:val="en-GB" w:eastAsia="en-US" w:bidi="ar-SA"/>
    </w:rPr>
  </w:style>
  <w:style w:type="paragraph" w:customStyle="1" w:styleId="Default">
    <w:name w:val="Default"/>
    <w:rsid w:val="00A700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A120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12067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2025-09-10T06:24:00Z</dcterms:created>
  <dcterms:modified xsi:type="dcterms:W3CDTF">2025-09-10T06:24:00Z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6737018,25464057,5493537c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NO RESTRICTIONS</vt:lpwstr>
  </property>
  <property fmtid="{D5CDD505-2E9C-101B-9397-08002B2CF9AE}" pid="5" name="MSIP_Label_18076c21-4a3b-406b-aecb-24d0ab5efba3_Enabled">
    <vt:lpwstr>true</vt:lpwstr>
  </property>
  <property fmtid="{D5CDD505-2E9C-101B-9397-08002B2CF9AE}" pid="6" name="MSIP_Label_18076c21-4a3b-406b-aecb-24d0ab5efba3_SetDate">
    <vt:lpwstr>2025-09-10T06:24:41Z</vt:lpwstr>
  </property>
  <property fmtid="{D5CDD505-2E9C-101B-9397-08002B2CF9AE}" pid="7" name="MSIP_Label_18076c21-4a3b-406b-aecb-24d0ab5efba3_Method">
    <vt:lpwstr>Privileged</vt:lpwstr>
  </property>
  <property fmtid="{D5CDD505-2E9C-101B-9397-08002B2CF9AE}" pid="8" name="MSIP_Label_18076c21-4a3b-406b-aecb-24d0ab5efba3_Name">
    <vt:lpwstr>No Restrictions</vt:lpwstr>
  </property>
  <property fmtid="{D5CDD505-2E9C-101B-9397-08002B2CF9AE}" pid="9" name="MSIP_Label_18076c21-4a3b-406b-aecb-24d0ab5efba3_SiteId">
    <vt:lpwstr>2000653a-c2c6-4009-ac5a-2455bfbfb61d</vt:lpwstr>
  </property>
  <property fmtid="{D5CDD505-2E9C-101B-9397-08002B2CF9AE}" pid="10" name="MSIP_Label_18076c21-4a3b-406b-aecb-24d0ab5efba3_ActionId">
    <vt:lpwstr>ec5238e2-0bff-46d4-a736-43b3c919283d</vt:lpwstr>
  </property>
  <property fmtid="{D5CDD505-2E9C-101B-9397-08002B2CF9AE}" pid="11" name="MSIP_Label_18076c21-4a3b-406b-aecb-24d0ab5efba3_ContentBits">
    <vt:lpwstr>1</vt:lpwstr>
  </property>
  <property fmtid="{D5CDD505-2E9C-101B-9397-08002B2CF9AE}" pid="12" name="MSIP_Label_18076c21-4a3b-406b-aecb-24d0ab5efba3_Tag">
    <vt:lpwstr>10, 0, 1, 1</vt:lpwstr>
  </property>
</Properties>
</file>