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FE8FB2" w14:textId="77777777" w:rsidR="0085470E" w:rsidRPr="00E55105" w:rsidRDefault="003E165E" w:rsidP="00295F2B">
      <w:pPr>
        <w:jc w:val="center"/>
        <w:rPr>
          <w:rFonts w:ascii="Aptos" w:hAnsi="Aptos"/>
          <w:b/>
          <w:bCs/>
          <w:sz w:val="24"/>
          <w:szCs w:val="24"/>
        </w:rPr>
      </w:pPr>
      <w:proofErr w:type="gramStart"/>
      <w:r w:rsidRPr="00E55105">
        <w:rPr>
          <w:rFonts w:ascii="Aptos" w:hAnsi="Aptos"/>
          <w:b/>
          <w:bCs/>
          <w:sz w:val="24"/>
          <w:szCs w:val="24"/>
        </w:rPr>
        <w:t>North East</w:t>
      </w:r>
      <w:proofErr w:type="gramEnd"/>
      <w:r w:rsidRPr="00E55105">
        <w:rPr>
          <w:rFonts w:ascii="Aptos" w:hAnsi="Aptos"/>
          <w:b/>
          <w:bCs/>
          <w:sz w:val="24"/>
          <w:szCs w:val="24"/>
        </w:rPr>
        <w:t xml:space="preserve"> Lincolnshire Best Start Local Plan</w:t>
      </w:r>
    </w:p>
    <w:p w14:paraId="50768864" w14:textId="6D4A0399" w:rsidR="0085470E" w:rsidRPr="00E55105" w:rsidRDefault="0057341A" w:rsidP="0057341A">
      <w:pPr>
        <w:jc w:val="center"/>
        <w:rPr>
          <w:rFonts w:ascii="Aptos" w:hAnsi="Aptos"/>
          <w:b/>
          <w:bCs/>
          <w:sz w:val="24"/>
          <w:szCs w:val="24"/>
        </w:rPr>
      </w:pPr>
      <w:r w:rsidRPr="00E55105">
        <w:rPr>
          <w:rFonts w:ascii="Aptos" w:hAnsi="Aptos"/>
          <w:b/>
          <w:bCs/>
          <w:sz w:val="24"/>
          <w:szCs w:val="24"/>
        </w:rPr>
        <w:t>A Guide for Families</w:t>
      </w:r>
      <w:r w:rsidR="00FC6C9C" w:rsidRPr="00E55105">
        <w:rPr>
          <w:rFonts w:ascii="Aptos" w:hAnsi="Aptos"/>
          <w:b/>
          <w:bCs/>
          <w:sz w:val="24"/>
          <w:szCs w:val="24"/>
        </w:rPr>
        <w:t xml:space="preserve"> - </w:t>
      </w:r>
      <w:r w:rsidRPr="00E55105">
        <w:rPr>
          <w:rFonts w:ascii="Aptos" w:hAnsi="Aptos"/>
          <w:b/>
          <w:bCs/>
          <w:sz w:val="24"/>
          <w:szCs w:val="24"/>
        </w:rPr>
        <w:t>Giving Every Child the Best Start</w:t>
      </w:r>
    </w:p>
    <w:p w14:paraId="74904E57" w14:textId="6DED8587" w:rsidR="00257A22" w:rsidRPr="00E55105" w:rsidRDefault="00257A22" w:rsidP="00A70EE6">
      <w:pPr>
        <w:rPr>
          <w:rFonts w:ascii="Aptos" w:hAnsi="Aptos"/>
          <w:sz w:val="24"/>
          <w:szCs w:val="24"/>
        </w:rPr>
      </w:pPr>
      <w:r w:rsidRPr="00E55105">
        <w:rPr>
          <w:rFonts w:ascii="Aptos" w:hAnsi="Aptos"/>
          <w:sz w:val="24"/>
          <w:szCs w:val="24"/>
        </w:rPr>
        <w:t xml:space="preserve">In </w:t>
      </w:r>
      <w:proofErr w:type="gramStart"/>
      <w:r w:rsidRPr="00E55105">
        <w:rPr>
          <w:rFonts w:ascii="Aptos" w:hAnsi="Aptos"/>
          <w:sz w:val="24"/>
          <w:szCs w:val="24"/>
        </w:rPr>
        <w:t>North East</w:t>
      </w:r>
      <w:proofErr w:type="gramEnd"/>
      <w:r w:rsidRPr="00E55105">
        <w:rPr>
          <w:rFonts w:ascii="Aptos" w:hAnsi="Aptos"/>
          <w:sz w:val="24"/>
          <w:szCs w:val="24"/>
        </w:rPr>
        <w:t xml:space="preserve"> Lincolnshire </w:t>
      </w:r>
      <w:r w:rsidR="004E0D47" w:rsidRPr="00E55105">
        <w:rPr>
          <w:rFonts w:ascii="Aptos" w:hAnsi="Aptos"/>
          <w:sz w:val="24"/>
          <w:szCs w:val="24"/>
        </w:rPr>
        <w:t>f</w:t>
      </w:r>
      <w:r w:rsidRPr="00E55105">
        <w:rPr>
          <w:rFonts w:ascii="Aptos" w:hAnsi="Aptos"/>
          <w:sz w:val="24"/>
          <w:szCs w:val="24"/>
        </w:rPr>
        <w:t>amilies should feel supported from pregnancy until their child starts school, with services that are easy to find and welcoming.</w:t>
      </w:r>
    </w:p>
    <w:p w14:paraId="0D0BB6CD" w14:textId="49D2F616" w:rsidR="00C86980" w:rsidRPr="00E55105" w:rsidRDefault="00257A22" w:rsidP="00C86980">
      <w:pPr>
        <w:rPr>
          <w:rFonts w:ascii="Aptos" w:hAnsi="Aptos"/>
          <w:sz w:val="24"/>
          <w:szCs w:val="24"/>
        </w:rPr>
      </w:pPr>
      <w:r w:rsidRPr="00E55105">
        <w:rPr>
          <w:rFonts w:ascii="Aptos" w:hAnsi="Aptos"/>
          <w:sz w:val="24"/>
          <w:szCs w:val="24"/>
        </w:rPr>
        <w:t>We know some areas face extra challenges, so we’re working hard to make sure every family gets the right help at the right time, no matter where they live.</w:t>
      </w:r>
    </w:p>
    <w:p w14:paraId="3D79BC19" w14:textId="5D3C4F57" w:rsidR="00FA2E4B" w:rsidRPr="00E55105" w:rsidRDefault="00257A22" w:rsidP="00A70EE6">
      <w:pPr>
        <w:rPr>
          <w:rFonts w:ascii="Aptos" w:hAnsi="Aptos"/>
          <w:sz w:val="24"/>
          <w:szCs w:val="24"/>
          <w:lang w:val="en-GB"/>
        </w:rPr>
      </w:pPr>
      <w:r w:rsidRPr="00E55105">
        <w:rPr>
          <w:rFonts w:ascii="Aptos" w:hAnsi="Aptos"/>
          <w:sz w:val="24"/>
          <w:szCs w:val="24"/>
        </w:rPr>
        <w:t xml:space="preserve">We’re </w:t>
      </w:r>
      <w:r w:rsidR="00894F7C" w:rsidRPr="00E55105">
        <w:rPr>
          <w:rFonts w:ascii="Aptos" w:hAnsi="Aptos"/>
          <w:sz w:val="24"/>
          <w:szCs w:val="24"/>
        </w:rPr>
        <w:t>using</w:t>
      </w:r>
      <w:r w:rsidRPr="00E55105">
        <w:rPr>
          <w:rFonts w:ascii="Aptos" w:hAnsi="Aptos"/>
          <w:sz w:val="24"/>
          <w:szCs w:val="24"/>
        </w:rPr>
        <w:t xml:space="preserve"> the Department for Education’s Best Start in Life guidance</w:t>
      </w:r>
      <w:r w:rsidR="007E17E4" w:rsidRPr="00E55105">
        <w:rPr>
          <w:rFonts w:ascii="Aptos" w:hAnsi="Aptos"/>
          <w:sz w:val="24"/>
          <w:szCs w:val="24"/>
        </w:rPr>
        <w:t xml:space="preserve"> </w:t>
      </w:r>
      <w:r w:rsidR="00124E0B" w:rsidRPr="00E55105">
        <w:rPr>
          <w:rFonts w:ascii="Aptos" w:hAnsi="Aptos"/>
          <w:sz w:val="24"/>
          <w:szCs w:val="24"/>
        </w:rPr>
        <w:t xml:space="preserve">to help children </w:t>
      </w:r>
      <w:r w:rsidR="007E17E4" w:rsidRPr="00E55105">
        <w:rPr>
          <w:rFonts w:ascii="Aptos" w:hAnsi="Aptos"/>
          <w:sz w:val="24"/>
          <w:szCs w:val="24"/>
        </w:rPr>
        <w:t xml:space="preserve">reach a </w:t>
      </w:r>
      <w:r w:rsidR="00124E0B" w:rsidRPr="00E55105">
        <w:rPr>
          <w:rFonts w:ascii="Aptos" w:hAnsi="Aptos"/>
          <w:sz w:val="24"/>
          <w:szCs w:val="24"/>
        </w:rPr>
        <w:t>G</w:t>
      </w:r>
      <w:r w:rsidR="007E17E4" w:rsidRPr="00E55105">
        <w:rPr>
          <w:rFonts w:ascii="Aptos" w:hAnsi="Aptos"/>
          <w:sz w:val="24"/>
          <w:szCs w:val="24"/>
        </w:rPr>
        <w:t xml:space="preserve">ood </w:t>
      </w:r>
      <w:r w:rsidR="00124E0B" w:rsidRPr="00E55105">
        <w:rPr>
          <w:rFonts w:ascii="Aptos" w:hAnsi="Aptos"/>
          <w:sz w:val="24"/>
          <w:szCs w:val="24"/>
        </w:rPr>
        <w:t>L</w:t>
      </w:r>
      <w:r w:rsidR="007E17E4" w:rsidRPr="00E55105">
        <w:rPr>
          <w:rFonts w:ascii="Aptos" w:hAnsi="Aptos"/>
          <w:sz w:val="24"/>
          <w:szCs w:val="24"/>
        </w:rPr>
        <w:t xml:space="preserve">evel of </w:t>
      </w:r>
      <w:r w:rsidR="00124E0B" w:rsidRPr="00E55105">
        <w:rPr>
          <w:rFonts w:ascii="Aptos" w:hAnsi="Aptos"/>
          <w:sz w:val="24"/>
          <w:szCs w:val="24"/>
        </w:rPr>
        <w:t>D</w:t>
      </w:r>
      <w:r w:rsidR="007E17E4" w:rsidRPr="00E55105">
        <w:rPr>
          <w:rFonts w:ascii="Aptos" w:hAnsi="Aptos"/>
          <w:sz w:val="24"/>
          <w:szCs w:val="24"/>
        </w:rPr>
        <w:t>evelopment.</w:t>
      </w:r>
    </w:p>
    <w:p w14:paraId="42DCDBA6" w14:textId="1024C3CA" w:rsidR="0085470E" w:rsidRPr="00E55105" w:rsidRDefault="00295F2B" w:rsidP="00D023B1">
      <w:pPr>
        <w:rPr>
          <w:rFonts w:ascii="Aptos" w:hAnsi="Aptos"/>
          <w:b/>
          <w:bCs/>
          <w:sz w:val="24"/>
          <w:szCs w:val="24"/>
        </w:rPr>
      </w:pPr>
      <w:r w:rsidRPr="00E55105">
        <w:rPr>
          <w:rFonts w:ascii="Aptos" w:hAnsi="Aptos"/>
          <w:b/>
          <w:bCs/>
          <w:sz w:val="24"/>
          <w:szCs w:val="24"/>
        </w:rPr>
        <w:t>What Families said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25"/>
        <w:gridCol w:w="4615"/>
      </w:tblGrid>
      <w:tr w:rsidR="00E55105" w:rsidRPr="00E55105" w14:paraId="6D17217A" w14:textId="77777777" w:rsidTr="00E55105">
        <w:trPr>
          <w:trHeight w:val="2994"/>
        </w:trPr>
        <w:tc>
          <w:tcPr>
            <w:tcW w:w="4315" w:type="dxa"/>
            <w:vAlign w:val="center"/>
          </w:tcPr>
          <w:p w14:paraId="3C602974" w14:textId="0D2C36A5" w:rsidR="00E55105" w:rsidRPr="00E55105" w:rsidRDefault="00E55105" w:rsidP="00E55105">
            <w:pPr>
              <w:jc w:val="center"/>
              <w:rPr>
                <w:rFonts w:ascii="Aptos" w:hAnsi="Aptos"/>
                <w:sz w:val="24"/>
                <w:szCs w:val="24"/>
              </w:rPr>
            </w:pPr>
            <w:r w:rsidRPr="00E55105">
              <w:rPr>
                <w:rFonts w:ascii="Aptos" w:hAnsi="Aptos"/>
                <w:noProof/>
              </w:rPr>
              <mc:AlternateContent>
                <mc:Choice Requires="wps">
                  <w:drawing>
                    <wp:inline distT="0" distB="0" distL="0" distR="0" wp14:anchorId="743900C6" wp14:editId="49DFABE8">
                      <wp:extent cx="2457450" cy="1371600"/>
                      <wp:effectExtent l="0" t="0" r="0" b="171450"/>
                      <wp:docPr id="177542253" name="Speech Bubble: Rectangle 1"/>
                      <wp:cNvGraphicFramePr/>
                      <a:graphic xmlns:a="http://schemas.openxmlformats.org/drawingml/2006/main">
                        <a:graphicData uri="http://schemas.microsoft.com/office/word/2010/wordprocessingShape">
                          <wps:wsp>
                            <wps:cNvSpPr/>
                            <wps:spPr>
                              <a:xfrm>
                                <a:off x="0" y="0"/>
                                <a:ext cx="2457450" cy="1371600"/>
                              </a:xfrm>
                              <a:prstGeom prst="wedgeRectCallout">
                                <a:avLst/>
                              </a:prstGeom>
                              <a:solidFill>
                                <a:schemeClr val="accent2">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9E5BA63" w14:textId="77777777" w:rsidR="00E55105" w:rsidRPr="00A70EE6" w:rsidRDefault="00E55105" w:rsidP="00E55105">
                                  <w:pPr>
                                    <w:jc w:val="center"/>
                                    <w:rPr>
                                      <w:sz w:val="24"/>
                                      <w:szCs w:val="24"/>
                                    </w:rPr>
                                  </w:pPr>
                                  <w:r w:rsidRPr="00A70EE6">
                                    <w:rPr>
                                      <w:rFonts w:ascii="Aptos Display" w:eastAsia="Aptos Display" w:hAnsi="Aptos Display" w:cs="Aptos Display"/>
                                      <w:color w:val="000000" w:themeColor="text1"/>
                                      <w:sz w:val="24"/>
                                      <w:szCs w:val="24"/>
                                    </w:rPr>
                                    <w:t>“My son loved his weekly portage visits. They showed me how important learning through play is, and our worker reassured me about his development.”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743900C6"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1" o:spid="_x0000_s1026" type="#_x0000_t61" style="width:193.5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" adj="6300,24300" fillcolor="#e5b8b7 [1301]" stroked="f" strokeweight="2pt">
                      <v:textbox>
                        <w:txbxContent>
                          <w:p w14:paraId="49E5BA63" w14:textId="77777777" w:rsidR="00E55105" w:rsidRPr="00A70EE6" w:rsidRDefault="00E55105" w:rsidP="00E55105">
                            <w:pPr>
                              <w:jc w:val="center"/>
                              <w:rPr>
                                <w:sz w:val="24"/>
                                <w:szCs w:val="24"/>
                              </w:rPr>
                            </w:pPr>
                            <w:r w:rsidRPr="00A70EE6">
                              <w:rPr>
                                <w:rFonts w:ascii="Aptos Display" w:eastAsia="Aptos Display" w:hAnsi="Aptos Display" w:cs="Aptos Display"/>
                                <w:color w:val="000000" w:themeColor="text1"/>
                                <w:sz w:val="24"/>
                                <w:szCs w:val="24"/>
                              </w:rPr>
                              <w:t>“My son loved his weekly portage visits. They showed me how important learning through play is, and our worker reassured me about his development.”</w:t>
                            </w:r>
                          </w:p>
                        </w:txbxContent>
                      </v:textbox>
                      <w10:anchorlock/>
                    </v:shape>
                  </w:pict>
                </mc:Fallback>
              </mc:AlternateContent>
            </w:r>
          </w:p>
        </w:tc>
        <w:tc>
          <w:tcPr>
            <w:tcW w:w="4315" w:type="dxa"/>
            <w:vMerge w:val="restart"/>
            <w:vAlign w:val="center"/>
          </w:tcPr>
          <w:p w14:paraId="50231630" w14:textId="12B9848A" w:rsidR="00E55105" w:rsidRPr="00E55105" w:rsidRDefault="00E55105" w:rsidP="00E55105">
            <w:pPr>
              <w:jc w:val="center"/>
              <w:rPr>
                <w:rFonts w:ascii="Aptos" w:hAnsi="Aptos"/>
                <w:sz w:val="24"/>
                <w:szCs w:val="24"/>
              </w:rPr>
            </w:pPr>
            <w:r w:rsidRPr="00E55105">
              <w:rPr>
                <w:rFonts w:ascii="Aptos" w:hAnsi="Aptos"/>
                <w:noProof/>
              </w:rPr>
              <mc:AlternateContent>
                <mc:Choice Requires="wps">
                  <w:drawing>
                    <wp:inline distT="0" distB="0" distL="0" distR="0" wp14:anchorId="721E4B7E" wp14:editId="6CC39632">
                      <wp:extent cx="2790825" cy="2038350"/>
                      <wp:effectExtent l="19050" t="19050" r="28575" b="266700"/>
                      <wp:docPr id="790761610" name="Speech Bubble: Oval 3"/>
                      <wp:cNvGraphicFramePr/>
                      <a:graphic xmlns:a="http://schemas.openxmlformats.org/drawingml/2006/main">
                        <a:graphicData uri="http://schemas.microsoft.com/office/word/2010/wordprocessingShape">
                          <wps:wsp>
                            <wps:cNvSpPr/>
                            <wps:spPr>
                              <a:xfrm>
                                <a:off x="0" y="0"/>
                                <a:ext cx="2790825" cy="2038350"/>
                              </a:xfrm>
                              <a:prstGeom prst="wedgeEllipseCallout">
                                <a:avLst/>
                              </a:prstGeom>
                              <a:solidFill>
                                <a:schemeClr val="accent4">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A79E81D" w14:textId="77777777" w:rsidR="00E55105" w:rsidRPr="00A70EE6" w:rsidRDefault="00E55105" w:rsidP="00E55105">
                                  <w:pPr>
                                    <w:jc w:val="center"/>
                                    <w:rPr>
                                      <w:sz w:val="28"/>
                                      <w:szCs w:val="28"/>
                                    </w:rPr>
                                  </w:pPr>
                                  <w:r w:rsidRPr="00A70EE6">
                                    <w:rPr>
                                      <w:rFonts w:ascii="Aptos Display" w:eastAsia="Aptos Display" w:hAnsi="Aptos Display" w:cs="Aptos Display"/>
                                      <w:color w:val="000000" w:themeColor="text1"/>
                                      <w:sz w:val="24"/>
                                      <w:szCs w:val="24"/>
                                    </w:rPr>
                                    <w:t>“A friendly welcome, varied activities, and a safe space for children to play. Staff know the children well and can signpost to other services if needed.”</w:t>
                                  </w:r>
                                </w:p>
                                <w:p w14:paraId="41CA8E15" w14:textId="77777777" w:rsidR="00E55105" w:rsidRPr="00A70EE6" w:rsidRDefault="00E55105" w:rsidP="00E55105">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721E4B7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3" o:spid="_x0000_s1027" type="#_x0000_t63" style="width:219.75pt;height:1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" adj="6300,24300" fillcolor="#ccc0d9 [1303]" stroked="f" strokeweight="2pt">
                      <v:textbox>
                        <w:txbxContent>
                          <w:p w14:paraId="4A79E81D" w14:textId="77777777" w:rsidR="00E55105" w:rsidRPr="00A70EE6" w:rsidRDefault="00E55105" w:rsidP="00E55105">
                            <w:pPr>
                              <w:jc w:val="center"/>
                              <w:rPr>
                                <w:sz w:val="28"/>
                                <w:szCs w:val="28"/>
                              </w:rPr>
                            </w:pPr>
                            <w:r w:rsidRPr="00A70EE6">
                              <w:rPr>
                                <w:rFonts w:ascii="Aptos Display" w:eastAsia="Aptos Display" w:hAnsi="Aptos Display" w:cs="Aptos Display"/>
                                <w:color w:val="000000" w:themeColor="text1"/>
                                <w:sz w:val="24"/>
                                <w:szCs w:val="24"/>
                              </w:rPr>
                              <w:t>“A friendly welcome, varied activities, and a safe space for children to play. Staff know the children well and can signpost to other services if needed.”</w:t>
                            </w:r>
                          </w:p>
                          <w:p w14:paraId="41CA8E15" w14:textId="77777777" w:rsidR="00E55105" w:rsidRPr="00A70EE6" w:rsidRDefault="00E55105" w:rsidP="00E55105">
                            <w:pPr>
                              <w:jc w:val="center"/>
                              <w:rPr>
                                <w:sz w:val="28"/>
                                <w:szCs w:val="28"/>
                              </w:rPr>
                            </w:pPr>
                          </w:p>
                        </w:txbxContent>
                      </v:textbox>
                      <w10:anchorlock/>
                    </v:shape>
                  </w:pict>
                </mc:Fallback>
              </mc:AlternateContent>
            </w:r>
          </w:p>
        </w:tc>
      </w:tr>
      <w:tr w:rsidR="00E55105" w:rsidRPr="00E55105" w14:paraId="19B0F35B" w14:textId="77777777" w:rsidTr="00E55105">
        <w:tc>
          <w:tcPr>
            <w:tcW w:w="4315" w:type="dxa"/>
            <w:vAlign w:val="center"/>
          </w:tcPr>
          <w:p w14:paraId="2B6C30B2" w14:textId="0324B07F" w:rsidR="00E55105" w:rsidRPr="00E55105" w:rsidRDefault="00E55105" w:rsidP="00E55105">
            <w:pPr>
              <w:jc w:val="center"/>
              <w:rPr>
                <w:rFonts w:ascii="Aptos" w:hAnsi="Aptos"/>
                <w:sz w:val="24"/>
                <w:szCs w:val="24"/>
              </w:rPr>
            </w:pPr>
            <w:r w:rsidRPr="00E55105">
              <w:rPr>
                <w:rFonts w:ascii="Aptos" w:hAnsi="Aptos"/>
                <w:noProof/>
              </w:rPr>
              <mc:AlternateContent>
                <mc:Choice Requires="wps">
                  <w:drawing>
                    <wp:inline distT="0" distB="0" distL="0" distR="0" wp14:anchorId="3193B98D" wp14:editId="0B421FA9">
                      <wp:extent cx="2190750" cy="1333500"/>
                      <wp:effectExtent l="0" t="0" r="0" b="171450"/>
                      <wp:docPr id="1847089083" name="Speech Bubble: Rectangle with Corners Rounded 2"/>
                      <wp:cNvGraphicFramePr/>
                      <a:graphic xmlns:a="http://schemas.openxmlformats.org/drawingml/2006/main">
                        <a:graphicData uri="http://schemas.microsoft.com/office/word/2010/wordprocessingShape">
                          <wps:wsp>
                            <wps:cNvSpPr/>
                            <wps:spPr>
                              <a:xfrm>
                                <a:off x="0" y="0"/>
                                <a:ext cx="2190750" cy="1333500"/>
                              </a:xfrm>
                              <a:prstGeom prst="wedgeRoundRectCallout">
                                <a:avLst/>
                              </a:prstGeom>
                              <a:solidFill>
                                <a:schemeClr val="accent3">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85DEC2D" w14:textId="77777777" w:rsidR="00E55105" w:rsidRPr="00A70EE6" w:rsidRDefault="00E55105" w:rsidP="00E55105">
                                  <w:pPr>
                                    <w:jc w:val="center"/>
                                    <w:rPr>
                                      <w:sz w:val="24"/>
                                      <w:szCs w:val="24"/>
                                    </w:rPr>
                                  </w:pPr>
                                  <w:r w:rsidRPr="00A70EE6">
                                    <w:rPr>
                                      <w:rFonts w:ascii="Aptos Display" w:eastAsia="Aptos Display" w:hAnsi="Aptos Display" w:cs="Aptos Display"/>
                                      <w:color w:val="000000" w:themeColor="text1"/>
                                      <w:sz w:val="24"/>
                                      <w:szCs w:val="24"/>
                                    </w:rPr>
                                    <w:t>“This group is amazing. They’ve helped my son grow in confidence and supported us as parents whenever we need it.”</w:t>
                                  </w:r>
                                </w:p>
                                <w:p w14:paraId="063A3C37" w14:textId="77777777" w:rsidR="00E55105" w:rsidRPr="00A70EE6" w:rsidRDefault="00E55105" w:rsidP="00E55105">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3193B98D"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2" o:spid="_x0000_s1028" type="#_x0000_t62" style="width:172.5pt;height:1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" adj="6300,24300" fillcolor="#d6e3bc [1302]" stroked="f" strokeweight="2pt">
                      <v:textbox>
                        <w:txbxContent>
                          <w:p w14:paraId="385DEC2D" w14:textId="77777777" w:rsidR="00E55105" w:rsidRPr="00A70EE6" w:rsidRDefault="00E55105" w:rsidP="00E55105">
                            <w:pPr>
                              <w:jc w:val="center"/>
                              <w:rPr>
                                <w:sz w:val="24"/>
                                <w:szCs w:val="24"/>
                              </w:rPr>
                            </w:pPr>
                            <w:r w:rsidRPr="00A70EE6">
                              <w:rPr>
                                <w:rFonts w:ascii="Aptos Display" w:eastAsia="Aptos Display" w:hAnsi="Aptos Display" w:cs="Aptos Display"/>
                                <w:color w:val="000000" w:themeColor="text1"/>
                                <w:sz w:val="24"/>
                                <w:szCs w:val="24"/>
                              </w:rPr>
                              <w:t>“This group is amazing. They’ve helped my son grow in confidence and supported us as parents whenever we need it.”</w:t>
                            </w:r>
                          </w:p>
                          <w:p w14:paraId="063A3C37" w14:textId="77777777" w:rsidR="00E55105" w:rsidRPr="00A70EE6" w:rsidRDefault="00E55105" w:rsidP="00E55105">
                            <w:pPr>
                              <w:jc w:val="center"/>
                              <w:rPr>
                                <w:sz w:val="28"/>
                                <w:szCs w:val="28"/>
                              </w:rPr>
                            </w:pPr>
                          </w:p>
                        </w:txbxContent>
                      </v:textbox>
                      <w10:anchorlock/>
                    </v:shape>
                  </w:pict>
                </mc:Fallback>
              </mc:AlternateContent>
            </w:r>
          </w:p>
        </w:tc>
        <w:tc>
          <w:tcPr>
            <w:tcW w:w="4315" w:type="dxa"/>
            <w:vMerge/>
            <w:vAlign w:val="center"/>
          </w:tcPr>
          <w:p w14:paraId="7094DB60" w14:textId="77777777" w:rsidR="00E55105" w:rsidRPr="00E55105" w:rsidRDefault="00E55105" w:rsidP="00E55105">
            <w:pPr>
              <w:jc w:val="center"/>
              <w:rPr>
                <w:rFonts w:ascii="Aptos" w:hAnsi="Aptos"/>
                <w:sz w:val="24"/>
                <w:szCs w:val="24"/>
              </w:rPr>
            </w:pPr>
          </w:p>
        </w:tc>
      </w:tr>
    </w:tbl>
    <w:p w14:paraId="573CFB1B" w14:textId="73471C9B" w:rsidR="00E55105" w:rsidRPr="00E55105" w:rsidRDefault="00E55105" w:rsidP="00D023B1">
      <w:pPr>
        <w:rPr>
          <w:rFonts w:ascii="Aptos" w:hAnsi="Aptos"/>
          <w:sz w:val="24"/>
          <w:szCs w:val="24"/>
        </w:rPr>
      </w:pPr>
    </w:p>
    <w:p w14:paraId="06FB81E4" w14:textId="253574D8" w:rsidR="00295F2B" w:rsidRPr="00E55105" w:rsidRDefault="00295F2B" w:rsidP="00295F2B">
      <w:pPr>
        <w:rPr>
          <w:rFonts w:ascii="Aptos" w:hAnsi="Aptos"/>
          <w:b/>
          <w:bCs/>
          <w:sz w:val="24"/>
          <w:szCs w:val="24"/>
        </w:rPr>
      </w:pPr>
    </w:p>
    <w:p w14:paraId="4DDE86FB" w14:textId="151622A6" w:rsidR="00295F2B" w:rsidRPr="00E55105" w:rsidRDefault="00295F2B" w:rsidP="00295F2B">
      <w:pPr>
        <w:rPr>
          <w:rFonts w:ascii="Aptos" w:hAnsi="Aptos"/>
          <w:sz w:val="24"/>
          <w:szCs w:val="24"/>
        </w:rPr>
      </w:pPr>
    </w:p>
    <w:p w14:paraId="20C8D1A9" w14:textId="437E716D" w:rsidR="00A70EE6" w:rsidRPr="00E55105" w:rsidRDefault="00A70EE6" w:rsidP="00295F2B">
      <w:pPr>
        <w:rPr>
          <w:rFonts w:ascii="Aptos" w:hAnsi="Aptos"/>
          <w:b/>
          <w:bCs/>
          <w:sz w:val="24"/>
          <w:szCs w:val="24"/>
        </w:rPr>
      </w:pPr>
    </w:p>
    <w:p w14:paraId="30D6F614" w14:textId="7599A80F" w:rsidR="00A70EE6" w:rsidRPr="00E55105" w:rsidRDefault="00A70EE6">
      <w:pPr>
        <w:rPr>
          <w:rFonts w:ascii="Aptos" w:hAnsi="Aptos"/>
          <w:b/>
          <w:bCs/>
          <w:sz w:val="24"/>
          <w:szCs w:val="24"/>
        </w:rPr>
      </w:pPr>
      <w:r w:rsidRPr="00E55105">
        <w:rPr>
          <w:rFonts w:ascii="Aptos" w:hAnsi="Aptos"/>
          <w:b/>
          <w:bCs/>
          <w:sz w:val="24"/>
          <w:szCs w:val="24"/>
        </w:rPr>
        <w:br w:type="page"/>
      </w:r>
    </w:p>
    <w:p w14:paraId="7C976BC4" w14:textId="2C06772B" w:rsidR="00C86980" w:rsidRDefault="00C86980" w:rsidP="00C86980">
      <w:pPr>
        <w:pStyle w:val="Heading1"/>
      </w:pPr>
      <w:r>
        <w:lastRenderedPageBreak/>
        <w:t>Our goals 2027/28</w:t>
      </w:r>
    </w:p>
    <w:p w14:paraId="2F03A0F0" w14:textId="41127821" w:rsidR="00A70EE6" w:rsidRPr="00E55105" w:rsidRDefault="00A70EE6" w:rsidP="00A70EE6">
      <w:pPr>
        <w:jc w:val="center"/>
        <w:rPr>
          <w:rFonts w:ascii="Aptos" w:hAnsi="Aptos"/>
          <w:b/>
          <w:bCs/>
          <w:sz w:val="24"/>
          <w:szCs w:val="24"/>
        </w:rPr>
      </w:pPr>
      <w:r w:rsidRPr="00E55105">
        <w:rPr>
          <w:rFonts w:ascii="Aptos" w:hAnsi="Aptos"/>
          <w:noProof/>
          <w:sz w:val="24"/>
          <w:szCs w:val="24"/>
        </w:rPr>
        <w:drawing>
          <wp:inline distT="0" distB="0" distL="0" distR="0" wp14:anchorId="41679BF3" wp14:editId="0E3D5745">
            <wp:extent cx="5120954" cy="7682230"/>
            <wp:effectExtent l="0" t="0" r="3810" b="0"/>
            <wp:docPr id="196165703" name="Picture 1" descr="We want every baby and young child to grow up happy, healthy, safe, and ready to learn.&#10;By 2027/28, our goal is for 60.3% of children receiving free school meals to reach a good level of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65703" name="Picture 1" descr="We want every baby and young child to grow up happy, healthy, safe, and ready to learn.&#10;By 2027/28, our goal is for 60.3% of children receiving free school meals to reach a good level of development"/>
                    <pic:cNvPicPr/>
                  </pic:nvPicPr>
                  <pic:blipFill>
                    <a:blip r:embed="rId7"/>
                    <a:stretch>
                      <a:fillRect/>
                    </a:stretch>
                  </pic:blipFill>
                  <pic:spPr>
                    <a:xfrm>
                      <a:off x="0" y="0"/>
                      <a:ext cx="5124011" cy="7686816"/>
                    </a:xfrm>
                    <a:prstGeom prst="rect">
                      <a:avLst/>
                    </a:prstGeom>
                  </pic:spPr>
                </pic:pic>
              </a:graphicData>
            </a:graphic>
          </wp:inline>
        </w:drawing>
      </w:r>
    </w:p>
    <w:p w14:paraId="249D4859" w14:textId="2EB07D2F" w:rsidR="00A70EE6" w:rsidRPr="00E55105" w:rsidRDefault="00A70EE6" w:rsidP="00C86980">
      <w:pPr>
        <w:pStyle w:val="Heading1"/>
      </w:pPr>
      <w:r w:rsidRPr="00E55105">
        <w:rPr>
          <w:noProof/>
        </w:rPr>
        <w:lastRenderedPageBreak/>
        <w:drawing>
          <wp:anchor distT="0" distB="0" distL="114300" distR="114300" simplePos="0" relativeHeight="251671559" behindDoc="0" locked="0" layoutInCell="1" allowOverlap="1" wp14:anchorId="0C6DA604" wp14:editId="0FD959FB">
            <wp:simplePos x="0" y="0"/>
            <wp:positionH relativeFrom="margin">
              <wp:align>left</wp:align>
            </wp:positionH>
            <wp:positionV relativeFrom="paragraph">
              <wp:posOffset>485775</wp:posOffset>
            </wp:positionV>
            <wp:extent cx="5155565" cy="7734300"/>
            <wp:effectExtent l="0" t="0" r="6985" b="0"/>
            <wp:wrapSquare wrapText="bothSides"/>
            <wp:docPr id="1507349950" name="Picture 2" descr="What is a &quot;good level of development&quot;?&#10;A simple explanation for families:&#10;By the end of reception(age 5), teachers check how children are getting on in the early years foundation age. They look at key areas of learning such as talking and understanding, building early friendships, managing feelings, early reading, and early maths.&#10;A child is said to have a good level of development (GLD) when they are doing as well as expected in the five most important areas of early learning. This doesn't mean children need to be perfect at everything - it simply means they have the skills that will help them move confidently into ye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349950" name="Picture 2" descr="What is a &quot;good level of development&quot;?&#10;A simple explanation for families:&#10;By the end of reception(age 5), teachers check how children are getting on in the early years foundation age. They look at key areas of learning such as talking and understanding, building early friendships, managing feelings, early reading, and early maths.&#10;A child is said to have a good level of development (GLD) when they are doing as well as expected in the five most important areas of early learning. This doesn't mean children need to be perfect at everything - it simply means they have the skills that will help them move confidently into year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55565" cy="7734300"/>
                    </a:xfrm>
                    <a:prstGeom prst="rect">
                      <a:avLst/>
                    </a:prstGeom>
                    <a:noFill/>
                  </pic:spPr>
                </pic:pic>
              </a:graphicData>
            </a:graphic>
            <wp14:sizeRelH relativeFrom="margin">
              <wp14:pctWidth>0</wp14:pctWidth>
            </wp14:sizeRelH>
            <wp14:sizeRelV relativeFrom="margin">
              <wp14:pctHeight>0</wp14:pctHeight>
            </wp14:sizeRelV>
          </wp:anchor>
        </w:drawing>
      </w:r>
      <w:r w:rsidR="00C86980">
        <w:t>What is a “Good level of development”?</w:t>
      </w:r>
      <w:r w:rsidRPr="00E55105">
        <w:br w:type="page"/>
      </w:r>
    </w:p>
    <w:p w14:paraId="0F77AC82" w14:textId="50CC920F" w:rsidR="0085470E" w:rsidRPr="00E55105" w:rsidRDefault="00295F2B" w:rsidP="00C86980">
      <w:pPr>
        <w:rPr>
          <w:rFonts w:ascii="Aptos" w:hAnsi="Aptos"/>
          <w:b/>
          <w:bCs/>
          <w:sz w:val="24"/>
          <w:szCs w:val="24"/>
        </w:rPr>
      </w:pPr>
      <w:r w:rsidRPr="00C86980">
        <w:rPr>
          <w:rStyle w:val="Heading1Char"/>
        </w:rPr>
        <w:lastRenderedPageBreak/>
        <w:t>Local data show</w:t>
      </w:r>
      <w:r w:rsidR="00D023B1" w:rsidRPr="00C86980">
        <w:rPr>
          <w:rStyle w:val="Heading1Char"/>
        </w:rPr>
        <w:t>s</w:t>
      </w:r>
      <w:r w:rsidR="000B13B2" w:rsidRPr="00C86980">
        <w:rPr>
          <w:rStyle w:val="Heading1Char"/>
        </w:rPr>
        <w:t xml:space="preserve"> us</w:t>
      </w:r>
      <w:r w:rsidR="00A70EE6" w:rsidRPr="00E55105">
        <w:rPr>
          <w:rFonts w:ascii="Aptos" w:hAnsi="Aptos"/>
          <w:b/>
          <w:bCs/>
          <w:noProof/>
          <w:sz w:val="24"/>
          <w:szCs w:val="24"/>
        </w:rPr>
        <w:drawing>
          <wp:inline distT="0" distB="0" distL="0" distR="0" wp14:anchorId="2A3D7B45" wp14:editId="52FE0864">
            <wp:extent cx="5438775" cy="3959675"/>
            <wp:effectExtent l="0" t="0" r="0" b="3175"/>
            <wp:docPr id="772153775" name="Picture 4" descr="North East Lincolnshire total population: 159,911 (2024 estimate)&#10;Over 35,000 children and young people aged 0-19&#10;10,000 aged 0-5&#10;11,500 aged 6-11&#10;11,500 aged 12-17&#10;3,000 aged 18-19&#10;Early years' need highest in East Marsh, Yarbrough, and Scartho.&#10;High deprivation &amp; vulnerability in: East Marsh, West Marsh, Sidney Sussex, Hene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153775" name="Picture 4" descr="North East Lincolnshire total population: 159,911 (2024 estimate)&#10;Over 35,000 children and young people aged 0-19&#10;10,000 aged 0-5&#10;11,500 aged 6-11&#10;11,500 aged 12-17&#10;3,000 aged 18-19&#10;Early years' need highest in East Marsh, Yarbrough, and Scartho.&#10;High deprivation &amp; vulnerability in: East Marsh, West Marsh, Sidney Sussex, Henea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2787" cy="3991718"/>
                    </a:xfrm>
                    <a:prstGeom prst="rect">
                      <a:avLst/>
                    </a:prstGeom>
                    <a:noFill/>
                  </pic:spPr>
                </pic:pic>
              </a:graphicData>
            </a:graphic>
          </wp:inline>
        </w:drawing>
      </w:r>
    </w:p>
    <w:tbl>
      <w:tblPr>
        <w:tblStyle w:val="TableGrid"/>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860"/>
        <w:gridCol w:w="2859"/>
        <w:gridCol w:w="2861"/>
      </w:tblGrid>
      <w:tr w:rsidR="00A70EE6" w:rsidRPr="00E55105" w14:paraId="50AD0570" w14:textId="77777777" w:rsidTr="001F7BE4">
        <w:trPr>
          <w:trHeight w:val="2308"/>
        </w:trPr>
        <w:tc>
          <w:tcPr>
            <w:tcW w:w="2876" w:type="dxa"/>
            <w:shd w:val="clear" w:color="auto" w:fill="F2F2F2" w:themeFill="background1" w:themeFillShade="F2"/>
            <w:vAlign w:val="center"/>
          </w:tcPr>
          <w:p w14:paraId="678CA045" w14:textId="77777777" w:rsidR="00A70EE6" w:rsidRPr="00E55105" w:rsidRDefault="00A70EE6" w:rsidP="001F7BE4">
            <w:pPr>
              <w:jc w:val="center"/>
              <w:rPr>
                <w:rFonts w:ascii="Aptos" w:hAnsi="Aptos"/>
                <w:b/>
                <w:bCs/>
                <w:color w:val="0000FF"/>
                <w:sz w:val="48"/>
                <w:szCs w:val="48"/>
              </w:rPr>
            </w:pPr>
            <w:r w:rsidRPr="00E55105">
              <w:rPr>
                <w:rFonts w:ascii="Aptos" w:hAnsi="Aptos"/>
                <w:b/>
                <w:bCs/>
                <w:color w:val="0000FF"/>
                <w:sz w:val="48"/>
                <w:szCs w:val="48"/>
              </w:rPr>
              <w:t>4129</w:t>
            </w:r>
          </w:p>
          <w:p w14:paraId="59301682" w14:textId="62553C14" w:rsidR="00A70EE6" w:rsidRPr="00E55105" w:rsidRDefault="00A70EE6" w:rsidP="001F7BE4">
            <w:pPr>
              <w:jc w:val="center"/>
              <w:rPr>
                <w:rFonts w:ascii="Aptos" w:hAnsi="Aptos"/>
                <w:color w:val="595959" w:themeColor="text1" w:themeTint="A6"/>
                <w:sz w:val="18"/>
                <w:szCs w:val="18"/>
              </w:rPr>
            </w:pPr>
            <w:r w:rsidRPr="00E55105">
              <w:rPr>
                <w:rFonts w:ascii="Aptos" w:hAnsi="Aptos"/>
                <w:color w:val="595959" w:themeColor="text1" w:themeTint="A6"/>
                <w:sz w:val="24"/>
                <w:szCs w:val="24"/>
              </w:rPr>
              <w:t>Members of Best Start Hubs</w:t>
            </w:r>
          </w:p>
        </w:tc>
        <w:tc>
          <w:tcPr>
            <w:tcW w:w="2877" w:type="dxa"/>
            <w:shd w:val="clear" w:color="auto" w:fill="F2F2F2" w:themeFill="background1" w:themeFillShade="F2"/>
            <w:vAlign w:val="center"/>
          </w:tcPr>
          <w:p w14:paraId="09EC3D8C" w14:textId="77777777" w:rsidR="00A70EE6" w:rsidRPr="00E55105" w:rsidRDefault="00A70EE6" w:rsidP="001F7BE4">
            <w:pPr>
              <w:jc w:val="center"/>
              <w:rPr>
                <w:rFonts w:ascii="Aptos" w:hAnsi="Aptos"/>
                <w:b/>
                <w:bCs/>
                <w:color w:val="0000FF"/>
                <w:sz w:val="48"/>
                <w:szCs w:val="48"/>
              </w:rPr>
            </w:pPr>
            <w:r w:rsidRPr="00E55105">
              <w:rPr>
                <w:rFonts w:ascii="Aptos" w:hAnsi="Aptos"/>
                <w:b/>
                <w:bCs/>
                <w:color w:val="0000FF"/>
                <w:sz w:val="48"/>
                <w:szCs w:val="48"/>
              </w:rPr>
              <w:t>99.2%</w:t>
            </w:r>
          </w:p>
          <w:p w14:paraId="24DC4E1F" w14:textId="2C273F7B" w:rsidR="00A70EE6" w:rsidRPr="00E55105" w:rsidRDefault="00A70EE6" w:rsidP="001F7BE4">
            <w:pPr>
              <w:jc w:val="center"/>
              <w:rPr>
                <w:rFonts w:ascii="Aptos" w:hAnsi="Aptos"/>
                <w:color w:val="595959" w:themeColor="text1" w:themeTint="A6"/>
                <w:sz w:val="16"/>
                <w:szCs w:val="16"/>
              </w:rPr>
            </w:pPr>
            <w:r w:rsidRPr="00E55105">
              <w:rPr>
                <w:rFonts w:ascii="Aptos" w:hAnsi="Aptos"/>
                <w:color w:val="595959" w:themeColor="text1" w:themeTint="A6"/>
                <w:sz w:val="24"/>
                <w:szCs w:val="24"/>
              </w:rPr>
              <w:t>3 Year Olds attend their Ages and stages review</w:t>
            </w:r>
          </w:p>
        </w:tc>
        <w:tc>
          <w:tcPr>
            <w:tcW w:w="2877" w:type="dxa"/>
            <w:shd w:val="clear" w:color="auto" w:fill="F2F2F2" w:themeFill="background1" w:themeFillShade="F2"/>
            <w:vAlign w:val="center"/>
          </w:tcPr>
          <w:p w14:paraId="73387A3B" w14:textId="77777777" w:rsidR="001F7BE4" w:rsidRPr="00E55105" w:rsidRDefault="001F7BE4" w:rsidP="001F7BE4">
            <w:pPr>
              <w:jc w:val="center"/>
              <w:rPr>
                <w:rFonts w:ascii="Aptos" w:hAnsi="Aptos"/>
                <w:b/>
                <w:bCs/>
                <w:color w:val="0000FF"/>
                <w:sz w:val="48"/>
                <w:szCs w:val="48"/>
              </w:rPr>
            </w:pPr>
            <w:r w:rsidRPr="00E55105">
              <w:rPr>
                <w:rFonts w:ascii="Aptos" w:hAnsi="Aptos"/>
                <w:b/>
                <w:bCs/>
                <w:color w:val="0000FF"/>
                <w:sz w:val="48"/>
                <w:szCs w:val="48"/>
              </w:rPr>
              <w:t>95.3%</w:t>
            </w:r>
          </w:p>
          <w:p w14:paraId="58B60C43" w14:textId="77777777" w:rsidR="001F7BE4" w:rsidRPr="00E55105" w:rsidRDefault="001F7BE4" w:rsidP="001F7BE4">
            <w:pPr>
              <w:jc w:val="center"/>
              <w:rPr>
                <w:rFonts w:ascii="Aptos" w:hAnsi="Aptos"/>
                <w:color w:val="595959" w:themeColor="text1" w:themeTint="A6"/>
                <w:sz w:val="24"/>
                <w:szCs w:val="24"/>
              </w:rPr>
            </w:pPr>
            <w:r w:rsidRPr="00E55105">
              <w:rPr>
                <w:rFonts w:ascii="Aptos" w:hAnsi="Aptos"/>
                <w:color w:val="595959" w:themeColor="text1" w:themeTint="A6"/>
                <w:sz w:val="24"/>
                <w:szCs w:val="24"/>
              </w:rPr>
              <w:t>2- 2.5 Year Olds attend their development review</w:t>
            </w:r>
          </w:p>
          <w:p w14:paraId="32ADCD62" w14:textId="77777777" w:rsidR="00A70EE6" w:rsidRPr="00E55105" w:rsidRDefault="00A70EE6" w:rsidP="001F7BE4">
            <w:pPr>
              <w:jc w:val="center"/>
              <w:rPr>
                <w:rFonts w:ascii="Aptos" w:hAnsi="Aptos"/>
                <w:sz w:val="24"/>
                <w:szCs w:val="24"/>
              </w:rPr>
            </w:pPr>
          </w:p>
        </w:tc>
      </w:tr>
      <w:tr w:rsidR="00A70EE6" w:rsidRPr="00E55105" w14:paraId="41506AB6" w14:textId="77777777" w:rsidTr="001F7BE4">
        <w:trPr>
          <w:trHeight w:val="2299"/>
        </w:trPr>
        <w:tc>
          <w:tcPr>
            <w:tcW w:w="2876" w:type="dxa"/>
            <w:shd w:val="clear" w:color="auto" w:fill="F2F2F2" w:themeFill="background1" w:themeFillShade="F2"/>
            <w:vAlign w:val="center"/>
          </w:tcPr>
          <w:p w14:paraId="2FDEC502" w14:textId="77777777" w:rsidR="001F7BE4" w:rsidRPr="00E55105" w:rsidRDefault="001F7BE4" w:rsidP="001F7BE4">
            <w:pPr>
              <w:jc w:val="center"/>
              <w:rPr>
                <w:rFonts w:ascii="Aptos" w:hAnsi="Aptos"/>
                <w:b/>
                <w:bCs/>
                <w:color w:val="0000FF"/>
                <w:sz w:val="40"/>
                <w:szCs w:val="40"/>
              </w:rPr>
            </w:pPr>
            <w:r w:rsidRPr="00E55105">
              <w:rPr>
                <w:rFonts w:ascii="Aptos" w:hAnsi="Aptos"/>
                <w:b/>
                <w:bCs/>
                <w:color w:val="0000FF"/>
                <w:sz w:val="48"/>
                <w:szCs w:val="48"/>
              </w:rPr>
              <w:t>66.7%</w:t>
            </w:r>
          </w:p>
          <w:p w14:paraId="18B6758D" w14:textId="04A151C7" w:rsidR="00A70EE6" w:rsidRPr="00E55105" w:rsidRDefault="001F7BE4" w:rsidP="001F7BE4">
            <w:pPr>
              <w:jc w:val="center"/>
              <w:rPr>
                <w:rFonts w:ascii="Aptos" w:hAnsi="Aptos"/>
                <w:color w:val="595959" w:themeColor="text1" w:themeTint="A6"/>
                <w:sz w:val="16"/>
                <w:szCs w:val="16"/>
              </w:rPr>
            </w:pPr>
            <w:proofErr w:type="gramStart"/>
            <w:r w:rsidRPr="00E55105">
              <w:rPr>
                <w:rFonts w:ascii="Aptos" w:hAnsi="Aptos"/>
                <w:color w:val="595959" w:themeColor="text1" w:themeTint="A6"/>
                <w:sz w:val="24"/>
                <w:szCs w:val="24"/>
              </w:rPr>
              <w:t>of Children</w:t>
            </w:r>
            <w:proofErr w:type="gramEnd"/>
            <w:r w:rsidRPr="00E55105">
              <w:rPr>
                <w:rFonts w:ascii="Aptos" w:hAnsi="Aptos"/>
                <w:color w:val="595959" w:themeColor="text1" w:themeTint="A6"/>
                <w:sz w:val="24"/>
                <w:szCs w:val="24"/>
              </w:rPr>
              <w:t xml:space="preserve"> are currently reaching a Good Level of Development.</w:t>
            </w:r>
          </w:p>
        </w:tc>
        <w:tc>
          <w:tcPr>
            <w:tcW w:w="2877" w:type="dxa"/>
            <w:shd w:val="clear" w:color="auto" w:fill="F2F2F2" w:themeFill="background1" w:themeFillShade="F2"/>
            <w:vAlign w:val="center"/>
          </w:tcPr>
          <w:p w14:paraId="5C7003C5" w14:textId="4C6186B4" w:rsidR="001F7BE4" w:rsidRPr="00E55105" w:rsidRDefault="001F7BE4" w:rsidP="001F7BE4">
            <w:pPr>
              <w:jc w:val="center"/>
              <w:rPr>
                <w:rFonts w:ascii="Aptos" w:hAnsi="Aptos"/>
                <w:b/>
                <w:bCs/>
                <w:color w:val="0000FF"/>
                <w:sz w:val="40"/>
                <w:szCs w:val="40"/>
              </w:rPr>
            </w:pPr>
            <w:r w:rsidRPr="00E55105">
              <w:rPr>
                <w:rFonts w:ascii="Aptos" w:hAnsi="Aptos"/>
                <w:b/>
                <w:bCs/>
                <w:color w:val="0000FF"/>
                <w:sz w:val="48"/>
                <w:szCs w:val="48"/>
              </w:rPr>
              <w:t>4461</w:t>
            </w:r>
          </w:p>
          <w:p w14:paraId="2AC8703A" w14:textId="2F26F79E" w:rsidR="00A70EE6" w:rsidRPr="00E55105" w:rsidRDefault="001F7BE4" w:rsidP="001F7BE4">
            <w:pPr>
              <w:jc w:val="center"/>
              <w:rPr>
                <w:rFonts w:ascii="Aptos" w:hAnsi="Aptos"/>
                <w:sz w:val="24"/>
                <w:szCs w:val="24"/>
              </w:rPr>
            </w:pPr>
            <w:r w:rsidRPr="00E55105">
              <w:rPr>
                <w:rFonts w:ascii="Aptos" w:hAnsi="Aptos"/>
                <w:color w:val="595959" w:themeColor="text1" w:themeTint="A6"/>
                <w:sz w:val="24"/>
                <w:szCs w:val="24"/>
              </w:rPr>
              <w:t>Children Identified with SEN</w:t>
            </w:r>
          </w:p>
        </w:tc>
        <w:tc>
          <w:tcPr>
            <w:tcW w:w="2877" w:type="dxa"/>
            <w:shd w:val="clear" w:color="auto" w:fill="F2F2F2" w:themeFill="background1" w:themeFillShade="F2"/>
            <w:vAlign w:val="center"/>
          </w:tcPr>
          <w:p w14:paraId="335DCD59" w14:textId="6AF6B47D" w:rsidR="001F7BE4" w:rsidRPr="00E55105" w:rsidRDefault="001F7BE4" w:rsidP="001F7BE4">
            <w:pPr>
              <w:jc w:val="center"/>
              <w:rPr>
                <w:rFonts w:ascii="Aptos" w:hAnsi="Aptos"/>
                <w:b/>
                <w:bCs/>
                <w:color w:val="0000FF"/>
                <w:sz w:val="40"/>
                <w:szCs w:val="40"/>
              </w:rPr>
            </w:pPr>
            <w:r w:rsidRPr="00E55105">
              <w:rPr>
                <w:rFonts w:ascii="Aptos" w:hAnsi="Aptos"/>
                <w:b/>
                <w:bCs/>
                <w:color w:val="0000FF"/>
                <w:sz w:val="48"/>
                <w:szCs w:val="48"/>
              </w:rPr>
              <w:t>54.6%</w:t>
            </w:r>
          </w:p>
          <w:p w14:paraId="668617EA" w14:textId="65A8AB37" w:rsidR="00A70EE6" w:rsidRPr="00E55105" w:rsidRDefault="001F7BE4" w:rsidP="001F7BE4">
            <w:pPr>
              <w:jc w:val="center"/>
              <w:rPr>
                <w:rFonts w:ascii="Aptos" w:hAnsi="Aptos"/>
                <w:sz w:val="24"/>
                <w:szCs w:val="24"/>
              </w:rPr>
            </w:pPr>
            <w:proofErr w:type="gramStart"/>
            <w:r w:rsidRPr="00E55105">
              <w:rPr>
                <w:rFonts w:ascii="Aptos" w:hAnsi="Aptos"/>
                <w:color w:val="595959" w:themeColor="text1" w:themeTint="A6"/>
                <w:sz w:val="24"/>
                <w:szCs w:val="24"/>
              </w:rPr>
              <w:t>of Children</w:t>
            </w:r>
            <w:proofErr w:type="gramEnd"/>
            <w:r w:rsidRPr="00E55105">
              <w:rPr>
                <w:rFonts w:ascii="Aptos" w:hAnsi="Aptos"/>
                <w:color w:val="595959" w:themeColor="text1" w:themeTint="A6"/>
                <w:sz w:val="24"/>
                <w:szCs w:val="24"/>
              </w:rPr>
              <w:t xml:space="preserve"> on Free School Meals are currently reaching a Good Level of Development.</w:t>
            </w:r>
          </w:p>
        </w:tc>
      </w:tr>
    </w:tbl>
    <w:p w14:paraId="11BE2374" w14:textId="70AE4A8E" w:rsidR="00295F2B" w:rsidRPr="00E55105" w:rsidRDefault="00295F2B">
      <w:pPr>
        <w:rPr>
          <w:rFonts w:ascii="Aptos" w:hAnsi="Aptos"/>
          <w:sz w:val="24"/>
          <w:szCs w:val="24"/>
        </w:rPr>
      </w:pPr>
    </w:p>
    <w:p w14:paraId="092C239D" w14:textId="131BBF6B" w:rsidR="001F7BE4" w:rsidRPr="001F7BE4" w:rsidRDefault="001F7BE4" w:rsidP="001F7BE4">
      <w:pPr>
        <w:rPr>
          <w:rFonts w:ascii="Aptos" w:hAnsi="Aptos"/>
          <w:sz w:val="24"/>
          <w:szCs w:val="24"/>
        </w:rPr>
      </w:pPr>
    </w:p>
    <w:p w14:paraId="0C9B21BB" w14:textId="77777777" w:rsidR="001F7BE4" w:rsidRPr="00E55105" w:rsidRDefault="003E165E" w:rsidP="00E55105">
      <w:pPr>
        <w:pStyle w:val="Heading1"/>
        <w:rPr>
          <w:rFonts w:ascii="Aptos" w:hAnsi="Aptos"/>
          <w:noProof/>
        </w:rPr>
      </w:pPr>
      <w:r w:rsidRPr="00E55105">
        <w:rPr>
          <w:rFonts w:ascii="Aptos" w:hAnsi="Aptos"/>
        </w:rPr>
        <w:lastRenderedPageBreak/>
        <w:t>What Support Is Available for</w:t>
      </w:r>
      <w:r w:rsidR="0026772B" w:rsidRPr="00E55105">
        <w:rPr>
          <w:rFonts w:ascii="Aptos" w:hAnsi="Aptos"/>
        </w:rPr>
        <w:t xml:space="preserve"> you and your f</w:t>
      </w:r>
      <w:r w:rsidRPr="00E55105">
        <w:rPr>
          <w:rFonts w:ascii="Aptos" w:hAnsi="Aptos"/>
        </w:rPr>
        <w:t>amil</w:t>
      </w:r>
      <w:r w:rsidR="0026772B" w:rsidRPr="00E55105">
        <w:rPr>
          <w:rFonts w:ascii="Aptos" w:hAnsi="Aptos"/>
        </w:rPr>
        <w:t>y</w:t>
      </w:r>
      <w:r w:rsidRPr="00E55105">
        <w:rPr>
          <w:rFonts w:ascii="Aptos" w:hAnsi="Aptos"/>
        </w:rPr>
        <w:t>?</w:t>
      </w:r>
      <w:r w:rsidR="001F7BE4" w:rsidRPr="00E55105">
        <w:rPr>
          <w:rFonts w:ascii="Aptos" w:hAnsi="Aptos"/>
          <w:noProof/>
        </w:rPr>
        <w:t xml:space="preserve"> </w:t>
      </w:r>
    </w:p>
    <w:p w14:paraId="601833C1" w14:textId="1B8655F2" w:rsidR="001F7BE4" w:rsidRPr="00E55105" w:rsidRDefault="001F7BE4" w:rsidP="001F7BE4">
      <w:pPr>
        <w:rPr>
          <w:rFonts w:ascii="Aptos" w:hAnsi="Aptos"/>
          <w:noProof/>
        </w:rPr>
      </w:pPr>
      <w:r w:rsidRPr="000F4A5F">
        <w:rPr>
          <w:rStyle w:val="Heading2Char"/>
          <w:rFonts w:ascii="Aptos" w:hAnsi="Aptos"/>
          <w:color w:val="365F91" w:themeColor="accent1" w:themeShade="BF"/>
        </w:rPr>
        <w:t>Universal Services</w:t>
      </w:r>
      <w:r w:rsidRPr="00E55105">
        <w:rPr>
          <w:rFonts w:ascii="Aptos" w:hAnsi="Aptos"/>
          <w:b/>
          <w:bCs/>
          <w:sz w:val="24"/>
          <w:szCs w:val="24"/>
        </w:rPr>
        <w:t xml:space="preserve"> - </w:t>
      </w:r>
      <w:r w:rsidRPr="00E55105">
        <w:rPr>
          <w:rFonts w:ascii="Aptos" w:hAnsi="Aptos"/>
          <w:sz w:val="24"/>
          <w:szCs w:val="24"/>
        </w:rPr>
        <w:t>These are open to everyone:</w:t>
      </w:r>
    </w:p>
    <w:p w14:paraId="3671A2E9" w14:textId="37F80F79" w:rsidR="001F7BE4" w:rsidRPr="00E55105" w:rsidRDefault="004B1E97" w:rsidP="004B1E97">
      <w:pPr>
        <w:jc w:val="center"/>
        <w:rPr>
          <w:rFonts w:ascii="Aptos" w:hAnsi="Aptos"/>
          <w:noProof/>
        </w:rPr>
      </w:pPr>
      <w:r w:rsidRPr="00E55105">
        <w:rPr>
          <w:rFonts w:ascii="Aptos" w:hAnsi="Aptos"/>
          <w:noProof/>
        </w:rPr>
        <w:drawing>
          <wp:inline distT="0" distB="0" distL="0" distR="0" wp14:anchorId="7D8139DB" wp14:editId="25DC127C">
            <wp:extent cx="2166403" cy="2448000"/>
            <wp:effectExtent l="0" t="0" r="5715" b="0"/>
            <wp:docPr id="2117557005" name="drawing" descr="Midwifery and maternity services&#10;Antenatal and postnatal care, preparation for birth, breastfeeding support and early bonding. Midwifery provides the first point of contact for identifying emerging n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557005" name="drawing" descr="Midwifery and maternity services&#10;Antenatal and postnatal care, preparation for birth, breastfeeding support and early bonding. Midwifery provides the first point of contact for identifying emerging needs."/>
                    <pic:cNvPicPr/>
                  </pic:nvPicPr>
                  <pic:blipFill rotWithShape="1">
                    <a:blip r:embed="rId10">
                      <a:extLst>
                        <a:ext uri="{28A0092B-C50C-407E-A947-70E740481C1C}">
                          <a14:useLocalDpi xmlns:a14="http://schemas.microsoft.com/office/drawing/2010/main"/>
                        </a:ext>
                      </a:extLst>
                    </a:blip>
                    <a:srcRect t="18781" r="82458"/>
                    <a:stretch>
                      <a:fillRect/>
                    </a:stretch>
                  </pic:blipFill>
                  <pic:spPr bwMode="auto">
                    <a:xfrm>
                      <a:off x="0" y="0"/>
                      <a:ext cx="2166403" cy="2448000"/>
                    </a:xfrm>
                    <a:prstGeom prst="rect">
                      <a:avLst/>
                    </a:prstGeom>
                    <a:ln>
                      <a:noFill/>
                    </a:ln>
                    <a:extLst>
                      <a:ext uri="{53640926-AAD7-44D8-BBD7-CCE9431645EC}">
                        <a14:shadowObscured xmlns:a14="http://schemas.microsoft.com/office/drawing/2010/main"/>
                      </a:ext>
                    </a:extLst>
                  </pic:spPr>
                </pic:pic>
              </a:graphicData>
            </a:graphic>
          </wp:inline>
        </w:drawing>
      </w:r>
      <w:r w:rsidRPr="00E55105">
        <w:rPr>
          <w:rFonts w:ascii="Aptos" w:hAnsi="Aptos"/>
          <w:noProof/>
        </w:rPr>
        <w:drawing>
          <wp:inline distT="0" distB="0" distL="0" distR="0" wp14:anchorId="66816E78" wp14:editId="44E190D7">
            <wp:extent cx="2024883" cy="2448000"/>
            <wp:effectExtent l="0" t="0" r="0" b="0"/>
            <wp:docPr id="660589711" name="drawing" descr="Health visiting&#10;(Healthy child programme 0-5)&#10;Core contacts including new birth visits, 8-6 weeks &amp; 10-12 month reviews and the 2-2 1/2 year developmental check, Universal screening supports early identification of development delay, parental mental health needs, and safeguarding conce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589711" name="drawing" descr="Health visiting&#10;(Healthy child programme 0-5)&#10;Core contacts including new birth visits, 8-6 weeks &amp; 10-12 month reviews and the 2-2 1/2 year developmental check, Universal screening supports early identification of development delay, parental mental health needs, and safeguarding concerns."/>
                    <pic:cNvPicPr/>
                  </pic:nvPicPr>
                  <pic:blipFill rotWithShape="1">
                    <a:blip r:embed="rId10">
                      <a:extLst>
                        <a:ext uri="{28A0092B-C50C-407E-A947-70E740481C1C}">
                          <a14:useLocalDpi xmlns:a14="http://schemas.microsoft.com/office/drawing/2010/main"/>
                        </a:ext>
                      </a:extLst>
                    </a:blip>
                    <a:srcRect l="17806" t="18781" r="65797"/>
                    <a:stretch>
                      <a:fillRect/>
                    </a:stretch>
                  </pic:blipFill>
                  <pic:spPr bwMode="auto">
                    <a:xfrm>
                      <a:off x="0" y="0"/>
                      <a:ext cx="2024883" cy="2448000"/>
                    </a:xfrm>
                    <a:prstGeom prst="rect">
                      <a:avLst/>
                    </a:prstGeom>
                    <a:ln>
                      <a:noFill/>
                    </a:ln>
                    <a:extLst>
                      <a:ext uri="{53640926-AAD7-44D8-BBD7-CCE9431645EC}">
                        <a14:shadowObscured xmlns:a14="http://schemas.microsoft.com/office/drawing/2010/main"/>
                      </a:ext>
                    </a:extLst>
                  </pic:spPr>
                </pic:pic>
              </a:graphicData>
            </a:graphic>
          </wp:inline>
        </w:drawing>
      </w:r>
      <w:r w:rsidRPr="00E55105">
        <w:rPr>
          <w:rFonts w:ascii="Aptos" w:hAnsi="Aptos"/>
          <w:noProof/>
        </w:rPr>
        <w:drawing>
          <wp:inline distT="0" distB="0" distL="0" distR="0" wp14:anchorId="5C22A1C4" wp14:editId="27BB69B5">
            <wp:extent cx="2024883" cy="2448000"/>
            <wp:effectExtent l="0" t="0" r="0" b="0"/>
            <wp:docPr id="296050038" name="drawing" descr="Best start family hubs&#10;Open-access stay-and-play groups, peer support, and signposting. 7 best start family hubs provide an accessible single front door for all families with children aged 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050038" name="drawing" descr="Best start family hubs&#10;Open-access stay-and-play groups, peer support, and signposting. 7 best start family hubs provide an accessible single front door for all families with children aged 0-5."/>
                    <pic:cNvPicPr/>
                  </pic:nvPicPr>
                  <pic:blipFill rotWithShape="1">
                    <a:blip r:embed="rId10">
                      <a:extLst>
                        <a:ext uri="{28A0092B-C50C-407E-A947-70E740481C1C}">
                          <a14:useLocalDpi xmlns:a14="http://schemas.microsoft.com/office/drawing/2010/main"/>
                        </a:ext>
                      </a:extLst>
                    </a:blip>
                    <a:srcRect l="34291" t="18781" r="49312"/>
                    <a:stretch>
                      <a:fillRect/>
                    </a:stretch>
                  </pic:blipFill>
                  <pic:spPr bwMode="auto">
                    <a:xfrm>
                      <a:off x="0" y="0"/>
                      <a:ext cx="2024883" cy="2448000"/>
                    </a:xfrm>
                    <a:prstGeom prst="rect">
                      <a:avLst/>
                    </a:prstGeom>
                    <a:ln>
                      <a:noFill/>
                    </a:ln>
                    <a:extLst>
                      <a:ext uri="{53640926-AAD7-44D8-BBD7-CCE9431645EC}">
                        <a14:shadowObscured xmlns:a14="http://schemas.microsoft.com/office/drawing/2010/main"/>
                      </a:ext>
                    </a:extLst>
                  </pic:spPr>
                </pic:pic>
              </a:graphicData>
            </a:graphic>
          </wp:inline>
        </w:drawing>
      </w:r>
      <w:r w:rsidRPr="00E55105">
        <w:rPr>
          <w:rFonts w:ascii="Aptos" w:hAnsi="Aptos"/>
          <w:noProof/>
        </w:rPr>
        <w:drawing>
          <wp:inline distT="0" distB="0" distL="0" distR="0" wp14:anchorId="1D045EBD" wp14:editId="48A2C29F">
            <wp:extent cx="2211763" cy="2448000"/>
            <wp:effectExtent l="0" t="0" r="0" b="9525"/>
            <wp:docPr id="1645506325" name="drawing" descr="Early years education &amp; childcare (Universal entitlement)&#10;Access to high-quality childcare from age three, with provision across nurseries, pre-schools, childminders and school-based early years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506325" name="drawing" descr="Early years education &amp; childcare (Universal entitlement)&#10;Access to high-quality childcare from age three, with provision across nurseries, pre-schools, childminders and school-based early years settings"/>
                    <pic:cNvPicPr/>
                  </pic:nvPicPr>
                  <pic:blipFill rotWithShape="1">
                    <a:blip r:embed="rId10">
                      <a:extLst>
                        <a:ext uri="{28A0092B-C50C-407E-A947-70E740481C1C}">
                          <a14:useLocalDpi xmlns:a14="http://schemas.microsoft.com/office/drawing/2010/main"/>
                        </a:ext>
                      </a:extLst>
                    </a:blip>
                    <a:srcRect l="50688" t="25644" r="32915"/>
                    <a:stretch>
                      <a:fillRect/>
                    </a:stretch>
                  </pic:blipFill>
                  <pic:spPr bwMode="auto">
                    <a:xfrm>
                      <a:off x="0" y="0"/>
                      <a:ext cx="2211763" cy="2448000"/>
                    </a:xfrm>
                    <a:prstGeom prst="rect">
                      <a:avLst/>
                    </a:prstGeom>
                    <a:ln>
                      <a:noFill/>
                    </a:ln>
                    <a:extLst>
                      <a:ext uri="{53640926-AAD7-44D8-BBD7-CCE9431645EC}">
                        <a14:shadowObscured xmlns:a14="http://schemas.microsoft.com/office/drawing/2010/main"/>
                      </a:ext>
                    </a:extLst>
                  </pic:spPr>
                </pic:pic>
              </a:graphicData>
            </a:graphic>
          </wp:inline>
        </w:drawing>
      </w:r>
      <w:r w:rsidRPr="00E55105">
        <w:rPr>
          <w:rFonts w:ascii="Aptos" w:hAnsi="Aptos"/>
          <w:noProof/>
        </w:rPr>
        <w:drawing>
          <wp:inline distT="0" distB="0" distL="0" distR="0" wp14:anchorId="0BFB5708" wp14:editId="3CC64F75">
            <wp:extent cx="2222562" cy="2448000"/>
            <wp:effectExtent l="0" t="0" r="6350" b="9525"/>
            <wp:docPr id="783741422" name="drawing" descr="Parenting and HLE evidence based intervention&#10;Togetherness, PEEP, Making it r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741422" name="drawing" descr="Parenting and HLE evidence based intervention&#10;Togetherness, PEEP, Making it real"/>
                    <pic:cNvPicPr/>
                  </pic:nvPicPr>
                  <pic:blipFill rotWithShape="1">
                    <a:blip r:embed="rId10">
                      <a:extLst>
                        <a:ext uri="{28A0092B-C50C-407E-A947-70E740481C1C}">
                          <a14:useLocalDpi xmlns:a14="http://schemas.microsoft.com/office/drawing/2010/main"/>
                        </a:ext>
                      </a:extLst>
                    </a:blip>
                    <a:srcRect l="67173" t="26005" r="16430"/>
                    <a:stretch>
                      <a:fillRect/>
                    </a:stretch>
                  </pic:blipFill>
                  <pic:spPr bwMode="auto">
                    <a:xfrm>
                      <a:off x="0" y="0"/>
                      <a:ext cx="2222562" cy="2448000"/>
                    </a:xfrm>
                    <a:prstGeom prst="rect">
                      <a:avLst/>
                    </a:prstGeom>
                    <a:ln>
                      <a:noFill/>
                    </a:ln>
                    <a:extLst>
                      <a:ext uri="{53640926-AAD7-44D8-BBD7-CCE9431645EC}">
                        <a14:shadowObscured xmlns:a14="http://schemas.microsoft.com/office/drawing/2010/main"/>
                      </a:ext>
                    </a:extLst>
                  </pic:spPr>
                </pic:pic>
              </a:graphicData>
            </a:graphic>
          </wp:inline>
        </w:drawing>
      </w:r>
      <w:r w:rsidR="001F7BE4" w:rsidRPr="00E55105">
        <w:rPr>
          <w:rFonts w:ascii="Aptos" w:hAnsi="Aptos"/>
          <w:noProof/>
        </w:rPr>
        <w:drawing>
          <wp:inline distT="0" distB="0" distL="0" distR="0" wp14:anchorId="09B010E6" wp14:editId="603AA735">
            <wp:extent cx="2211763" cy="2448000"/>
            <wp:effectExtent l="0" t="0" r="0" b="9525"/>
            <wp:docPr id="652538285" name="drawing" descr="Public health and early childhood wellbeing activities&#10;Immunisations pathfinder programme oral health promotion healthy eating sessions and community wellbeing activ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538285" name="drawing" descr="Public health and early childhood wellbeing activities&#10;Immunisations pathfinder programme oral health promotion healthy eating sessions and community wellbeing activities "/>
                    <pic:cNvPicPr/>
                  </pic:nvPicPr>
                  <pic:blipFill rotWithShape="1">
                    <a:blip r:embed="rId10">
                      <a:extLst>
                        <a:ext uri="{28A0092B-C50C-407E-A947-70E740481C1C}">
                          <a14:useLocalDpi xmlns:a14="http://schemas.microsoft.com/office/drawing/2010/main"/>
                        </a:ext>
                      </a:extLst>
                    </a:blip>
                    <a:srcRect l="83923" t="25644" r="-320"/>
                    <a:stretch>
                      <a:fillRect/>
                    </a:stretch>
                  </pic:blipFill>
                  <pic:spPr bwMode="auto">
                    <a:xfrm>
                      <a:off x="0" y="0"/>
                      <a:ext cx="2211763" cy="2448000"/>
                    </a:xfrm>
                    <a:prstGeom prst="rect">
                      <a:avLst/>
                    </a:prstGeom>
                    <a:ln>
                      <a:noFill/>
                    </a:ln>
                    <a:extLst>
                      <a:ext uri="{53640926-AAD7-44D8-BBD7-CCE9431645EC}">
                        <a14:shadowObscured xmlns:a14="http://schemas.microsoft.com/office/drawing/2010/main"/>
                      </a:ext>
                    </a:extLst>
                  </pic:spPr>
                </pic:pic>
              </a:graphicData>
            </a:graphic>
          </wp:inline>
        </w:drawing>
      </w:r>
    </w:p>
    <w:p w14:paraId="50832949" w14:textId="2CE27D85" w:rsidR="0085470E" w:rsidRPr="00E55105" w:rsidRDefault="005A01C7">
      <w:pPr>
        <w:rPr>
          <w:rFonts w:ascii="Aptos" w:hAnsi="Aptos"/>
          <w:sz w:val="24"/>
          <w:szCs w:val="24"/>
        </w:rPr>
      </w:pPr>
      <w:r w:rsidRPr="000F4A5F">
        <w:rPr>
          <w:rStyle w:val="Heading2Char"/>
          <w:rFonts w:ascii="Aptos" w:hAnsi="Aptos"/>
          <w:color w:val="365F91" w:themeColor="accent1" w:themeShade="BF"/>
        </w:rPr>
        <w:lastRenderedPageBreak/>
        <w:t>Targeted Services</w:t>
      </w:r>
      <w:r w:rsidRPr="00E55105">
        <w:rPr>
          <w:rFonts w:ascii="Aptos" w:hAnsi="Aptos"/>
          <w:sz w:val="24"/>
          <w:szCs w:val="24"/>
        </w:rPr>
        <w:t xml:space="preserve"> </w:t>
      </w:r>
      <w:r w:rsidR="0026772B" w:rsidRPr="00E55105">
        <w:rPr>
          <w:rFonts w:ascii="Aptos" w:hAnsi="Aptos"/>
          <w:sz w:val="24"/>
          <w:szCs w:val="24"/>
        </w:rPr>
        <w:t xml:space="preserve">- </w:t>
      </w:r>
      <w:r w:rsidRPr="00E55105">
        <w:rPr>
          <w:rFonts w:ascii="Aptos" w:hAnsi="Aptos"/>
          <w:sz w:val="24"/>
          <w:szCs w:val="24"/>
        </w:rPr>
        <w:t>for families with additional needs</w:t>
      </w:r>
    </w:p>
    <w:p w14:paraId="1F15861A" w14:textId="13A87269" w:rsidR="0085470E" w:rsidRPr="00E55105" w:rsidRDefault="004B1E97" w:rsidP="001F7BE4">
      <w:pPr>
        <w:jc w:val="center"/>
        <w:rPr>
          <w:rFonts w:ascii="Aptos" w:hAnsi="Aptos"/>
          <w:sz w:val="24"/>
          <w:szCs w:val="24"/>
        </w:rPr>
      </w:pPr>
      <w:r w:rsidRPr="00E55105">
        <w:rPr>
          <w:rFonts w:ascii="Aptos" w:eastAsia="MS Mincho" w:hAnsi="Aptos" w:cs="Times New Roman"/>
          <w:noProof/>
          <w:color w:val="000000" w:themeColor="text1"/>
          <w:sz w:val="24"/>
          <w:szCs w:val="24"/>
        </w:rPr>
        <w:drawing>
          <wp:inline distT="0" distB="0" distL="0" distR="0" wp14:anchorId="6BC9C45A" wp14:editId="7AF945D8">
            <wp:extent cx="2251673" cy="2412000"/>
            <wp:effectExtent l="0" t="0" r="0" b="7620"/>
            <wp:docPr id="1840756702" name="Picture 1" descr="Perinatal and infant mental health support&#10;Specialist support for parents experiencing low mood, anxiety, bonding difficulties and other early emotional wellbeing conce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756702" name="Picture 1" descr="Perinatal and infant mental health support&#10;Specialist support for parents experiencing low mood, anxiety, bonding difficulties and other early emotional wellbeing concerns"/>
                    <pic:cNvPicPr/>
                  </pic:nvPicPr>
                  <pic:blipFill rotWithShape="1">
                    <a:blip r:embed="rId11"/>
                    <a:srcRect l="1" t="28361" r="83939"/>
                    <a:stretch>
                      <a:fillRect/>
                    </a:stretch>
                  </pic:blipFill>
                  <pic:spPr bwMode="auto">
                    <a:xfrm>
                      <a:off x="0" y="0"/>
                      <a:ext cx="2251673" cy="2412000"/>
                    </a:xfrm>
                    <a:prstGeom prst="rect">
                      <a:avLst/>
                    </a:prstGeom>
                    <a:ln>
                      <a:noFill/>
                    </a:ln>
                    <a:extLst>
                      <a:ext uri="{53640926-AAD7-44D8-BBD7-CCE9431645EC}">
                        <a14:shadowObscured xmlns:a14="http://schemas.microsoft.com/office/drawing/2010/main"/>
                      </a:ext>
                    </a:extLst>
                  </pic:spPr>
                </pic:pic>
              </a:graphicData>
            </a:graphic>
          </wp:inline>
        </w:drawing>
      </w:r>
      <w:r w:rsidRPr="00E55105">
        <w:rPr>
          <w:rFonts w:ascii="Aptos" w:eastAsia="MS Mincho" w:hAnsi="Aptos" w:cs="Times New Roman"/>
          <w:noProof/>
          <w:color w:val="000000" w:themeColor="text1"/>
          <w:sz w:val="24"/>
          <w:szCs w:val="24"/>
        </w:rPr>
        <w:drawing>
          <wp:inline distT="0" distB="0" distL="0" distR="0" wp14:anchorId="415B7C57" wp14:editId="151655A9">
            <wp:extent cx="2308077" cy="2412000"/>
            <wp:effectExtent l="0" t="0" r="0" b="7620"/>
            <wp:docPr id="1764646260" name="Picture 1" descr="Targeted speech, language &amp; communication support&#10;early language screening tools , targeted group interventions, parent-child interactions groups, and structured home-learning support to address early communication conce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646260" name="Picture 1" descr="Targeted speech, language &amp; communication support&#10;early language screening tools , targeted group interventions, parent-child interactions groups, and structured home-learning support to address early communication concerns."/>
                    <pic:cNvPicPr/>
                  </pic:nvPicPr>
                  <pic:blipFill rotWithShape="1">
                    <a:blip r:embed="rId11"/>
                    <a:srcRect l="16986" t="30112" r="66954"/>
                    <a:stretch>
                      <a:fillRect/>
                    </a:stretch>
                  </pic:blipFill>
                  <pic:spPr bwMode="auto">
                    <a:xfrm>
                      <a:off x="0" y="0"/>
                      <a:ext cx="2308077" cy="2412000"/>
                    </a:xfrm>
                    <a:prstGeom prst="rect">
                      <a:avLst/>
                    </a:prstGeom>
                    <a:ln>
                      <a:noFill/>
                    </a:ln>
                    <a:extLst>
                      <a:ext uri="{53640926-AAD7-44D8-BBD7-CCE9431645EC}">
                        <a14:shadowObscured xmlns:a14="http://schemas.microsoft.com/office/drawing/2010/main"/>
                      </a:ext>
                    </a:extLst>
                  </pic:spPr>
                </pic:pic>
              </a:graphicData>
            </a:graphic>
          </wp:inline>
        </w:drawing>
      </w:r>
      <w:r w:rsidRPr="00E55105">
        <w:rPr>
          <w:rFonts w:ascii="Aptos" w:eastAsia="MS Mincho" w:hAnsi="Aptos" w:cs="Times New Roman"/>
          <w:noProof/>
          <w:color w:val="000000" w:themeColor="text1"/>
          <w:sz w:val="24"/>
          <w:szCs w:val="24"/>
        </w:rPr>
        <w:drawing>
          <wp:inline distT="0" distB="0" distL="0" distR="0" wp14:anchorId="7A8E8619" wp14:editId="75C4EC43">
            <wp:extent cx="2033063" cy="2412000"/>
            <wp:effectExtent l="0" t="0" r="5715" b="7620"/>
            <wp:docPr id="1364820570" name="Picture 1" descr="Early help services&#10;Support for parenting, routines, relationships, behaviour, housing, and financial pressures. Often provided in partnership with best start family hu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820570" name="Picture 1" descr="Early help services&#10;Support for parenting, routines, relationships, behaviour, housing, and financial pressures. Often provided in partnership with best start family hubs."/>
                    <pic:cNvPicPr/>
                  </pic:nvPicPr>
                  <pic:blipFill rotWithShape="1">
                    <a:blip r:embed="rId11"/>
                    <a:srcRect l="33550" t="20659" r="50390"/>
                    <a:stretch>
                      <a:fillRect/>
                    </a:stretch>
                  </pic:blipFill>
                  <pic:spPr bwMode="auto">
                    <a:xfrm>
                      <a:off x="0" y="0"/>
                      <a:ext cx="2033063" cy="2412000"/>
                    </a:xfrm>
                    <a:prstGeom prst="rect">
                      <a:avLst/>
                    </a:prstGeom>
                    <a:ln>
                      <a:noFill/>
                    </a:ln>
                    <a:extLst>
                      <a:ext uri="{53640926-AAD7-44D8-BBD7-CCE9431645EC}">
                        <a14:shadowObscured xmlns:a14="http://schemas.microsoft.com/office/drawing/2010/main"/>
                      </a:ext>
                    </a:extLst>
                  </pic:spPr>
                </pic:pic>
              </a:graphicData>
            </a:graphic>
          </wp:inline>
        </w:drawing>
      </w:r>
      <w:r w:rsidRPr="00E55105">
        <w:rPr>
          <w:rFonts w:ascii="Aptos" w:eastAsia="MS Mincho" w:hAnsi="Aptos" w:cs="Times New Roman"/>
          <w:noProof/>
          <w:color w:val="000000" w:themeColor="text1"/>
          <w:sz w:val="24"/>
          <w:szCs w:val="24"/>
        </w:rPr>
        <w:drawing>
          <wp:inline distT="0" distB="0" distL="0" distR="0" wp14:anchorId="34630F35" wp14:editId="0DE5D011">
            <wp:extent cx="2240721" cy="2412000"/>
            <wp:effectExtent l="0" t="0" r="7620" b="7620"/>
            <wp:docPr id="395720477" name="Picture 1" descr="Targeted parenting programmes&#10;Evidence-based courses focused on attachment, play, emotional regulation and positive behaviour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20477" name="Picture 1" descr="Targeted parenting programmes&#10;Evidence-based courses focused on attachment, play, emotional regulation and positive behaviour management."/>
                    <pic:cNvPicPr/>
                  </pic:nvPicPr>
                  <pic:blipFill rotWithShape="1">
                    <a:blip r:embed="rId11"/>
                    <a:srcRect l="50367" t="28011" r="33573"/>
                    <a:stretch>
                      <a:fillRect/>
                    </a:stretch>
                  </pic:blipFill>
                  <pic:spPr bwMode="auto">
                    <a:xfrm>
                      <a:off x="0" y="0"/>
                      <a:ext cx="2240721" cy="2412000"/>
                    </a:xfrm>
                    <a:prstGeom prst="rect">
                      <a:avLst/>
                    </a:prstGeom>
                    <a:ln>
                      <a:noFill/>
                    </a:ln>
                    <a:extLst>
                      <a:ext uri="{53640926-AAD7-44D8-BBD7-CCE9431645EC}">
                        <a14:shadowObscured xmlns:a14="http://schemas.microsoft.com/office/drawing/2010/main"/>
                      </a:ext>
                    </a:extLst>
                  </pic:spPr>
                </pic:pic>
              </a:graphicData>
            </a:graphic>
          </wp:inline>
        </w:drawing>
      </w:r>
      <w:r w:rsidRPr="00E55105">
        <w:rPr>
          <w:rFonts w:ascii="Aptos" w:eastAsia="MS Mincho" w:hAnsi="Aptos" w:cs="Times New Roman"/>
          <w:noProof/>
          <w:color w:val="000000" w:themeColor="text1"/>
          <w:sz w:val="24"/>
          <w:szCs w:val="24"/>
        </w:rPr>
        <w:drawing>
          <wp:inline distT="0" distB="0" distL="0" distR="0" wp14:anchorId="4039DC9E" wp14:editId="24388839">
            <wp:extent cx="2197955" cy="2412000"/>
            <wp:effectExtent l="0" t="0" r="0" b="7620"/>
            <wp:docPr id="238675781" name="Picture 1" descr="SEND Early intervention pathways&#10;Targeted observation, support and inclusion advice for children showing early signs of developmental del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75781" name="Picture 1" descr="SEND Early intervention pathways&#10;Targeted observation, support and inclusion advice for children showing early signs of developmental delay "/>
                    <pic:cNvPicPr/>
                  </pic:nvPicPr>
                  <pic:blipFill rotWithShape="1">
                    <a:blip r:embed="rId11"/>
                    <a:srcRect l="67184" t="26611" r="16756"/>
                    <a:stretch>
                      <a:fillRect/>
                    </a:stretch>
                  </pic:blipFill>
                  <pic:spPr bwMode="auto">
                    <a:xfrm>
                      <a:off x="0" y="0"/>
                      <a:ext cx="2197955" cy="2412000"/>
                    </a:xfrm>
                    <a:prstGeom prst="rect">
                      <a:avLst/>
                    </a:prstGeom>
                    <a:ln>
                      <a:noFill/>
                    </a:ln>
                    <a:extLst>
                      <a:ext uri="{53640926-AAD7-44D8-BBD7-CCE9431645EC}">
                        <a14:shadowObscured xmlns:a14="http://schemas.microsoft.com/office/drawing/2010/main"/>
                      </a:ext>
                    </a:extLst>
                  </pic:spPr>
                </pic:pic>
              </a:graphicData>
            </a:graphic>
          </wp:inline>
        </w:drawing>
      </w:r>
      <w:r w:rsidR="001F7BE4" w:rsidRPr="00E55105">
        <w:rPr>
          <w:rFonts w:ascii="Aptos" w:eastAsia="MS Mincho" w:hAnsi="Aptos" w:cs="Times New Roman"/>
          <w:noProof/>
          <w:color w:val="000000" w:themeColor="text1"/>
          <w:sz w:val="24"/>
          <w:szCs w:val="24"/>
        </w:rPr>
        <w:drawing>
          <wp:inline distT="0" distB="0" distL="0" distR="0" wp14:anchorId="1051F990" wp14:editId="46AC26F4">
            <wp:extent cx="2078932" cy="2412000"/>
            <wp:effectExtent l="0" t="0" r="0" b="7620"/>
            <wp:docPr id="178826113" name="Picture 1" descr="Family hub outreach&#10;Targeted outreach in priority wards to address inequalities, improve engagement and reach families not currently accessing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6113" name="Picture 1" descr="Family hub outreach&#10;Targeted outreach in priority wards to address inequalities, improve engagement and reach families not currently accessing services."/>
                    <pic:cNvPicPr/>
                  </pic:nvPicPr>
                  <pic:blipFill rotWithShape="1">
                    <a:blip r:embed="rId11"/>
                    <a:srcRect l="83833" t="22409" r="107"/>
                    <a:stretch>
                      <a:fillRect/>
                    </a:stretch>
                  </pic:blipFill>
                  <pic:spPr bwMode="auto">
                    <a:xfrm>
                      <a:off x="0" y="0"/>
                      <a:ext cx="2078932" cy="2412000"/>
                    </a:xfrm>
                    <a:prstGeom prst="rect">
                      <a:avLst/>
                    </a:prstGeom>
                    <a:ln>
                      <a:noFill/>
                    </a:ln>
                    <a:extLst>
                      <a:ext uri="{53640926-AAD7-44D8-BBD7-CCE9431645EC}">
                        <a14:shadowObscured xmlns:a14="http://schemas.microsoft.com/office/drawing/2010/main"/>
                      </a:ext>
                    </a:extLst>
                  </pic:spPr>
                </pic:pic>
              </a:graphicData>
            </a:graphic>
          </wp:inline>
        </w:drawing>
      </w:r>
    </w:p>
    <w:p w14:paraId="6F8005C6" w14:textId="77777777" w:rsidR="00E64306" w:rsidRPr="00E55105" w:rsidRDefault="00E64306">
      <w:pPr>
        <w:rPr>
          <w:rFonts w:ascii="Aptos" w:hAnsi="Aptos"/>
          <w:b/>
          <w:bCs/>
          <w:sz w:val="24"/>
          <w:szCs w:val="24"/>
        </w:rPr>
      </w:pPr>
      <w:r w:rsidRPr="00E55105">
        <w:rPr>
          <w:rFonts w:ascii="Aptos" w:hAnsi="Aptos"/>
          <w:b/>
          <w:bCs/>
          <w:sz w:val="24"/>
          <w:szCs w:val="24"/>
        </w:rPr>
        <w:br w:type="page"/>
      </w:r>
    </w:p>
    <w:p w14:paraId="17C65CCE" w14:textId="3CBB10CB" w:rsidR="0085470E" w:rsidRPr="00E55105" w:rsidRDefault="005A01C7">
      <w:pPr>
        <w:rPr>
          <w:rFonts w:ascii="Aptos" w:hAnsi="Aptos"/>
          <w:sz w:val="24"/>
          <w:szCs w:val="24"/>
        </w:rPr>
      </w:pPr>
      <w:r w:rsidRPr="000F4A5F">
        <w:rPr>
          <w:rStyle w:val="Heading2Char"/>
          <w:rFonts w:ascii="Aptos" w:hAnsi="Aptos"/>
          <w:color w:val="365F91" w:themeColor="accent1" w:themeShade="BF"/>
        </w:rPr>
        <w:lastRenderedPageBreak/>
        <w:t>Specialist Services</w:t>
      </w:r>
      <w:r w:rsidRPr="00E55105">
        <w:rPr>
          <w:rFonts w:ascii="Aptos" w:hAnsi="Aptos"/>
          <w:b/>
          <w:bCs/>
          <w:sz w:val="24"/>
          <w:szCs w:val="24"/>
        </w:rPr>
        <w:t xml:space="preserve"> </w:t>
      </w:r>
      <w:r w:rsidR="0026772B" w:rsidRPr="00E55105">
        <w:rPr>
          <w:rFonts w:ascii="Aptos" w:hAnsi="Aptos"/>
          <w:sz w:val="24"/>
          <w:szCs w:val="24"/>
        </w:rPr>
        <w:t xml:space="preserve">- </w:t>
      </w:r>
      <w:r w:rsidRPr="00E55105">
        <w:rPr>
          <w:rFonts w:ascii="Aptos" w:hAnsi="Aptos"/>
          <w:sz w:val="24"/>
          <w:szCs w:val="24"/>
        </w:rPr>
        <w:t>for more complex needs</w:t>
      </w:r>
    </w:p>
    <w:p w14:paraId="3B7D8E82" w14:textId="2AC80093" w:rsidR="00E55105" w:rsidRPr="00C86980" w:rsidRDefault="004B1E97" w:rsidP="00C86980">
      <w:pPr>
        <w:rPr>
          <w:rFonts w:ascii="Aptos" w:hAnsi="Aptos"/>
        </w:rPr>
      </w:pPr>
      <w:r w:rsidRPr="00E55105">
        <w:rPr>
          <w:rFonts w:ascii="Aptos" w:hAnsi="Aptos"/>
          <w:noProof/>
        </w:rPr>
        <w:drawing>
          <wp:inline distT="0" distB="0" distL="0" distR="0" wp14:anchorId="7B599FC0" wp14:editId="458FD863">
            <wp:extent cx="2222910" cy="2412000"/>
            <wp:effectExtent l="0" t="0" r="6350" b="7620"/>
            <wp:docPr id="1788107987" name="Picture 2" descr="Specialist perinatal mental health services&#10;Clinical mental health support for parents experiencing severe perinatal difficul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107987" name="Picture 2" descr="Specialist perinatal mental health services&#10;Clinical mental health support for parents experiencing severe perinatal difficulties"/>
                    <pic:cNvPicPr>
                      <a:picLocks noChangeAspect="1" noChangeArrowheads="1"/>
                    </pic:cNvPicPr>
                  </pic:nvPicPr>
                  <pic:blipFill rotWithShape="1">
                    <a:blip r:embed="rId12">
                      <a:extLst>
                        <a:ext uri="{28A0092B-C50C-407E-A947-70E740481C1C}">
                          <a14:useLocalDpi xmlns:a14="http://schemas.microsoft.com/office/drawing/2010/main" val="0"/>
                        </a:ext>
                      </a:extLst>
                    </a:blip>
                    <a:srcRect/>
                    <a:stretch>
                      <a:fillRect/>
                    </a:stretch>
                  </pic:blipFill>
                  <pic:spPr bwMode="auto">
                    <a:xfrm>
                      <a:off x="0" y="0"/>
                      <a:ext cx="2222910" cy="2412000"/>
                    </a:xfrm>
                    <a:prstGeom prst="rect">
                      <a:avLst/>
                    </a:prstGeom>
                    <a:noFill/>
                    <a:ln>
                      <a:noFill/>
                    </a:ln>
                    <a:extLst>
                      <a:ext uri="{53640926-AAD7-44D8-BBD7-CCE9431645EC}">
                        <a14:shadowObscured xmlns:a14="http://schemas.microsoft.com/office/drawing/2010/main"/>
                      </a:ext>
                    </a:extLst>
                  </pic:spPr>
                </pic:pic>
              </a:graphicData>
            </a:graphic>
          </wp:inline>
        </w:drawing>
      </w:r>
      <w:r w:rsidRPr="00E55105">
        <w:rPr>
          <w:rFonts w:ascii="Aptos" w:hAnsi="Aptos"/>
          <w:noProof/>
        </w:rPr>
        <w:drawing>
          <wp:inline distT="0" distB="0" distL="0" distR="0" wp14:anchorId="69E9CED0" wp14:editId="650D2D4D">
            <wp:extent cx="2121032" cy="2412000"/>
            <wp:effectExtent l="0" t="0" r="0" b="7620"/>
            <wp:docPr id="2026809353" name="Picture 2" descr="Specialist health clinics&#10;Audiology, neurodevelopment clinics, and other specialist services relevant to childh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809353" name="Picture 2" descr="Specialist health clinics&#10;Audiology, neurodevelopment clinics, and other specialist services relevant to childhood."/>
                    <pic:cNvPicPr>
                      <a:picLocks noChangeAspect="1" noChangeArrowheads="1"/>
                    </pic:cNvPicPr>
                  </pic:nvPicPr>
                  <pic:blipFill rotWithShape="1">
                    <a:blip r:embed="rId13">
                      <a:extLst>
                        <a:ext uri="{28A0092B-C50C-407E-A947-70E740481C1C}">
                          <a14:useLocalDpi xmlns:a14="http://schemas.microsoft.com/office/drawing/2010/main" val="0"/>
                        </a:ext>
                      </a:extLst>
                    </a:blip>
                    <a:srcRect/>
                    <a:stretch>
                      <a:fillRect/>
                    </a:stretch>
                  </pic:blipFill>
                  <pic:spPr bwMode="auto">
                    <a:xfrm>
                      <a:off x="0" y="0"/>
                      <a:ext cx="2121032" cy="2412000"/>
                    </a:xfrm>
                    <a:prstGeom prst="rect">
                      <a:avLst/>
                    </a:prstGeom>
                    <a:noFill/>
                    <a:ln>
                      <a:noFill/>
                    </a:ln>
                    <a:extLst>
                      <a:ext uri="{53640926-AAD7-44D8-BBD7-CCE9431645EC}">
                        <a14:shadowObscured xmlns:a14="http://schemas.microsoft.com/office/drawing/2010/main"/>
                      </a:ext>
                    </a:extLst>
                  </pic:spPr>
                </pic:pic>
              </a:graphicData>
            </a:graphic>
          </wp:inline>
        </w:drawing>
      </w:r>
      <w:r w:rsidRPr="00E55105">
        <w:rPr>
          <w:rFonts w:ascii="Aptos" w:hAnsi="Aptos"/>
          <w:noProof/>
        </w:rPr>
        <w:drawing>
          <wp:inline distT="0" distB="0" distL="0" distR="0" wp14:anchorId="5EECFC20" wp14:editId="75E4C958">
            <wp:extent cx="2212286" cy="2412000"/>
            <wp:effectExtent l="0" t="0" r="0" b="7620"/>
            <wp:docPr id="371439967" name="Picture 2" descr="Specialist safeguarding and social care&#10;Statutory assessments, child protection plans, intensive family support packages and multi-agency safeguarding arrang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439967" name="Picture 2" descr="Specialist safeguarding and social care&#10;Statutory assessments, child protection plans, intensive family support packages and multi-agency safeguarding arrangements"/>
                    <pic:cNvPicPr>
                      <a:picLocks noChangeAspect="1" noChangeArrowheads="1"/>
                    </pic:cNvPicPr>
                  </pic:nvPicPr>
                  <pic:blipFill rotWithShape="1">
                    <a:blip r:embed="rId14">
                      <a:extLst>
                        <a:ext uri="{28A0092B-C50C-407E-A947-70E740481C1C}">
                          <a14:useLocalDpi xmlns:a14="http://schemas.microsoft.com/office/drawing/2010/main" val="0"/>
                        </a:ext>
                      </a:extLst>
                    </a:blip>
                    <a:srcRect/>
                    <a:stretch>
                      <a:fillRect/>
                    </a:stretch>
                  </pic:blipFill>
                  <pic:spPr bwMode="auto">
                    <a:xfrm>
                      <a:off x="0" y="0"/>
                      <a:ext cx="2212286" cy="2412000"/>
                    </a:xfrm>
                    <a:prstGeom prst="rect">
                      <a:avLst/>
                    </a:prstGeom>
                    <a:noFill/>
                    <a:ln>
                      <a:noFill/>
                    </a:ln>
                    <a:extLst>
                      <a:ext uri="{53640926-AAD7-44D8-BBD7-CCE9431645EC}">
                        <a14:shadowObscured xmlns:a14="http://schemas.microsoft.com/office/drawing/2010/main"/>
                      </a:ext>
                    </a:extLst>
                  </pic:spPr>
                </pic:pic>
              </a:graphicData>
            </a:graphic>
          </wp:inline>
        </w:drawing>
      </w:r>
      <w:r w:rsidRPr="00E55105">
        <w:rPr>
          <w:rFonts w:ascii="Aptos" w:hAnsi="Aptos"/>
          <w:noProof/>
        </w:rPr>
        <w:drawing>
          <wp:inline distT="0" distB="0" distL="0" distR="0" wp14:anchorId="21BE3AF3" wp14:editId="0E553527">
            <wp:extent cx="2092261" cy="2412000"/>
            <wp:effectExtent l="0" t="0" r="3810" b="7620"/>
            <wp:docPr id="1996050541" name="Picture 2" descr="Specialist SEND Support&#10;Portage home visiting, early years inclusion specialists, EHC plan pathways, and multidisciplinary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050541" name="Picture 2" descr="Specialist SEND Support&#10;Portage home visiting, early years inclusion specialists, EHC plan pathways, and multidisciplinary assessments"/>
                    <pic:cNvPicPr>
                      <a:picLocks noChangeAspect="1" noChangeArrowheads="1"/>
                    </pic:cNvPicPr>
                  </pic:nvPicPr>
                  <pic:blipFill rotWithShape="1">
                    <a:blip r:embed="rId15">
                      <a:extLst>
                        <a:ext uri="{28A0092B-C50C-407E-A947-70E740481C1C}">
                          <a14:useLocalDpi xmlns:a14="http://schemas.microsoft.com/office/drawing/2010/main" val="0"/>
                        </a:ext>
                      </a:extLst>
                    </a:blip>
                    <a:srcRect/>
                    <a:stretch>
                      <a:fillRect/>
                    </a:stretch>
                  </pic:blipFill>
                  <pic:spPr bwMode="auto">
                    <a:xfrm>
                      <a:off x="0" y="0"/>
                      <a:ext cx="2092261" cy="2412000"/>
                    </a:xfrm>
                    <a:prstGeom prst="rect">
                      <a:avLst/>
                    </a:prstGeom>
                    <a:noFill/>
                    <a:ln>
                      <a:noFill/>
                    </a:ln>
                    <a:extLst>
                      <a:ext uri="{53640926-AAD7-44D8-BBD7-CCE9431645EC}">
                        <a14:shadowObscured xmlns:a14="http://schemas.microsoft.com/office/drawing/2010/main"/>
                      </a:ext>
                    </a:extLst>
                  </pic:spPr>
                </pic:pic>
              </a:graphicData>
            </a:graphic>
          </wp:inline>
        </w:drawing>
      </w:r>
      <w:r w:rsidRPr="00E55105">
        <w:rPr>
          <w:rFonts w:ascii="Aptos" w:hAnsi="Aptos"/>
          <w:noProof/>
        </w:rPr>
        <w:drawing>
          <wp:inline distT="0" distB="0" distL="0" distR="0" wp14:anchorId="0C724A1C" wp14:editId="72FDD159">
            <wp:extent cx="2019229" cy="2412000"/>
            <wp:effectExtent l="0" t="0" r="635" b="7620"/>
            <wp:docPr id="2032211895" name="Picture 2" descr="Therapeutic services&#10;Speech and language therapy occupational therapy, physiotherapy, specialist feeding support. and paediatric review for complex medical n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211895" name="Picture 2" descr="Therapeutic services&#10;Speech and language therapy occupational therapy, physiotherapy, specialist feeding support. and paediatric review for complex medical needs."/>
                    <pic:cNvPicPr>
                      <a:picLocks noChangeAspect="1" noChangeArrowheads="1"/>
                    </pic:cNvPicPr>
                  </pic:nvPicPr>
                  <pic:blipFill rotWithShape="1">
                    <a:blip r:embed="rId16">
                      <a:extLst>
                        <a:ext uri="{28A0092B-C50C-407E-A947-70E740481C1C}">
                          <a14:useLocalDpi xmlns:a14="http://schemas.microsoft.com/office/drawing/2010/main" val="0"/>
                        </a:ext>
                      </a:extLst>
                    </a:blip>
                    <a:srcRect/>
                    <a:stretch>
                      <a:fillRect/>
                    </a:stretch>
                  </pic:blipFill>
                  <pic:spPr bwMode="auto">
                    <a:xfrm>
                      <a:off x="0" y="0"/>
                      <a:ext cx="2019229" cy="2412000"/>
                    </a:xfrm>
                    <a:prstGeom prst="rect">
                      <a:avLst/>
                    </a:prstGeom>
                    <a:noFill/>
                    <a:ln>
                      <a:noFill/>
                    </a:ln>
                    <a:extLst>
                      <a:ext uri="{53640926-AAD7-44D8-BBD7-CCE9431645EC}">
                        <a14:shadowObscured xmlns:a14="http://schemas.microsoft.com/office/drawing/2010/main"/>
                      </a:ext>
                    </a:extLst>
                  </pic:spPr>
                </pic:pic>
              </a:graphicData>
            </a:graphic>
          </wp:inline>
        </w:drawing>
      </w:r>
    </w:p>
    <w:p w14:paraId="4B3E7A34" w14:textId="47199533" w:rsidR="0085470E" w:rsidRPr="00E55105" w:rsidRDefault="003E165E" w:rsidP="00E55105">
      <w:pPr>
        <w:pStyle w:val="Heading1"/>
      </w:pPr>
      <w:r w:rsidRPr="00E55105">
        <w:lastRenderedPageBreak/>
        <w:t>How We Will Make Services Better</w:t>
      </w:r>
    </w:p>
    <w:p w14:paraId="68A4FBAD" w14:textId="7A15119A" w:rsidR="008F61A3" w:rsidRPr="00E55105" w:rsidRDefault="00E54D6F">
      <w:pPr>
        <w:rPr>
          <w:rFonts w:ascii="Aptos" w:hAnsi="Aptos"/>
          <w:b/>
          <w:bCs/>
          <w:sz w:val="24"/>
          <w:szCs w:val="24"/>
        </w:rPr>
      </w:pPr>
      <w:r w:rsidRPr="00E55105">
        <w:rPr>
          <w:rFonts w:ascii="Aptos" w:hAnsi="Aptos"/>
          <w:b/>
          <w:bCs/>
          <w:noProof/>
          <w:sz w:val="24"/>
          <w:szCs w:val="24"/>
        </w:rPr>
        <w:drawing>
          <wp:inline distT="0" distB="0" distL="0" distR="0" wp14:anchorId="383DB214" wp14:editId="1814C2B5">
            <wp:extent cx="5476875" cy="3651250"/>
            <wp:effectExtent l="0" t="0" r="9525" b="6350"/>
            <wp:docPr id="1482574715" name="Picture 5" descr="We are committed to:&#10;- Earlier identification of needs&#10;- Better links between health, education, childcare, SEND and family hubs&#10;- Reducing faps in children's development outcomes&#10;- Making sure families feel listened to and involved&#10;- Strengthening the workforce through shared training&#10;- Improving data and digital systems so services can work together more eas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574715" name="Picture 5" descr="We are committed to:&#10;- Earlier identification of needs&#10;- Better links between health, education, childcare, SEND and family hubs&#10;- Reducing faps in children's development outcomes&#10;- Making sure families feel listened to and involved&#10;- Strengthening the workforce through shared training&#10;- Improving data and digital systems so services can work together more easily"/>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78134" cy="3652089"/>
                    </a:xfrm>
                    <a:prstGeom prst="rect">
                      <a:avLst/>
                    </a:prstGeom>
                    <a:noFill/>
                  </pic:spPr>
                </pic:pic>
              </a:graphicData>
            </a:graphic>
          </wp:inline>
        </w:drawing>
      </w:r>
    </w:p>
    <w:p w14:paraId="7375CC3F" w14:textId="7335F08C" w:rsidR="0085470E" w:rsidRPr="00E55105" w:rsidRDefault="003E165E" w:rsidP="00E55105">
      <w:pPr>
        <w:pStyle w:val="Heading1"/>
      </w:pPr>
      <w:r w:rsidRPr="00E55105">
        <w:t>What This Means for Families</w:t>
      </w:r>
    </w:p>
    <w:p w14:paraId="16D3D764" w14:textId="7BAA0A61" w:rsidR="0085470E" w:rsidRPr="00E55105" w:rsidRDefault="00102AD7" w:rsidP="009C78B3">
      <w:pPr>
        <w:jc w:val="center"/>
        <w:rPr>
          <w:rFonts w:ascii="Aptos" w:hAnsi="Aptos"/>
          <w:sz w:val="24"/>
          <w:szCs w:val="24"/>
        </w:rPr>
      </w:pPr>
      <w:r w:rsidRPr="00E55105">
        <w:rPr>
          <w:rFonts w:ascii="Aptos" w:hAnsi="Aptos"/>
          <w:noProof/>
          <w:sz w:val="24"/>
          <w:szCs w:val="24"/>
        </w:rPr>
        <w:drawing>
          <wp:inline distT="0" distB="0" distL="0" distR="0" wp14:anchorId="4264B4FC" wp14:editId="6429249D">
            <wp:extent cx="5581650" cy="3721100"/>
            <wp:effectExtent l="0" t="0" r="0" b="0"/>
            <wp:docPr id="1850526680" name="Picture 4" descr="What families can expect&#10;- A simpler, more joined-up experience&#10;- Friendly staff who work together&#10;- Clear information what is available&#10;- A focus on helping every child develop well and start school ready to learn&#10;- support that starts ear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526680" name="Picture 4" descr="What families can expect&#10;- A simpler, more joined-up experience&#10;- Friendly staff who work together&#10;- Clear information what is available&#10;- A focus on helping every child develop well and start school ready to learn&#10;- support that starts early"/>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92012" cy="3728008"/>
                    </a:xfrm>
                    <a:prstGeom prst="rect">
                      <a:avLst/>
                    </a:prstGeom>
                    <a:noFill/>
                  </pic:spPr>
                </pic:pic>
              </a:graphicData>
            </a:graphic>
          </wp:inline>
        </w:drawing>
      </w:r>
    </w:p>
    <w:sectPr w:rsidR="0085470E" w:rsidRPr="00E55105" w:rsidSect="00034616">
      <w:headerReference w:type="even" r:id="rId19"/>
      <w:headerReference w:type="default" r:id="rId20"/>
      <w:headerReference w:type="first" r:id="rId21"/>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9D4BDC" w14:textId="77777777" w:rsidR="00B27F88" w:rsidRDefault="00B27F88" w:rsidP="00295F2B">
      <w:pPr>
        <w:spacing w:after="0" w:line="240" w:lineRule="auto"/>
      </w:pPr>
      <w:r>
        <w:separator/>
      </w:r>
    </w:p>
  </w:endnote>
  <w:endnote w:type="continuationSeparator" w:id="0">
    <w:p w14:paraId="4F61AED5" w14:textId="77777777" w:rsidR="00B27F88" w:rsidRDefault="00B27F88" w:rsidP="00295F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modern"/>
    <w:pitch w:val="fixed"/>
    <w:sig w:usb0="00000003" w:usb1="00000000"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20E74A" w14:textId="77777777" w:rsidR="00B27F88" w:rsidRDefault="00B27F88" w:rsidP="00295F2B">
      <w:pPr>
        <w:spacing w:after="0" w:line="240" w:lineRule="auto"/>
      </w:pPr>
      <w:r>
        <w:separator/>
      </w:r>
    </w:p>
  </w:footnote>
  <w:footnote w:type="continuationSeparator" w:id="0">
    <w:p w14:paraId="5744F290" w14:textId="77777777" w:rsidR="00B27F88" w:rsidRDefault="00B27F88" w:rsidP="00295F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05E4C3" w14:textId="3C2789D9" w:rsidR="00295F2B" w:rsidRDefault="00295F2B">
    <w:pPr>
      <w:pStyle w:val="Header"/>
    </w:pPr>
    <w:r>
      <w:rPr>
        <w:noProof/>
      </w:rPr>
      <mc:AlternateContent>
        <mc:Choice Requires="wps">
          <w:drawing>
            <wp:anchor distT="0" distB="0" distL="0" distR="0" simplePos="0" relativeHeight="251658241" behindDoc="0" locked="0" layoutInCell="1" allowOverlap="1" wp14:anchorId="53E029BD" wp14:editId="1565FA4A">
              <wp:simplePos x="635" y="635"/>
              <wp:positionH relativeFrom="page">
                <wp:align>left</wp:align>
              </wp:positionH>
              <wp:positionV relativeFrom="page">
                <wp:align>top</wp:align>
              </wp:positionV>
              <wp:extent cx="772795" cy="368935"/>
              <wp:effectExtent l="0" t="0" r="8255" b="12065"/>
              <wp:wrapNone/>
              <wp:docPr id="1110225922"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72795" cy="368935"/>
                      </a:xfrm>
                      <a:prstGeom prst="rect">
                        <a:avLst/>
                      </a:prstGeom>
                      <a:noFill/>
                      <a:ln>
                        <a:noFill/>
                      </a:ln>
                    </wps:spPr>
                    <wps:txbx>
                      <w:txbxContent>
                        <w:p w14:paraId="1755AE63" w14:textId="4D0FC702" w:rsidR="00295F2B" w:rsidRPr="00295F2B" w:rsidRDefault="00295F2B" w:rsidP="00295F2B">
                          <w:pPr>
                            <w:spacing w:after="0"/>
                            <w:rPr>
                              <w:rFonts w:ascii="Aptos" w:eastAsia="Aptos" w:hAnsi="Aptos" w:cs="Aptos"/>
                              <w:noProof/>
                              <w:color w:val="000000"/>
                              <w:sz w:val="20"/>
                              <w:szCs w:val="20"/>
                            </w:rPr>
                          </w:pPr>
                          <w:r w:rsidRPr="00295F2B">
                            <w:rPr>
                              <w:rFonts w:ascii="Aptos" w:eastAsia="Aptos" w:hAnsi="Aptos" w:cs="Aptos"/>
                              <w:noProof/>
                              <w:color w:val="000000"/>
                              <w:sz w:val="20"/>
                              <w:szCs w:val="20"/>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53E029BD" id="_x0000_t202" coordsize="21600,21600" o:spt="202" path="m,l,21600r21600,l21600,xe">
              <v:stroke joinstyle="miter"/>
              <v:path gradientshapeok="t" o:connecttype="rect"/>
            </v:shapetype>
            <v:shape id="Text Box 2" o:spid="_x0000_s1029" type="#_x0000_t202" alt="OFFICIAL" style="position:absolute;margin-left:0;margin-top:0;width:60.85pt;height:29.05pt;z-index:251658241;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" filled="f" stroked="f">
              <v:textbox style="mso-fit-shape-to-text:t" inset="20pt,15pt,0,0">
                <w:txbxContent>
                  <w:p w14:paraId="1755AE63" w14:textId="4D0FC702" w:rsidR="00295F2B" w:rsidRPr="00295F2B" w:rsidRDefault="00295F2B" w:rsidP="00295F2B">
                    <w:pPr>
                      <w:spacing w:after="0"/>
                      <w:rPr>
                        <w:rFonts w:ascii="Aptos" w:eastAsia="Aptos" w:hAnsi="Aptos" w:cs="Aptos"/>
                        <w:noProof/>
                        <w:color w:val="000000"/>
                        <w:sz w:val="20"/>
                        <w:szCs w:val="20"/>
                      </w:rPr>
                    </w:pPr>
                    <w:r w:rsidRPr="00295F2B">
                      <w:rPr>
                        <w:rFonts w:ascii="Aptos" w:eastAsia="Aptos" w:hAnsi="Aptos" w:cs="Aptos"/>
                        <w:noProof/>
                        <w:color w:val="000000"/>
                        <w:sz w:val="20"/>
                        <w:szCs w:val="20"/>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EA6B96" w14:textId="1935C8E4" w:rsidR="00295F2B" w:rsidRDefault="00295F2B">
    <w:pPr>
      <w:pStyle w:val="Header"/>
    </w:pPr>
    <w:r>
      <w:rPr>
        <w:noProof/>
      </w:rPr>
      <mc:AlternateContent>
        <mc:Choice Requires="wps">
          <w:drawing>
            <wp:anchor distT="0" distB="0" distL="0" distR="0" simplePos="0" relativeHeight="251658242" behindDoc="0" locked="0" layoutInCell="1" allowOverlap="1" wp14:anchorId="3F688B79" wp14:editId="31128FD3">
              <wp:simplePos x="1143000" y="457200"/>
              <wp:positionH relativeFrom="page">
                <wp:align>left</wp:align>
              </wp:positionH>
              <wp:positionV relativeFrom="page">
                <wp:align>top</wp:align>
              </wp:positionV>
              <wp:extent cx="772795" cy="368935"/>
              <wp:effectExtent l="0" t="0" r="8255" b="12065"/>
              <wp:wrapNone/>
              <wp:docPr id="2101284664"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72795" cy="368935"/>
                      </a:xfrm>
                      <a:prstGeom prst="rect">
                        <a:avLst/>
                      </a:prstGeom>
                      <a:noFill/>
                      <a:ln>
                        <a:noFill/>
                      </a:ln>
                    </wps:spPr>
                    <wps:txbx>
                      <w:txbxContent>
                        <w:p w14:paraId="7A00691C" w14:textId="7CCD62D6" w:rsidR="00295F2B" w:rsidRPr="00295F2B" w:rsidRDefault="00295F2B" w:rsidP="00295F2B">
                          <w:pPr>
                            <w:spacing w:after="0"/>
                            <w:rPr>
                              <w:rFonts w:ascii="Aptos" w:eastAsia="Aptos" w:hAnsi="Aptos" w:cs="Aptos"/>
                              <w:noProof/>
                              <w:color w:val="000000"/>
                              <w:sz w:val="20"/>
                              <w:szCs w:val="20"/>
                            </w:rPr>
                          </w:pPr>
                          <w:r w:rsidRPr="00295F2B">
                            <w:rPr>
                              <w:rFonts w:ascii="Aptos" w:eastAsia="Aptos" w:hAnsi="Aptos" w:cs="Aptos"/>
                              <w:noProof/>
                              <w:color w:val="000000"/>
                              <w:sz w:val="20"/>
                              <w:szCs w:val="20"/>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3F688B79" id="_x0000_t202" coordsize="21600,21600" o:spt="202" path="m,l,21600r21600,l21600,xe">
              <v:stroke joinstyle="miter"/>
              <v:path gradientshapeok="t" o:connecttype="rect"/>
            </v:shapetype>
            <v:shape id="Text Box 3" o:spid="_x0000_s1030" type="#_x0000_t202" alt="OFFICIAL" style="position:absolute;margin-left:0;margin-top:0;width:60.85pt;height:29.05pt;z-index:251658242;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" filled="f" stroked="f">
              <v:textbox style="mso-fit-shape-to-text:t" inset="20pt,15pt,0,0">
                <w:txbxContent>
                  <w:p w14:paraId="7A00691C" w14:textId="7CCD62D6" w:rsidR="00295F2B" w:rsidRPr="00295F2B" w:rsidRDefault="00295F2B" w:rsidP="00295F2B">
                    <w:pPr>
                      <w:spacing w:after="0"/>
                      <w:rPr>
                        <w:rFonts w:ascii="Aptos" w:eastAsia="Aptos" w:hAnsi="Aptos" w:cs="Aptos"/>
                        <w:noProof/>
                        <w:color w:val="000000"/>
                        <w:sz w:val="20"/>
                        <w:szCs w:val="20"/>
                      </w:rPr>
                    </w:pPr>
                    <w:r w:rsidRPr="00295F2B">
                      <w:rPr>
                        <w:rFonts w:ascii="Aptos" w:eastAsia="Aptos" w:hAnsi="Aptos" w:cs="Aptos"/>
                        <w:noProof/>
                        <w:color w:val="000000"/>
                        <w:sz w:val="20"/>
                        <w:szCs w:val="20"/>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65E9AB" w14:textId="43D4F546" w:rsidR="00295F2B" w:rsidRDefault="00295F2B">
    <w:pPr>
      <w:pStyle w:val="Header"/>
    </w:pPr>
    <w:r>
      <w:rPr>
        <w:noProof/>
      </w:rPr>
      <mc:AlternateContent>
        <mc:Choice Requires="wps">
          <w:drawing>
            <wp:anchor distT="0" distB="0" distL="0" distR="0" simplePos="0" relativeHeight="251658240" behindDoc="0" locked="0" layoutInCell="1" allowOverlap="1" wp14:anchorId="5BD260F6" wp14:editId="775595C1">
              <wp:simplePos x="635" y="635"/>
              <wp:positionH relativeFrom="page">
                <wp:align>left</wp:align>
              </wp:positionH>
              <wp:positionV relativeFrom="page">
                <wp:align>top</wp:align>
              </wp:positionV>
              <wp:extent cx="772795" cy="368935"/>
              <wp:effectExtent l="0" t="0" r="8255" b="12065"/>
              <wp:wrapNone/>
              <wp:docPr id="1612372718"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72795" cy="368935"/>
                      </a:xfrm>
                      <a:prstGeom prst="rect">
                        <a:avLst/>
                      </a:prstGeom>
                      <a:noFill/>
                      <a:ln>
                        <a:noFill/>
                      </a:ln>
                    </wps:spPr>
                    <wps:txbx>
                      <w:txbxContent>
                        <w:p w14:paraId="71B23477" w14:textId="5C93B8D5" w:rsidR="00295F2B" w:rsidRPr="00295F2B" w:rsidRDefault="00295F2B" w:rsidP="00295F2B">
                          <w:pPr>
                            <w:spacing w:after="0"/>
                            <w:rPr>
                              <w:rFonts w:ascii="Aptos" w:eastAsia="Aptos" w:hAnsi="Aptos" w:cs="Aptos"/>
                              <w:noProof/>
                              <w:color w:val="000000"/>
                              <w:sz w:val="20"/>
                              <w:szCs w:val="20"/>
                            </w:rPr>
                          </w:pPr>
                          <w:r w:rsidRPr="00295F2B">
                            <w:rPr>
                              <w:rFonts w:ascii="Aptos" w:eastAsia="Aptos" w:hAnsi="Aptos" w:cs="Aptos"/>
                              <w:noProof/>
                              <w:color w:val="000000"/>
                              <w:sz w:val="20"/>
                              <w:szCs w:val="20"/>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5BD260F6" id="_x0000_t202" coordsize="21600,21600" o:spt="202" path="m,l,21600r21600,l21600,xe">
              <v:stroke joinstyle="miter"/>
              <v:path gradientshapeok="t" o:connecttype="rect"/>
            </v:shapetype>
            <v:shape id="Text Box 1" o:spid="_x0000_s1031" type="#_x0000_t202" alt="OFFICIAL" style="position:absolute;margin-left:0;margin-top:0;width:60.85pt;height:29.05pt;z-index:251658240;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" filled="f" stroked="f">
              <v:textbox style="mso-fit-shape-to-text:t" inset="20pt,15pt,0,0">
                <w:txbxContent>
                  <w:p w14:paraId="71B23477" w14:textId="5C93B8D5" w:rsidR="00295F2B" w:rsidRPr="00295F2B" w:rsidRDefault="00295F2B" w:rsidP="00295F2B">
                    <w:pPr>
                      <w:spacing w:after="0"/>
                      <w:rPr>
                        <w:rFonts w:ascii="Aptos" w:eastAsia="Aptos" w:hAnsi="Aptos" w:cs="Aptos"/>
                        <w:noProof/>
                        <w:color w:val="000000"/>
                        <w:sz w:val="20"/>
                        <w:szCs w:val="20"/>
                      </w:rPr>
                    </w:pPr>
                    <w:r w:rsidRPr="00295F2B">
                      <w:rPr>
                        <w:rFonts w:ascii="Aptos" w:eastAsia="Aptos" w:hAnsi="Aptos" w:cs="Aptos"/>
                        <w:noProof/>
                        <w:color w:val="000000"/>
                        <w:sz w:val="20"/>
                        <w:szCs w:val="20"/>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6AD82C48"/>
    <w:multiLevelType w:val="hybridMultilevel"/>
    <w:tmpl w:val="E8D617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88498686">
    <w:abstractNumId w:val="8"/>
  </w:num>
  <w:num w:numId="2" w16cid:durableId="1862162998">
    <w:abstractNumId w:val="6"/>
  </w:num>
  <w:num w:numId="3" w16cid:durableId="650064779">
    <w:abstractNumId w:val="5"/>
  </w:num>
  <w:num w:numId="4" w16cid:durableId="930506533">
    <w:abstractNumId w:val="4"/>
  </w:num>
  <w:num w:numId="5" w16cid:durableId="2113434382">
    <w:abstractNumId w:val="7"/>
  </w:num>
  <w:num w:numId="6" w16cid:durableId="900798277">
    <w:abstractNumId w:val="3"/>
  </w:num>
  <w:num w:numId="7" w16cid:durableId="1760756545">
    <w:abstractNumId w:val="2"/>
  </w:num>
  <w:num w:numId="8" w16cid:durableId="1806000901">
    <w:abstractNumId w:val="1"/>
  </w:num>
  <w:num w:numId="9" w16cid:durableId="1788427954">
    <w:abstractNumId w:val="0"/>
  </w:num>
  <w:num w:numId="10" w16cid:durableId="1591987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00"/>
  <w:removePersonalInformation/>
  <w:removeDateAndTim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173E6"/>
    <w:rsid w:val="00034616"/>
    <w:rsid w:val="00051954"/>
    <w:rsid w:val="0005260D"/>
    <w:rsid w:val="0006063C"/>
    <w:rsid w:val="000B13B2"/>
    <w:rsid w:val="000F4A5F"/>
    <w:rsid w:val="00102AD7"/>
    <w:rsid w:val="001142EA"/>
    <w:rsid w:val="00124E0B"/>
    <w:rsid w:val="0013409B"/>
    <w:rsid w:val="0015074B"/>
    <w:rsid w:val="00184CDF"/>
    <w:rsid w:val="001969E4"/>
    <w:rsid w:val="001B4D14"/>
    <w:rsid w:val="001F7BE4"/>
    <w:rsid w:val="00204D09"/>
    <w:rsid w:val="00257A22"/>
    <w:rsid w:val="0026772B"/>
    <w:rsid w:val="00295F2B"/>
    <w:rsid w:val="0029639D"/>
    <w:rsid w:val="002B7E41"/>
    <w:rsid w:val="002C0691"/>
    <w:rsid w:val="002D2320"/>
    <w:rsid w:val="00312BA4"/>
    <w:rsid w:val="00326F90"/>
    <w:rsid w:val="00341E3D"/>
    <w:rsid w:val="003E165E"/>
    <w:rsid w:val="003E50B2"/>
    <w:rsid w:val="003F083A"/>
    <w:rsid w:val="00472E9B"/>
    <w:rsid w:val="004B1E97"/>
    <w:rsid w:val="004E0D47"/>
    <w:rsid w:val="004F356B"/>
    <w:rsid w:val="00503565"/>
    <w:rsid w:val="00511DF4"/>
    <w:rsid w:val="0057341A"/>
    <w:rsid w:val="005A01C7"/>
    <w:rsid w:val="00686660"/>
    <w:rsid w:val="006911CE"/>
    <w:rsid w:val="00695719"/>
    <w:rsid w:val="006C4DBD"/>
    <w:rsid w:val="006F386A"/>
    <w:rsid w:val="007536C3"/>
    <w:rsid w:val="00770147"/>
    <w:rsid w:val="007E17E4"/>
    <w:rsid w:val="0085470E"/>
    <w:rsid w:val="00894F7C"/>
    <w:rsid w:val="008C42D7"/>
    <w:rsid w:val="008F61A3"/>
    <w:rsid w:val="0090431B"/>
    <w:rsid w:val="00926019"/>
    <w:rsid w:val="00940279"/>
    <w:rsid w:val="00962672"/>
    <w:rsid w:val="009A1448"/>
    <w:rsid w:val="009C78B3"/>
    <w:rsid w:val="009E53ED"/>
    <w:rsid w:val="00A43AB3"/>
    <w:rsid w:val="00A45847"/>
    <w:rsid w:val="00A70EE6"/>
    <w:rsid w:val="00A847F4"/>
    <w:rsid w:val="00AA1D8D"/>
    <w:rsid w:val="00B27F88"/>
    <w:rsid w:val="00B47730"/>
    <w:rsid w:val="00B47D0C"/>
    <w:rsid w:val="00B65842"/>
    <w:rsid w:val="00BA5BB7"/>
    <w:rsid w:val="00C4441B"/>
    <w:rsid w:val="00C86980"/>
    <w:rsid w:val="00CA1C7F"/>
    <w:rsid w:val="00CB0664"/>
    <w:rsid w:val="00CC1160"/>
    <w:rsid w:val="00CF1565"/>
    <w:rsid w:val="00D023B1"/>
    <w:rsid w:val="00D204BD"/>
    <w:rsid w:val="00D86F5D"/>
    <w:rsid w:val="00DA0BA0"/>
    <w:rsid w:val="00DE299E"/>
    <w:rsid w:val="00DF22EC"/>
    <w:rsid w:val="00E3073E"/>
    <w:rsid w:val="00E3164E"/>
    <w:rsid w:val="00E5031E"/>
    <w:rsid w:val="00E54D6F"/>
    <w:rsid w:val="00E55105"/>
    <w:rsid w:val="00E576AD"/>
    <w:rsid w:val="00E64306"/>
    <w:rsid w:val="00E71C17"/>
    <w:rsid w:val="00E85D1C"/>
    <w:rsid w:val="00F12CB1"/>
    <w:rsid w:val="00F240F2"/>
    <w:rsid w:val="00F30ACA"/>
    <w:rsid w:val="00F46B0B"/>
    <w:rsid w:val="00FA0D0D"/>
    <w:rsid w:val="00FA2E4B"/>
    <w:rsid w:val="00FA7A5C"/>
    <w:rsid w:val="00FB28B2"/>
    <w:rsid w:val="00FC693F"/>
    <w:rsid w:val="00FC6C9C"/>
    <w:rsid w:val="00FD50A8"/>
    <w:rsid w:val="00FF3D37"/>
    <w:rsid w:val="00FF7704"/>
    <w:rsid w:val="4B991142"/>
    <w:rsid w:val="619DB87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57D3DFF"/>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7BE4"/>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TOC1">
    <w:name w:val="toc 1"/>
    <w:basedOn w:val="Normal"/>
    <w:next w:val="Normal"/>
    <w:autoRedefine/>
    <w:uiPriority w:val="39"/>
    <w:unhideWhenUsed/>
    <w:rsid w:val="00C86980"/>
    <w:pPr>
      <w:spacing w:after="100"/>
    </w:pPr>
  </w:style>
  <w:style w:type="paragraph" w:styleId="TOC2">
    <w:name w:val="toc 2"/>
    <w:basedOn w:val="Normal"/>
    <w:next w:val="Normal"/>
    <w:autoRedefine/>
    <w:uiPriority w:val="39"/>
    <w:unhideWhenUsed/>
    <w:rsid w:val="00C86980"/>
    <w:pPr>
      <w:spacing w:after="100"/>
      <w:ind w:left="220"/>
    </w:pPr>
  </w:style>
  <w:style w:type="character" w:styleId="Hyperlink">
    <w:name w:val="Hyperlink"/>
    <w:basedOn w:val="DefaultParagraphFont"/>
    <w:uiPriority w:val="99"/>
    <w:unhideWhenUsed/>
    <w:rsid w:val="00C8698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header" Target="header3.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Pages>
  <Words>215</Words>
  <Characters>1070</Characters>
  <Application>Microsoft Office Word</Application>
  <DocSecurity>2</DocSecurity>
  <Lines>71</Lines>
  <Paragraphs>32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1253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2026-03-25T13:02:00Z</dcterms:created>
  <dcterms:modified xsi:type="dcterms:W3CDTF">2026-03-25T13:02:00Z</dcterms:modified>
  <cp:category/>
</cp:coreProperties>
</file>