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539FFC" w14:textId="68CC780B" w:rsidR="001C6E47" w:rsidRPr="00494999" w:rsidRDefault="001C6E47" w:rsidP="001C6E47">
      <w:pPr>
        <w:jc w:val="center"/>
        <w:rPr>
          <w:b/>
          <w:bCs/>
          <w:sz w:val="36"/>
          <w:szCs w:val="36"/>
        </w:rPr>
      </w:pPr>
      <w:r w:rsidRPr="00494999">
        <w:rPr>
          <w:b/>
          <w:bCs/>
          <w:sz w:val="36"/>
          <w:szCs w:val="36"/>
        </w:rPr>
        <w:t xml:space="preserve">North East Lincolnshire </w:t>
      </w:r>
      <w:r w:rsidR="0059121A" w:rsidRPr="00494999">
        <w:rPr>
          <w:b/>
          <w:bCs/>
          <w:sz w:val="36"/>
          <w:szCs w:val="36"/>
        </w:rPr>
        <w:t>Market Position Statement</w:t>
      </w:r>
      <w:r w:rsidR="002E026E">
        <w:rPr>
          <w:b/>
          <w:bCs/>
          <w:sz w:val="36"/>
          <w:szCs w:val="36"/>
        </w:rPr>
        <w:t xml:space="preserve"> </w:t>
      </w:r>
      <w:r w:rsidR="00643294">
        <w:rPr>
          <w:b/>
          <w:bCs/>
          <w:sz w:val="36"/>
          <w:szCs w:val="36"/>
        </w:rPr>
        <w:t>2026</w:t>
      </w:r>
    </w:p>
    <w:p w14:paraId="03B20CDF" w14:textId="0F752BAD" w:rsidR="00CC4C3F" w:rsidRDefault="00A008AE" w:rsidP="006A685A">
      <w:r>
        <w:t xml:space="preserve"> </w:t>
      </w:r>
      <w:r w:rsidR="00AB3DFF">
        <w:rPr>
          <w:noProof/>
        </w:rPr>
        <w:drawing>
          <wp:inline distT="0" distB="0" distL="0" distR="0" wp14:anchorId="1D19562E" wp14:editId="136148EE">
            <wp:extent cx="6238240" cy="7467600"/>
            <wp:effectExtent l="0" t="0" r="0" b="0"/>
            <wp:docPr id="4" name="Picture 3" descr="A collage of images of people and buildings">
              <a:extLst xmlns:a="http://schemas.openxmlformats.org/drawingml/2006/main">
                <a:ext uri="{FF2B5EF4-FFF2-40B4-BE49-F238E27FC236}">
                  <a16:creationId xmlns:a16="http://schemas.microsoft.com/office/drawing/2014/main" id="{1C301E60-B861-BB15-7ADC-0C6F1050B3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ollage of images of people and buildings">
                      <a:extLst>
                        <a:ext uri="{FF2B5EF4-FFF2-40B4-BE49-F238E27FC236}">
                          <a16:creationId xmlns:a16="http://schemas.microsoft.com/office/drawing/2014/main" id="{1C301E60-B861-BB15-7ADC-0C6F1050B362}"/>
                        </a:ext>
                      </a:extLst>
                    </pic:cNvPr>
                    <pic:cNvPicPr>
                      <a:picLocks noChangeAspect="1"/>
                    </pic:cNvPicPr>
                  </pic:nvPicPr>
                  <pic:blipFill>
                    <a:blip r:embed="rId8"/>
                    <a:srcRect r="2701"/>
                    <a:stretch>
                      <a:fillRect/>
                    </a:stretch>
                  </pic:blipFill>
                  <pic:spPr>
                    <a:xfrm>
                      <a:off x="0" y="0"/>
                      <a:ext cx="6253445" cy="7485801"/>
                    </a:xfrm>
                    <a:prstGeom prst="rect">
                      <a:avLst/>
                    </a:prstGeom>
                  </pic:spPr>
                </pic:pic>
              </a:graphicData>
            </a:graphic>
          </wp:inline>
        </w:drawing>
      </w:r>
    </w:p>
    <w:p w14:paraId="3ADFDC27" w14:textId="598D8B83" w:rsidR="00540FF6" w:rsidRDefault="004664F7" w:rsidP="00C53799">
      <w:r>
        <w:br w:type="page"/>
      </w:r>
    </w:p>
    <w:sdt>
      <w:sdtPr>
        <w:rPr>
          <w:rFonts w:asciiTheme="minorHAnsi" w:eastAsiaTheme="minorEastAsia" w:hAnsiTheme="minorHAnsi" w:cstheme="minorBidi"/>
          <w:b w:val="0"/>
          <w:color w:val="auto"/>
          <w:kern w:val="2"/>
          <w:sz w:val="22"/>
          <w:szCs w:val="22"/>
          <w:lang w:val="en-GB"/>
          <w14:ligatures w14:val="standardContextual"/>
        </w:rPr>
        <w:id w:val="1441564060"/>
        <w:docPartObj>
          <w:docPartGallery w:val="Table of Contents"/>
          <w:docPartUnique/>
        </w:docPartObj>
      </w:sdtPr>
      <w:sdtEndPr>
        <w:rPr>
          <w:noProof/>
          <w:sz w:val="28"/>
          <w:szCs w:val="28"/>
        </w:rPr>
      </w:sdtEndPr>
      <w:sdtContent>
        <w:p w14:paraId="7EB76C4C" w14:textId="1EF7E922" w:rsidR="00540FF6" w:rsidRDefault="00540FF6">
          <w:pPr>
            <w:pStyle w:val="TOCHeading"/>
          </w:pPr>
          <w:r>
            <w:t>Contents</w:t>
          </w:r>
        </w:p>
        <w:p w14:paraId="418FE9A3" w14:textId="5AAD8C0F" w:rsidR="004C6E44" w:rsidRDefault="00540FF6">
          <w:pPr>
            <w:pStyle w:val="TOC1"/>
            <w:rPr>
              <w:rFonts w:asciiTheme="minorHAnsi" w:eastAsiaTheme="minorEastAsia" w:hAnsiTheme="minorHAnsi"/>
              <w:noProof/>
              <w:sz w:val="24"/>
              <w:szCs w:val="24"/>
              <w:lang w:eastAsia="en-GB"/>
            </w:rPr>
          </w:pPr>
          <w:r>
            <w:fldChar w:fldCharType="begin"/>
          </w:r>
          <w:r>
            <w:instrText xml:space="preserve"> TOC \o "1-3" \h \z \u </w:instrText>
          </w:r>
          <w:r>
            <w:fldChar w:fldCharType="separate"/>
          </w:r>
          <w:hyperlink w:anchor="_Toc228196959" w:history="1">
            <w:r w:rsidR="004C6E44" w:rsidRPr="004461AA">
              <w:rPr>
                <w:rStyle w:val="Hyperlink"/>
                <w:noProof/>
              </w:rPr>
              <w:t>Foreword</w:t>
            </w:r>
            <w:r w:rsidR="004C6E44">
              <w:rPr>
                <w:noProof/>
                <w:webHidden/>
              </w:rPr>
              <w:tab/>
            </w:r>
            <w:r w:rsidR="004C6E44">
              <w:rPr>
                <w:noProof/>
                <w:webHidden/>
              </w:rPr>
              <w:fldChar w:fldCharType="begin"/>
            </w:r>
            <w:r w:rsidR="004C6E44">
              <w:rPr>
                <w:noProof/>
                <w:webHidden/>
              </w:rPr>
              <w:instrText xml:space="preserve"> PAGEREF _Toc228196959 \h </w:instrText>
            </w:r>
            <w:r w:rsidR="004C6E44">
              <w:rPr>
                <w:noProof/>
                <w:webHidden/>
              </w:rPr>
            </w:r>
            <w:r w:rsidR="004C6E44">
              <w:rPr>
                <w:noProof/>
                <w:webHidden/>
              </w:rPr>
              <w:fldChar w:fldCharType="separate"/>
            </w:r>
            <w:r w:rsidR="004C6E44">
              <w:rPr>
                <w:noProof/>
                <w:webHidden/>
              </w:rPr>
              <w:t>3</w:t>
            </w:r>
            <w:r w:rsidR="004C6E44">
              <w:rPr>
                <w:noProof/>
                <w:webHidden/>
              </w:rPr>
              <w:fldChar w:fldCharType="end"/>
            </w:r>
          </w:hyperlink>
        </w:p>
        <w:p w14:paraId="4902F126" w14:textId="7838B7E4" w:rsidR="004C6E44" w:rsidRDefault="004C6E44">
          <w:pPr>
            <w:pStyle w:val="TOC1"/>
            <w:rPr>
              <w:rFonts w:asciiTheme="minorHAnsi" w:eastAsiaTheme="minorEastAsia" w:hAnsiTheme="minorHAnsi"/>
              <w:noProof/>
              <w:sz w:val="24"/>
              <w:szCs w:val="24"/>
              <w:lang w:eastAsia="en-GB"/>
            </w:rPr>
          </w:pPr>
          <w:hyperlink w:anchor="_Toc228196960" w:history="1">
            <w:r w:rsidRPr="004461AA">
              <w:rPr>
                <w:rStyle w:val="Hyperlink"/>
                <w:noProof/>
              </w:rPr>
              <w:t>Working with people</w:t>
            </w:r>
            <w:r>
              <w:rPr>
                <w:noProof/>
                <w:webHidden/>
              </w:rPr>
              <w:tab/>
            </w:r>
            <w:r>
              <w:rPr>
                <w:noProof/>
                <w:webHidden/>
              </w:rPr>
              <w:fldChar w:fldCharType="begin"/>
            </w:r>
            <w:r>
              <w:rPr>
                <w:noProof/>
                <w:webHidden/>
              </w:rPr>
              <w:instrText xml:space="preserve"> PAGEREF _Toc228196960 \h </w:instrText>
            </w:r>
            <w:r>
              <w:rPr>
                <w:noProof/>
                <w:webHidden/>
              </w:rPr>
            </w:r>
            <w:r>
              <w:rPr>
                <w:noProof/>
                <w:webHidden/>
              </w:rPr>
              <w:fldChar w:fldCharType="separate"/>
            </w:r>
            <w:r>
              <w:rPr>
                <w:noProof/>
                <w:webHidden/>
              </w:rPr>
              <w:t>4</w:t>
            </w:r>
            <w:r>
              <w:rPr>
                <w:noProof/>
                <w:webHidden/>
              </w:rPr>
              <w:fldChar w:fldCharType="end"/>
            </w:r>
          </w:hyperlink>
        </w:p>
        <w:p w14:paraId="10EA1DF8" w14:textId="46B423FC" w:rsidR="004C6E44" w:rsidRDefault="004C6E44">
          <w:pPr>
            <w:pStyle w:val="TOC1"/>
            <w:rPr>
              <w:rFonts w:asciiTheme="minorHAnsi" w:eastAsiaTheme="minorEastAsia" w:hAnsiTheme="minorHAnsi"/>
              <w:noProof/>
              <w:sz w:val="24"/>
              <w:szCs w:val="24"/>
              <w:lang w:eastAsia="en-GB"/>
            </w:rPr>
          </w:pPr>
          <w:hyperlink w:anchor="_Toc228196961" w:history="1">
            <w:r w:rsidRPr="004461AA">
              <w:rPr>
                <w:rStyle w:val="Hyperlink"/>
                <w:noProof/>
              </w:rPr>
              <w:t>Our Local Population</w:t>
            </w:r>
            <w:r>
              <w:rPr>
                <w:noProof/>
                <w:webHidden/>
              </w:rPr>
              <w:tab/>
            </w:r>
            <w:r>
              <w:rPr>
                <w:noProof/>
                <w:webHidden/>
              </w:rPr>
              <w:fldChar w:fldCharType="begin"/>
            </w:r>
            <w:r>
              <w:rPr>
                <w:noProof/>
                <w:webHidden/>
              </w:rPr>
              <w:instrText xml:space="preserve"> PAGEREF _Toc228196961 \h </w:instrText>
            </w:r>
            <w:r>
              <w:rPr>
                <w:noProof/>
                <w:webHidden/>
              </w:rPr>
            </w:r>
            <w:r>
              <w:rPr>
                <w:noProof/>
                <w:webHidden/>
              </w:rPr>
              <w:fldChar w:fldCharType="separate"/>
            </w:r>
            <w:r>
              <w:rPr>
                <w:noProof/>
                <w:webHidden/>
              </w:rPr>
              <w:t>4</w:t>
            </w:r>
            <w:r>
              <w:rPr>
                <w:noProof/>
                <w:webHidden/>
              </w:rPr>
              <w:fldChar w:fldCharType="end"/>
            </w:r>
          </w:hyperlink>
        </w:p>
        <w:p w14:paraId="008C5A6F" w14:textId="1B92287B" w:rsidR="004C6E44" w:rsidRDefault="004C6E44">
          <w:pPr>
            <w:pStyle w:val="TOC1"/>
            <w:rPr>
              <w:rFonts w:asciiTheme="minorHAnsi" w:eastAsiaTheme="minorEastAsia" w:hAnsiTheme="minorHAnsi"/>
              <w:noProof/>
              <w:sz w:val="24"/>
              <w:szCs w:val="24"/>
              <w:lang w:eastAsia="en-GB"/>
            </w:rPr>
          </w:pPr>
          <w:hyperlink w:anchor="_Toc228196962" w:history="1">
            <w:r w:rsidRPr="004461AA">
              <w:rPr>
                <w:rStyle w:val="Hyperlink"/>
                <w:noProof/>
                <w:lang w:eastAsia="en-GB"/>
              </w:rPr>
              <w:t>Making it Real</w:t>
            </w:r>
            <w:r>
              <w:rPr>
                <w:noProof/>
                <w:webHidden/>
              </w:rPr>
              <w:tab/>
            </w:r>
            <w:r>
              <w:rPr>
                <w:noProof/>
                <w:webHidden/>
              </w:rPr>
              <w:fldChar w:fldCharType="begin"/>
            </w:r>
            <w:r>
              <w:rPr>
                <w:noProof/>
                <w:webHidden/>
              </w:rPr>
              <w:instrText xml:space="preserve"> PAGEREF _Toc228196962 \h </w:instrText>
            </w:r>
            <w:r>
              <w:rPr>
                <w:noProof/>
                <w:webHidden/>
              </w:rPr>
            </w:r>
            <w:r>
              <w:rPr>
                <w:noProof/>
                <w:webHidden/>
              </w:rPr>
              <w:fldChar w:fldCharType="separate"/>
            </w:r>
            <w:r>
              <w:rPr>
                <w:noProof/>
                <w:webHidden/>
              </w:rPr>
              <w:t>6</w:t>
            </w:r>
            <w:r>
              <w:rPr>
                <w:noProof/>
                <w:webHidden/>
              </w:rPr>
              <w:fldChar w:fldCharType="end"/>
            </w:r>
          </w:hyperlink>
        </w:p>
        <w:p w14:paraId="237615AA" w14:textId="79645C50" w:rsidR="004C6E44" w:rsidRDefault="004C6E44">
          <w:pPr>
            <w:pStyle w:val="TOC1"/>
            <w:rPr>
              <w:rFonts w:asciiTheme="minorHAnsi" w:eastAsiaTheme="minorEastAsia" w:hAnsiTheme="minorHAnsi"/>
              <w:noProof/>
              <w:sz w:val="24"/>
              <w:szCs w:val="24"/>
              <w:lang w:eastAsia="en-GB"/>
            </w:rPr>
          </w:pPr>
          <w:hyperlink w:anchor="_Toc228196963" w:history="1">
            <w:r w:rsidRPr="004461AA">
              <w:rPr>
                <w:rStyle w:val="Hyperlink"/>
                <w:noProof/>
              </w:rPr>
              <w:t>What is a market position statement</w:t>
            </w:r>
            <w:r>
              <w:rPr>
                <w:noProof/>
                <w:webHidden/>
              </w:rPr>
              <w:tab/>
            </w:r>
            <w:r>
              <w:rPr>
                <w:noProof/>
                <w:webHidden/>
              </w:rPr>
              <w:fldChar w:fldCharType="begin"/>
            </w:r>
            <w:r>
              <w:rPr>
                <w:noProof/>
                <w:webHidden/>
              </w:rPr>
              <w:instrText xml:space="preserve"> PAGEREF _Toc228196963 \h </w:instrText>
            </w:r>
            <w:r>
              <w:rPr>
                <w:noProof/>
                <w:webHidden/>
              </w:rPr>
            </w:r>
            <w:r>
              <w:rPr>
                <w:noProof/>
                <w:webHidden/>
              </w:rPr>
              <w:fldChar w:fldCharType="separate"/>
            </w:r>
            <w:r>
              <w:rPr>
                <w:noProof/>
                <w:webHidden/>
              </w:rPr>
              <w:t>6</w:t>
            </w:r>
            <w:r>
              <w:rPr>
                <w:noProof/>
                <w:webHidden/>
              </w:rPr>
              <w:fldChar w:fldCharType="end"/>
            </w:r>
          </w:hyperlink>
        </w:p>
        <w:p w14:paraId="0429DD39" w14:textId="35098086" w:rsidR="004C6E44" w:rsidRDefault="004C6E44">
          <w:pPr>
            <w:pStyle w:val="TOC1"/>
            <w:rPr>
              <w:rFonts w:asciiTheme="minorHAnsi" w:eastAsiaTheme="minorEastAsia" w:hAnsiTheme="minorHAnsi"/>
              <w:noProof/>
              <w:sz w:val="24"/>
              <w:szCs w:val="24"/>
              <w:lang w:eastAsia="en-GB"/>
            </w:rPr>
          </w:pPr>
          <w:hyperlink w:anchor="_Toc228196964" w:history="1">
            <w:r w:rsidRPr="004461AA">
              <w:rPr>
                <w:rStyle w:val="Hyperlink"/>
                <w:noProof/>
              </w:rPr>
              <w:t>What are our plans to transform health and care in NEL?</w:t>
            </w:r>
            <w:r>
              <w:rPr>
                <w:noProof/>
                <w:webHidden/>
              </w:rPr>
              <w:tab/>
            </w:r>
            <w:r>
              <w:rPr>
                <w:noProof/>
                <w:webHidden/>
              </w:rPr>
              <w:fldChar w:fldCharType="begin"/>
            </w:r>
            <w:r>
              <w:rPr>
                <w:noProof/>
                <w:webHidden/>
              </w:rPr>
              <w:instrText xml:space="preserve"> PAGEREF _Toc228196964 \h </w:instrText>
            </w:r>
            <w:r>
              <w:rPr>
                <w:noProof/>
                <w:webHidden/>
              </w:rPr>
            </w:r>
            <w:r>
              <w:rPr>
                <w:noProof/>
                <w:webHidden/>
              </w:rPr>
              <w:fldChar w:fldCharType="separate"/>
            </w:r>
            <w:r>
              <w:rPr>
                <w:noProof/>
                <w:webHidden/>
              </w:rPr>
              <w:t>7</w:t>
            </w:r>
            <w:r>
              <w:rPr>
                <w:noProof/>
                <w:webHidden/>
              </w:rPr>
              <w:fldChar w:fldCharType="end"/>
            </w:r>
          </w:hyperlink>
        </w:p>
        <w:p w14:paraId="5518971B" w14:textId="7D5304AC" w:rsidR="004C6E44" w:rsidRDefault="004C6E44">
          <w:pPr>
            <w:pStyle w:val="TOC1"/>
            <w:rPr>
              <w:rFonts w:asciiTheme="minorHAnsi" w:eastAsiaTheme="minorEastAsia" w:hAnsiTheme="minorHAnsi"/>
              <w:noProof/>
              <w:sz w:val="24"/>
              <w:szCs w:val="24"/>
              <w:lang w:eastAsia="en-GB"/>
            </w:rPr>
          </w:pPr>
          <w:hyperlink w:anchor="_Toc228196965" w:history="1">
            <w:r w:rsidRPr="004461AA">
              <w:rPr>
                <w:rStyle w:val="Hyperlink"/>
                <w:noProof/>
              </w:rPr>
              <w:t>What are we planning to achieve</w:t>
            </w:r>
            <w:r>
              <w:rPr>
                <w:noProof/>
                <w:webHidden/>
              </w:rPr>
              <w:tab/>
            </w:r>
            <w:r>
              <w:rPr>
                <w:noProof/>
                <w:webHidden/>
              </w:rPr>
              <w:fldChar w:fldCharType="begin"/>
            </w:r>
            <w:r>
              <w:rPr>
                <w:noProof/>
                <w:webHidden/>
              </w:rPr>
              <w:instrText xml:space="preserve"> PAGEREF _Toc228196965 \h </w:instrText>
            </w:r>
            <w:r>
              <w:rPr>
                <w:noProof/>
                <w:webHidden/>
              </w:rPr>
            </w:r>
            <w:r>
              <w:rPr>
                <w:noProof/>
                <w:webHidden/>
              </w:rPr>
              <w:fldChar w:fldCharType="separate"/>
            </w:r>
            <w:r>
              <w:rPr>
                <w:noProof/>
                <w:webHidden/>
              </w:rPr>
              <w:t>8</w:t>
            </w:r>
            <w:r>
              <w:rPr>
                <w:noProof/>
                <w:webHidden/>
              </w:rPr>
              <w:fldChar w:fldCharType="end"/>
            </w:r>
          </w:hyperlink>
        </w:p>
        <w:p w14:paraId="2B69BC44" w14:textId="646D32FF" w:rsidR="004C6E44" w:rsidRDefault="004C6E44">
          <w:pPr>
            <w:pStyle w:val="TOC1"/>
            <w:rPr>
              <w:rFonts w:asciiTheme="minorHAnsi" w:eastAsiaTheme="minorEastAsia" w:hAnsiTheme="minorHAnsi"/>
              <w:noProof/>
              <w:sz w:val="24"/>
              <w:szCs w:val="24"/>
              <w:lang w:eastAsia="en-GB"/>
            </w:rPr>
          </w:pPr>
          <w:hyperlink w:anchor="_Toc228196966" w:history="1">
            <w:r w:rsidRPr="004461AA">
              <w:rPr>
                <w:rStyle w:val="Hyperlink"/>
                <w:noProof/>
              </w:rPr>
              <w:t>Sector Overview</w:t>
            </w:r>
            <w:r>
              <w:rPr>
                <w:noProof/>
                <w:webHidden/>
              </w:rPr>
              <w:tab/>
            </w:r>
            <w:r>
              <w:rPr>
                <w:noProof/>
                <w:webHidden/>
              </w:rPr>
              <w:fldChar w:fldCharType="begin"/>
            </w:r>
            <w:r>
              <w:rPr>
                <w:noProof/>
                <w:webHidden/>
              </w:rPr>
              <w:instrText xml:space="preserve"> PAGEREF _Toc228196966 \h </w:instrText>
            </w:r>
            <w:r>
              <w:rPr>
                <w:noProof/>
                <w:webHidden/>
              </w:rPr>
            </w:r>
            <w:r>
              <w:rPr>
                <w:noProof/>
                <w:webHidden/>
              </w:rPr>
              <w:fldChar w:fldCharType="separate"/>
            </w:r>
            <w:r>
              <w:rPr>
                <w:noProof/>
                <w:webHidden/>
              </w:rPr>
              <w:t>9</w:t>
            </w:r>
            <w:r>
              <w:rPr>
                <w:noProof/>
                <w:webHidden/>
              </w:rPr>
              <w:fldChar w:fldCharType="end"/>
            </w:r>
          </w:hyperlink>
        </w:p>
        <w:p w14:paraId="12684995" w14:textId="5B2478C7" w:rsidR="004C6E44" w:rsidRDefault="004C6E44">
          <w:pPr>
            <w:pStyle w:val="TOC2"/>
            <w:tabs>
              <w:tab w:val="right" w:leader="dot" w:pos="9016"/>
            </w:tabs>
            <w:rPr>
              <w:rFonts w:asciiTheme="minorHAnsi" w:eastAsiaTheme="minorEastAsia" w:hAnsiTheme="minorHAnsi"/>
              <w:noProof/>
              <w:sz w:val="24"/>
              <w:szCs w:val="24"/>
              <w:lang w:eastAsia="en-GB"/>
            </w:rPr>
          </w:pPr>
          <w:hyperlink w:anchor="_Toc228196967" w:history="1">
            <w:r w:rsidRPr="004461AA">
              <w:rPr>
                <w:rStyle w:val="Hyperlink"/>
                <w:noProof/>
              </w:rPr>
              <w:t>Residential care</w:t>
            </w:r>
            <w:r>
              <w:rPr>
                <w:noProof/>
                <w:webHidden/>
              </w:rPr>
              <w:tab/>
            </w:r>
            <w:r>
              <w:rPr>
                <w:noProof/>
                <w:webHidden/>
              </w:rPr>
              <w:fldChar w:fldCharType="begin"/>
            </w:r>
            <w:r>
              <w:rPr>
                <w:noProof/>
                <w:webHidden/>
              </w:rPr>
              <w:instrText xml:space="preserve"> PAGEREF _Toc228196967 \h </w:instrText>
            </w:r>
            <w:r>
              <w:rPr>
                <w:noProof/>
                <w:webHidden/>
              </w:rPr>
            </w:r>
            <w:r>
              <w:rPr>
                <w:noProof/>
                <w:webHidden/>
              </w:rPr>
              <w:fldChar w:fldCharType="separate"/>
            </w:r>
            <w:r>
              <w:rPr>
                <w:noProof/>
                <w:webHidden/>
              </w:rPr>
              <w:t>9</w:t>
            </w:r>
            <w:r>
              <w:rPr>
                <w:noProof/>
                <w:webHidden/>
              </w:rPr>
              <w:fldChar w:fldCharType="end"/>
            </w:r>
          </w:hyperlink>
        </w:p>
        <w:p w14:paraId="45DB9A8B" w14:textId="55E9C047" w:rsidR="004C6E44" w:rsidRDefault="004C6E44">
          <w:pPr>
            <w:pStyle w:val="TOC2"/>
            <w:tabs>
              <w:tab w:val="right" w:leader="dot" w:pos="9016"/>
            </w:tabs>
            <w:rPr>
              <w:rFonts w:asciiTheme="minorHAnsi" w:eastAsiaTheme="minorEastAsia" w:hAnsiTheme="minorHAnsi"/>
              <w:noProof/>
              <w:sz w:val="24"/>
              <w:szCs w:val="24"/>
              <w:lang w:eastAsia="en-GB"/>
            </w:rPr>
          </w:pPr>
          <w:hyperlink w:anchor="_Toc228196968" w:history="1">
            <w:r w:rsidRPr="004461AA">
              <w:rPr>
                <w:rStyle w:val="Hyperlink"/>
                <w:noProof/>
              </w:rPr>
              <w:t>Support at home (domiciliary care)</w:t>
            </w:r>
            <w:r>
              <w:rPr>
                <w:noProof/>
                <w:webHidden/>
              </w:rPr>
              <w:tab/>
            </w:r>
            <w:r>
              <w:rPr>
                <w:noProof/>
                <w:webHidden/>
              </w:rPr>
              <w:fldChar w:fldCharType="begin"/>
            </w:r>
            <w:r>
              <w:rPr>
                <w:noProof/>
                <w:webHidden/>
              </w:rPr>
              <w:instrText xml:space="preserve"> PAGEREF _Toc228196968 \h </w:instrText>
            </w:r>
            <w:r>
              <w:rPr>
                <w:noProof/>
                <w:webHidden/>
              </w:rPr>
            </w:r>
            <w:r>
              <w:rPr>
                <w:noProof/>
                <w:webHidden/>
              </w:rPr>
              <w:fldChar w:fldCharType="separate"/>
            </w:r>
            <w:r>
              <w:rPr>
                <w:noProof/>
                <w:webHidden/>
              </w:rPr>
              <w:t>11</w:t>
            </w:r>
            <w:r>
              <w:rPr>
                <w:noProof/>
                <w:webHidden/>
              </w:rPr>
              <w:fldChar w:fldCharType="end"/>
            </w:r>
          </w:hyperlink>
        </w:p>
        <w:p w14:paraId="14C48FEE" w14:textId="38212EE7" w:rsidR="004C6E44" w:rsidRDefault="004C6E44">
          <w:pPr>
            <w:pStyle w:val="TOC2"/>
            <w:tabs>
              <w:tab w:val="right" w:leader="dot" w:pos="9016"/>
            </w:tabs>
            <w:rPr>
              <w:rFonts w:asciiTheme="minorHAnsi" w:eastAsiaTheme="minorEastAsia" w:hAnsiTheme="minorHAnsi"/>
              <w:noProof/>
              <w:sz w:val="24"/>
              <w:szCs w:val="24"/>
              <w:lang w:eastAsia="en-GB"/>
            </w:rPr>
          </w:pPr>
          <w:hyperlink w:anchor="_Toc228196969" w:history="1">
            <w:r w:rsidRPr="004461AA">
              <w:rPr>
                <w:rStyle w:val="Hyperlink"/>
                <w:noProof/>
              </w:rPr>
              <w:t>Carers Support</w:t>
            </w:r>
            <w:r>
              <w:rPr>
                <w:noProof/>
                <w:webHidden/>
              </w:rPr>
              <w:tab/>
            </w:r>
            <w:r>
              <w:rPr>
                <w:noProof/>
                <w:webHidden/>
              </w:rPr>
              <w:fldChar w:fldCharType="begin"/>
            </w:r>
            <w:r>
              <w:rPr>
                <w:noProof/>
                <w:webHidden/>
              </w:rPr>
              <w:instrText xml:space="preserve"> PAGEREF _Toc228196969 \h </w:instrText>
            </w:r>
            <w:r>
              <w:rPr>
                <w:noProof/>
                <w:webHidden/>
              </w:rPr>
            </w:r>
            <w:r>
              <w:rPr>
                <w:noProof/>
                <w:webHidden/>
              </w:rPr>
              <w:fldChar w:fldCharType="separate"/>
            </w:r>
            <w:r>
              <w:rPr>
                <w:noProof/>
                <w:webHidden/>
              </w:rPr>
              <w:t>13</w:t>
            </w:r>
            <w:r>
              <w:rPr>
                <w:noProof/>
                <w:webHidden/>
              </w:rPr>
              <w:fldChar w:fldCharType="end"/>
            </w:r>
          </w:hyperlink>
        </w:p>
        <w:p w14:paraId="53D2513C" w14:textId="67521CF6" w:rsidR="004C6E44" w:rsidRDefault="004C6E44">
          <w:pPr>
            <w:pStyle w:val="TOC2"/>
            <w:tabs>
              <w:tab w:val="right" w:leader="dot" w:pos="9016"/>
            </w:tabs>
            <w:rPr>
              <w:rFonts w:asciiTheme="minorHAnsi" w:eastAsiaTheme="minorEastAsia" w:hAnsiTheme="minorHAnsi"/>
              <w:noProof/>
              <w:sz w:val="24"/>
              <w:szCs w:val="24"/>
              <w:lang w:eastAsia="en-GB"/>
            </w:rPr>
          </w:pPr>
          <w:hyperlink w:anchor="_Toc228196970" w:history="1">
            <w:r w:rsidRPr="004461AA">
              <w:rPr>
                <w:rStyle w:val="Hyperlink"/>
                <w:noProof/>
              </w:rPr>
              <w:t>Extra care housing</w:t>
            </w:r>
            <w:r>
              <w:rPr>
                <w:noProof/>
                <w:webHidden/>
              </w:rPr>
              <w:tab/>
            </w:r>
            <w:r>
              <w:rPr>
                <w:noProof/>
                <w:webHidden/>
              </w:rPr>
              <w:fldChar w:fldCharType="begin"/>
            </w:r>
            <w:r>
              <w:rPr>
                <w:noProof/>
                <w:webHidden/>
              </w:rPr>
              <w:instrText xml:space="preserve"> PAGEREF _Toc228196970 \h </w:instrText>
            </w:r>
            <w:r>
              <w:rPr>
                <w:noProof/>
                <w:webHidden/>
              </w:rPr>
            </w:r>
            <w:r>
              <w:rPr>
                <w:noProof/>
                <w:webHidden/>
              </w:rPr>
              <w:fldChar w:fldCharType="separate"/>
            </w:r>
            <w:r>
              <w:rPr>
                <w:noProof/>
                <w:webHidden/>
              </w:rPr>
              <w:t>16</w:t>
            </w:r>
            <w:r>
              <w:rPr>
                <w:noProof/>
                <w:webHidden/>
              </w:rPr>
              <w:fldChar w:fldCharType="end"/>
            </w:r>
          </w:hyperlink>
        </w:p>
        <w:p w14:paraId="46835858" w14:textId="01D39E83" w:rsidR="004C6E44" w:rsidRDefault="004C6E44">
          <w:pPr>
            <w:pStyle w:val="TOC2"/>
            <w:tabs>
              <w:tab w:val="right" w:leader="dot" w:pos="9016"/>
            </w:tabs>
            <w:rPr>
              <w:rFonts w:asciiTheme="minorHAnsi" w:eastAsiaTheme="minorEastAsia" w:hAnsiTheme="minorHAnsi"/>
              <w:noProof/>
              <w:sz w:val="24"/>
              <w:szCs w:val="24"/>
              <w:lang w:eastAsia="en-GB"/>
            </w:rPr>
          </w:pPr>
          <w:hyperlink w:anchor="_Toc228196971" w:history="1">
            <w:r w:rsidRPr="004461AA">
              <w:rPr>
                <w:rStyle w:val="Hyperlink"/>
                <w:noProof/>
              </w:rPr>
              <w:t>Community Living Services Framework</w:t>
            </w:r>
            <w:r>
              <w:rPr>
                <w:noProof/>
                <w:webHidden/>
              </w:rPr>
              <w:tab/>
            </w:r>
            <w:r>
              <w:rPr>
                <w:noProof/>
                <w:webHidden/>
              </w:rPr>
              <w:fldChar w:fldCharType="begin"/>
            </w:r>
            <w:r>
              <w:rPr>
                <w:noProof/>
                <w:webHidden/>
              </w:rPr>
              <w:instrText xml:space="preserve"> PAGEREF _Toc228196971 \h </w:instrText>
            </w:r>
            <w:r>
              <w:rPr>
                <w:noProof/>
                <w:webHidden/>
              </w:rPr>
            </w:r>
            <w:r>
              <w:rPr>
                <w:noProof/>
                <w:webHidden/>
              </w:rPr>
              <w:fldChar w:fldCharType="separate"/>
            </w:r>
            <w:r>
              <w:rPr>
                <w:noProof/>
                <w:webHidden/>
              </w:rPr>
              <w:t>16</w:t>
            </w:r>
            <w:r>
              <w:rPr>
                <w:noProof/>
                <w:webHidden/>
              </w:rPr>
              <w:fldChar w:fldCharType="end"/>
            </w:r>
          </w:hyperlink>
        </w:p>
        <w:p w14:paraId="37E0F0E0" w14:textId="50757EA0" w:rsidR="004C6E44" w:rsidRDefault="004C6E44">
          <w:pPr>
            <w:pStyle w:val="TOC2"/>
            <w:tabs>
              <w:tab w:val="right" w:leader="dot" w:pos="9016"/>
            </w:tabs>
            <w:rPr>
              <w:rFonts w:asciiTheme="minorHAnsi" w:eastAsiaTheme="minorEastAsia" w:hAnsiTheme="minorHAnsi"/>
              <w:noProof/>
              <w:sz w:val="24"/>
              <w:szCs w:val="24"/>
              <w:lang w:eastAsia="en-GB"/>
            </w:rPr>
          </w:pPr>
          <w:hyperlink w:anchor="_Toc228196972" w:history="1">
            <w:r w:rsidRPr="004461AA">
              <w:rPr>
                <w:rStyle w:val="Hyperlink"/>
                <w:noProof/>
              </w:rPr>
              <w:t>Assisted living centre</w:t>
            </w:r>
            <w:r>
              <w:rPr>
                <w:noProof/>
                <w:webHidden/>
              </w:rPr>
              <w:tab/>
            </w:r>
            <w:r>
              <w:rPr>
                <w:noProof/>
                <w:webHidden/>
              </w:rPr>
              <w:fldChar w:fldCharType="begin"/>
            </w:r>
            <w:r>
              <w:rPr>
                <w:noProof/>
                <w:webHidden/>
              </w:rPr>
              <w:instrText xml:space="preserve"> PAGEREF _Toc228196972 \h </w:instrText>
            </w:r>
            <w:r>
              <w:rPr>
                <w:noProof/>
                <w:webHidden/>
              </w:rPr>
            </w:r>
            <w:r>
              <w:rPr>
                <w:noProof/>
                <w:webHidden/>
              </w:rPr>
              <w:fldChar w:fldCharType="separate"/>
            </w:r>
            <w:r>
              <w:rPr>
                <w:noProof/>
                <w:webHidden/>
              </w:rPr>
              <w:t>18</w:t>
            </w:r>
            <w:r>
              <w:rPr>
                <w:noProof/>
                <w:webHidden/>
              </w:rPr>
              <w:fldChar w:fldCharType="end"/>
            </w:r>
          </w:hyperlink>
        </w:p>
        <w:p w14:paraId="4B859119" w14:textId="59DA1988" w:rsidR="004C6E44" w:rsidRDefault="004C6E44">
          <w:pPr>
            <w:pStyle w:val="TOC2"/>
            <w:tabs>
              <w:tab w:val="right" w:leader="dot" w:pos="9016"/>
            </w:tabs>
            <w:rPr>
              <w:rFonts w:asciiTheme="minorHAnsi" w:eastAsiaTheme="minorEastAsia" w:hAnsiTheme="minorHAnsi"/>
              <w:noProof/>
              <w:sz w:val="24"/>
              <w:szCs w:val="24"/>
              <w:lang w:eastAsia="en-GB"/>
            </w:rPr>
          </w:pPr>
          <w:hyperlink w:anchor="_Toc228196973" w:history="1">
            <w:r w:rsidRPr="004461AA">
              <w:rPr>
                <w:rStyle w:val="Hyperlink"/>
                <w:noProof/>
              </w:rPr>
              <w:t>Single Handed Care - Community Handling Assessment Team (CHAT)</w:t>
            </w:r>
            <w:r>
              <w:rPr>
                <w:noProof/>
                <w:webHidden/>
              </w:rPr>
              <w:tab/>
            </w:r>
            <w:r>
              <w:rPr>
                <w:noProof/>
                <w:webHidden/>
              </w:rPr>
              <w:fldChar w:fldCharType="begin"/>
            </w:r>
            <w:r>
              <w:rPr>
                <w:noProof/>
                <w:webHidden/>
              </w:rPr>
              <w:instrText xml:space="preserve"> PAGEREF _Toc228196973 \h </w:instrText>
            </w:r>
            <w:r>
              <w:rPr>
                <w:noProof/>
                <w:webHidden/>
              </w:rPr>
            </w:r>
            <w:r>
              <w:rPr>
                <w:noProof/>
                <w:webHidden/>
              </w:rPr>
              <w:fldChar w:fldCharType="separate"/>
            </w:r>
            <w:r>
              <w:rPr>
                <w:noProof/>
                <w:webHidden/>
              </w:rPr>
              <w:t>20</w:t>
            </w:r>
            <w:r>
              <w:rPr>
                <w:noProof/>
                <w:webHidden/>
              </w:rPr>
              <w:fldChar w:fldCharType="end"/>
            </w:r>
          </w:hyperlink>
        </w:p>
        <w:p w14:paraId="5E1C501C" w14:textId="1FD08DB4" w:rsidR="004C6E44" w:rsidRDefault="004C6E44">
          <w:pPr>
            <w:pStyle w:val="TOC2"/>
            <w:tabs>
              <w:tab w:val="right" w:leader="dot" w:pos="9016"/>
            </w:tabs>
            <w:rPr>
              <w:rFonts w:asciiTheme="minorHAnsi" w:eastAsiaTheme="minorEastAsia" w:hAnsiTheme="minorHAnsi"/>
              <w:noProof/>
              <w:sz w:val="24"/>
              <w:szCs w:val="24"/>
              <w:lang w:eastAsia="en-GB"/>
            </w:rPr>
          </w:pPr>
          <w:hyperlink w:anchor="_Toc228196974" w:history="1">
            <w:r w:rsidRPr="004461AA">
              <w:rPr>
                <w:rStyle w:val="Hyperlink"/>
                <w:noProof/>
              </w:rPr>
              <w:t>Disabled Facilities Grant programme</w:t>
            </w:r>
            <w:r>
              <w:rPr>
                <w:noProof/>
                <w:webHidden/>
              </w:rPr>
              <w:tab/>
            </w:r>
            <w:r>
              <w:rPr>
                <w:noProof/>
                <w:webHidden/>
              </w:rPr>
              <w:fldChar w:fldCharType="begin"/>
            </w:r>
            <w:r>
              <w:rPr>
                <w:noProof/>
                <w:webHidden/>
              </w:rPr>
              <w:instrText xml:space="preserve"> PAGEREF _Toc228196974 \h </w:instrText>
            </w:r>
            <w:r>
              <w:rPr>
                <w:noProof/>
                <w:webHidden/>
              </w:rPr>
            </w:r>
            <w:r>
              <w:rPr>
                <w:noProof/>
                <w:webHidden/>
              </w:rPr>
              <w:fldChar w:fldCharType="separate"/>
            </w:r>
            <w:r>
              <w:rPr>
                <w:noProof/>
                <w:webHidden/>
              </w:rPr>
              <w:t>21</w:t>
            </w:r>
            <w:r>
              <w:rPr>
                <w:noProof/>
                <w:webHidden/>
              </w:rPr>
              <w:fldChar w:fldCharType="end"/>
            </w:r>
          </w:hyperlink>
        </w:p>
        <w:p w14:paraId="7F3A2ED0" w14:textId="041C4E9F" w:rsidR="004C6E44" w:rsidRDefault="004C6E44">
          <w:pPr>
            <w:pStyle w:val="TOC2"/>
            <w:tabs>
              <w:tab w:val="right" w:leader="dot" w:pos="9016"/>
            </w:tabs>
            <w:rPr>
              <w:rFonts w:asciiTheme="minorHAnsi" w:eastAsiaTheme="minorEastAsia" w:hAnsiTheme="minorHAnsi"/>
              <w:noProof/>
              <w:sz w:val="24"/>
              <w:szCs w:val="24"/>
              <w:lang w:eastAsia="en-GB"/>
            </w:rPr>
          </w:pPr>
          <w:hyperlink w:anchor="_Toc228196975" w:history="1">
            <w:r w:rsidRPr="004461AA">
              <w:rPr>
                <w:rStyle w:val="Hyperlink"/>
                <w:noProof/>
              </w:rPr>
              <w:t>Telecare</w:t>
            </w:r>
            <w:r>
              <w:rPr>
                <w:noProof/>
                <w:webHidden/>
              </w:rPr>
              <w:tab/>
            </w:r>
            <w:r>
              <w:rPr>
                <w:noProof/>
                <w:webHidden/>
              </w:rPr>
              <w:fldChar w:fldCharType="begin"/>
            </w:r>
            <w:r>
              <w:rPr>
                <w:noProof/>
                <w:webHidden/>
              </w:rPr>
              <w:instrText xml:space="preserve"> PAGEREF _Toc228196975 \h </w:instrText>
            </w:r>
            <w:r>
              <w:rPr>
                <w:noProof/>
                <w:webHidden/>
              </w:rPr>
            </w:r>
            <w:r>
              <w:rPr>
                <w:noProof/>
                <w:webHidden/>
              </w:rPr>
              <w:fldChar w:fldCharType="separate"/>
            </w:r>
            <w:r>
              <w:rPr>
                <w:noProof/>
                <w:webHidden/>
              </w:rPr>
              <w:t>22</w:t>
            </w:r>
            <w:r>
              <w:rPr>
                <w:noProof/>
                <w:webHidden/>
              </w:rPr>
              <w:fldChar w:fldCharType="end"/>
            </w:r>
          </w:hyperlink>
        </w:p>
        <w:p w14:paraId="7622F04C" w14:textId="37E8FFAA" w:rsidR="004C6E44" w:rsidRDefault="004C6E44">
          <w:pPr>
            <w:pStyle w:val="TOC2"/>
            <w:tabs>
              <w:tab w:val="right" w:leader="dot" w:pos="9016"/>
            </w:tabs>
            <w:rPr>
              <w:rFonts w:asciiTheme="minorHAnsi" w:eastAsiaTheme="minorEastAsia" w:hAnsiTheme="minorHAnsi"/>
              <w:noProof/>
              <w:sz w:val="24"/>
              <w:szCs w:val="24"/>
              <w:lang w:eastAsia="en-GB"/>
            </w:rPr>
          </w:pPr>
          <w:hyperlink w:anchor="_Toc228196976" w:history="1">
            <w:r w:rsidRPr="004461AA">
              <w:rPr>
                <w:rStyle w:val="Hyperlink"/>
                <w:noProof/>
              </w:rPr>
              <w:t>Single Point of Access (SPA)</w:t>
            </w:r>
            <w:r>
              <w:rPr>
                <w:noProof/>
                <w:webHidden/>
              </w:rPr>
              <w:tab/>
            </w:r>
            <w:r>
              <w:rPr>
                <w:noProof/>
                <w:webHidden/>
              </w:rPr>
              <w:fldChar w:fldCharType="begin"/>
            </w:r>
            <w:r>
              <w:rPr>
                <w:noProof/>
                <w:webHidden/>
              </w:rPr>
              <w:instrText xml:space="preserve"> PAGEREF _Toc228196976 \h </w:instrText>
            </w:r>
            <w:r>
              <w:rPr>
                <w:noProof/>
                <w:webHidden/>
              </w:rPr>
            </w:r>
            <w:r>
              <w:rPr>
                <w:noProof/>
                <w:webHidden/>
              </w:rPr>
              <w:fldChar w:fldCharType="separate"/>
            </w:r>
            <w:r>
              <w:rPr>
                <w:noProof/>
                <w:webHidden/>
              </w:rPr>
              <w:t>22</w:t>
            </w:r>
            <w:r>
              <w:rPr>
                <w:noProof/>
                <w:webHidden/>
              </w:rPr>
              <w:fldChar w:fldCharType="end"/>
            </w:r>
          </w:hyperlink>
        </w:p>
        <w:p w14:paraId="356994DD" w14:textId="5427B6A8" w:rsidR="004C6E44" w:rsidRDefault="004C6E44">
          <w:pPr>
            <w:pStyle w:val="TOC2"/>
            <w:tabs>
              <w:tab w:val="right" w:leader="dot" w:pos="9016"/>
            </w:tabs>
            <w:rPr>
              <w:rFonts w:asciiTheme="minorHAnsi" w:eastAsiaTheme="minorEastAsia" w:hAnsiTheme="minorHAnsi"/>
              <w:noProof/>
              <w:sz w:val="24"/>
              <w:szCs w:val="24"/>
              <w:lang w:eastAsia="en-GB"/>
            </w:rPr>
          </w:pPr>
          <w:hyperlink w:anchor="_Toc228196977" w:history="1">
            <w:r w:rsidRPr="004461AA">
              <w:rPr>
                <w:rStyle w:val="Hyperlink"/>
                <w:noProof/>
              </w:rPr>
              <w:t>Connect NEL</w:t>
            </w:r>
            <w:r>
              <w:rPr>
                <w:noProof/>
                <w:webHidden/>
              </w:rPr>
              <w:tab/>
            </w:r>
            <w:r>
              <w:rPr>
                <w:noProof/>
                <w:webHidden/>
              </w:rPr>
              <w:fldChar w:fldCharType="begin"/>
            </w:r>
            <w:r>
              <w:rPr>
                <w:noProof/>
                <w:webHidden/>
              </w:rPr>
              <w:instrText xml:space="preserve"> PAGEREF _Toc228196977 \h </w:instrText>
            </w:r>
            <w:r>
              <w:rPr>
                <w:noProof/>
                <w:webHidden/>
              </w:rPr>
            </w:r>
            <w:r>
              <w:rPr>
                <w:noProof/>
                <w:webHidden/>
              </w:rPr>
              <w:fldChar w:fldCharType="separate"/>
            </w:r>
            <w:r>
              <w:rPr>
                <w:noProof/>
                <w:webHidden/>
              </w:rPr>
              <w:t>23</w:t>
            </w:r>
            <w:r>
              <w:rPr>
                <w:noProof/>
                <w:webHidden/>
              </w:rPr>
              <w:fldChar w:fldCharType="end"/>
            </w:r>
          </w:hyperlink>
        </w:p>
        <w:p w14:paraId="2E80A280" w14:textId="4E5C9A65" w:rsidR="004C6E44" w:rsidRDefault="004C6E44">
          <w:pPr>
            <w:pStyle w:val="TOC2"/>
            <w:tabs>
              <w:tab w:val="right" w:leader="dot" w:pos="9016"/>
            </w:tabs>
            <w:rPr>
              <w:rFonts w:asciiTheme="minorHAnsi" w:eastAsiaTheme="minorEastAsia" w:hAnsiTheme="minorHAnsi"/>
              <w:noProof/>
              <w:sz w:val="24"/>
              <w:szCs w:val="24"/>
              <w:lang w:eastAsia="en-GB"/>
            </w:rPr>
          </w:pPr>
          <w:hyperlink w:anchor="_Toc228196978" w:history="1">
            <w:r w:rsidRPr="004461AA">
              <w:rPr>
                <w:rStyle w:val="Hyperlink"/>
                <w:noProof/>
              </w:rPr>
              <w:t>Complex care</w:t>
            </w:r>
            <w:r>
              <w:rPr>
                <w:noProof/>
                <w:webHidden/>
              </w:rPr>
              <w:tab/>
            </w:r>
            <w:r>
              <w:rPr>
                <w:noProof/>
                <w:webHidden/>
              </w:rPr>
              <w:fldChar w:fldCharType="begin"/>
            </w:r>
            <w:r>
              <w:rPr>
                <w:noProof/>
                <w:webHidden/>
              </w:rPr>
              <w:instrText xml:space="preserve"> PAGEREF _Toc228196978 \h </w:instrText>
            </w:r>
            <w:r>
              <w:rPr>
                <w:noProof/>
                <w:webHidden/>
              </w:rPr>
            </w:r>
            <w:r>
              <w:rPr>
                <w:noProof/>
                <w:webHidden/>
              </w:rPr>
              <w:fldChar w:fldCharType="separate"/>
            </w:r>
            <w:r>
              <w:rPr>
                <w:noProof/>
                <w:webHidden/>
              </w:rPr>
              <w:t>23</w:t>
            </w:r>
            <w:r>
              <w:rPr>
                <w:noProof/>
                <w:webHidden/>
              </w:rPr>
              <w:fldChar w:fldCharType="end"/>
            </w:r>
          </w:hyperlink>
        </w:p>
        <w:p w14:paraId="17E6D587" w14:textId="649F3A26" w:rsidR="004C6E44" w:rsidRDefault="004C6E44">
          <w:pPr>
            <w:pStyle w:val="TOC1"/>
            <w:rPr>
              <w:rFonts w:asciiTheme="minorHAnsi" w:eastAsiaTheme="minorEastAsia" w:hAnsiTheme="minorHAnsi"/>
              <w:noProof/>
              <w:sz w:val="24"/>
              <w:szCs w:val="24"/>
              <w:lang w:eastAsia="en-GB"/>
            </w:rPr>
          </w:pPr>
          <w:hyperlink w:anchor="_Toc228196979" w:history="1">
            <w:r w:rsidRPr="004461AA">
              <w:rPr>
                <w:rStyle w:val="Hyperlink"/>
                <w:noProof/>
              </w:rPr>
              <w:t>Fees paid for care services</w:t>
            </w:r>
            <w:r>
              <w:rPr>
                <w:noProof/>
                <w:webHidden/>
              </w:rPr>
              <w:tab/>
            </w:r>
            <w:r>
              <w:rPr>
                <w:noProof/>
                <w:webHidden/>
              </w:rPr>
              <w:fldChar w:fldCharType="begin"/>
            </w:r>
            <w:r>
              <w:rPr>
                <w:noProof/>
                <w:webHidden/>
              </w:rPr>
              <w:instrText xml:space="preserve"> PAGEREF _Toc228196979 \h </w:instrText>
            </w:r>
            <w:r>
              <w:rPr>
                <w:noProof/>
                <w:webHidden/>
              </w:rPr>
            </w:r>
            <w:r>
              <w:rPr>
                <w:noProof/>
                <w:webHidden/>
              </w:rPr>
              <w:fldChar w:fldCharType="separate"/>
            </w:r>
            <w:r>
              <w:rPr>
                <w:noProof/>
                <w:webHidden/>
              </w:rPr>
              <w:t>26</w:t>
            </w:r>
            <w:r>
              <w:rPr>
                <w:noProof/>
                <w:webHidden/>
              </w:rPr>
              <w:fldChar w:fldCharType="end"/>
            </w:r>
          </w:hyperlink>
        </w:p>
        <w:p w14:paraId="0D9A6B65" w14:textId="0751C97F" w:rsidR="004C6E44" w:rsidRDefault="004C6E44">
          <w:pPr>
            <w:pStyle w:val="TOC1"/>
            <w:rPr>
              <w:rFonts w:asciiTheme="minorHAnsi" w:eastAsiaTheme="minorEastAsia" w:hAnsiTheme="minorHAnsi"/>
              <w:noProof/>
              <w:sz w:val="24"/>
              <w:szCs w:val="24"/>
              <w:lang w:eastAsia="en-GB"/>
            </w:rPr>
          </w:pPr>
          <w:hyperlink w:anchor="_Toc228196980" w:history="1">
            <w:r w:rsidRPr="004461AA">
              <w:rPr>
                <w:rStyle w:val="Hyperlink"/>
                <w:noProof/>
              </w:rPr>
              <w:t>Strategic Priorities</w:t>
            </w:r>
            <w:r>
              <w:rPr>
                <w:noProof/>
                <w:webHidden/>
              </w:rPr>
              <w:tab/>
            </w:r>
            <w:r>
              <w:rPr>
                <w:noProof/>
                <w:webHidden/>
              </w:rPr>
              <w:fldChar w:fldCharType="begin"/>
            </w:r>
            <w:r>
              <w:rPr>
                <w:noProof/>
                <w:webHidden/>
              </w:rPr>
              <w:instrText xml:space="preserve"> PAGEREF _Toc228196980 \h </w:instrText>
            </w:r>
            <w:r>
              <w:rPr>
                <w:noProof/>
                <w:webHidden/>
              </w:rPr>
            </w:r>
            <w:r>
              <w:rPr>
                <w:noProof/>
                <w:webHidden/>
              </w:rPr>
              <w:fldChar w:fldCharType="separate"/>
            </w:r>
            <w:r>
              <w:rPr>
                <w:noProof/>
                <w:webHidden/>
              </w:rPr>
              <w:t>27</w:t>
            </w:r>
            <w:r>
              <w:rPr>
                <w:noProof/>
                <w:webHidden/>
              </w:rPr>
              <w:fldChar w:fldCharType="end"/>
            </w:r>
          </w:hyperlink>
        </w:p>
        <w:p w14:paraId="7816C2E0" w14:textId="41992943" w:rsidR="004C6E44" w:rsidRDefault="004C6E44">
          <w:pPr>
            <w:pStyle w:val="TOC1"/>
            <w:rPr>
              <w:rFonts w:asciiTheme="minorHAnsi" w:eastAsiaTheme="minorEastAsia" w:hAnsiTheme="minorHAnsi"/>
              <w:noProof/>
              <w:sz w:val="24"/>
              <w:szCs w:val="24"/>
              <w:lang w:eastAsia="en-GB"/>
            </w:rPr>
          </w:pPr>
          <w:hyperlink w:anchor="_Toc228196981" w:history="1">
            <w:r w:rsidRPr="004461AA">
              <w:rPr>
                <w:rStyle w:val="Hyperlink"/>
                <w:noProof/>
              </w:rPr>
              <w:t>Commissioning Intentions</w:t>
            </w:r>
            <w:r>
              <w:rPr>
                <w:noProof/>
                <w:webHidden/>
              </w:rPr>
              <w:tab/>
            </w:r>
            <w:r>
              <w:rPr>
                <w:noProof/>
                <w:webHidden/>
              </w:rPr>
              <w:fldChar w:fldCharType="begin"/>
            </w:r>
            <w:r>
              <w:rPr>
                <w:noProof/>
                <w:webHidden/>
              </w:rPr>
              <w:instrText xml:space="preserve"> PAGEREF _Toc228196981 \h </w:instrText>
            </w:r>
            <w:r>
              <w:rPr>
                <w:noProof/>
                <w:webHidden/>
              </w:rPr>
            </w:r>
            <w:r>
              <w:rPr>
                <w:noProof/>
                <w:webHidden/>
              </w:rPr>
              <w:fldChar w:fldCharType="separate"/>
            </w:r>
            <w:r>
              <w:rPr>
                <w:noProof/>
                <w:webHidden/>
              </w:rPr>
              <w:t>27</w:t>
            </w:r>
            <w:r>
              <w:rPr>
                <w:noProof/>
                <w:webHidden/>
              </w:rPr>
              <w:fldChar w:fldCharType="end"/>
            </w:r>
          </w:hyperlink>
        </w:p>
        <w:p w14:paraId="1C3F0CA1" w14:textId="02418CB7" w:rsidR="004C6E44" w:rsidRDefault="004C6E44">
          <w:pPr>
            <w:pStyle w:val="TOC1"/>
            <w:rPr>
              <w:rFonts w:asciiTheme="minorHAnsi" w:eastAsiaTheme="minorEastAsia" w:hAnsiTheme="minorHAnsi"/>
              <w:noProof/>
              <w:sz w:val="24"/>
              <w:szCs w:val="24"/>
              <w:lang w:eastAsia="en-GB"/>
            </w:rPr>
          </w:pPr>
          <w:hyperlink w:anchor="_Toc228196982" w:history="1">
            <w:r w:rsidRPr="004461AA">
              <w:rPr>
                <w:rStyle w:val="Hyperlink"/>
                <w:noProof/>
              </w:rPr>
              <w:t>Housing and health</w:t>
            </w:r>
            <w:r>
              <w:rPr>
                <w:noProof/>
                <w:webHidden/>
              </w:rPr>
              <w:tab/>
            </w:r>
            <w:r>
              <w:rPr>
                <w:noProof/>
                <w:webHidden/>
              </w:rPr>
              <w:fldChar w:fldCharType="begin"/>
            </w:r>
            <w:r>
              <w:rPr>
                <w:noProof/>
                <w:webHidden/>
              </w:rPr>
              <w:instrText xml:space="preserve"> PAGEREF _Toc228196982 \h </w:instrText>
            </w:r>
            <w:r>
              <w:rPr>
                <w:noProof/>
                <w:webHidden/>
              </w:rPr>
            </w:r>
            <w:r>
              <w:rPr>
                <w:noProof/>
                <w:webHidden/>
              </w:rPr>
              <w:fldChar w:fldCharType="separate"/>
            </w:r>
            <w:r>
              <w:rPr>
                <w:noProof/>
                <w:webHidden/>
              </w:rPr>
              <w:t>28</w:t>
            </w:r>
            <w:r>
              <w:rPr>
                <w:noProof/>
                <w:webHidden/>
              </w:rPr>
              <w:fldChar w:fldCharType="end"/>
            </w:r>
          </w:hyperlink>
        </w:p>
        <w:p w14:paraId="39D43CB4" w14:textId="0D651E55" w:rsidR="004C6E44" w:rsidRDefault="004C6E44">
          <w:pPr>
            <w:pStyle w:val="TOC1"/>
            <w:rPr>
              <w:rFonts w:asciiTheme="minorHAnsi" w:eastAsiaTheme="minorEastAsia" w:hAnsiTheme="minorHAnsi"/>
              <w:noProof/>
              <w:sz w:val="24"/>
              <w:szCs w:val="24"/>
              <w:lang w:eastAsia="en-GB"/>
            </w:rPr>
          </w:pPr>
          <w:hyperlink w:anchor="_Toc228196983" w:history="1">
            <w:r w:rsidRPr="004461AA">
              <w:rPr>
                <w:rStyle w:val="Hyperlink"/>
                <w:noProof/>
              </w:rPr>
              <w:t>Useful Links</w:t>
            </w:r>
            <w:r>
              <w:rPr>
                <w:noProof/>
                <w:webHidden/>
              </w:rPr>
              <w:tab/>
            </w:r>
            <w:r>
              <w:rPr>
                <w:noProof/>
                <w:webHidden/>
              </w:rPr>
              <w:fldChar w:fldCharType="begin"/>
            </w:r>
            <w:r>
              <w:rPr>
                <w:noProof/>
                <w:webHidden/>
              </w:rPr>
              <w:instrText xml:space="preserve"> PAGEREF _Toc228196983 \h </w:instrText>
            </w:r>
            <w:r>
              <w:rPr>
                <w:noProof/>
                <w:webHidden/>
              </w:rPr>
            </w:r>
            <w:r>
              <w:rPr>
                <w:noProof/>
                <w:webHidden/>
              </w:rPr>
              <w:fldChar w:fldCharType="separate"/>
            </w:r>
            <w:r>
              <w:rPr>
                <w:noProof/>
                <w:webHidden/>
              </w:rPr>
              <w:t>29</w:t>
            </w:r>
            <w:r>
              <w:rPr>
                <w:noProof/>
                <w:webHidden/>
              </w:rPr>
              <w:fldChar w:fldCharType="end"/>
            </w:r>
          </w:hyperlink>
        </w:p>
        <w:p w14:paraId="0028D26A" w14:textId="1E29926B" w:rsidR="00540FF6" w:rsidRPr="00540FF6" w:rsidRDefault="00540FF6" w:rsidP="00540FF6">
          <w:r>
            <w:rPr>
              <w:b/>
              <w:bCs/>
              <w:noProof/>
            </w:rPr>
            <w:fldChar w:fldCharType="end"/>
          </w:r>
        </w:p>
      </w:sdtContent>
    </w:sdt>
    <w:p w14:paraId="5537109B" w14:textId="3C84FB00" w:rsidR="003C74B5" w:rsidRDefault="003C74B5">
      <w:pPr>
        <w:rPr>
          <w:rFonts w:eastAsiaTheme="majorEastAsia" w:cs="Arial"/>
          <w:b/>
          <w:bCs/>
          <w:color w:val="7030A0"/>
          <w:sz w:val="32"/>
          <w:szCs w:val="32"/>
        </w:rPr>
      </w:pPr>
      <w:r>
        <w:rPr>
          <w:rFonts w:cs="Arial"/>
          <w:b/>
          <w:bCs/>
          <w:color w:val="7030A0"/>
        </w:rPr>
        <w:br w:type="page"/>
      </w:r>
    </w:p>
    <w:p w14:paraId="30A75FC0" w14:textId="5E24E830" w:rsidR="003D5E6F" w:rsidRPr="00382818" w:rsidRDefault="00180B8C" w:rsidP="00382818">
      <w:pPr>
        <w:pStyle w:val="Heading1"/>
      </w:pPr>
      <w:bookmarkStart w:id="0" w:name="_Toc228196959"/>
      <w:r w:rsidRPr="00382818">
        <w:lastRenderedPageBreak/>
        <w:t>Foreword</w:t>
      </w:r>
      <w:bookmarkEnd w:id="0"/>
    </w:p>
    <w:p w14:paraId="6EC3BF8F" w14:textId="77777777" w:rsidR="00182911" w:rsidRPr="000D1AAB" w:rsidRDefault="0061388E" w:rsidP="001A0267">
      <w:pPr>
        <w:spacing w:after="0" w:line="300" w:lineRule="atLeast"/>
        <w:rPr>
          <w:sz w:val="24"/>
          <w:szCs w:val="24"/>
        </w:rPr>
      </w:pPr>
      <w:r w:rsidRPr="389BFA1B">
        <w:rPr>
          <w:sz w:val="24"/>
          <w:szCs w:val="24"/>
        </w:rPr>
        <w:t>Welcome to the third adult services market position statement for North East Lincolnshire (NEL). The purpose of a market position statement is to set out for the benefit of care providers and care recipients</w:t>
      </w:r>
      <w:r w:rsidRPr="000D1AAB">
        <w:rPr>
          <w:sz w:val="24"/>
          <w:szCs w:val="24"/>
        </w:rPr>
        <w:t xml:space="preserve">: </w:t>
      </w:r>
    </w:p>
    <w:p w14:paraId="70008C51" w14:textId="440679FF" w:rsidR="00433C14" w:rsidRPr="000D1AAB" w:rsidRDefault="0061388E" w:rsidP="389BFA1B">
      <w:pPr>
        <w:pStyle w:val="ListParagraph"/>
        <w:numPr>
          <w:ilvl w:val="0"/>
          <w:numId w:val="41"/>
        </w:numPr>
        <w:spacing w:line="300" w:lineRule="atLeast"/>
        <w:ind w:left="426" w:hanging="284"/>
      </w:pPr>
      <w:r w:rsidRPr="000D1AAB">
        <w:rPr>
          <w:rFonts w:ascii="Arial" w:hAnsi="Arial" w:cs="Arial"/>
        </w:rPr>
        <w:t xml:space="preserve">What support and care services people need and how they need them to be provided. </w:t>
      </w:r>
    </w:p>
    <w:p w14:paraId="247792E9" w14:textId="7A364479" w:rsidR="00137A4F" w:rsidRPr="000D1AAB" w:rsidRDefault="0061388E" w:rsidP="389BFA1B">
      <w:pPr>
        <w:pStyle w:val="ListParagraph"/>
        <w:numPr>
          <w:ilvl w:val="0"/>
          <w:numId w:val="41"/>
        </w:numPr>
        <w:spacing w:line="300" w:lineRule="atLeast"/>
        <w:ind w:left="426" w:hanging="284"/>
      </w:pPr>
      <w:r w:rsidRPr="000D1AAB">
        <w:rPr>
          <w:rFonts w:ascii="Arial" w:hAnsi="Arial" w:cs="Arial"/>
        </w:rPr>
        <w:t xml:space="preserve">What the future of care and support will be like locally, how it will be funded and purchased. </w:t>
      </w:r>
    </w:p>
    <w:p w14:paraId="3094F91B" w14:textId="77777777" w:rsidR="00DA0193" w:rsidRPr="000D1AAB" w:rsidRDefault="0061388E" w:rsidP="389BFA1B">
      <w:pPr>
        <w:pStyle w:val="ListParagraph"/>
        <w:numPr>
          <w:ilvl w:val="0"/>
          <w:numId w:val="41"/>
        </w:numPr>
        <w:spacing w:line="300" w:lineRule="atLeast"/>
        <w:ind w:left="426" w:hanging="284"/>
        <w:rPr>
          <w:rFonts w:ascii="Arial" w:hAnsi="Arial" w:cs="Arial"/>
        </w:rPr>
      </w:pPr>
      <w:r w:rsidRPr="000D1AAB">
        <w:rPr>
          <w:rFonts w:ascii="Arial" w:hAnsi="Arial" w:cs="Arial"/>
        </w:rPr>
        <w:t xml:space="preserve">The support and services available now, and what is not available but needs to be. </w:t>
      </w:r>
    </w:p>
    <w:p w14:paraId="11EA0A43" w14:textId="57812197" w:rsidR="005002C4" w:rsidRPr="000D1AAB" w:rsidRDefault="0061388E" w:rsidP="389BFA1B">
      <w:pPr>
        <w:pStyle w:val="ListParagraph"/>
        <w:numPr>
          <w:ilvl w:val="0"/>
          <w:numId w:val="41"/>
        </w:numPr>
        <w:spacing w:line="300" w:lineRule="atLeast"/>
        <w:ind w:left="426" w:hanging="284"/>
      </w:pPr>
      <w:r w:rsidRPr="000D1AAB">
        <w:rPr>
          <w:rFonts w:ascii="Arial" w:hAnsi="Arial" w:cs="Arial"/>
        </w:rPr>
        <w:t xml:space="preserve">What support and care services the council thinks people will need in the future. </w:t>
      </w:r>
    </w:p>
    <w:p w14:paraId="33284CA7" w14:textId="73F0AA33" w:rsidR="00C82DC9" w:rsidRPr="000D1AAB" w:rsidRDefault="0061388E" w:rsidP="389BFA1B">
      <w:pPr>
        <w:pStyle w:val="ListParagraph"/>
        <w:numPr>
          <w:ilvl w:val="0"/>
          <w:numId w:val="41"/>
        </w:numPr>
        <w:spacing w:line="300" w:lineRule="atLeast"/>
        <w:ind w:left="426" w:hanging="284"/>
      </w:pPr>
      <w:r w:rsidRPr="000D1AAB">
        <w:rPr>
          <w:rFonts w:ascii="Arial" w:hAnsi="Arial" w:cs="Arial"/>
        </w:rPr>
        <w:t xml:space="preserve">How commissioners want to shape the opportunities that will be available. The market position statement also demonstrates compliance with the Care Act 2014 statutory duties in relation to the operation of a local market for care in NEL. </w:t>
      </w:r>
    </w:p>
    <w:p w14:paraId="77CA8064" w14:textId="77777777" w:rsidR="006F1D2E" w:rsidRPr="000D1AAB" w:rsidRDefault="006F1D2E" w:rsidP="001A0267">
      <w:pPr>
        <w:spacing w:after="0" w:line="300" w:lineRule="atLeast"/>
        <w:rPr>
          <w:sz w:val="24"/>
          <w:szCs w:val="24"/>
        </w:rPr>
      </w:pPr>
    </w:p>
    <w:p w14:paraId="2CC0FEEE" w14:textId="6C9DB92F" w:rsidR="0033300B" w:rsidRDefault="7E4178EC" w:rsidP="001A0267">
      <w:pPr>
        <w:spacing w:after="0" w:line="300" w:lineRule="atLeast"/>
        <w:rPr>
          <w:sz w:val="24"/>
          <w:szCs w:val="24"/>
        </w:rPr>
      </w:pPr>
      <w:r w:rsidRPr="389BFA1B">
        <w:rPr>
          <w:sz w:val="24"/>
          <w:szCs w:val="24"/>
        </w:rPr>
        <w:t>The integration between health and social care in North East Lincolnshire continues to be the foundation of the delivery of services.</w:t>
      </w:r>
      <w:r w:rsidR="140477D3" w:rsidRPr="389BFA1B">
        <w:rPr>
          <w:sz w:val="24"/>
          <w:szCs w:val="24"/>
        </w:rPr>
        <w:t xml:space="preserve"> </w:t>
      </w:r>
      <w:r w:rsidR="611B6AB7" w:rsidRPr="389BFA1B">
        <w:rPr>
          <w:sz w:val="24"/>
          <w:szCs w:val="24"/>
        </w:rPr>
        <w:t xml:space="preserve">This Market Position statement highlights the continued impact of integrated services as well </w:t>
      </w:r>
      <w:r w:rsidR="17DB9AB1" w:rsidRPr="389BFA1B">
        <w:rPr>
          <w:sz w:val="24"/>
          <w:szCs w:val="24"/>
        </w:rPr>
        <w:t>as the expected impact of Neighbourhood Health.</w:t>
      </w:r>
    </w:p>
    <w:p w14:paraId="1AB3C484" w14:textId="77777777" w:rsidR="004C4F97" w:rsidRDefault="004C4F97" w:rsidP="389BFA1B">
      <w:pPr>
        <w:spacing w:after="0" w:line="300" w:lineRule="atLeast"/>
        <w:rPr>
          <w:sz w:val="24"/>
          <w:szCs w:val="24"/>
        </w:rPr>
      </w:pPr>
    </w:p>
    <w:p w14:paraId="3318FFBB" w14:textId="31D3D02D" w:rsidR="004C4F97" w:rsidRPr="006E6FBB" w:rsidRDefault="004C4F97" w:rsidP="001A0267">
      <w:pPr>
        <w:spacing w:after="0" w:line="300" w:lineRule="atLeast"/>
        <w:rPr>
          <w:rFonts w:cs="Arial"/>
          <w:color w:val="FF0000"/>
          <w:sz w:val="24"/>
          <w:szCs w:val="24"/>
        </w:rPr>
      </w:pPr>
      <w:r w:rsidRPr="006E6FBB">
        <w:rPr>
          <w:rFonts w:cs="Arial"/>
          <w:color w:val="000000"/>
          <w:sz w:val="24"/>
          <w:szCs w:val="24"/>
        </w:rPr>
        <w:t xml:space="preserve">North East Lincolnshire </w:t>
      </w:r>
      <w:r w:rsidR="00807A79">
        <w:rPr>
          <w:rFonts w:cs="Arial"/>
          <w:color w:val="000000"/>
          <w:sz w:val="24"/>
          <w:szCs w:val="24"/>
        </w:rPr>
        <w:t>formally committed to becoming a</w:t>
      </w:r>
      <w:r w:rsidRPr="004C4F97">
        <w:rPr>
          <w:rFonts w:ascii="Segoe UI" w:hAnsi="Segoe UI" w:cs="Segoe UI"/>
          <w:color w:val="000000"/>
          <w:sz w:val="24"/>
          <w:szCs w:val="24"/>
        </w:rPr>
        <w:t> </w:t>
      </w:r>
      <w:hyperlink r:id="rId9" w:history="1">
        <w:r w:rsidRPr="004C4F97">
          <w:rPr>
            <w:rFonts w:ascii="Segoe UI" w:hAnsi="Segoe UI" w:cs="Segoe UI"/>
            <w:b/>
            <w:bCs/>
            <w:color w:val="006CDE"/>
            <w:sz w:val="24"/>
            <w:szCs w:val="24"/>
            <w:u w:val="single"/>
          </w:rPr>
          <w:t>Marmot Place</w:t>
        </w:r>
        <w:r w:rsidRPr="004C4F97">
          <w:rPr>
            <w:rFonts w:ascii="Segoe UI" w:hAnsi="Segoe UI" w:cs="Segoe UI"/>
            <w:b/>
            <w:bCs/>
            <w:color w:val="006CDE"/>
            <w:sz w:val="24"/>
            <w:szCs w:val="24"/>
            <w:u w:val="single"/>
            <w:bdr w:val="none" w:sz="0" w:space="0" w:color="auto" w:frame="1"/>
          </w:rPr>
          <w:t>-</w:t>
        </w:r>
      </w:hyperlink>
      <w:r w:rsidRPr="004C4F97">
        <w:rPr>
          <w:rFonts w:ascii="Segoe UI" w:hAnsi="Segoe UI" w:cs="Segoe UI"/>
          <w:color w:val="000000"/>
          <w:sz w:val="24"/>
          <w:szCs w:val="24"/>
        </w:rPr>
        <w:t xml:space="preserve">, </w:t>
      </w:r>
      <w:r w:rsidR="00C163CC">
        <w:rPr>
          <w:rFonts w:ascii="Segoe UI" w:hAnsi="Segoe UI" w:cs="Segoe UI"/>
          <w:color w:val="000000"/>
          <w:sz w:val="24"/>
          <w:szCs w:val="24"/>
        </w:rPr>
        <w:t>in July 2025</w:t>
      </w:r>
      <w:r w:rsidR="00D4593F">
        <w:rPr>
          <w:rFonts w:ascii="Segoe UI" w:hAnsi="Segoe UI" w:cs="Segoe UI"/>
          <w:color w:val="000000"/>
          <w:sz w:val="24"/>
          <w:szCs w:val="24"/>
        </w:rPr>
        <w:t xml:space="preserve"> showing its commitment </w:t>
      </w:r>
      <w:r w:rsidRPr="006E6FBB">
        <w:rPr>
          <w:rFonts w:cs="Arial"/>
          <w:color w:val="000000"/>
          <w:sz w:val="24"/>
          <w:szCs w:val="24"/>
        </w:rPr>
        <w:t>to reducing health inequalities and improving wellbeing for everyone who lives, works, and studies here.</w:t>
      </w:r>
    </w:p>
    <w:p w14:paraId="1755EF59" w14:textId="77777777" w:rsidR="001724C0" w:rsidRPr="00382818" w:rsidRDefault="00AA6B69" w:rsidP="00382818">
      <w:pPr>
        <w:pStyle w:val="Heading1"/>
        <w:rPr>
          <w:rStyle w:val="Heading2Char"/>
          <w:rFonts w:cstheme="majorBidi"/>
          <w:b/>
          <w:bCs w:val="0"/>
          <w:color w:val="2F5496" w:themeColor="accent1" w:themeShade="BF"/>
          <w:kern w:val="2"/>
          <w:szCs w:val="32"/>
          <w14:ligatures w14:val="standardContextual"/>
        </w:rPr>
      </w:pPr>
      <w:r>
        <w:rPr>
          <w:rFonts w:eastAsia="Times New Roman"/>
          <w:color w:val="FF0000"/>
          <w:sz w:val="22"/>
          <w:lang w:eastAsia="en-GB"/>
        </w:rPr>
        <w:br w:type="page"/>
      </w:r>
      <w:bookmarkStart w:id="1" w:name="_Toc228196960"/>
      <w:r w:rsidR="001724C0" w:rsidRPr="00382818">
        <w:rPr>
          <w:rStyle w:val="Heading2Char"/>
          <w:rFonts w:cstheme="majorBidi"/>
          <w:b/>
          <w:bCs w:val="0"/>
          <w:color w:val="2F5496" w:themeColor="accent1" w:themeShade="BF"/>
          <w:kern w:val="2"/>
          <w:szCs w:val="32"/>
          <w14:ligatures w14:val="standardContextual"/>
        </w:rPr>
        <w:lastRenderedPageBreak/>
        <w:t>Working with people</w:t>
      </w:r>
      <w:bookmarkEnd w:id="1"/>
    </w:p>
    <w:p w14:paraId="6F9D7640" w14:textId="77777777" w:rsidR="00AC5EC6" w:rsidRDefault="001724C0" w:rsidP="001724C0">
      <w:pPr>
        <w:rPr>
          <w:rFonts w:cs="Arial"/>
          <w:sz w:val="22"/>
        </w:rPr>
      </w:pPr>
      <w:r w:rsidRPr="002E4EB4">
        <w:rPr>
          <w:rFonts w:cs="Arial"/>
          <w:sz w:val="24"/>
          <w:szCs w:val="24"/>
        </w:rPr>
        <w:t>The Council and ICB at Place have made a shared commitment to working with the local community to make the best use of our resources.  Drafted with community and VCSE representatives, this commitment is set out in our engagement strategy ‘Talking, Listening, and Working Together’</w:t>
      </w:r>
      <w:r w:rsidRPr="00AF50F9">
        <w:rPr>
          <w:rFonts w:cs="Arial"/>
          <w:sz w:val="22"/>
        </w:rPr>
        <w:t xml:space="preserve">.  </w:t>
      </w:r>
    </w:p>
    <w:p w14:paraId="6613A0AC" w14:textId="77777777" w:rsidR="001724C0" w:rsidRPr="002E4EB4" w:rsidRDefault="001724C0" w:rsidP="001724C0">
      <w:pPr>
        <w:rPr>
          <w:rFonts w:cs="Arial"/>
          <w:sz w:val="24"/>
          <w:szCs w:val="24"/>
        </w:rPr>
      </w:pPr>
      <w:r w:rsidRPr="002E4EB4">
        <w:rPr>
          <w:rFonts w:cs="Arial"/>
          <w:sz w:val="24"/>
          <w:szCs w:val="24"/>
        </w:rPr>
        <w:t>This commitment is reflected in our approach to service development, evaluation and monitoring, which seeks to ensure that people with lived experience are involved in all stages.</w:t>
      </w:r>
    </w:p>
    <w:p w14:paraId="1A07C68C" w14:textId="77777777" w:rsidR="001724C0" w:rsidRPr="001724C0" w:rsidRDefault="001724C0" w:rsidP="001724C0">
      <w:pPr>
        <w:rPr>
          <w:rFonts w:cs="Arial"/>
          <w:sz w:val="22"/>
        </w:rPr>
      </w:pPr>
      <w:r w:rsidRPr="001724C0">
        <w:rPr>
          <w:noProof/>
          <w:sz w:val="22"/>
        </w:rPr>
        <w:drawing>
          <wp:inline distT="0" distB="0" distL="0" distR="0" wp14:anchorId="60BBD60D" wp14:editId="235B76FB">
            <wp:extent cx="2980706" cy="2042777"/>
            <wp:effectExtent l="0" t="0" r="0" b="0"/>
            <wp:docPr id="1785403965" name="Picture 2" descr="North East Lincolnshire Committment to talking listening and work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403965" name="Picture 2" descr="North East Lincolnshire Committment to talking listening and working togeth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6223" cy="2053411"/>
                    </a:xfrm>
                    <a:prstGeom prst="rect">
                      <a:avLst/>
                    </a:prstGeom>
                    <a:noFill/>
                    <a:ln>
                      <a:noFill/>
                    </a:ln>
                  </pic:spPr>
                </pic:pic>
              </a:graphicData>
            </a:graphic>
          </wp:inline>
        </w:drawing>
      </w:r>
    </w:p>
    <w:p w14:paraId="37589717" w14:textId="7504D044" w:rsidR="001724C0" w:rsidRPr="001724C0" w:rsidRDefault="001724C0" w:rsidP="001724C0">
      <w:pPr>
        <w:rPr>
          <w:rFonts w:cs="Arial"/>
          <w:kern w:val="0"/>
          <w:sz w:val="24"/>
          <w:szCs w:val="24"/>
        </w:rPr>
      </w:pPr>
      <w:r w:rsidRPr="001724C0">
        <w:rPr>
          <w:rFonts w:cs="Arial"/>
          <w:kern w:val="0"/>
          <w:sz w:val="24"/>
          <w:szCs w:val="24"/>
        </w:rPr>
        <w:t>We have a system commitment that co-production</w:t>
      </w:r>
      <w:r w:rsidR="006870FA">
        <w:rPr>
          <w:rFonts w:cs="Arial"/>
          <w:kern w:val="0"/>
          <w:sz w:val="24"/>
          <w:szCs w:val="24"/>
        </w:rPr>
        <w:t>,</w:t>
      </w:r>
      <w:r w:rsidRPr="001724C0">
        <w:rPr>
          <w:rFonts w:cs="Arial"/>
          <w:kern w:val="0"/>
          <w:sz w:val="24"/>
          <w:szCs w:val="24"/>
        </w:rPr>
        <w:t xml:space="preserve"> following the principles of talking, listening and working together</w:t>
      </w:r>
      <w:r w:rsidR="006870FA">
        <w:rPr>
          <w:rFonts w:cs="Arial"/>
          <w:kern w:val="0"/>
          <w:sz w:val="24"/>
          <w:szCs w:val="24"/>
        </w:rPr>
        <w:t>,</w:t>
      </w:r>
      <w:r w:rsidRPr="001724C0">
        <w:rPr>
          <w:rFonts w:cs="Arial"/>
          <w:kern w:val="0"/>
          <w:sz w:val="24"/>
          <w:szCs w:val="24"/>
        </w:rPr>
        <w:t xml:space="preserve"> will be used for all system activity where people with lived experience will be impacted. </w:t>
      </w:r>
    </w:p>
    <w:p w14:paraId="0C9424F4" w14:textId="77777777" w:rsidR="00CB4B84" w:rsidRDefault="00CB4B84" w:rsidP="00CB4B84">
      <w:pPr>
        <w:pStyle w:val="Heading1"/>
        <w:rPr>
          <w:color w:val="000000" w:themeColor="text1"/>
        </w:rPr>
      </w:pPr>
      <w:bookmarkStart w:id="2" w:name="_Toc228196961"/>
      <w:r>
        <w:t>Our Local Population</w:t>
      </w:r>
      <w:bookmarkEnd w:id="2"/>
    </w:p>
    <w:p w14:paraId="6899D58F" w14:textId="77777777" w:rsidR="00CB4B84" w:rsidRPr="00AA6B69" w:rsidRDefault="00CB4B84" w:rsidP="00CB4B84">
      <w:pPr>
        <w:spacing w:after="0" w:line="300" w:lineRule="atLeast"/>
        <w:rPr>
          <w:rFonts w:cs="Arial"/>
          <w:sz w:val="24"/>
          <w:szCs w:val="24"/>
        </w:rPr>
      </w:pPr>
      <w:r w:rsidRPr="00AA6B69">
        <w:rPr>
          <w:rFonts w:eastAsia="Times New Roman" w:cs="Arial"/>
          <w:kern w:val="0"/>
          <w:sz w:val="24"/>
          <w:szCs w:val="24"/>
          <w:lang w:eastAsia="en-GB"/>
          <w14:ligatures w14:val="none"/>
        </w:rPr>
        <w:t xml:space="preserve">North East Lincolnshire is a unitary authority in the Humber region of England, covering the port towns of Grimsby and Immingham and the seaside resort of Cleethorpes. The area is home to approximately 158,300 residents (2021 Census), in just under 70,000 households. Our population has slightly decreased (by 1.7% between 2011 and 2021) and overall growth is forecast to remain low in coming years. However, the demographic makeup is shifting significantly: over 21% of our residents are now aged 65 or above, up from 17.7% a decade ago. This is higher than the national average (around 18.6% over-65) and means our community is ageing faster than many others. Supporting a growing number of older people – many with complex health conditions – is a key consideration for local services. </w:t>
      </w:r>
    </w:p>
    <w:p w14:paraId="70A2B05A" w14:textId="77777777" w:rsidR="00CB4B84" w:rsidRPr="00AA6B69" w:rsidRDefault="00CB4B84" w:rsidP="00CB4B84">
      <w:pPr>
        <w:spacing w:after="0" w:line="300" w:lineRule="atLeast"/>
        <w:rPr>
          <w:rFonts w:eastAsia="Times New Roman" w:cs="Arial"/>
          <w:kern w:val="0"/>
          <w:sz w:val="24"/>
          <w:szCs w:val="24"/>
          <w:lang w:eastAsia="en-GB"/>
          <w14:ligatures w14:val="none"/>
        </w:rPr>
      </w:pPr>
    </w:p>
    <w:p w14:paraId="280FABEF" w14:textId="1EB16379" w:rsidR="00CB4B84" w:rsidRDefault="00F80D43" w:rsidP="00CB4B8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The d</w:t>
      </w:r>
      <w:r w:rsidR="00CB4B84" w:rsidRPr="00AA6B69">
        <w:rPr>
          <w:rStyle w:val="normaltextrun"/>
          <w:rFonts w:ascii="Arial" w:hAnsi="Arial" w:cs="Arial"/>
        </w:rPr>
        <w:t xml:space="preserve">iagram </w:t>
      </w:r>
      <w:r w:rsidR="00321A75">
        <w:rPr>
          <w:rStyle w:val="normaltextrun"/>
          <w:rFonts w:ascii="Arial" w:hAnsi="Arial" w:cs="Arial"/>
        </w:rPr>
        <w:t>shown overleaf</w:t>
      </w:r>
      <w:r w:rsidR="00CB4B84" w:rsidRPr="00AA6B69">
        <w:rPr>
          <w:rStyle w:val="normaltextrun"/>
          <w:rFonts w:ascii="Arial" w:hAnsi="Arial" w:cs="Arial"/>
        </w:rPr>
        <w:t xml:space="preserve"> gives a visual summary of some local population challenges. More information about our population and how it compares with other areas can be found at</w:t>
      </w:r>
      <w:r w:rsidR="00D63A6E">
        <w:rPr>
          <w:rStyle w:val="normaltextrun"/>
          <w:rFonts w:ascii="Arial" w:hAnsi="Arial" w:cs="Arial"/>
        </w:rPr>
        <w:t xml:space="preserve"> within our </w:t>
      </w:r>
      <w:r w:rsidR="00BA10BD">
        <w:rPr>
          <w:rStyle w:val="normaltextrun"/>
          <w:rFonts w:ascii="Arial" w:hAnsi="Arial" w:cs="Arial"/>
        </w:rPr>
        <w:t>useful links section.</w:t>
      </w:r>
    </w:p>
    <w:p w14:paraId="7C43C4DE" w14:textId="77777777" w:rsidR="00CB4B84" w:rsidRDefault="00CB4B84" w:rsidP="00CB4B84">
      <w:pPr>
        <w:pStyle w:val="paragraph"/>
        <w:spacing w:before="0" w:beforeAutospacing="0" w:after="0" w:afterAutospacing="0"/>
        <w:textAlignment w:val="baseline"/>
        <w:rPr>
          <w:rStyle w:val="eop"/>
          <w:rFonts w:ascii="Arial" w:hAnsi="Arial" w:cs="Arial"/>
          <w:sz w:val="28"/>
          <w:szCs w:val="28"/>
        </w:rPr>
      </w:pPr>
    </w:p>
    <w:p w14:paraId="4EE46435" w14:textId="77777777" w:rsidR="00CB4B84" w:rsidRDefault="00CB4B84" w:rsidP="00CB4B84">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lastRenderedPageBreak/>
        <w:drawing>
          <wp:inline distT="0" distB="0" distL="0" distR="0" wp14:anchorId="01F84DA1" wp14:editId="33A8B803">
            <wp:extent cx="5734050" cy="3613150"/>
            <wp:effectExtent l="0" t="0" r="0" b="6350"/>
            <wp:docPr id="3" name="Picture 2" descr="'If North East Lincolnshire was a place with 100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f North East Lincolnshire was a place with 100 peop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3613150"/>
                    </a:xfrm>
                    <a:prstGeom prst="rect">
                      <a:avLst/>
                    </a:prstGeom>
                    <a:noFill/>
                    <a:ln>
                      <a:noFill/>
                    </a:ln>
                  </pic:spPr>
                </pic:pic>
              </a:graphicData>
            </a:graphic>
          </wp:inline>
        </w:drawing>
      </w:r>
    </w:p>
    <w:p w14:paraId="2AE52889" w14:textId="77777777" w:rsidR="00CB4B84" w:rsidRDefault="00CB4B84" w:rsidP="00CB4B84">
      <w:pPr>
        <w:pStyle w:val="paragraph"/>
        <w:spacing w:before="0" w:beforeAutospacing="0" w:after="0" w:afterAutospacing="0"/>
        <w:textAlignment w:val="baseline"/>
        <w:rPr>
          <w:rStyle w:val="normaltextrun"/>
          <w:rFonts w:ascii="Arial" w:hAnsi="Arial" w:cs="Arial"/>
          <w:sz w:val="22"/>
          <w:szCs w:val="22"/>
        </w:rPr>
      </w:pPr>
    </w:p>
    <w:p w14:paraId="3450DD19" w14:textId="77777777" w:rsidR="00CB4B84" w:rsidRPr="00AA6B69" w:rsidRDefault="00CB4B84" w:rsidP="00CB4B84">
      <w:pPr>
        <w:pStyle w:val="paragraph"/>
        <w:spacing w:before="0" w:beforeAutospacing="0" w:after="0" w:afterAutospacing="0"/>
        <w:textAlignment w:val="baseline"/>
        <w:rPr>
          <w:rFonts w:ascii="Segoe UI" w:hAnsi="Segoe UI" w:cs="Segoe UI"/>
        </w:rPr>
      </w:pPr>
      <w:r w:rsidRPr="00AA6B69">
        <w:rPr>
          <w:rStyle w:val="normaltextrun"/>
          <w:rFonts w:ascii="Arial" w:hAnsi="Arial" w:cs="Arial"/>
        </w:rPr>
        <w:t xml:space="preserve">Local challenges include relatively high levels of claimants related to long term sickness and disability, high levels of low paid work, and relatively low levels of skills / qualifications in the adult population.  This has a knock-on impact in terms of work readiness, unemployment, and the ability to attract new business to the area.  Consequently, skills is one of the 4 key strands of the North East Lincolnshire Economic Strategy </w:t>
      </w:r>
    </w:p>
    <w:p w14:paraId="0D49109F" w14:textId="77777777" w:rsidR="00CB4B84" w:rsidRPr="00AA6B69" w:rsidRDefault="00CB4B84" w:rsidP="00CB4B84">
      <w:pPr>
        <w:spacing w:after="0" w:line="300" w:lineRule="atLeast"/>
        <w:rPr>
          <w:rStyle w:val="normaltextrun"/>
          <w:rFonts w:cs="Arial"/>
          <w:sz w:val="24"/>
          <w:szCs w:val="24"/>
        </w:rPr>
      </w:pPr>
    </w:p>
    <w:p w14:paraId="470F59C9" w14:textId="77777777" w:rsidR="00CB4B84" w:rsidRPr="00AA6B69" w:rsidRDefault="00CB4B84" w:rsidP="00CB4B84">
      <w:pPr>
        <w:spacing w:after="0" w:line="300" w:lineRule="atLeast"/>
        <w:rPr>
          <w:rStyle w:val="eop"/>
          <w:rFonts w:cs="Arial"/>
          <w:sz w:val="24"/>
          <w:szCs w:val="24"/>
        </w:rPr>
      </w:pPr>
      <w:r w:rsidRPr="00AA6B69">
        <w:rPr>
          <w:rStyle w:val="normaltextrun"/>
          <w:rFonts w:cs="Arial"/>
          <w:sz w:val="24"/>
          <w:szCs w:val="24"/>
        </w:rPr>
        <w:t>In January 2025, 2011 people were supported by adult care services across NEL – 1493 with community support; 618 people in permanent residential and nursing care.</w:t>
      </w:r>
      <w:r w:rsidRPr="00AA6B69">
        <w:rPr>
          <w:rStyle w:val="eop"/>
          <w:rFonts w:cs="Arial"/>
          <w:sz w:val="24"/>
          <w:szCs w:val="24"/>
        </w:rPr>
        <w:t xml:space="preserve"> </w:t>
      </w:r>
    </w:p>
    <w:p w14:paraId="32F44C70" w14:textId="77777777" w:rsidR="00CB4B84" w:rsidRPr="00AA6B69" w:rsidRDefault="00CB4B84" w:rsidP="00CB4B84">
      <w:pPr>
        <w:spacing w:after="0" w:line="300" w:lineRule="atLeast"/>
        <w:rPr>
          <w:rFonts w:ascii="Segoe UI" w:eastAsia="Times New Roman" w:hAnsi="Segoe UI" w:cs="Segoe UI"/>
          <w:kern w:val="0"/>
          <w:sz w:val="22"/>
          <w:lang w:eastAsia="en-GB"/>
          <w14:ligatures w14:val="none"/>
        </w:rPr>
      </w:pPr>
    </w:p>
    <w:p w14:paraId="6125250D" w14:textId="77777777" w:rsidR="00CB4B84" w:rsidRDefault="00CB4B84" w:rsidP="00CB4B84">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3E8F72F5" wp14:editId="76F265DF">
            <wp:extent cx="5772150" cy="2247900"/>
            <wp:effectExtent l="0" t="0" r="0" b="0"/>
            <wp:docPr id="1" name="Picture 1" descr="A blue background with text and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background with text and ic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2150" cy="2247900"/>
                    </a:xfrm>
                    <a:prstGeom prst="rect">
                      <a:avLst/>
                    </a:prstGeom>
                    <a:noFill/>
                    <a:ln>
                      <a:noFill/>
                    </a:ln>
                  </pic:spPr>
                </pic:pic>
              </a:graphicData>
            </a:graphic>
          </wp:inline>
        </w:drawing>
      </w:r>
    </w:p>
    <w:p w14:paraId="50AB674C" w14:textId="77777777" w:rsidR="00CB4B84" w:rsidRPr="00E942A0" w:rsidRDefault="00CB4B84" w:rsidP="00CB4B84">
      <w:pPr>
        <w:pStyle w:val="paragraph"/>
        <w:spacing w:before="0" w:beforeAutospacing="0" w:after="0" w:afterAutospacing="0"/>
        <w:textAlignment w:val="baseline"/>
        <w:rPr>
          <w:rFonts w:ascii="Arial" w:hAnsi="Arial" w:cs="Arial"/>
          <w:color w:val="FF0000"/>
        </w:rPr>
      </w:pPr>
    </w:p>
    <w:p w14:paraId="0CC28E6F" w14:textId="0FD1CE84" w:rsidR="006A685A" w:rsidRDefault="00CB4B84" w:rsidP="00293034">
      <w:pPr>
        <w:spacing w:after="0" w:line="300" w:lineRule="atLeast"/>
        <w:rPr>
          <w:rFonts w:eastAsia="Times New Roman" w:cs="Arial"/>
          <w:kern w:val="0"/>
          <w:sz w:val="24"/>
          <w:szCs w:val="24"/>
          <w:lang w:eastAsia="en-GB"/>
          <w14:ligatures w14:val="none"/>
        </w:rPr>
      </w:pPr>
      <w:r w:rsidRPr="00AA6B69">
        <w:rPr>
          <w:rFonts w:eastAsia="Times New Roman" w:cs="Arial"/>
          <w:kern w:val="0"/>
          <w:sz w:val="24"/>
          <w:szCs w:val="24"/>
          <w:lang w:eastAsia="en-GB"/>
          <w14:ligatures w14:val="none"/>
        </w:rPr>
        <w:t>We serve a relatively small population, but with an increasingly elderly age profile and some deprived neighbourhoods. These factors drive demand for Adult Social Care. They also strengthen our resolve to focus on prevention and early intervention, to narrow the inequalities gap, and to target our support where it’s needed most.</w:t>
      </w:r>
    </w:p>
    <w:p w14:paraId="7C6FBFB2" w14:textId="56814882" w:rsidR="00D30F9D" w:rsidRDefault="000352B9" w:rsidP="00EE07D9">
      <w:pPr>
        <w:pStyle w:val="Heading1"/>
        <w:rPr>
          <w:lang w:eastAsia="en-GB"/>
        </w:rPr>
      </w:pPr>
      <w:bookmarkStart w:id="3" w:name="_Toc228196962"/>
      <w:r>
        <w:rPr>
          <w:lang w:eastAsia="en-GB"/>
        </w:rPr>
        <w:lastRenderedPageBreak/>
        <w:t>Making it Real</w:t>
      </w:r>
      <w:bookmarkEnd w:id="3"/>
    </w:p>
    <w:p w14:paraId="4E946ADB" w14:textId="21D440E4" w:rsidR="00422F21" w:rsidRPr="00422F21" w:rsidRDefault="00422F21" w:rsidP="00422F21">
      <w:pPr>
        <w:pStyle w:val="xmsonormal"/>
        <w:shd w:val="clear" w:color="auto" w:fill="FFFFFF"/>
        <w:spacing w:before="0" w:beforeAutospacing="0" w:after="0" w:afterAutospacing="0"/>
        <w:rPr>
          <w:rFonts w:ascii="Arial" w:hAnsi="Arial" w:cs="Arial"/>
          <w:color w:val="242424"/>
        </w:rPr>
      </w:pPr>
      <w:r w:rsidRPr="00422F21">
        <w:rPr>
          <w:rFonts w:ascii="Arial" w:hAnsi="Arial" w:cs="Arial"/>
          <w:color w:val="242424"/>
        </w:rPr>
        <w:t>Making It Real Professional Networking in NEL is a series of events designed to build stronger connections to support the sector to develop professional alliances, that focus on the wellbeing of residents, improving outcomes without an over-reliance on more traditional forms of care and support. These events are designed to improve knowledge of local services</w:t>
      </w:r>
      <w:r w:rsidR="00886CCC">
        <w:rPr>
          <w:rFonts w:ascii="Arial" w:hAnsi="Arial" w:cs="Arial"/>
          <w:color w:val="242424"/>
        </w:rPr>
        <w:t>.</w:t>
      </w:r>
      <w:r w:rsidRPr="00422F21">
        <w:rPr>
          <w:rFonts w:ascii="Arial" w:hAnsi="Arial" w:cs="Arial"/>
          <w:color w:val="242424"/>
        </w:rPr>
        <w:t xml:space="preserve"> Professional networking </w:t>
      </w:r>
      <w:r w:rsidR="00886CCC">
        <w:rPr>
          <w:rFonts w:ascii="Arial" w:hAnsi="Arial" w:cs="Arial"/>
          <w:color w:val="242424"/>
        </w:rPr>
        <w:t>and</w:t>
      </w:r>
      <w:r w:rsidRPr="00422F21">
        <w:rPr>
          <w:rFonts w:ascii="Arial" w:hAnsi="Arial" w:cs="Arial"/>
          <w:color w:val="242424"/>
        </w:rPr>
        <w:t xml:space="preserve"> relationships, </w:t>
      </w:r>
      <w:r w:rsidR="00270DF1">
        <w:rPr>
          <w:rFonts w:ascii="Arial" w:hAnsi="Arial" w:cs="Arial"/>
          <w:color w:val="242424"/>
        </w:rPr>
        <w:t>i</w:t>
      </w:r>
      <w:r w:rsidRPr="00422F21">
        <w:rPr>
          <w:rFonts w:ascii="Arial" w:hAnsi="Arial" w:cs="Arial"/>
          <w:color w:val="242424"/>
        </w:rPr>
        <w:t xml:space="preserve">mproved working relationships </w:t>
      </w:r>
      <w:r w:rsidR="00513BC5">
        <w:rPr>
          <w:rFonts w:ascii="Arial" w:hAnsi="Arial" w:cs="Arial"/>
          <w:color w:val="242424"/>
        </w:rPr>
        <w:t>and</w:t>
      </w:r>
      <w:r w:rsidRPr="00422F21">
        <w:rPr>
          <w:rFonts w:ascii="Arial" w:hAnsi="Arial" w:cs="Arial"/>
          <w:color w:val="242424"/>
        </w:rPr>
        <w:t xml:space="preserve"> collaborative projects.  In North East Lincolnshire, children, young people, families and adults are at the centre of everything we do.  Relationships unite us and there is a real commitment to ensuring the right support, at the right time by the right person. These regular events are a collaboration between sector support NEL, NELC, Health and Care Partnership and Children’s Safeguarding Partnership.</w:t>
      </w:r>
    </w:p>
    <w:p w14:paraId="1AA67ED4" w14:textId="77777777" w:rsidR="00EE07D9" w:rsidRDefault="00EE07D9" w:rsidP="00293034">
      <w:pPr>
        <w:spacing w:after="0" w:line="300" w:lineRule="atLeast"/>
      </w:pPr>
    </w:p>
    <w:p w14:paraId="35A3BC43" w14:textId="4C214CF7" w:rsidR="000B035D" w:rsidRPr="002C75B3" w:rsidRDefault="001B1A7D" w:rsidP="00FA02BE">
      <w:pPr>
        <w:pStyle w:val="Heading1"/>
      </w:pPr>
      <w:bookmarkStart w:id="4" w:name="_Toc228196963"/>
      <w:r>
        <w:t>What is a market position statement</w:t>
      </w:r>
      <w:bookmarkEnd w:id="4"/>
      <w:r w:rsidR="00C60913">
        <w:t xml:space="preserve"> </w:t>
      </w:r>
    </w:p>
    <w:p w14:paraId="7E138FB1" w14:textId="6E23EF40" w:rsidR="009E2E6A" w:rsidRPr="000A3E28" w:rsidRDefault="17852EDD" w:rsidP="20B1F9EB">
      <w:pPr>
        <w:rPr>
          <w:rFonts w:eastAsia="Arial" w:cs="Arial"/>
          <w:sz w:val="24"/>
          <w:szCs w:val="24"/>
        </w:rPr>
      </w:pPr>
      <w:r w:rsidRPr="20B1F9EB">
        <w:rPr>
          <w:rFonts w:eastAsia="Arial" w:cs="Arial"/>
          <w:sz w:val="24"/>
          <w:szCs w:val="24"/>
        </w:rPr>
        <w:t>Market Position Statements are tools we use to show current and future supply and demand in the borough, to explain how the Council will support and take action in the local care market to meet demand, and to let providers know about the potential business opportunities that exist.</w:t>
      </w:r>
      <w:r w:rsidR="71F48E2F" w:rsidRPr="20B1F9EB">
        <w:rPr>
          <w:rFonts w:eastAsia="Arial" w:cs="Arial"/>
          <w:sz w:val="24"/>
          <w:szCs w:val="24"/>
        </w:rPr>
        <w:t xml:space="preserve"> This cannot be delivered without the active cooperation of providers and without clarity over their strategic approach. These functions are likely to be helped by the development of a market position statement (MPS).</w:t>
      </w:r>
    </w:p>
    <w:p w14:paraId="2C9949A9" w14:textId="6087E4EB" w:rsidR="009E2E6A" w:rsidRPr="000A3E28" w:rsidRDefault="17852EDD" w:rsidP="20B1F9EB">
      <w:pPr>
        <w:spacing w:before="180" w:after="360"/>
        <w:rPr>
          <w:rFonts w:eastAsia="Arial" w:cs="Arial"/>
          <w:sz w:val="24"/>
          <w:szCs w:val="24"/>
        </w:rPr>
      </w:pPr>
      <w:r w:rsidRPr="20B1F9EB">
        <w:rPr>
          <w:rFonts w:eastAsia="Arial" w:cs="Arial"/>
          <w:sz w:val="24"/>
          <w:szCs w:val="24"/>
        </w:rPr>
        <w:t xml:space="preserve">They also fulfil some legal duties in the Care Act 2014 – such as ‘provider failure’ and ‘market shaping’. </w:t>
      </w:r>
    </w:p>
    <w:p w14:paraId="334C8A98" w14:textId="77777777" w:rsidR="009E2E6A" w:rsidRPr="000A3E28" w:rsidRDefault="00DD3241" w:rsidP="2DD0A2FE">
      <w:pPr>
        <w:rPr>
          <w:sz w:val="24"/>
          <w:szCs w:val="24"/>
        </w:rPr>
      </w:pPr>
      <w:r w:rsidRPr="2DD0A2FE">
        <w:rPr>
          <w:sz w:val="24"/>
          <w:szCs w:val="24"/>
        </w:rPr>
        <w:t>The MPS aims to:</w:t>
      </w:r>
    </w:p>
    <w:p w14:paraId="5B24DBAB" w14:textId="3A3F7AED" w:rsidR="009E2E6A" w:rsidRPr="000A3E28" w:rsidRDefault="00DD3241" w:rsidP="00231CBB">
      <w:pPr>
        <w:pStyle w:val="ListParagraph"/>
        <w:numPr>
          <w:ilvl w:val="0"/>
          <w:numId w:val="35"/>
        </w:numPr>
        <w:ind w:left="426"/>
      </w:pPr>
      <w:r w:rsidRPr="00AE1A93">
        <w:rPr>
          <w:rFonts w:ascii="Arial" w:hAnsi="Arial" w:cs="Arial"/>
        </w:rPr>
        <w:t xml:space="preserve">Present a picture of demand and supply now, what that might look like in the future and how strategic commissioners will support and intervene in a local or regional market to deliver support for adults. </w:t>
      </w:r>
    </w:p>
    <w:p w14:paraId="5D106560" w14:textId="4E5DD006" w:rsidR="009E2E6A" w:rsidRPr="000A3E28" w:rsidRDefault="00DD3241" w:rsidP="00231CBB">
      <w:pPr>
        <w:pStyle w:val="ListParagraph"/>
        <w:numPr>
          <w:ilvl w:val="0"/>
          <w:numId w:val="35"/>
        </w:numPr>
        <w:ind w:left="426"/>
      </w:pPr>
      <w:r w:rsidRPr="00AE1A93">
        <w:rPr>
          <w:rFonts w:ascii="Arial" w:hAnsi="Arial" w:cs="Arial"/>
        </w:rPr>
        <w:t xml:space="preserve">Be a brief, analytical document that is clear about the distinction between description and analysis. It will allow providers to come to their own judgements about where, and in what amount to invest in a market. Providers not only need to understand the direction the local area is taking, but also why it is going in that direction and based on what evidence. </w:t>
      </w:r>
    </w:p>
    <w:p w14:paraId="0AA3E645" w14:textId="0B875242" w:rsidR="009E2E6A" w:rsidRPr="000A3E28" w:rsidRDefault="00DD3241" w:rsidP="00231CBB">
      <w:pPr>
        <w:pStyle w:val="ListParagraph"/>
        <w:numPr>
          <w:ilvl w:val="0"/>
          <w:numId w:val="35"/>
        </w:numPr>
        <w:ind w:left="426"/>
      </w:pPr>
      <w:r w:rsidRPr="00AE1A93">
        <w:rPr>
          <w:rFonts w:ascii="Arial" w:hAnsi="Arial" w:cs="Arial"/>
        </w:rPr>
        <w:t xml:space="preserve">Support its analysis by bringing together material from a range of sources such as JSNAs, surveys, contract monitoring, market reviews and statistics into a single document which presents the data that the market needs to know and use, if providers are to develop effective business plans. </w:t>
      </w:r>
    </w:p>
    <w:p w14:paraId="55AD44D2" w14:textId="7E1D9C9C" w:rsidR="009E2E6A" w:rsidRPr="000A3E28" w:rsidRDefault="00DD3241" w:rsidP="00231CBB">
      <w:pPr>
        <w:pStyle w:val="ListParagraph"/>
        <w:numPr>
          <w:ilvl w:val="0"/>
          <w:numId w:val="35"/>
        </w:numPr>
        <w:ind w:left="426"/>
      </w:pPr>
      <w:r w:rsidRPr="00AE1A93">
        <w:rPr>
          <w:rFonts w:ascii="Arial" w:hAnsi="Arial" w:cs="Arial"/>
        </w:rPr>
        <w:t xml:space="preserve">Cover all potential and actual users of services in the local area, not just those that receive funding from commissioners. </w:t>
      </w:r>
    </w:p>
    <w:p w14:paraId="6E53C741" w14:textId="31DC5AD5" w:rsidR="00002AAF" w:rsidRPr="000A3E28" w:rsidRDefault="00DD3241" w:rsidP="00231CBB">
      <w:pPr>
        <w:pStyle w:val="ListParagraph"/>
        <w:numPr>
          <w:ilvl w:val="0"/>
          <w:numId w:val="35"/>
        </w:numPr>
        <w:ind w:left="426"/>
      </w:pPr>
      <w:r w:rsidRPr="00AE1A93">
        <w:rPr>
          <w:rFonts w:ascii="Arial" w:hAnsi="Arial" w:cs="Arial"/>
        </w:rPr>
        <w:t xml:space="preserve">Offer a start to, not the end point of a process of market facilitation. </w:t>
      </w:r>
    </w:p>
    <w:p w14:paraId="1BA4B08F" w14:textId="77777777" w:rsidR="00231CBB" w:rsidRPr="00AE1A93" w:rsidRDefault="00231CBB" w:rsidP="00231CBB">
      <w:pPr>
        <w:pStyle w:val="ListParagraph"/>
        <w:ind w:left="426"/>
        <w:rPr>
          <w:rFonts w:ascii="Arial" w:hAnsi="Arial" w:cs="Arial"/>
        </w:rPr>
      </w:pPr>
    </w:p>
    <w:p w14:paraId="571583D6" w14:textId="572D5570" w:rsidR="00273E58" w:rsidRPr="000A3E28" w:rsidRDefault="00DD3241" w:rsidP="2DD0A2FE">
      <w:pPr>
        <w:rPr>
          <w:sz w:val="24"/>
          <w:szCs w:val="24"/>
        </w:rPr>
      </w:pPr>
      <w:r w:rsidRPr="2DD0A2FE">
        <w:rPr>
          <w:sz w:val="24"/>
          <w:szCs w:val="24"/>
        </w:rPr>
        <w:t xml:space="preserve">Consequently, the MPS is the basis for strategic commissioning and is a document which we will review and update regularly. We increasingly recognise that the local health and care workforce needs to be grown from within the local community as there are shortages of skilled workers in every area of health and care support. We aim to work closely with our care providers and partners in the borough to identify </w:t>
      </w:r>
      <w:r w:rsidRPr="2DD0A2FE">
        <w:rPr>
          <w:sz w:val="24"/>
          <w:szCs w:val="24"/>
        </w:rPr>
        <w:lastRenderedPageBreak/>
        <w:t xml:space="preserve">ways of increasing the supply of workers in the care sector, as well as looking to initiatives to sustain and enhance careers in care. Moving forward, as we transform local care and support services there are requirements for a different mix of skills, and we have described how we see the workforce of the future. We are keen to have a dialogue with our providers to ensure that we work collaboratively in developing the workforce that is needed for the new environment. </w:t>
      </w:r>
    </w:p>
    <w:p w14:paraId="7038C8D2" w14:textId="437CAEFC" w:rsidR="00B46232" w:rsidRPr="00546625" w:rsidRDefault="003B043E" w:rsidP="00546625">
      <w:pPr>
        <w:pStyle w:val="Heading1"/>
      </w:pPr>
      <w:bookmarkStart w:id="5" w:name="_Toc228196964"/>
      <w:r w:rsidRPr="00546625">
        <w:rPr>
          <w:rStyle w:val="Heading2Char"/>
          <w:rFonts w:cstheme="majorBidi"/>
          <w:b/>
          <w:bCs w:val="0"/>
          <w:color w:val="2F5496" w:themeColor="accent1" w:themeShade="BF"/>
          <w:kern w:val="2"/>
          <w:szCs w:val="32"/>
          <w14:ligatures w14:val="standardContextual"/>
        </w:rPr>
        <w:t xml:space="preserve">What are our </w:t>
      </w:r>
      <w:r w:rsidR="001B1E9F" w:rsidRPr="00546625">
        <w:rPr>
          <w:rStyle w:val="Heading2Char"/>
          <w:rFonts w:cstheme="majorBidi"/>
          <w:b/>
          <w:bCs w:val="0"/>
          <w:color w:val="2F5496" w:themeColor="accent1" w:themeShade="BF"/>
          <w:kern w:val="2"/>
          <w:szCs w:val="32"/>
          <w14:ligatures w14:val="standardContextual"/>
        </w:rPr>
        <w:t>plans to transform health and care in NEL?</w:t>
      </w:r>
      <w:bookmarkEnd w:id="5"/>
      <w:r w:rsidR="00B46232" w:rsidRPr="00546625">
        <w:t xml:space="preserve"> </w:t>
      </w:r>
    </w:p>
    <w:p w14:paraId="33C14D23" w14:textId="6D51330D" w:rsidR="002A6C6B" w:rsidRPr="00C80BED" w:rsidRDefault="000A3E28" w:rsidP="00273E58">
      <w:pPr>
        <w:rPr>
          <w:sz w:val="24"/>
          <w:szCs w:val="24"/>
        </w:rPr>
      </w:pPr>
      <w:r w:rsidRPr="00C80BED">
        <w:rPr>
          <w:sz w:val="24"/>
          <w:szCs w:val="24"/>
        </w:rPr>
        <w:t>Adult social care will continue to work with health partners to support the overall vision for integrating care and support around the needs of service users. We have aligned adult social care to the wider vision for health and wellbeing locally, focusing on prevention, putting the community at the centre of service redesign, and supporting people to take responsibility for their own health and wellbeing. Our whole system model aims to deliver the right care in the right place by the right people, as close to home as possible. It seeks to release the capacity and innovation in our community which will promote healthy living, self-care, and prevention, and reduce the risk of problems escalating and/or lead to unplanned hospital admissions. It is clear there is a need to move away from traditional models of service delivery and organisational boundaries towards reorganising services around communities and their needs. The universal offer of ‘one size fits all’ has many limitations, especially for citizens who have grown used to seeing personalisation and customisation as a ‘given’ through the growth of digital technologies. Through partnership working and building community assets and capabilities, there is an opportunity to re-shape public services to ensure they meet the financial challenge head on and deliver on outcomes for citizens. We are clear that improving health and wellbeing relies on considering and addressing a wide range of issues beyond just health and social care – economic growth and prosperity, learning and skills, housing and many more are all key contributors. We are also committed to working more closely with our colleagues in children’s services so that we better plan for meeting the needs of younger adults as they prepare for adulthood, ensuring we have the right services and arrangements in place as close to home as possible.</w:t>
      </w:r>
    </w:p>
    <w:p w14:paraId="6F6F9F81" w14:textId="54D0B08A" w:rsidR="00273E58" w:rsidRDefault="00273E58" w:rsidP="00273E58">
      <w:pPr>
        <w:rPr>
          <w:sz w:val="22"/>
        </w:rPr>
      </w:pPr>
      <w:r w:rsidRPr="00C80BED">
        <w:rPr>
          <w:rFonts w:cs="Arial"/>
          <w:kern w:val="0"/>
          <w:sz w:val="24"/>
          <w:szCs w:val="24"/>
        </w:rPr>
        <w:t xml:space="preserve">The Council Plan and all adult services’ priorities can be found </w:t>
      </w:r>
      <w:r w:rsidR="004634EF">
        <w:rPr>
          <w:rFonts w:cs="Arial"/>
          <w:kern w:val="0"/>
          <w:sz w:val="24"/>
          <w:szCs w:val="24"/>
        </w:rPr>
        <w:t>within our useful links section</w:t>
      </w:r>
      <w:r w:rsidR="004634EF">
        <w:rPr>
          <w:rFonts w:cs="Arial"/>
          <w:kern w:val="0"/>
          <w:sz w:val="22"/>
        </w:rPr>
        <w:t>.</w:t>
      </w:r>
    </w:p>
    <w:p w14:paraId="4838261C" w14:textId="48F8CBC9" w:rsidR="00BD60D5" w:rsidRPr="00C80BED" w:rsidRDefault="00BD60D5" w:rsidP="00BD60D5">
      <w:pPr>
        <w:spacing w:after="0" w:line="300" w:lineRule="atLeast"/>
        <w:rPr>
          <w:rFonts w:eastAsia="Times New Roman" w:cs="Arial"/>
          <w:kern w:val="0"/>
          <w:sz w:val="24"/>
          <w:szCs w:val="24"/>
          <w:lang w:eastAsia="en-GB"/>
          <w14:ligatures w14:val="none"/>
        </w:rPr>
      </w:pPr>
      <w:r w:rsidRPr="00C80BED">
        <w:rPr>
          <w:rFonts w:eastAsia="Times New Roman" w:cs="Arial"/>
          <w:kern w:val="0"/>
          <w:sz w:val="24"/>
          <w:szCs w:val="24"/>
          <w:lang w:eastAsia="en-GB"/>
          <w14:ligatures w14:val="none"/>
        </w:rPr>
        <w:t xml:space="preserve">North East Lincolnshire has formally committed to the Marmot principles of reducing inequalities in health. In 2024, the Council resolved to become a </w:t>
      </w:r>
      <w:r w:rsidRPr="00C80BED">
        <w:rPr>
          <w:rFonts w:eastAsia="Times New Roman" w:cs="Arial"/>
          <w:i/>
          <w:kern w:val="0"/>
          <w:sz w:val="24"/>
          <w:szCs w:val="24"/>
          <w:lang w:eastAsia="en-GB"/>
          <w14:ligatures w14:val="none"/>
        </w:rPr>
        <w:t>Marmot Place</w:t>
      </w:r>
      <w:r w:rsidRPr="00C80BED">
        <w:rPr>
          <w:rFonts w:eastAsia="Times New Roman" w:cs="Arial"/>
          <w:kern w:val="0"/>
          <w:sz w:val="24"/>
          <w:szCs w:val="24"/>
          <w:lang w:eastAsia="en-GB"/>
          <w14:ligatures w14:val="none"/>
        </w:rPr>
        <w:t xml:space="preserve">, embedding the goal of fairness and addressing social determinants of health in all our strategies. For Adult Social Care, this reinforces our Corporate Plan commitment to “enable all adults to maximize their capabilities and have control over their lives” and to ensure that our services reach those in greatest need. We are working closely with Public Health and other partners on targeted initiatives in our most deprived neighbourhoods to help improve life opportunities and reduce the stark health gaps in our community. </w:t>
      </w:r>
    </w:p>
    <w:p w14:paraId="4682FF1B" w14:textId="77777777" w:rsidR="00841558" w:rsidRPr="0092464D" w:rsidRDefault="00841558" w:rsidP="00BD60D5">
      <w:pPr>
        <w:spacing w:after="0" w:line="300" w:lineRule="atLeast"/>
        <w:rPr>
          <w:rFonts w:eastAsia="Times New Roman" w:cs="Arial"/>
          <w:kern w:val="0"/>
          <w:sz w:val="22"/>
          <w:lang w:eastAsia="en-GB"/>
          <w14:ligatures w14:val="none"/>
        </w:rPr>
      </w:pPr>
    </w:p>
    <w:p w14:paraId="4C7AE4BD" w14:textId="5717A3F6" w:rsidR="008A3557" w:rsidRDefault="00546625" w:rsidP="00546625">
      <w:pPr>
        <w:pStyle w:val="Heading1"/>
      </w:pPr>
      <w:bookmarkStart w:id="6" w:name="_Toc228196965"/>
      <w:r>
        <w:lastRenderedPageBreak/>
        <w:t>What are we planning to achieve</w:t>
      </w:r>
      <w:bookmarkEnd w:id="6"/>
    </w:p>
    <w:p w14:paraId="3E2B3C12" w14:textId="1C682A9A" w:rsidR="29F6698B" w:rsidRPr="001A1A75" w:rsidRDefault="29F6698B" w:rsidP="2DD0A2FE">
      <w:pPr>
        <w:rPr>
          <w:rFonts w:cs="Arial"/>
          <w:sz w:val="24"/>
          <w:szCs w:val="24"/>
        </w:rPr>
      </w:pPr>
      <w:r w:rsidRPr="001A1A75">
        <w:rPr>
          <w:rFonts w:cs="Arial"/>
          <w:sz w:val="24"/>
          <w:szCs w:val="24"/>
        </w:rPr>
        <w:t>The North East Lincolnshire Market Position Statement aims to:</w:t>
      </w:r>
    </w:p>
    <w:p w14:paraId="1535763E" w14:textId="0FE194F5" w:rsidR="540B54DB" w:rsidRPr="001A1A75" w:rsidRDefault="540B54DB" w:rsidP="2DD0A2FE">
      <w:pPr>
        <w:pStyle w:val="ListParagraph"/>
        <w:numPr>
          <w:ilvl w:val="0"/>
          <w:numId w:val="16"/>
        </w:numPr>
        <w:rPr>
          <w:rFonts w:ascii="Arial" w:eastAsia="Arial Nova" w:hAnsi="Arial" w:cs="Arial"/>
        </w:rPr>
      </w:pPr>
      <w:r w:rsidRPr="001A1A75">
        <w:rPr>
          <w:rFonts w:ascii="Arial" w:eastAsia="Arial Nova" w:hAnsi="Arial" w:cs="Arial"/>
        </w:rPr>
        <w:t>Share local context and outline services and support currently being delivered with existing and prospective providers</w:t>
      </w:r>
    </w:p>
    <w:p w14:paraId="0E6BA9B5" w14:textId="558208E3" w:rsidR="2DD0A2FE" w:rsidRPr="001A1A75" w:rsidRDefault="2DD0A2FE" w:rsidP="2DD0A2FE">
      <w:pPr>
        <w:pStyle w:val="ListParagraph"/>
        <w:rPr>
          <w:rFonts w:ascii="Arial" w:eastAsia="Arial Nova" w:hAnsi="Arial" w:cs="Arial"/>
        </w:rPr>
      </w:pPr>
    </w:p>
    <w:p w14:paraId="1CD9CE9B" w14:textId="10595510" w:rsidR="3E93CD89" w:rsidRPr="001A1A75" w:rsidRDefault="3E93CD89" w:rsidP="2DD0A2FE">
      <w:pPr>
        <w:pStyle w:val="ListParagraph"/>
        <w:numPr>
          <w:ilvl w:val="0"/>
          <w:numId w:val="16"/>
        </w:numPr>
        <w:rPr>
          <w:rFonts w:ascii="Arial" w:eastAsia="Arial Nova" w:hAnsi="Arial" w:cs="Arial"/>
        </w:rPr>
      </w:pPr>
      <w:r w:rsidRPr="001A1A75">
        <w:rPr>
          <w:rFonts w:ascii="Arial" w:eastAsia="Arial Nova" w:hAnsi="Arial" w:cs="Arial"/>
        </w:rPr>
        <w:t>Highlight</w:t>
      </w:r>
      <w:r w:rsidR="540B54DB" w:rsidRPr="001A1A75">
        <w:rPr>
          <w:rFonts w:ascii="Arial" w:eastAsia="Arial Nova" w:hAnsi="Arial" w:cs="Arial"/>
        </w:rPr>
        <w:t xml:space="preserve"> future needs and development opportunities for the area</w:t>
      </w:r>
      <w:r w:rsidR="621A75C0" w:rsidRPr="001A1A75">
        <w:rPr>
          <w:rFonts w:ascii="Arial" w:eastAsia="Arial Nova" w:hAnsi="Arial" w:cs="Arial"/>
        </w:rPr>
        <w:t xml:space="preserve"> to the care sector.</w:t>
      </w:r>
    </w:p>
    <w:p w14:paraId="644A3090" w14:textId="1B4793D7" w:rsidR="2DD0A2FE" w:rsidRPr="001A1A75" w:rsidRDefault="2DD0A2FE" w:rsidP="2DD0A2FE">
      <w:pPr>
        <w:pStyle w:val="ListParagraph"/>
        <w:rPr>
          <w:rFonts w:ascii="Arial" w:eastAsia="Arial Nova" w:hAnsi="Arial" w:cs="Arial"/>
        </w:rPr>
      </w:pPr>
    </w:p>
    <w:p w14:paraId="47FEBE6C" w14:textId="7D7A293C" w:rsidR="540B54DB" w:rsidRPr="001A1A75" w:rsidRDefault="540B54DB" w:rsidP="2DD0A2FE">
      <w:pPr>
        <w:pStyle w:val="ListParagraph"/>
        <w:numPr>
          <w:ilvl w:val="0"/>
          <w:numId w:val="16"/>
        </w:numPr>
        <w:rPr>
          <w:rFonts w:ascii="Arial" w:eastAsia="Arial Nova" w:hAnsi="Arial" w:cs="Arial"/>
        </w:rPr>
      </w:pPr>
      <w:r w:rsidRPr="001A1A75">
        <w:rPr>
          <w:rFonts w:ascii="Arial" w:eastAsia="Arial Nova" w:hAnsi="Arial" w:cs="Arial"/>
        </w:rPr>
        <w:t>Provide information on how we want to shape</w:t>
      </w:r>
      <w:r w:rsidR="08F85063" w:rsidRPr="001A1A75">
        <w:rPr>
          <w:rFonts w:ascii="Arial" w:eastAsia="Arial Nova" w:hAnsi="Arial" w:cs="Arial"/>
        </w:rPr>
        <w:t xml:space="preserve"> and develop</w:t>
      </w:r>
      <w:r w:rsidRPr="001A1A75">
        <w:rPr>
          <w:rFonts w:ascii="Arial" w:eastAsia="Arial Nova" w:hAnsi="Arial" w:cs="Arial"/>
        </w:rPr>
        <w:t xml:space="preserve"> opportunities</w:t>
      </w:r>
      <w:r w:rsidR="42BE1757" w:rsidRPr="001A1A75">
        <w:rPr>
          <w:rFonts w:ascii="Arial" w:eastAsia="Arial Nova" w:hAnsi="Arial" w:cs="Arial"/>
        </w:rPr>
        <w:t xml:space="preserve"> in the form of</w:t>
      </w:r>
      <w:r w:rsidRPr="001A1A75">
        <w:rPr>
          <w:rFonts w:ascii="Arial" w:eastAsia="Arial Nova" w:hAnsi="Arial" w:cs="Arial"/>
        </w:rPr>
        <w:t xml:space="preserve"> solutions to meet local need and demand.</w:t>
      </w:r>
    </w:p>
    <w:p w14:paraId="530BF71F" w14:textId="279CA43F" w:rsidR="2DD0A2FE" w:rsidRPr="00293034" w:rsidRDefault="2DD0A2FE" w:rsidP="2DD0A2FE">
      <w:pPr>
        <w:pStyle w:val="ListParagraph"/>
        <w:rPr>
          <w:rFonts w:ascii="Arial" w:hAnsi="Arial" w:cs="Arial"/>
        </w:rPr>
      </w:pPr>
    </w:p>
    <w:p w14:paraId="2E646A0F" w14:textId="201000F3" w:rsidR="540B54DB" w:rsidRPr="001A1A75" w:rsidRDefault="540B54DB" w:rsidP="2DD0A2FE">
      <w:pPr>
        <w:rPr>
          <w:rFonts w:cs="Arial"/>
          <w:sz w:val="24"/>
          <w:szCs w:val="24"/>
        </w:rPr>
      </w:pPr>
      <w:r w:rsidRPr="001A1A75">
        <w:rPr>
          <w:rFonts w:cs="Arial"/>
          <w:sz w:val="24"/>
          <w:szCs w:val="24"/>
        </w:rPr>
        <w:t>W</w:t>
      </w:r>
      <w:r w:rsidR="7D64A5EA" w:rsidRPr="001A1A75">
        <w:rPr>
          <w:rFonts w:cs="Arial"/>
          <w:sz w:val="24"/>
          <w:szCs w:val="24"/>
        </w:rPr>
        <w:t xml:space="preserve">e will work </w:t>
      </w:r>
      <w:r w:rsidRPr="001A1A75">
        <w:rPr>
          <w:rFonts w:cs="Arial"/>
          <w:sz w:val="24"/>
          <w:szCs w:val="24"/>
        </w:rPr>
        <w:t xml:space="preserve">together closely with providers </w:t>
      </w:r>
      <w:r w:rsidR="09537137" w:rsidRPr="001A1A75">
        <w:rPr>
          <w:rFonts w:cs="Arial"/>
          <w:sz w:val="24"/>
          <w:szCs w:val="24"/>
        </w:rPr>
        <w:t>to</w:t>
      </w:r>
      <w:r w:rsidRPr="001A1A75">
        <w:rPr>
          <w:rFonts w:cs="Arial"/>
          <w:sz w:val="24"/>
          <w:szCs w:val="24"/>
        </w:rPr>
        <w:t xml:space="preserve"> ensure innovative and flexible support solutions for people living in North Lincolnshire. We will continue to work with wider partners, people with lived experience, voluntary and private sector organisations using evidence and lived experience to develop and shape local solutions to provide a range of opportunities which help keep people in their own homes, families, jobs &amp; communities.</w:t>
      </w:r>
    </w:p>
    <w:p w14:paraId="0EFC79D4" w14:textId="155F585D" w:rsidR="00546625" w:rsidRPr="001A1A75" w:rsidRDefault="00546625" w:rsidP="2DD0A2FE">
      <w:pPr>
        <w:spacing w:after="0" w:line="300" w:lineRule="atLeast"/>
        <w:rPr>
          <w:rFonts w:cs="Arial"/>
          <w:sz w:val="24"/>
          <w:szCs w:val="24"/>
        </w:rPr>
      </w:pPr>
      <w:r w:rsidRPr="001A1A75">
        <w:rPr>
          <w:rFonts w:eastAsia="Times New Roman" w:cs="Arial"/>
          <w:kern w:val="0"/>
          <w:sz w:val="24"/>
          <w:szCs w:val="24"/>
          <w:lang w:eastAsia="en-GB"/>
          <w14:ligatures w14:val="none"/>
        </w:rPr>
        <w:t xml:space="preserve">Our vision for Adult Social Care in North East Lincolnshire is </w:t>
      </w:r>
      <w:r w:rsidR="683B6E71" w:rsidRPr="001A1A75">
        <w:rPr>
          <w:rFonts w:eastAsia="Times New Roman" w:cs="Arial"/>
          <w:kern w:val="0"/>
          <w:sz w:val="24"/>
          <w:szCs w:val="24"/>
          <w:lang w:eastAsia="en-GB"/>
          <w14:ligatures w14:val="none"/>
        </w:rPr>
        <w:t>to ensure</w:t>
      </w:r>
      <w:r w:rsidRPr="001A1A75">
        <w:rPr>
          <w:rFonts w:eastAsia="Times New Roman" w:cs="Arial"/>
          <w:kern w:val="0"/>
          <w:sz w:val="24"/>
          <w:szCs w:val="24"/>
          <w:lang w:eastAsia="en-GB"/>
          <w14:ligatures w14:val="none"/>
        </w:rPr>
        <w:t xml:space="preserve"> “All Adults in NEL will have healthy and independent lives, with easy access to joined-up advice and support – helping them to help themselves.” This vision, which is echoed in both the Council Plan and the Humber and North Yorkshire Health and Care Partnership plan, puts people at the centre of everything we do. We want to ensure that wherever possible, individuals can live in the place they call home, connected to the people and activities they </w:t>
      </w:r>
      <w:r w:rsidR="000011A7" w:rsidRPr="001A1A75">
        <w:rPr>
          <w:rFonts w:eastAsia="Times New Roman" w:cs="Arial"/>
          <w:kern w:val="0"/>
          <w:sz w:val="24"/>
          <w:szCs w:val="24"/>
          <w:lang w:eastAsia="en-GB"/>
          <w14:ligatures w14:val="none"/>
        </w:rPr>
        <w:t>l</w:t>
      </w:r>
      <w:r w:rsidRPr="001A1A75">
        <w:rPr>
          <w:rFonts w:eastAsia="Times New Roman" w:cs="Arial"/>
          <w:kern w:val="0"/>
          <w:sz w:val="24"/>
          <w:szCs w:val="24"/>
          <w:lang w:eastAsia="en-GB"/>
          <w14:ligatures w14:val="none"/>
        </w:rPr>
        <w:t xml:space="preserve">ove, with the right support to stay as independent as possible. </w:t>
      </w:r>
    </w:p>
    <w:p w14:paraId="06DA84CC" w14:textId="77777777" w:rsidR="00546625" w:rsidRPr="00493280" w:rsidRDefault="00546625" w:rsidP="00546625">
      <w:pPr>
        <w:spacing w:after="0" w:line="300" w:lineRule="atLeast"/>
        <w:rPr>
          <w:rFonts w:cs="Arial"/>
          <w:sz w:val="24"/>
          <w:szCs w:val="24"/>
        </w:rPr>
      </w:pPr>
    </w:p>
    <w:p w14:paraId="0825443B" w14:textId="70AD6D1D" w:rsidR="00546625" w:rsidRPr="001A1A75" w:rsidRDefault="00546625" w:rsidP="2DD0A2FE">
      <w:pPr>
        <w:spacing w:after="0" w:line="300" w:lineRule="atLeast"/>
        <w:rPr>
          <w:rFonts w:eastAsia="Times New Roman" w:cs="Arial"/>
          <w:kern w:val="0"/>
          <w:sz w:val="24"/>
          <w:szCs w:val="24"/>
          <w:lang w:eastAsia="en-GB"/>
          <w14:ligatures w14:val="none"/>
        </w:rPr>
      </w:pPr>
      <w:r w:rsidRPr="001A1A75">
        <w:rPr>
          <w:rFonts w:eastAsia="Times New Roman" w:cs="Arial"/>
          <w:kern w:val="0"/>
          <w:sz w:val="24"/>
          <w:szCs w:val="24"/>
          <w:lang w:eastAsia="en-GB"/>
          <w14:ligatures w14:val="none"/>
        </w:rPr>
        <w:t>Underpinning this vision are our core values: working together, inclusion, and empowerment</w:t>
      </w:r>
      <w:r w:rsidRPr="001A1A75">
        <w:rPr>
          <w:rFonts w:eastAsia="Times New Roman" w:cs="Arial"/>
          <w:b/>
          <w:bCs/>
          <w:kern w:val="0"/>
          <w:sz w:val="24"/>
          <w:szCs w:val="24"/>
          <w:lang w:eastAsia="en-GB"/>
          <w14:ligatures w14:val="none"/>
        </w:rPr>
        <w:t>.</w:t>
      </w:r>
      <w:r w:rsidRPr="001A1A75">
        <w:rPr>
          <w:rFonts w:eastAsia="Times New Roman" w:cs="Arial"/>
          <w:kern w:val="0"/>
          <w:sz w:val="24"/>
          <w:szCs w:val="24"/>
          <w:lang w:eastAsia="en-GB"/>
          <w14:ligatures w14:val="none"/>
        </w:rPr>
        <w:t xml:space="preserve"> We believe in Talking, Listening and Working Together with residents, treating everyone with dignity and respect. We celebrate diversity and strive to make our services accessible and fair for all. And we are committed to empowering people – whether through giving individuals more choice and control over their care, or through supporting our staff to be creative and compassionate in their practice.</w:t>
      </w:r>
    </w:p>
    <w:p w14:paraId="35B423A5" w14:textId="77777777" w:rsidR="00BE23F5" w:rsidRPr="001A1A75" w:rsidRDefault="00BE23F5" w:rsidP="2DD0A2FE">
      <w:pPr>
        <w:spacing w:after="0" w:line="300" w:lineRule="atLeast"/>
        <w:rPr>
          <w:rFonts w:eastAsia="Times New Roman" w:cs="Arial"/>
          <w:kern w:val="0"/>
          <w:sz w:val="24"/>
          <w:szCs w:val="24"/>
          <w:lang w:eastAsia="en-GB"/>
          <w14:ligatures w14:val="none"/>
        </w:rPr>
      </w:pPr>
    </w:p>
    <w:p w14:paraId="24B45E0B" w14:textId="18B72ECD" w:rsidR="008A3557" w:rsidRDefault="00546625" w:rsidP="2DD0A2FE">
      <w:pPr>
        <w:rPr>
          <w:rFonts w:eastAsia="Times New Roman" w:cs="Arial"/>
          <w:kern w:val="0"/>
          <w:sz w:val="24"/>
          <w:szCs w:val="24"/>
          <w:lang w:eastAsia="en-GB"/>
          <w14:ligatures w14:val="none"/>
        </w:rPr>
      </w:pPr>
      <w:r w:rsidRPr="001A1A75">
        <w:rPr>
          <w:rFonts w:eastAsia="Times New Roman" w:cs="Arial"/>
          <w:kern w:val="0"/>
          <w:sz w:val="24"/>
          <w:szCs w:val="24"/>
          <w:lang w:eastAsia="en-GB"/>
          <w14:ligatures w14:val="none"/>
        </w:rPr>
        <w:t>Finally, our long-standing value of partnership is embodied in our integrated arrangements. We value our close working relationships with the NHS, voluntary sector, care providers, and communities. These partnerships are founded on trust, shared goals, and a willingness to innovate. By pooling our efforts and resources, we can deliver better outcomes</w:t>
      </w:r>
    </w:p>
    <w:p w14:paraId="11EBF948" w14:textId="77777777" w:rsidR="00512B84" w:rsidRPr="001A1A75" w:rsidRDefault="00512B84" w:rsidP="2DD0A2FE">
      <w:pPr>
        <w:rPr>
          <w:rFonts w:eastAsia="Times New Roman" w:cs="Arial"/>
          <w:kern w:val="0"/>
          <w:sz w:val="24"/>
          <w:szCs w:val="24"/>
          <w:lang w:eastAsia="en-GB"/>
          <w14:ligatures w14:val="none"/>
        </w:rPr>
      </w:pPr>
    </w:p>
    <w:p w14:paraId="5AE42BAC" w14:textId="317EA622" w:rsidR="00ED24D3" w:rsidRPr="00790CAA" w:rsidRDefault="00ED24D3" w:rsidP="00790CAA">
      <w:pPr>
        <w:pStyle w:val="Heading1"/>
      </w:pPr>
      <w:bookmarkStart w:id="7" w:name="_Toc228196966"/>
      <w:r w:rsidRPr="00790CAA">
        <w:lastRenderedPageBreak/>
        <w:t>Sector Overview</w:t>
      </w:r>
      <w:bookmarkEnd w:id="7"/>
    </w:p>
    <w:p w14:paraId="33538C74" w14:textId="4EAB2E77" w:rsidR="008A07C9" w:rsidRDefault="00397966" w:rsidP="00E47E79">
      <w:pPr>
        <w:pStyle w:val="Heading2"/>
        <w:rPr>
          <w:sz w:val="24"/>
        </w:rPr>
      </w:pPr>
      <w:bookmarkStart w:id="8" w:name="_Toc228196967"/>
      <w:r w:rsidRPr="00E47E79">
        <w:t>Residential care</w:t>
      </w:r>
      <w:bookmarkEnd w:id="8"/>
      <w:r w:rsidR="009B3F8B" w:rsidRPr="00790CAA">
        <w:rPr>
          <w:sz w:val="24"/>
        </w:rPr>
        <w:t xml:space="preserve"> </w:t>
      </w:r>
    </w:p>
    <w:p w14:paraId="74A2372D" w14:textId="7D704C6E" w:rsidR="006C3E5F" w:rsidRPr="00C80BED" w:rsidRDefault="006C3E5F" w:rsidP="4A6374B8">
      <w:pPr>
        <w:jc w:val="both"/>
        <w:rPr>
          <w:sz w:val="24"/>
          <w:szCs w:val="24"/>
        </w:rPr>
      </w:pPr>
      <w:r w:rsidRPr="00C80BED">
        <w:rPr>
          <w:sz w:val="24"/>
          <w:szCs w:val="24"/>
        </w:rPr>
        <w:t xml:space="preserve">North East Lincolnshire currently has </w:t>
      </w:r>
      <w:r w:rsidR="772E55DB" w:rsidRPr="00C80BED">
        <w:rPr>
          <w:sz w:val="24"/>
          <w:szCs w:val="24"/>
        </w:rPr>
        <w:t>33 r</w:t>
      </w:r>
      <w:r w:rsidRPr="00C80BED">
        <w:rPr>
          <w:sz w:val="24"/>
          <w:szCs w:val="24"/>
        </w:rPr>
        <w:t>esidential homes and 4 residential homes with nursing, operating under the local framework. Residential and nursing care plays an important role in supporting people with the highest and most complex needs; however, the area continues to experience an oversupply of traditional care home beds, with average occupancy at around 8</w:t>
      </w:r>
      <w:r w:rsidR="525B3496" w:rsidRPr="00C80BED">
        <w:rPr>
          <w:sz w:val="24"/>
          <w:szCs w:val="24"/>
        </w:rPr>
        <w:t>6</w:t>
      </w:r>
      <w:r w:rsidRPr="00C80BED">
        <w:rPr>
          <w:sz w:val="24"/>
          <w:szCs w:val="24"/>
        </w:rPr>
        <w:t>%. Current and projected demand data does not indicate a need for significant expansion of residential care capacity.</w:t>
      </w:r>
    </w:p>
    <w:p w14:paraId="0E2BC132" w14:textId="0DA44694" w:rsidR="006C3E5F" w:rsidRPr="00C80BED" w:rsidRDefault="006C3E5F" w:rsidP="4A6374B8">
      <w:pPr>
        <w:jc w:val="both"/>
        <w:rPr>
          <w:sz w:val="24"/>
          <w:szCs w:val="24"/>
        </w:rPr>
      </w:pPr>
      <w:r w:rsidRPr="00C80BED">
        <w:rPr>
          <w:sz w:val="24"/>
          <w:szCs w:val="24"/>
        </w:rPr>
        <w:t>The profile of people entering residential and nursing care is continuing to change. people are generally older, with higher acuity, greater frailty, and more complex long</w:t>
      </w:r>
      <w:r w:rsidR="00A722C8">
        <w:rPr>
          <w:sz w:val="24"/>
          <w:szCs w:val="24"/>
        </w:rPr>
        <w:t>-</w:t>
      </w:r>
      <w:r w:rsidRPr="00C80BED">
        <w:rPr>
          <w:sz w:val="24"/>
          <w:szCs w:val="24"/>
        </w:rPr>
        <w:t>term conditions, including dementia. As a result, care homes increasingly need to deliver specialist, adaptable care that supports people with complex health and social care needs. This includes ensuring accommodation is suitable, fully accessible, and capable of meeting rising levels of dependency.</w:t>
      </w:r>
    </w:p>
    <w:p w14:paraId="29C689AE" w14:textId="42BE3354" w:rsidR="006C3E5F" w:rsidRPr="00C80BED" w:rsidRDefault="006C3E5F" w:rsidP="006C3E5F">
      <w:pPr>
        <w:rPr>
          <w:b/>
          <w:sz w:val="24"/>
          <w:szCs w:val="24"/>
        </w:rPr>
      </w:pPr>
      <w:r w:rsidRPr="00C80BED">
        <w:rPr>
          <w:b/>
          <w:sz w:val="24"/>
          <w:szCs w:val="24"/>
        </w:rPr>
        <w:t>Future needs and demand analysis</w:t>
      </w:r>
    </w:p>
    <w:p w14:paraId="409C8F49" w14:textId="77777777" w:rsidR="006C3E5F" w:rsidRPr="00C80BED" w:rsidRDefault="006C3E5F" w:rsidP="006C3E5F">
      <w:pPr>
        <w:rPr>
          <w:sz w:val="24"/>
          <w:szCs w:val="24"/>
        </w:rPr>
      </w:pPr>
      <w:r w:rsidRPr="00C80BED">
        <w:rPr>
          <w:sz w:val="24"/>
          <w:szCs w:val="24"/>
        </w:rPr>
        <w:t>Although North East Lincolnshire has an ageing population, current modelling does not indicate a significant rise in demand for long</w:t>
      </w:r>
      <w:r w:rsidRPr="00C80BED">
        <w:rPr>
          <w:sz w:val="24"/>
          <w:szCs w:val="24"/>
        </w:rPr>
        <w:noBreakHyphen/>
        <w:t>term residential or nursing care placements. Instead, population pressures are being felt in the need for complex care, particularly for people living with dementia, multiple long</w:t>
      </w:r>
      <w:r w:rsidRPr="00C80BED">
        <w:rPr>
          <w:sz w:val="24"/>
          <w:szCs w:val="24"/>
        </w:rPr>
        <w:noBreakHyphen/>
        <w:t>term conditions, frailty, or severe functional decline.</w:t>
      </w:r>
    </w:p>
    <w:p w14:paraId="5131AA67" w14:textId="7AC0C693" w:rsidR="006C3E5F" w:rsidRPr="00C80BED" w:rsidRDefault="006C3E5F" w:rsidP="38B4F987">
      <w:pPr>
        <w:jc w:val="both"/>
        <w:rPr>
          <w:sz w:val="24"/>
          <w:szCs w:val="24"/>
        </w:rPr>
      </w:pPr>
      <w:r w:rsidRPr="00C80BED">
        <w:rPr>
          <w:sz w:val="24"/>
          <w:szCs w:val="24"/>
        </w:rPr>
        <w:t>A continued oversupply of traditional care home beds sits alongside an under</w:t>
      </w:r>
      <w:r w:rsidR="00627402">
        <w:rPr>
          <w:sz w:val="24"/>
          <w:szCs w:val="24"/>
        </w:rPr>
        <w:t>-</w:t>
      </w:r>
      <w:r w:rsidRPr="00C80BED">
        <w:rPr>
          <w:sz w:val="24"/>
          <w:szCs w:val="24"/>
        </w:rPr>
        <w:t>provision of other forms of supported accommodation, including supported living, extra care housing, and community-based alternatives. Future demand is therefore expected to shift away from residential care and towards models of support that enable people to remain in their own homes or housing-based support services.</w:t>
      </w:r>
    </w:p>
    <w:p w14:paraId="796304CF" w14:textId="77777777" w:rsidR="006C3E5F" w:rsidRPr="00C80BED" w:rsidRDefault="006C3E5F" w:rsidP="38B4F987">
      <w:pPr>
        <w:jc w:val="both"/>
        <w:rPr>
          <w:sz w:val="24"/>
          <w:szCs w:val="24"/>
        </w:rPr>
      </w:pPr>
      <w:r w:rsidRPr="00C80BED">
        <w:rPr>
          <w:sz w:val="24"/>
          <w:szCs w:val="24"/>
        </w:rPr>
        <w:t>Workforce remains a key risk factor for future capacity. Recruitment, retention and the availability of staff with the right skills mix are persistent challenges and may limit the sector’s ability to meet the rising complexity of the people requiring care.</w:t>
      </w:r>
    </w:p>
    <w:p w14:paraId="66BC7FC5" w14:textId="77777777" w:rsidR="006C3E5F" w:rsidRPr="00C80BED" w:rsidRDefault="006C3E5F" w:rsidP="38B4F987">
      <w:pPr>
        <w:jc w:val="both"/>
        <w:rPr>
          <w:sz w:val="24"/>
          <w:szCs w:val="24"/>
        </w:rPr>
      </w:pPr>
      <w:r w:rsidRPr="00C80BED">
        <w:rPr>
          <w:sz w:val="24"/>
          <w:szCs w:val="24"/>
        </w:rPr>
        <w:t>To manage future pressures, forecasting and system oversight will continue to focus on:</w:t>
      </w:r>
    </w:p>
    <w:p w14:paraId="687E8B18" w14:textId="77777777" w:rsidR="006C3E5F" w:rsidRPr="00C80BED" w:rsidRDefault="006C3E5F" w:rsidP="00214CFA">
      <w:pPr>
        <w:numPr>
          <w:ilvl w:val="0"/>
          <w:numId w:val="21"/>
        </w:numPr>
        <w:rPr>
          <w:sz w:val="24"/>
          <w:szCs w:val="24"/>
        </w:rPr>
      </w:pPr>
      <w:r w:rsidRPr="00C80BED">
        <w:rPr>
          <w:sz w:val="24"/>
          <w:szCs w:val="24"/>
        </w:rPr>
        <w:t>ensuring that residential and nursing capacity aligns with actual local need</w:t>
      </w:r>
    </w:p>
    <w:p w14:paraId="59AB1273" w14:textId="77777777" w:rsidR="006C3E5F" w:rsidRPr="00C80BED" w:rsidRDefault="006C3E5F" w:rsidP="00214CFA">
      <w:pPr>
        <w:numPr>
          <w:ilvl w:val="0"/>
          <w:numId w:val="21"/>
        </w:numPr>
        <w:rPr>
          <w:sz w:val="24"/>
          <w:szCs w:val="24"/>
        </w:rPr>
      </w:pPr>
      <w:r w:rsidRPr="00C80BED">
        <w:rPr>
          <w:sz w:val="24"/>
          <w:szCs w:val="24"/>
        </w:rPr>
        <w:t>reducing avoidable long-term admissions, and</w:t>
      </w:r>
    </w:p>
    <w:p w14:paraId="12EFB3DA" w14:textId="77777777" w:rsidR="006C3E5F" w:rsidRPr="00C80BED" w:rsidRDefault="006C3E5F" w:rsidP="00214CFA">
      <w:pPr>
        <w:numPr>
          <w:ilvl w:val="0"/>
          <w:numId w:val="21"/>
        </w:numPr>
        <w:rPr>
          <w:sz w:val="24"/>
          <w:szCs w:val="24"/>
        </w:rPr>
      </w:pPr>
      <w:r w:rsidRPr="00C80BED">
        <w:rPr>
          <w:sz w:val="24"/>
          <w:szCs w:val="24"/>
        </w:rPr>
        <w:t>maintaining high-quality short-term, reablement-focused care to support people to return home wherever possible.</w:t>
      </w:r>
    </w:p>
    <w:p w14:paraId="17F63469" w14:textId="77777777" w:rsidR="006C3E5F" w:rsidRPr="00C80BED" w:rsidRDefault="006C3E5F" w:rsidP="006C3E5F">
      <w:pPr>
        <w:rPr>
          <w:b/>
          <w:sz w:val="24"/>
          <w:szCs w:val="24"/>
        </w:rPr>
      </w:pPr>
      <w:r w:rsidRPr="00C80BED">
        <w:rPr>
          <w:b/>
          <w:sz w:val="24"/>
          <w:szCs w:val="24"/>
        </w:rPr>
        <w:t>Strategic direction</w:t>
      </w:r>
    </w:p>
    <w:p w14:paraId="5B45606F" w14:textId="77777777" w:rsidR="006C3E5F" w:rsidRPr="00C80BED" w:rsidRDefault="006C3E5F" w:rsidP="006C3E5F">
      <w:pPr>
        <w:rPr>
          <w:sz w:val="24"/>
          <w:szCs w:val="24"/>
        </w:rPr>
      </w:pPr>
      <w:r w:rsidRPr="00C80BED">
        <w:rPr>
          <w:sz w:val="24"/>
          <w:szCs w:val="24"/>
        </w:rPr>
        <w:t>North East Lincolnshire’s strategic intention is to reduce reliance on long</w:t>
      </w:r>
      <w:r w:rsidRPr="00C80BED">
        <w:rPr>
          <w:sz w:val="24"/>
          <w:szCs w:val="24"/>
        </w:rPr>
        <w:noBreakHyphen/>
        <w:t xml:space="preserve">term residential placements, supporting people to remain at home safely for as long as possible. Residential care will remain essential, but increasingly for people whose </w:t>
      </w:r>
      <w:r w:rsidRPr="00C80BED">
        <w:rPr>
          <w:sz w:val="24"/>
          <w:szCs w:val="24"/>
        </w:rPr>
        <w:lastRenderedPageBreak/>
        <w:t>needs cannot be met safely in the community and who require specialist nursing support, complex dementia care, or 24</w:t>
      </w:r>
      <w:r w:rsidRPr="00C80BED">
        <w:rPr>
          <w:sz w:val="24"/>
          <w:szCs w:val="24"/>
        </w:rPr>
        <w:noBreakHyphen/>
        <w:t>hour oversight.</w:t>
      </w:r>
    </w:p>
    <w:p w14:paraId="0F915652" w14:textId="77777777" w:rsidR="006C3E5F" w:rsidRPr="00C80BED" w:rsidRDefault="006C3E5F" w:rsidP="006C3E5F">
      <w:pPr>
        <w:rPr>
          <w:sz w:val="24"/>
          <w:szCs w:val="24"/>
        </w:rPr>
      </w:pPr>
      <w:r w:rsidRPr="00C80BED">
        <w:rPr>
          <w:sz w:val="24"/>
          <w:szCs w:val="24"/>
        </w:rPr>
        <w:t>Key priorities include:</w:t>
      </w:r>
    </w:p>
    <w:p w14:paraId="55A95304" w14:textId="77777777" w:rsidR="006C3E5F" w:rsidRPr="00C80BED" w:rsidRDefault="006C3E5F" w:rsidP="00214CFA">
      <w:pPr>
        <w:numPr>
          <w:ilvl w:val="0"/>
          <w:numId w:val="22"/>
        </w:numPr>
        <w:rPr>
          <w:sz w:val="24"/>
          <w:szCs w:val="24"/>
        </w:rPr>
      </w:pPr>
      <w:r w:rsidRPr="00C80BED">
        <w:rPr>
          <w:sz w:val="24"/>
          <w:szCs w:val="24"/>
        </w:rPr>
        <w:t>Continuing to reduce the number of people supported in long-term residential care.</w:t>
      </w:r>
    </w:p>
    <w:p w14:paraId="5BE2A861" w14:textId="45D71B90" w:rsidR="006C3E5F" w:rsidRPr="00C80BED" w:rsidRDefault="006C3E5F" w:rsidP="00214CFA">
      <w:pPr>
        <w:numPr>
          <w:ilvl w:val="0"/>
          <w:numId w:val="22"/>
        </w:numPr>
        <w:rPr>
          <w:sz w:val="24"/>
          <w:szCs w:val="24"/>
        </w:rPr>
      </w:pPr>
      <w:r w:rsidRPr="00C80BED">
        <w:rPr>
          <w:sz w:val="24"/>
          <w:szCs w:val="24"/>
        </w:rPr>
        <w:t>Expanding extra care housing, supported living, shared lives, and other independence</w:t>
      </w:r>
      <w:r w:rsidR="00E660C0">
        <w:rPr>
          <w:sz w:val="24"/>
          <w:szCs w:val="24"/>
        </w:rPr>
        <w:t xml:space="preserve"> </w:t>
      </w:r>
      <w:r w:rsidRPr="00C80BED">
        <w:rPr>
          <w:sz w:val="24"/>
          <w:szCs w:val="24"/>
        </w:rPr>
        <w:t>focused models.</w:t>
      </w:r>
    </w:p>
    <w:p w14:paraId="2162689B" w14:textId="77777777" w:rsidR="006C3E5F" w:rsidRPr="00C80BED" w:rsidRDefault="006C3E5F" w:rsidP="00214CFA">
      <w:pPr>
        <w:numPr>
          <w:ilvl w:val="0"/>
          <w:numId w:val="22"/>
        </w:numPr>
        <w:rPr>
          <w:sz w:val="24"/>
          <w:szCs w:val="24"/>
        </w:rPr>
      </w:pPr>
      <w:r w:rsidRPr="00C80BED">
        <w:rPr>
          <w:sz w:val="24"/>
          <w:szCs w:val="24"/>
        </w:rPr>
        <w:t>Embedding assistive technology, aids and adaptations across all pathways.</w:t>
      </w:r>
    </w:p>
    <w:p w14:paraId="5753D434" w14:textId="77777777" w:rsidR="006C3E5F" w:rsidRPr="00C80BED" w:rsidRDefault="006C3E5F" w:rsidP="00214CFA">
      <w:pPr>
        <w:numPr>
          <w:ilvl w:val="0"/>
          <w:numId w:val="22"/>
        </w:numPr>
        <w:rPr>
          <w:sz w:val="24"/>
          <w:szCs w:val="24"/>
        </w:rPr>
      </w:pPr>
      <w:r w:rsidRPr="00C80BED">
        <w:rPr>
          <w:sz w:val="24"/>
          <w:szCs w:val="24"/>
        </w:rPr>
        <w:t xml:space="preserve">Residential and nursing care will continue to be required for those with complex support needs, including people with advanced dementia and high dependency levels. </w:t>
      </w:r>
    </w:p>
    <w:p w14:paraId="4600BD2F" w14:textId="77777777" w:rsidR="006C3E5F" w:rsidRPr="00C80BED" w:rsidRDefault="006C3E5F" w:rsidP="00214CFA">
      <w:pPr>
        <w:numPr>
          <w:ilvl w:val="0"/>
          <w:numId w:val="23"/>
        </w:numPr>
        <w:rPr>
          <w:sz w:val="24"/>
          <w:szCs w:val="24"/>
        </w:rPr>
      </w:pPr>
      <w:r w:rsidRPr="00C80BED">
        <w:rPr>
          <w:sz w:val="24"/>
          <w:szCs w:val="24"/>
        </w:rPr>
        <w:t>Building capability and environments suitable for complex and specialist care.</w:t>
      </w:r>
    </w:p>
    <w:p w14:paraId="25669C4D" w14:textId="77777777" w:rsidR="006C3E5F" w:rsidRPr="00C80BED" w:rsidRDefault="006C3E5F" w:rsidP="00214CFA">
      <w:pPr>
        <w:numPr>
          <w:ilvl w:val="0"/>
          <w:numId w:val="23"/>
        </w:numPr>
        <w:rPr>
          <w:sz w:val="24"/>
          <w:szCs w:val="24"/>
        </w:rPr>
      </w:pPr>
      <w:r w:rsidRPr="00C80BED">
        <w:rPr>
          <w:sz w:val="24"/>
          <w:szCs w:val="24"/>
        </w:rPr>
        <w:t>Reducing avoidable deterioration and deconditioning.</w:t>
      </w:r>
    </w:p>
    <w:p w14:paraId="1285269C" w14:textId="39A7906B" w:rsidR="006C3E5F" w:rsidRPr="00C80BED" w:rsidRDefault="7B104D00" w:rsidP="006C3E5F">
      <w:pPr>
        <w:rPr>
          <w:sz w:val="24"/>
          <w:szCs w:val="24"/>
        </w:rPr>
      </w:pPr>
      <w:r w:rsidRPr="00C80BED">
        <w:rPr>
          <w:sz w:val="24"/>
          <w:szCs w:val="24"/>
        </w:rPr>
        <w:t>Some i</w:t>
      </w:r>
      <w:r w:rsidR="006C3E5F" w:rsidRPr="00C80BED">
        <w:rPr>
          <w:sz w:val="24"/>
          <w:szCs w:val="24"/>
        </w:rPr>
        <w:t xml:space="preserve">ncreased capacity within the commissioning and transformation team allows for additional contracting oversight across the </w:t>
      </w:r>
      <w:r w:rsidR="005A61FA" w:rsidRPr="00C80BED">
        <w:rPr>
          <w:sz w:val="24"/>
          <w:szCs w:val="24"/>
        </w:rPr>
        <w:t>adult’s</w:t>
      </w:r>
      <w:r w:rsidR="006C3E5F" w:rsidRPr="00C80BED">
        <w:rPr>
          <w:sz w:val="24"/>
          <w:szCs w:val="24"/>
        </w:rPr>
        <w:t xml:space="preserve"> social care market and enables:</w:t>
      </w:r>
    </w:p>
    <w:p w14:paraId="1926F82E" w14:textId="77777777" w:rsidR="006C3E5F" w:rsidRPr="00C80BED" w:rsidRDefault="006C3E5F" w:rsidP="00214CFA">
      <w:pPr>
        <w:numPr>
          <w:ilvl w:val="0"/>
          <w:numId w:val="24"/>
        </w:numPr>
        <w:rPr>
          <w:sz w:val="24"/>
          <w:szCs w:val="24"/>
        </w:rPr>
      </w:pPr>
      <w:r w:rsidRPr="00C80BED">
        <w:rPr>
          <w:sz w:val="24"/>
          <w:szCs w:val="24"/>
        </w:rPr>
        <w:t>Proactive contract monitoring visits.</w:t>
      </w:r>
    </w:p>
    <w:p w14:paraId="070BB775" w14:textId="77777777" w:rsidR="006C3E5F" w:rsidRPr="00C80BED" w:rsidRDefault="006C3E5F" w:rsidP="00214CFA">
      <w:pPr>
        <w:numPr>
          <w:ilvl w:val="0"/>
          <w:numId w:val="24"/>
        </w:numPr>
        <w:rPr>
          <w:sz w:val="24"/>
          <w:szCs w:val="24"/>
        </w:rPr>
      </w:pPr>
      <w:r w:rsidRPr="00C80BED">
        <w:rPr>
          <w:sz w:val="24"/>
          <w:szCs w:val="24"/>
        </w:rPr>
        <w:t>Early identification of provider risks.</w:t>
      </w:r>
    </w:p>
    <w:p w14:paraId="6789C690" w14:textId="77777777" w:rsidR="006C3E5F" w:rsidRPr="00C80BED" w:rsidRDefault="006C3E5F" w:rsidP="00214CFA">
      <w:pPr>
        <w:numPr>
          <w:ilvl w:val="0"/>
          <w:numId w:val="24"/>
        </w:numPr>
        <w:rPr>
          <w:sz w:val="24"/>
          <w:szCs w:val="24"/>
        </w:rPr>
      </w:pPr>
      <w:r w:rsidRPr="00C80BED">
        <w:rPr>
          <w:sz w:val="24"/>
          <w:szCs w:val="24"/>
        </w:rPr>
        <w:t>Targeted intervention and improved support to the market.</w:t>
      </w:r>
    </w:p>
    <w:p w14:paraId="35B410AE" w14:textId="77777777" w:rsidR="006C3E5F" w:rsidRPr="00C80BED" w:rsidRDefault="006C3E5F" w:rsidP="006C3E5F">
      <w:pPr>
        <w:rPr>
          <w:b/>
          <w:sz w:val="24"/>
          <w:szCs w:val="24"/>
        </w:rPr>
      </w:pPr>
      <w:r w:rsidRPr="00C80BED">
        <w:rPr>
          <w:b/>
          <w:sz w:val="24"/>
          <w:szCs w:val="24"/>
        </w:rPr>
        <w:t>What we are looking for from the market</w:t>
      </w:r>
    </w:p>
    <w:p w14:paraId="57F0AB5E" w14:textId="77777777" w:rsidR="006C3E5F" w:rsidRPr="00C80BED" w:rsidRDefault="006C3E5F" w:rsidP="006C3E5F">
      <w:pPr>
        <w:rPr>
          <w:sz w:val="24"/>
          <w:szCs w:val="24"/>
        </w:rPr>
      </w:pPr>
      <w:r w:rsidRPr="00C80BED">
        <w:rPr>
          <w:sz w:val="24"/>
          <w:szCs w:val="24"/>
        </w:rPr>
        <w:t>As we reshape the market, we will work with providers to ensure we have the right supply for the future. We are looking for:</w:t>
      </w:r>
    </w:p>
    <w:p w14:paraId="46EB0BEA" w14:textId="77777777" w:rsidR="006C3E5F" w:rsidRPr="00C80BED" w:rsidRDefault="006C3E5F" w:rsidP="00214CFA">
      <w:pPr>
        <w:numPr>
          <w:ilvl w:val="0"/>
          <w:numId w:val="25"/>
        </w:numPr>
        <w:rPr>
          <w:sz w:val="24"/>
          <w:szCs w:val="24"/>
        </w:rPr>
      </w:pPr>
      <w:r w:rsidRPr="00C80BED">
        <w:rPr>
          <w:sz w:val="24"/>
          <w:szCs w:val="24"/>
        </w:rPr>
        <w:t>A move away from oversupply of traditional residential beds.</w:t>
      </w:r>
    </w:p>
    <w:p w14:paraId="4234F6E2" w14:textId="37FDC749" w:rsidR="006C3E5F" w:rsidRPr="00C80BED" w:rsidRDefault="006C3E5F" w:rsidP="00214CFA">
      <w:pPr>
        <w:numPr>
          <w:ilvl w:val="0"/>
          <w:numId w:val="25"/>
        </w:numPr>
        <w:rPr>
          <w:sz w:val="24"/>
          <w:szCs w:val="24"/>
        </w:rPr>
      </w:pPr>
      <w:r w:rsidRPr="00C80BED">
        <w:rPr>
          <w:sz w:val="24"/>
          <w:szCs w:val="24"/>
        </w:rPr>
        <w:t>Growth in accommodation</w:t>
      </w:r>
      <w:r w:rsidR="00AD5876">
        <w:rPr>
          <w:sz w:val="24"/>
          <w:szCs w:val="24"/>
        </w:rPr>
        <w:t>-</w:t>
      </w:r>
      <w:r w:rsidRPr="00C80BED">
        <w:rPr>
          <w:sz w:val="24"/>
          <w:szCs w:val="24"/>
        </w:rPr>
        <w:t>based alternatives (supported living, extra care, shared lives).</w:t>
      </w:r>
    </w:p>
    <w:p w14:paraId="04F02501" w14:textId="77777777" w:rsidR="006C3E5F" w:rsidRPr="00C80BED" w:rsidRDefault="006C3E5F" w:rsidP="00214CFA">
      <w:pPr>
        <w:numPr>
          <w:ilvl w:val="0"/>
          <w:numId w:val="26"/>
        </w:numPr>
        <w:rPr>
          <w:sz w:val="24"/>
          <w:szCs w:val="24"/>
        </w:rPr>
      </w:pPr>
      <w:r w:rsidRPr="00C80BED">
        <w:rPr>
          <w:sz w:val="24"/>
          <w:szCs w:val="24"/>
        </w:rPr>
        <w:t>Care homes to be able to meet complex dementia, frailty, and multiple long</w:t>
      </w:r>
      <w:r w:rsidRPr="00C80BED">
        <w:rPr>
          <w:sz w:val="24"/>
          <w:szCs w:val="24"/>
        </w:rPr>
        <w:noBreakHyphen/>
        <w:t>term conditions.</w:t>
      </w:r>
    </w:p>
    <w:p w14:paraId="0BC8563B" w14:textId="77777777" w:rsidR="006C3E5F" w:rsidRPr="00C80BED" w:rsidRDefault="006C3E5F" w:rsidP="00214CFA">
      <w:pPr>
        <w:numPr>
          <w:ilvl w:val="0"/>
          <w:numId w:val="26"/>
        </w:numPr>
        <w:rPr>
          <w:sz w:val="24"/>
          <w:szCs w:val="24"/>
        </w:rPr>
      </w:pPr>
      <w:r w:rsidRPr="00C80BED">
        <w:rPr>
          <w:sz w:val="24"/>
          <w:szCs w:val="24"/>
        </w:rPr>
        <w:t>Workforce capability to manage rising acuity.</w:t>
      </w:r>
    </w:p>
    <w:p w14:paraId="1FA0D81F" w14:textId="77777777" w:rsidR="006C3E5F" w:rsidRPr="00C80BED" w:rsidRDefault="006C3E5F" w:rsidP="00214CFA">
      <w:pPr>
        <w:numPr>
          <w:ilvl w:val="0"/>
          <w:numId w:val="27"/>
        </w:numPr>
        <w:rPr>
          <w:sz w:val="24"/>
          <w:szCs w:val="24"/>
        </w:rPr>
      </w:pPr>
      <w:r w:rsidRPr="00C80BED">
        <w:rPr>
          <w:sz w:val="24"/>
          <w:szCs w:val="24"/>
        </w:rPr>
        <w:t>Providers willing to participate in a forthcoming market shaping programme for residential care, focusing on sustainability, quality, and future demand.</w:t>
      </w:r>
    </w:p>
    <w:p w14:paraId="788FEA0F" w14:textId="77777777" w:rsidR="006C3E5F" w:rsidRPr="00C80BED" w:rsidRDefault="006C3E5F" w:rsidP="00214CFA">
      <w:pPr>
        <w:numPr>
          <w:ilvl w:val="0"/>
          <w:numId w:val="27"/>
        </w:numPr>
        <w:rPr>
          <w:sz w:val="24"/>
          <w:szCs w:val="24"/>
        </w:rPr>
      </w:pPr>
      <w:r w:rsidRPr="00C80BED">
        <w:rPr>
          <w:sz w:val="24"/>
          <w:szCs w:val="24"/>
        </w:rPr>
        <w:t>A market that embraces innovation, including assistive technology and digital solutions.</w:t>
      </w:r>
    </w:p>
    <w:p w14:paraId="4413489F" w14:textId="77777777" w:rsidR="006C3E5F" w:rsidRPr="00C80BED" w:rsidRDefault="006C3E5F" w:rsidP="00214CFA">
      <w:pPr>
        <w:numPr>
          <w:ilvl w:val="0"/>
          <w:numId w:val="28"/>
        </w:numPr>
        <w:rPr>
          <w:sz w:val="24"/>
          <w:szCs w:val="24"/>
        </w:rPr>
      </w:pPr>
      <w:r w:rsidRPr="00C80BED">
        <w:rPr>
          <w:sz w:val="24"/>
          <w:szCs w:val="24"/>
        </w:rPr>
        <w:t>Providers who work alongside NHS, social care, housing, and VCSE partners.</w:t>
      </w:r>
    </w:p>
    <w:p w14:paraId="1C8E1A84" w14:textId="77777777" w:rsidR="001C46EC" w:rsidRPr="00790CAA" w:rsidRDefault="001C46EC" w:rsidP="00546625">
      <w:pPr>
        <w:rPr>
          <w:sz w:val="24"/>
          <w:szCs w:val="24"/>
        </w:rPr>
      </w:pPr>
    </w:p>
    <w:p w14:paraId="76DAC404" w14:textId="1C3954C6" w:rsidR="00C03FED" w:rsidRPr="00790CAA" w:rsidRDefault="00C03FED" w:rsidP="00546625">
      <w:pPr>
        <w:rPr>
          <w:sz w:val="24"/>
          <w:szCs w:val="24"/>
        </w:rPr>
      </w:pPr>
      <w:bookmarkStart w:id="9" w:name="_Toc228196968"/>
      <w:r w:rsidRPr="00790CAA">
        <w:rPr>
          <w:rStyle w:val="Heading2Char"/>
        </w:rPr>
        <w:lastRenderedPageBreak/>
        <w:t xml:space="preserve">Support </w:t>
      </w:r>
      <w:r w:rsidR="00790CAA" w:rsidRPr="00790CAA">
        <w:rPr>
          <w:rStyle w:val="Heading2Char"/>
        </w:rPr>
        <w:t>at home (domiciliary care)</w:t>
      </w:r>
      <w:bookmarkEnd w:id="9"/>
      <w:r w:rsidR="00790CAA" w:rsidRPr="00790CAA">
        <w:rPr>
          <w:sz w:val="24"/>
          <w:szCs w:val="24"/>
        </w:rPr>
        <w:t xml:space="preserve"> </w:t>
      </w:r>
    </w:p>
    <w:p w14:paraId="652DBFAC" w14:textId="77777777" w:rsidR="00B95181" w:rsidRPr="00C80BED" w:rsidRDefault="00B95181" w:rsidP="00B95181">
      <w:pPr>
        <w:rPr>
          <w:rFonts w:cs="Arial"/>
          <w:sz w:val="24"/>
          <w:szCs w:val="24"/>
        </w:rPr>
      </w:pPr>
      <w:r w:rsidRPr="00C80BED">
        <w:rPr>
          <w:rFonts w:cs="Arial"/>
          <w:sz w:val="24"/>
          <w:szCs w:val="24"/>
        </w:rPr>
        <w:t>The overarching vision for adult social care as articulated in the Council Plan is where</w:t>
      </w:r>
      <w:r w:rsidRPr="00C80BED">
        <w:rPr>
          <w:rFonts w:cs="Arial"/>
          <w:i/>
          <w:sz w:val="24"/>
          <w:szCs w:val="24"/>
        </w:rPr>
        <w:t xml:space="preserve"> 'All Adults in North East Lincolnshire will have healthy and independent lives with easy access to joined up advice and support, helping them to help themselves'</w:t>
      </w:r>
      <w:r w:rsidRPr="00C80BED">
        <w:rPr>
          <w:rFonts w:cs="Arial"/>
          <w:sz w:val="24"/>
          <w:szCs w:val="24"/>
        </w:rPr>
        <w:t>, Provision of Domiciliary care is a statutory requirement for all local authorities and is fundamental to achieving this.</w:t>
      </w:r>
    </w:p>
    <w:p w14:paraId="271F0F77" w14:textId="77777777" w:rsidR="00B95181" w:rsidRPr="00C80BED" w:rsidRDefault="00B95181" w:rsidP="00B95181">
      <w:pPr>
        <w:rPr>
          <w:rFonts w:cs="Arial"/>
          <w:sz w:val="24"/>
          <w:szCs w:val="24"/>
        </w:rPr>
      </w:pPr>
      <w:r w:rsidRPr="00C80BED">
        <w:rPr>
          <w:rFonts w:cs="Arial"/>
          <w:sz w:val="24"/>
          <w:szCs w:val="24"/>
        </w:rPr>
        <w:t>Domiciliary care supports people to remain at home while having their eligible care needs met, such as help with washing, dressing, eating and with personal care. The integrated health and social care model in NEL means the domiciliary care is commissioned to meet both health (continuing healthcare) and social care needs.</w:t>
      </w:r>
    </w:p>
    <w:p w14:paraId="6DA103DF" w14:textId="77777777" w:rsidR="00B95181" w:rsidRPr="00C80BED" w:rsidRDefault="00B95181" w:rsidP="00B95181">
      <w:pPr>
        <w:rPr>
          <w:rFonts w:cs="Arial"/>
          <w:sz w:val="24"/>
          <w:szCs w:val="24"/>
        </w:rPr>
      </w:pPr>
      <w:r w:rsidRPr="00C80BED">
        <w:rPr>
          <w:rFonts w:cs="Arial"/>
          <w:sz w:val="24"/>
          <w:szCs w:val="24"/>
        </w:rPr>
        <w:t>The rise in the number of older people is likely to impact on the demand for care services locally.</w:t>
      </w:r>
    </w:p>
    <w:p w14:paraId="551E7254" w14:textId="77777777" w:rsidR="00B95181" w:rsidRPr="00C80BED" w:rsidRDefault="00B95181" w:rsidP="00B95181">
      <w:pPr>
        <w:rPr>
          <w:rFonts w:cs="Arial"/>
          <w:sz w:val="24"/>
          <w:szCs w:val="24"/>
        </w:rPr>
      </w:pPr>
      <w:r w:rsidRPr="00C80BED">
        <w:rPr>
          <w:rFonts w:cs="Arial"/>
          <w:sz w:val="24"/>
          <w:szCs w:val="24"/>
        </w:rPr>
        <w:t>Following a procurement exercise, the new arrangement for domiciliary care, locally referred to as ‘Support at Home’ (or S@H), commenced in October 2025 under a new commissioning model with the following 'locality providers' delivering care within three geographical areas:</w:t>
      </w:r>
    </w:p>
    <w:p w14:paraId="0C14E526" w14:textId="77777777" w:rsidR="00B95181" w:rsidRPr="00C80BED" w:rsidRDefault="00B95181" w:rsidP="00214CFA">
      <w:pPr>
        <w:pStyle w:val="ListParagraph"/>
        <w:numPr>
          <w:ilvl w:val="0"/>
          <w:numId w:val="20"/>
        </w:numPr>
        <w:rPr>
          <w:rFonts w:ascii="Arial" w:hAnsi="Arial" w:cs="Arial"/>
        </w:rPr>
      </w:pPr>
      <w:r w:rsidRPr="00C80BED">
        <w:rPr>
          <w:rFonts w:ascii="Arial" w:hAnsi="Arial" w:cs="Arial"/>
        </w:rPr>
        <w:t xml:space="preserve">HICA – providing services in the East of NEL </w:t>
      </w:r>
    </w:p>
    <w:p w14:paraId="18A7941C" w14:textId="77777777" w:rsidR="00B95181" w:rsidRPr="00C80BED" w:rsidRDefault="00B95181" w:rsidP="00B95181">
      <w:pPr>
        <w:pStyle w:val="ListParagraph"/>
        <w:rPr>
          <w:rFonts w:ascii="Arial" w:hAnsi="Arial" w:cs="Arial"/>
        </w:rPr>
      </w:pPr>
    </w:p>
    <w:p w14:paraId="6FE9BD93" w14:textId="77777777" w:rsidR="00B95181" w:rsidRPr="00C80BED" w:rsidRDefault="00B95181" w:rsidP="00214CFA">
      <w:pPr>
        <w:pStyle w:val="ListParagraph"/>
        <w:numPr>
          <w:ilvl w:val="0"/>
          <w:numId w:val="20"/>
        </w:numPr>
        <w:rPr>
          <w:rFonts w:ascii="Arial" w:hAnsi="Arial" w:cs="Arial"/>
        </w:rPr>
      </w:pPr>
      <w:r w:rsidRPr="00C80BED">
        <w:rPr>
          <w:rFonts w:ascii="Arial" w:hAnsi="Arial" w:cs="Arial"/>
        </w:rPr>
        <w:t>Comfort Call – providing services across in the South of NEL and in Burchester Court Extra Care housing scheme</w:t>
      </w:r>
    </w:p>
    <w:p w14:paraId="751AB493" w14:textId="77777777" w:rsidR="00B95181" w:rsidRPr="00C80BED" w:rsidRDefault="00B95181" w:rsidP="00B95181">
      <w:pPr>
        <w:pStyle w:val="ListParagraph"/>
        <w:rPr>
          <w:rFonts w:ascii="Arial" w:hAnsi="Arial" w:cs="Arial"/>
        </w:rPr>
      </w:pPr>
    </w:p>
    <w:p w14:paraId="1C8E5521" w14:textId="77777777" w:rsidR="00B95181" w:rsidRPr="00C80BED" w:rsidRDefault="00B95181" w:rsidP="00214CFA">
      <w:pPr>
        <w:pStyle w:val="ListParagraph"/>
        <w:numPr>
          <w:ilvl w:val="0"/>
          <w:numId w:val="20"/>
        </w:numPr>
        <w:rPr>
          <w:rFonts w:ascii="Arial" w:hAnsi="Arial" w:cs="Arial"/>
        </w:rPr>
      </w:pPr>
      <w:r w:rsidRPr="00C80BED">
        <w:rPr>
          <w:rFonts w:ascii="Arial" w:hAnsi="Arial" w:cs="Arial"/>
        </w:rPr>
        <w:t>Hales – providing services in the West of NEL and in Strand Court Extra Care housing scheme</w:t>
      </w:r>
    </w:p>
    <w:p w14:paraId="0C739C37" w14:textId="77777777" w:rsidR="00473655" w:rsidRDefault="00473655" w:rsidP="00B95181">
      <w:pPr>
        <w:rPr>
          <w:rFonts w:cs="Arial"/>
          <w:sz w:val="24"/>
          <w:szCs w:val="24"/>
        </w:rPr>
      </w:pPr>
    </w:p>
    <w:p w14:paraId="7C3C413E" w14:textId="70732587" w:rsidR="00B95181" w:rsidRPr="00C80BED" w:rsidRDefault="00B95181" w:rsidP="00B95181">
      <w:pPr>
        <w:rPr>
          <w:rFonts w:cs="Arial"/>
          <w:sz w:val="24"/>
          <w:szCs w:val="24"/>
        </w:rPr>
      </w:pPr>
      <w:r w:rsidRPr="00C80BED">
        <w:rPr>
          <w:rFonts w:cs="Arial"/>
          <w:sz w:val="24"/>
          <w:szCs w:val="24"/>
        </w:rPr>
        <w:t>Between the hours of 6am-8am and 8pm-11pm the locality providers also support people who do not have a commissioned package of care by responding to their telecare activations where S@H is the most appropriate response.</w:t>
      </w:r>
    </w:p>
    <w:p w14:paraId="2E9FDAB1" w14:textId="77777777" w:rsidR="00B95181" w:rsidRPr="00C80BED" w:rsidRDefault="00B95181" w:rsidP="00B95181">
      <w:pPr>
        <w:rPr>
          <w:rFonts w:cs="Arial"/>
          <w:sz w:val="24"/>
          <w:szCs w:val="24"/>
        </w:rPr>
      </w:pPr>
      <w:r w:rsidRPr="00C80BED">
        <w:rPr>
          <w:rFonts w:cs="Arial"/>
          <w:sz w:val="24"/>
          <w:szCs w:val="24"/>
        </w:rPr>
        <w:t>The S@H system resilience team, delivered by HICA, includes an out of hours team that provides care and support needs during the night for people supported by the locality providers, this includes responses to telecare activations.</w:t>
      </w:r>
    </w:p>
    <w:p w14:paraId="459572D2" w14:textId="77777777" w:rsidR="00B95181" w:rsidRPr="00C80BED" w:rsidRDefault="00B95181" w:rsidP="00B95181">
      <w:pPr>
        <w:rPr>
          <w:rFonts w:cs="Arial"/>
          <w:sz w:val="24"/>
          <w:szCs w:val="24"/>
        </w:rPr>
      </w:pPr>
      <w:r w:rsidRPr="00C80BED">
        <w:rPr>
          <w:rFonts w:cs="Arial"/>
          <w:sz w:val="24"/>
          <w:szCs w:val="24"/>
        </w:rPr>
        <w:t>The system resilience team also:</w:t>
      </w:r>
    </w:p>
    <w:p w14:paraId="1162B6D0" w14:textId="77777777" w:rsidR="00B95181" w:rsidRPr="00C80BED" w:rsidRDefault="00B95181" w:rsidP="00214CFA">
      <w:pPr>
        <w:pStyle w:val="ListParagraph"/>
        <w:numPr>
          <w:ilvl w:val="0"/>
          <w:numId w:val="19"/>
        </w:numPr>
        <w:rPr>
          <w:rFonts w:ascii="Arial" w:hAnsi="Arial" w:cs="Arial"/>
        </w:rPr>
      </w:pPr>
      <w:r w:rsidRPr="00C80BED">
        <w:rPr>
          <w:rFonts w:ascii="Arial" w:hAnsi="Arial" w:cs="Arial"/>
        </w:rPr>
        <w:t>responds to telecare activations for people who do not have a S@H commissioned package of care.</w:t>
      </w:r>
    </w:p>
    <w:p w14:paraId="130BF8D8" w14:textId="77777777" w:rsidR="00B95181" w:rsidRPr="00C80BED" w:rsidRDefault="00B95181" w:rsidP="00B95181">
      <w:pPr>
        <w:pStyle w:val="ListParagraph"/>
        <w:rPr>
          <w:rFonts w:ascii="Arial" w:hAnsi="Arial" w:cs="Arial"/>
        </w:rPr>
      </w:pPr>
    </w:p>
    <w:p w14:paraId="4D56418C" w14:textId="77777777" w:rsidR="00B95181" w:rsidRPr="00C80BED" w:rsidRDefault="00B95181" w:rsidP="00214CFA">
      <w:pPr>
        <w:pStyle w:val="ListParagraph"/>
        <w:numPr>
          <w:ilvl w:val="0"/>
          <w:numId w:val="19"/>
        </w:numPr>
        <w:rPr>
          <w:rFonts w:ascii="Arial" w:hAnsi="Arial" w:cs="Arial"/>
        </w:rPr>
      </w:pPr>
      <w:r w:rsidRPr="00C80BED">
        <w:rPr>
          <w:rFonts w:ascii="Arial" w:hAnsi="Arial" w:cs="Arial"/>
        </w:rPr>
        <w:t>system pressures capacity support people for up to 14 days when the locality providers are unable to pick up a new package of care from an acute, reablement or short stay placement within 24 hours.</w:t>
      </w:r>
    </w:p>
    <w:p w14:paraId="011D71DA" w14:textId="77777777" w:rsidR="00B95181" w:rsidRPr="00C80BED" w:rsidRDefault="00B95181" w:rsidP="00B95181">
      <w:pPr>
        <w:pStyle w:val="ListParagraph"/>
        <w:rPr>
          <w:rFonts w:ascii="Arial" w:hAnsi="Arial" w:cs="Arial"/>
        </w:rPr>
      </w:pPr>
    </w:p>
    <w:p w14:paraId="22FDCD34" w14:textId="77777777" w:rsidR="00B95181" w:rsidRPr="00C80BED" w:rsidRDefault="00B95181" w:rsidP="00B95181">
      <w:pPr>
        <w:rPr>
          <w:rFonts w:cs="Arial"/>
          <w:sz w:val="24"/>
          <w:szCs w:val="24"/>
        </w:rPr>
      </w:pPr>
      <w:r w:rsidRPr="00C80BED">
        <w:rPr>
          <w:rFonts w:cs="Arial"/>
          <w:sz w:val="24"/>
          <w:szCs w:val="24"/>
        </w:rPr>
        <w:t>The remaining elements of the S@H model include:</w:t>
      </w:r>
    </w:p>
    <w:p w14:paraId="7DB5F7F6" w14:textId="77777777" w:rsidR="00B95181" w:rsidRPr="00C80BED" w:rsidRDefault="00B95181" w:rsidP="00214CFA">
      <w:pPr>
        <w:pStyle w:val="ListParagraph"/>
        <w:numPr>
          <w:ilvl w:val="0"/>
          <w:numId w:val="19"/>
        </w:numPr>
        <w:rPr>
          <w:rFonts w:ascii="Arial" w:hAnsi="Arial" w:cs="Arial"/>
        </w:rPr>
      </w:pPr>
      <w:r w:rsidRPr="00C80BED">
        <w:rPr>
          <w:rFonts w:ascii="Arial" w:hAnsi="Arial" w:cs="Arial"/>
        </w:rPr>
        <w:t xml:space="preserve">Nurtrio providing an informal carers breaks service. </w:t>
      </w:r>
    </w:p>
    <w:p w14:paraId="48F6A1C9" w14:textId="77777777" w:rsidR="00B95181" w:rsidRPr="00C80BED" w:rsidRDefault="00B95181" w:rsidP="00B95181">
      <w:pPr>
        <w:pStyle w:val="ListParagraph"/>
        <w:rPr>
          <w:rFonts w:ascii="Arial" w:hAnsi="Arial" w:cs="Arial"/>
        </w:rPr>
      </w:pPr>
    </w:p>
    <w:p w14:paraId="38A97AF4" w14:textId="20742941" w:rsidR="00B95181" w:rsidRPr="00C80BED" w:rsidRDefault="00B95181" w:rsidP="7810B4E9">
      <w:pPr>
        <w:pStyle w:val="ListParagraph"/>
        <w:numPr>
          <w:ilvl w:val="0"/>
          <w:numId w:val="19"/>
        </w:numPr>
        <w:rPr>
          <w:rFonts w:ascii="Arial" w:hAnsi="Arial" w:cs="Arial"/>
        </w:rPr>
      </w:pPr>
      <w:r w:rsidRPr="7810B4E9">
        <w:rPr>
          <w:rFonts w:ascii="Arial" w:hAnsi="Arial" w:cs="Arial"/>
        </w:rPr>
        <w:lastRenderedPageBreak/>
        <w:t>Health Now providing an enhanced S@H service to people who need a</w:t>
      </w:r>
      <w:r w:rsidR="00E60310" w:rsidRPr="7810B4E9">
        <w:rPr>
          <w:rFonts w:ascii="Arial" w:hAnsi="Arial" w:cs="Arial"/>
        </w:rPr>
        <w:t xml:space="preserve"> </w:t>
      </w:r>
      <w:r w:rsidRPr="7810B4E9">
        <w:rPr>
          <w:rFonts w:ascii="Arial" w:hAnsi="Arial" w:cs="Arial"/>
        </w:rPr>
        <w:t>high level of support and to their informal carers</w:t>
      </w:r>
    </w:p>
    <w:p w14:paraId="58DEC1CC" w14:textId="77777777" w:rsidR="00B95181" w:rsidRPr="00C80BED" w:rsidRDefault="00B95181" w:rsidP="7810B4E9">
      <w:pPr>
        <w:rPr>
          <w:rFonts w:cs="Arial"/>
          <w:sz w:val="24"/>
          <w:szCs w:val="24"/>
        </w:rPr>
      </w:pPr>
    </w:p>
    <w:p w14:paraId="6128F313" w14:textId="6CE7D7EA" w:rsidR="22BD3578" w:rsidRDefault="22BD3578" w:rsidP="7810B4E9">
      <w:pPr>
        <w:spacing w:line="257" w:lineRule="auto"/>
        <w:rPr>
          <w:rFonts w:eastAsia="Arial" w:cs="Arial"/>
          <w:sz w:val="24"/>
          <w:szCs w:val="24"/>
        </w:rPr>
      </w:pPr>
      <w:r w:rsidRPr="7810B4E9">
        <w:rPr>
          <w:rFonts w:eastAsia="Arial" w:cs="Arial"/>
          <w:sz w:val="24"/>
          <w:szCs w:val="24"/>
        </w:rPr>
        <w:t>In exceptional circumstances, where people’s needs cannot be safely met within the S@H arrangement, the Council may make time</w:t>
      </w:r>
      <w:r>
        <w:noBreakHyphen/>
      </w:r>
      <w:r w:rsidRPr="7810B4E9">
        <w:rPr>
          <w:rFonts w:eastAsia="Arial" w:cs="Arial"/>
          <w:sz w:val="24"/>
          <w:szCs w:val="24"/>
        </w:rPr>
        <w:t>limited, off</w:t>
      </w:r>
      <w:r>
        <w:noBreakHyphen/>
      </w:r>
      <w:r w:rsidRPr="7810B4E9">
        <w:rPr>
          <w:rFonts w:eastAsia="Arial" w:cs="Arial"/>
          <w:sz w:val="24"/>
          <w:szCs w:val="24"/>
        </w:rPr>
        <w:t>contract arrangements as a last resort. This may include micro</w:t>
      </w:r>
      <w:r>
        <w:noBreakHyphen/>
      </w:r>
      <w:r w:rsidRPr="7810B4E9">
        <w:rPr>
          <w:rFonts w:eastAsia="Arial" w:cs="Arial"/>
          <w:sz w:val="24"/>
          <w:szCs w:val="24"/>
        </w:rPr>
        <w:t>commissioning with alternative registered providers to secure continuity of care, or manage short</w:t>
      </w:r>
      <w:r>
        <w:noBreakHyphen/>
      </w:r>
      <w:r w:rsidRPr="7810B4E9">
        <w:rPr>
          <w:rFonts w:eastAsia="Arial" w:cs="Arial"/>
          <w:sz w:val="24"/>
          <w:szCs w:val="24"/>
        </w:rPr>
        <w:t>term capacity pressures while longer</w:t>
      </w:r>
      <w:r>
        <w:noBreakHyphen/>
      </w:r>
      <w:r w:rsidRPr="7810B4E9">
        <w:rPr>
          <w:rFonts w:eastAsia="Arial" w:cs="Arial"/>
          <w:sz w:val="24"/>
          <w:szCs w:val="24"/>
        </w:rPr>
        <w:t>term solutions are identified. Such arrangements are used sparingly, are tightly governed, and are intended to complement, not replace, the core service. The expectation is that the S@H arrangement meets the vast majority of need.</w:t>
      </w:r>
    </w:p>
    <w:p w14:paraId="74BDA32C" w14:textId="77777777" w:rsidR="00B95181" w:rsidRPr="00C80BED" w:rsidRDefault="00B95181" w:rsidP="00B95181">
      <w:pPr>
        <w:rPr>
          <w:rFonts w:cs="Arial"/>
          <w:sz w:val="24"/>
          <w:szCs w:val="24"/>
        </w:rPr>
      </w:pPr>
      <w:r w:rsidRPr="7810B4E9">
        <w:rPr>
          <w:rFonts w:cs="Arial"/>
          <w:sz w:val="24"/>
          <w:szCs w:val="24"/>
        </w:rPr>
        <w:t>Under the new model:</w:t>
      </w:r>
    </w:p>
    <w:p w14:paraId="2A29B6B0" w14:textId="77777777" w:rsidR="00B95181" w:rsidRPr="00C80BED" w:rsidRDefault="00B95181" w:rsidP="00214CFA">
      <w:pPr>
        <w:pStyle w:val="ListParagraph"/>
        <w:numPr>
          <w:ilvl w:val="0"/>
          <w:numId w:val="19"/>
        </w:numPr>
        <w:rPr>
          <w:rFonts w:ascii="Arial" w:hAnsi="Arial" w:cs="Arial"/>
        </w:rPr>
      </w:pPr>
      <w:r w:rsidRPr="00C80BED">
        <w:rPr>
          <w:rFonts w:ascii="Arial" w:hAnsi="Arial" w:cs="Arial"/>
        </w:rPr>
        <w:t xml:space="preserve">care provision is provision is based on a ‘Teams not Times’ approach which is a move away from a rigid structure of times and lengths of calls towards a more person-centred proactive service which aims to improve outcomes for Individuals. </w:t>
      </w:r>
    </w:p>
    <w:p w14:paraId="1D524067" w14:textId="77777777" w:rsidR="00B95181" w:rsidRPr="00C80BED" w:rsidRDefault="00B95181" w:rsidP="00B95181">
      <w:pPr>
        <w:pStyle w:val="ListParagraph"/>
        <w:rPr>
          <w:rFonts w:ascii="Arial" w:hAnsi="Arial" w:cs="Arial"/>
        </w:rPr>
      </w:pPr>
    </w:p>
    <w:p w14:paraId="777D6750" w14:textId="2C8D8807" w:rsidR="00B95181" w:rsidRPr="00C80BED" w:rsidRDefault="00B95181" w:rsidP="7810B4E9">
      <w:pPr>
        <w:pStyle w:val="ListParagraph"/>
        <w:numPr>
          <w:ilvl w:val="0"/>
          <w:numId w:val="19"/>
        </w:numPr>
        <w:rPr>
          <w:rFonts w:ascii="Arial" w:hAnsi="Arial" w:cs="Arial"/>
        </w:rPr>
      </w:pPr>
      <w:r w:rsidRPr="7810B4E9">
        <w:rPr>
          <w:rFonts w:ascii="Arial" w:hAnsi="Arial" w:cs="Arial"/>
        </w:rPr>
        <w:t xml:space="preserve">Locality providers assign their care workers to neighbourhood zones/ teams within their locality with; improved staff retention, more consistency staffing, more responsive service, more control of staff resources, better partnership working with social workers and other key stakeholders. </w:t>
      </w:r>
    </w:p>
    <w:p w14:paraId="5D498E5E" w14:textId="77777777" w:rsidR="00473655" w:rsidRDefault="00473655" w:rsidP="7810B4E9">
      <w:pPr>
        <w:spacing w:line="257" w:lineRule="auto"/>
        <w:rPr>
          <w:rFonts w:eastAsia="Arial" w:cs="Arial"/>
          <w:b/>
          <w:bCs/>
          <w:sz w:val="24"/>
          <w:szCs w:val="24"/>
        </w:rPr>
      </w:pPr>
    </w:p>
    <w:p w14:paraId="5217327A" w14:textId="0B692F55" w:rsidR="3AE31C69" w:rsidRDefault="3AE31C69" w:rsidP="7810B4E9">
      <w:pPr>
        <w:spacing w:line="257" w:lineRule="auto"/>
        <w:rPr>
          <w:rFonts w:eastAsia="Arial" w:cs="Arial"/>
          <w:sz w:val="24"/>
          <w:szCs w:val="24"/>
        </w:rPr>
      </w:pPr>
      <w:r w:rsidRPr="7810B4E9">
        <w:rPr>
          <w:rFonts w:eastAsia="Arial" w:cs="Arial"/>
          <w:b/>
          <w:bCs/>
          <w:sz w:val="24"/>
          <w:szCs w:val="24"/>
        </w:rPr>
        <w:t xml:space="preserve">S@H Step-up, Step-down, </w:t>
      </w:r>
      <w:r w:rsidRPr="7810B4E9">
        <w:rPr>
          <w:rFonts w:eastAsia="Arial" w:cs="Arial"/>
          <w:sz w:val="24"/>
          <w:szCs w:val="24"/>
        </w:rPr>
        <w:t>S@H is a core, place</w:t>
      </w:r>
      <w:r>
        <w:noBreakHyphen/>
      </w:r>
      <w:r w:rsidRPr="7810B4E9">
        <w:rPr>
          <w:rFonts w:eastAsia="Arial" w:cs="Arial"/>
          <w:sz w:val="24"/>
          <w:szCs w:val="24"/>
        </w:rPr>
        <w:t>based service within the integrated health and care system, acting as both a step</w:t>
      </w:r>
      <w:r>
        <w:noBreakHyphen/>
      </w:r>
      <w:r w:rsidRPr="7810B4E9">
        <w:rPr>
          <w:rFonts w:eastAsia="Arial" w:cs="Arial"/>
          <w:sz w:val="24"/>
          <w:szCs w:val="24"/>
        </w:rPr>
        <w:t>down and step</w:t>
      </w:r>
      <w:r>
        <w:noBreakHyphen/>
      </w:r>
      <w:r w:rsidRPr="7810B4E9">
        <w:rPr>
          <w:rFonts w:eastAsia="Arial" w:cs="Arial"/>
          <w:sz w:val="24"/>
          <w:szCs w:val="24"/>
        </w:rPr>
        <w:t>up provision across multiple pathways. S@H supports people to step-down to return home following hospital discharge, short</w:t>
      </w:r>
      <w:r>
        <w:noBreakHyphen/>
      </w:r>
      <w:r w:rsidRPr="7810B4E9">
        <w:rPr>
          <w:rFonts w:eastAsia="Arial" w:cs="Arial"/>
          <w:sz w:val="24"/>
          <w:szCs w:val="24"/>
        </w:rPr>
        <w:t>stay or community bed</w:t>
      </w:r>
      <w:r>
        <w:noBreakHyphen/>
      </w:r>
      <w:r w:rsidRPr="7810B4E9">
        <w:rPr>
          <w:rFonts w:eastAsia="Arial" w:cs="Arial"/>
          <w:sz w:val="24"/>
          <w:szCs w:val="24"/>
        </w:rPr>
        <w:t>based care, and reablement services, ensuring timely continuity of care and preventing unnecessary admissions to longer</w:t>
      </w:r>
      <w:r>
        <w:noBreakHyphen/>
      </w:r>
      <w:r w:rsidRPr="7810B4E9">
        <w:rPr>
          <w:rFonts w:eastAsia="Arial" w:cs="Arial"/>
          <w:sz w:val="24"/>
          <w:szCs w:val="24"/>
        </w:rPr>
        <w:t>term settings. It also provides a step</w:t>
      </w:r>
      <w:r>
        <w:noBreakHyphen/>
      </w:r>
      <w:r w:rsidRPr="7810B4E9">
        <w:rPr>
          <w:rFonts w:eastAsia="Arial" w:cs="Arial"/>
          <w:sz w:val="24"/>
          <w:szCs w:val="24"/>
        </w:rPr>
        <w:t>up response for people living in the community whose needs are escalating, including crisis situations, telecare responses and unplanned support.</w:t>
      </w:r>
    </w:p>
    <w:p w14:paraId="3C8F8313" w14:textId="5DBA0BEA" w:rsidR="3AE31C69" w:rsidRDefault="3AE31C69" w:rsidP="7810B4E9">
      <w:pPr>
        <w:spacing w:line="257" w:lineRule="auto"/>
        <w:rPr>
          <w:rFonts w:eastAsia="Arial" w:cs="Arial"/>
          <w:sz w:val="24"/>
          <w:szCs w:val="24"/>
        </w:rPr>
      </w:pPr>
      <w:r w:rsidRPr="7810B4E9">
        <w:rPr>
          <w:rFonts w:eastAsia="Arial" w:cs="Arial"/>
          <w:sz w:val="24"/>
          <w:szCs w:val="24"/>
        </w:rPr>
        <w:t>The S@H model operates across distinct but connected pathways, including locality</w:t>
      </w:r>
      <w:r>
        <w:noBreakHyphen/>
      </w:r>
      <w:r w:rsidRPr="7810B4E9">
        <w:rPr>
          <w:rFonts w:eastAsia="Arial" w:cs="Arial"/>
          <w:sz w:val="24"/>
          <w:szCs w:val="24"/>
        </w:rPr>
        <w:t>based long</w:t>
      </w:r>
      <w:r>
        <w:noBreakHyphen/>
      </w:r>
      <w:r w:rsidRPr="7810B4E9">
        <w:rPr>
          <w:rFonts w:eastAsia="Arial" w:cs="Arial"/>
          <w:sz w:val="24"/>
          <w:szCs w:val="24"/>
        </w:rPr>
        <w:t>term support, short</w:t>
      </w:r>
      <w:r>
        <w:noBreakHyphen/>
      </w:r>
      <w:r w:rsidRPr="7810B4E9">
        <w:rPr>
          <w:rFonts w:eastAsia="Arial" w:cs="Arial"/>
          <w:sz w:val="24"/>
          <w:szCs w:val="24"/>
        </w:rPr>
        <w:t>term discharge and system resilience capacity, out</w:t>
      </w:r>
      <w:r>
        <w:noBreakHyphen/>
      </w:r>
      <w:r w:rsidRPr="7810B4E9">
        <w:rPr>
          <w:rFonts w:eastAsia="Arial" w:cs="Arial"/>
          <w:sz w:val="24"/>
          <w:szCs w:val="24"/>
        </w:rPr>
        <w:t>of</w:t>
      </w:r>
      <w:r>
        <w:noBreakHyphen/>
      </w:r>
      <w:r w:rsidRPr="7810B4E9">
        <w:rPr>
          <w:rFonts w:eastAsia="Arial" w:cs="Arial"/>
          <w:sz w:val="24"/>
          <w:szCs w:val="24"/>
        </w:rPr>
        <w:t>hours provision, and enhanced support for people with more complex needs. These pathways enable S@H to function as a key enabler of Home First principles, supporting flow through hospital and community services, maximising independence following reablement, and providing a flexible safety net for people whose needs fluctuate over time.</w:t>
      </w:r>
    </w:p>
    <w:p w14:paraId="3B7F09BE" w14:textId="77777777" w:rsidR="00021576" w:rsidRPr="00C80BED" w:rsidRDefault="00021576" w:rsidP="00021576">
      <w:pPr>
        <w:rPr>
          <w:sz w:val="24"/>
          <w:szCs w:val="24"/>
        </w:rPr>
      </w:pPr>
      <w:r w:rsidRPr="00C80BED">
        <w:rPr>
          <w:b/>
          <w:sz w:val="24"/>
          <w:szCs w:val="24"/>
        </w:rPr>
        <w:t>Future needs and demand analysis</w:t>
      </w:r>
    </w:p>
    <w:p w14:paraId="13A57FF7" w14:textId="77777777" w:rsidR="00021576" w:rsidRPr="00C80BED" w:rsidRDefault="00021576" w:rsidP="00021576">
      <w:pPr>
        <w:rPr>
          <w:sz w:val="24"/>
          <w:szCs w:val="24"/>
        </w:rPr>
      </w:pPr>
      <w:r w:rsidRPr="00C80BED">
        <w:rPr>
          <w:sz w:val="24"/>
          <w:szCs w:val="24"/>
        </w:rPr>
        <w:t xml:space="preserve">On 30 June 2024, there were 662,320 people receiving long-term adult social care arranged or provided by Local Authorities nationally. This represents 1,450 people per 100,000 adults in England: (data is from DHSC Adult Social Care in England monthly statistics). 481,150 people were receiving support in the community, 1,053 </w:t>
      </w:r>
      <w:r w:rsidRPr="00C80BED">
        <w:rPr>
          <w:sz w:val="24"/>
          <w:szCs w:val="24"/>
        </w:rPr>
        <w:lastRenderedPageBreak/>
        <w:t>per 100,000 adults. The numbers of Individuals supported by health and care is on the increase as is the acuity and complexity of their needs.</w:t>
      </w:r>
    </w:p>
    <w:p w14:paraId="4F2AD436" w14:textId="77777777" w:rsidR="00021576" w:rsidRPr="00C80BED" w:rsidRDefault="00021576" w:rsidP="00021576">
      <w:pPr>
        <w:rPr>
          <w:sz w:val="24"/>
          <w:szCs w:val="24"/>
        </w:rPr>
      </w:pPr>
      <w:r w:rsidRPr="00C80BED">
        <w:rPr>
          <w:sz w:val="24"/>
          <w:szCs w:val="24"/>
        </w:rPr>
        <w:t>North East Lincolnshire has a population of 159,000. The following figures show the number of active S@H clients (December 2024):</w:t>
      </w:r>
    </w:p>
    <w:p w14:paraId="391BFF46" w14:textId="77777777" w:rsidR="00021576" w:rsidRPr="00C80BED" w:rsidRDefault="00021576" w:rsidP="00214CFA">
      <w:pPr>
        <w:pStyle w:val="ListParagraph"/>
        <w:numPr>
          <w:ilvl w:val="0"/>
          <w:numId w:val="19"/>
        </w:numPr>
        <w:rPr>
          <w:rFonts w:ascii="Arial" w:hAnsi="Arial" w:cs="Arial"/>
        </w:rPr>
      </w:pPr>
      <w:r w:rsidRPr="00C80BED">
        <w:rPr>
          <w:rFonts w:ascii="Arial" w:hAnsi="Arial" w:cs="Arial"/>
        </w:rPr>
        <w:t>793 Individuals assessing S@H services to meet their social care needs</w:t>
      </w:r>
    </w:p>
    <w:p w14:paraId="021CEA3D" w14:textId="77777777" w:rsidR="00021576" w:rsidRPr="00C80BED" w:rsidRDefault="00021576" w:rsidP="00214CFA">
      <w:pPr>
        <w:pStyle w:val="ListParagraph"/>
        <w:numPr>
          <w:ilvl w:val="0"/>
          <w:numId w:val="19"/>
        </w:numPr>
        <w:rPr>
          <w:rFonts w:ascii="Arial" w:hAnsi="Arial" w:cs="Arial"/>
        </w:rPr>
      </w:pPr>
      <w:r w:rsidRPr="00C80BED">
        <w:rPr>
          <w:rFonts w:ascii="Arial" w:hAnsi="Arial" w:cs="Arial"/>
        </w:rPr>
        <w:t>41 for their continuing health care needs,</w:t>
      </w:r>
    </w:p>
    <w:p w14:paraId="2A52D66A" w14:textId="77777777" w:rsidR="00021576" w:rsidRPr="00C80BED" w:rsidRDefault="00021576" w:rsidP="00214CFA">
      <w:pPr>
        <w:pStyle w:val="ListParagraph"/>
        <w:numPr>
          <w:ilvl w:val="0"/>
          <w:numId w:val="19"/>
        </w:numPr>
        <w:rPr>
          <w:rFonts w:ascii="Arial" w:hAnsi="Arial" w:cs="Arial"/>
        </w:rPr>
      </w:pPr>
      <w:r w:rsidRPr="00C80BED">
        <w:rPr>
          <w:rFonts w:ascii="Arial" w:hAnsi="Arial" w:cs="Arial"/>
        </w:rPr>
        <w:t>4 with combined continuing health care and social care needs</w:t>
      </w:r>
    </w:p>
    <w:p w14:paraId="46F87973" w14:textId="77777777" w:rsidR="00021576" w:rsidRPr="00C80BED" w:rsidRDefault="00021576" w:rsidP="00214CFA">
      <w:pPr>
        <w:pStyle w:val="ListParagraph"/>
        <w:numPr>
          <w:ilvl w:val="0"/>
          <w:numId w:val="19"/>
        </w:numPr>
        <w:rPr>
          <w:rFonts w:ascii="Arial" w:hAnsi="Arial" w:cs="Arial"/>
        </w:rPr>
      </w:pPr>
      <w:r w:rsidRPr="00C80BED">
        <w:rPr>
          <w:rFonts w:ascii="Arial" w:hAnsi="Arial" w:cs="Arial"/>
        </w:rPr>
        <w:t>175 informal carers assessing carers support through a carers sit/ break.</w:t>
      </w:r>
    </w:p>
    <w:p w14:paraId="4558128F" w14:textId="77777777" w:rsidR="00021576" w:rsidRPr="00C80BED" w:rsidRDefault="00021576" w:rsidP="00E51994">
      <w:pPr>
        <w:pStyle w:val="ListParagraph"/>
      </w:pPr>
    </w:p>
    <w:p w14:paraId="5ECCD35C" w14:textId="77777777" w:rsidR="00021576" w:rsidRPr="00C80BED" w:rsidRDefault="00021576" w:rsidP="00021576">
      <w:pPr>
        <w:rPr>
          <w:sz w:val="24"/>
          <w:szCs w:val="24"/>
        </w:rPr>
      </w:pPr>
      <w:r w:rsidRPr="00C80BED">
        <w:rPr>
          <w:sz w:val="24"/>
          <w:szCs w:val="24"/>
        </w:rPr>
        <w:t>We know the demand for S@H services is growing and will continue to do so, it is predicted that the NEL population increase in those aged over 65 is likely to continue.</w:t>
      </w:r>
    </w:p>
    <w:p w14:paraId="7F04162D" w14:textId="77777777" w:rsidR="00021576" w:rsidRPr="00C80BED" w:rsidRDefault="00021576" w:rsidP="00021576">
      <w:pPr>
        <w:rPr>
          <w:sz w:val="24"/>
          <w:szCs w:val="24"/>
        </w:rPr>
      </w:pPr>
      <w:r w:rsidRPr="00C80BED">
        <w:rPr>
          <w:b/>
          <w:sz w:val="24"/>
          <w:szCs w:val="24"/>
        </w:rPr>
        <w:t xml:space="preserve">Strategic direction </w:t>
      </w:r>
    </w:p>
    <w:p w14:paraId="5AD3B8F4" w14:textId="77777777" w:rsidR="00021576" w:rsidRPr="00C80BED" w:rsidRDefault="00021576" w:rsidP="7810B4E9">
      <w:pPr>
        <w:rPr>
          <w:sz w:val="24"/>
          <w:szCs w:val="24"/>
        </w:rPr>
      </w:pPr>
      <w:r w:rsidRPr="7810B4E9">
        <w:rPr>
          <w:sz w:val="24"/>
          <w:szCs w:val="24"/>
        </w:rPr>
        <w:t>The strategic direction is for more of the people who need long term care to receive this in the community.</w:t>
      </w:r>
    </w:p>
    <w:p w14:paraId="37597F4D" w14:textId="23BC0A0A" w:rsidR="0ED8E314" w:rsidRDefault="0ED8E314" w:rsidP="7810B4E9">
      <w:pPr>
        <w:spacing w:line="257" w:lineRule="auto"/>
        <w:rPr>
          <w:rFonts w:eastAsia="Arial" w:cs="Arial"/>
          <w:sz w:val="24"/>
          <w:szCs w:val="24"/>
        </w:rPr>
      </w:pPr>
      <w:r w:rsidRPr="7810B4E9">
        <w:rPr>
          <w:rFonts w:eastAsia="Arial" w:cs="Arial"/>
          <w:sz w:val="24"/>
          <w:szCs w:val="24"/>
        </w:rPr>
        <w:t>Neighbourhood working will continue to develop over the next period as the main way of organising integrated health and social care support. The focus is on bringing services together more consistently at a local level, using population data to identify people who are more likely to need support, particularly those living with frailty and long</w:t>
      </w:r>
      <w:r>
        <w:noBreakHyphen/>
      </w:r>
      <w:r w:rsidRPr="7810B4E9">
        <w:rPr>
          <w:rFonts w:eastAsia="Arial" w:cs="Arial"/>
          <w:sz w:val="24"/>
          <w:szCs w:val="24"/>
        </w:rPr>
        <w:t>term conditions. This approach is intended to support earlier intervention, reduce duplication between services and shift activity away from reactive responses towards more planned, preventative support delivered closer to where people live</w:t>
      </w:r>
      <w:r w:rsidR="00BC3E63">
        <w:rPr>
          <w:rFonts w:eastAsia="Arial" w:cs="Arial"/>
          <w:sz w:val="24"/>
          <w:szCs w:val="24"/>
        </w:rPr>
        <w:t>.</w:t>
      </w:r>
    </w:p>
    <w:p w14:paraId="289008A3" w14:textId="2A6A49E7" w:rsidR="0ED8E314" w:rsidRDefault="0ED8E314" w:rsidP="7810B4E9">
      <w:pPr>
        <w:spacing w:line="257" w:lineRule="auto"/>
        <w:rPr>
          <w:rFonts w:eastAsia="Arial" w:cs="Arial"/>
          <w:sz w:val="24"/>
          <w:szCs w:val="24"/>
        </w:rPr>
      </w:pPr>
      <w:r w:rsidRPr="7810B4E9">
        <w:rPr>
          <w:rFonts w:eastAsia="Arial" w:cs="Arial"/>
          <w:sz w:val="24"/>
          <w:szCs w:val="24"/>
        </w:rPr>
        <w:t>The S@H contributes to this approach, delivering flexible, strengths</w:t>
      </w:r>
      <w:r>
        <w:noBreakHyphen/>
      </w:r>
      <w:r w:rsidRPr="7810B4E9">
        <w:rPr>
          <w:rFonts w:eastAsia="Arial" w:cs="Arial"/>
          <w:sz w:val="24"/>
          <w:szCs w:val="24"/>
        </w:rPr>
        <w:t>based domiciliary care through locality</w:t>
      </w:r>
      <w:r>
        <w:noBreakHyphen/>
      </w:r>
      <w:r w:rsidRPr="7810B4E9">
        <w:rPr>
          <w:rFonts w:eastAsia="Arial" w:cs="Arial"/>
          <w:sz w:val="24"/>
          <w:szCs w:val="24"/>
        </w:rPr>
        <w:t>based teams aligned to neighbourhood geographies and working in close partnership with social workers, community services and neighbourhood MDTs.</w:t>
      </w:r>
    </w:p>
    <w:p w14:paraId="3949B5B3" w14:textId="77777777" w:rsidR="00021576" w:rsidRPr="00C80BED" w:rsidRDefault="00021576" w:rsidP="00021576">
      <w:pPr>
        <w:rPr>
          <w:sz w:val="24"/>
          <w:szCs w:val="24"/>
        </w:rPr>
      </w:pPr>
      <w:r w:rsidRPr="7810B4E9">
        <w:rPr>
          <w:b/>
          <w:bCs/>
          <w:sz w:val="24"/>
          <w:szCs w:val="24"/>
        </w:rPr>
        <w:t xml:space="preserve">What we are looking for from the market </w:t>
      </w:r>
    </w:p>
    <w:p w14:paraId="5BCC7283" w14:textId="77777777" w:rsidR="00021576" w:rsidRPr="00C80BED" w:rsidRDefault="00021576" w:rsidP="00021576">
      <w:pPr>
        <w:rPr>
          <w:sz w:val="24"/>
          <w:szCs w:val="24"/>
        </w:rPr>
      </w:pPr>
      <w:r w:rsidRPr="00C80BED">
        <w:rPr>
          <w:sz w:val="24"/>
          <w:szCs w:val="24"/>
        </w:rPr>
        <w:t>With the new Support @ Home arrangement recently going live, there are no opportunities for additional providers to deliver services. The current contracts commenced 1 October 2025 and operate for a three-year term until 30th September 2028, with an option to extend until 30th September 2030.</w:t>
      </w:r>
    </w:p>
    <w:p w14:paraId="5836678A" w14:textId="56697FF0" w:rsidR="00790CAA" w:rsidRDefault="001D7DB7" w:rsidP="00546625">
      <w:pPr>
        <w:rPr>
          <w:sz w:val="24"/>
          <w:szCs w:val="24"/>
        </w:rPr>
      </w:pPr>
      <w:bookmarkStart w:id="10" w:name="_Toc228196969"/>
      <w:r w:rsidRPr="38B4F987">
        <w:rPr>
          <w:rStyle w:val="Heading2Char"/>
        </w:rPr>
        <w:t>Carers Support</w:t>
      </w:r>
      <w:bookmarkEnd w:id="10"/>
      <w:r w:rsidRPr="38B4F987">
        <w:rPr>
          <w:sz w:val="24"/>
          <w:szCs w:val="24"/>
        </w:rPr>
        <w:t xml:space="preserve"> </w:t>
      </w:r>
    </w:p>
    <w:p w14:paraId="3B8F5FE8" w14:textId="77777777" w:rsidR="00D13527" w:rsidRPr="00D13527" w:rsidRDefault="00D13527" w:rsidP="00D13527">
      <w:pPr>
        <w:pStyle w:val="NoSpacing"/>
        <w:rPr>
          <w:rFonts w:ascii="Arial" w:hAnsi="Arial" w:cs="Arial"/>
          <w:sz w:val="24"/>
          <w:szCs w:val="24"/>
        </w:rPr>
      </w:pPr>
      <w:r w:rsidRPr="00D13527">
        <w:rPr>
          <w:rFonts w:ascii="Arial" w:hAnsi="Arial" w:cs="Arial"/>
          <w:sz w:val="24"/>
          <w:szCs w:val="24"/>
        </w:rPr>
        <w:t>It is estimated that there are around 14,000 carers in NEL, 3856 of whom (Dec 2025)</w:t>
      </w:r>
    </w:p>
    <w:p w14:paraId="4B947F25" w14:textId="77777777" w:rsidR="00D13527" w:rsidRPr="00D13527" w:rsidRDefault="00D13527" w:rsidP="00D13527">
      <w:pPr>
        <w:pStyle w:val="NoSpacing"/>
        <w:rPr>
          <w:rFonts w:ascii="Arial" w:hAnsi="Arial" w:cs="Arial"/>
          <w:sz w:val="24"/>
          <w:szCs w:val="24"/>
        </w:rPr>
      </w:pPr>
      <w:r w:rsidRPr="00D13527">
        <w:rPr>
          <w:rFonts w:ascii="Arial" w:hAnsi="Arial" w:cs="Arial"/>
          <w:sz w:val="24"/>
          <w:szCs w:val="24"/>
        </w:rPr>
        <w:t>are registered with our carers support services. Within this 3856, 1.1 per cent are 0 -</w:t>
      </w:r>
    </w:p>
    <w:p w14:paraId="32690F92" w14:textId="77777777" w:rsidR="002F6100" w:rsidRDefault="00D13527" w:rsidP="00D13527">
      <w:pPr>
        <w:pStyle w:val="NoSpacing"/>
        <w:rPr>
          <w:rFonts w:ascii="Arial" w:hAnsi="Arial" w:cs="Arial"/>
          <w:sz w:val="24"/>
          <w:szCs w:val="24"/>
        </w:rPr>
      </w:pPr>
      <w:r w:rsidRPr="6ADC3411">
        <w:rPr>
          <w:rFonts w:ascii="Arial" w:hAnsi="Arial" w:cs="Arial"/>
          <w:sz w:val="24"/>
          <w:szCs w:val="24"/>
        </w:rPr>
        <w:t>16yrs, 6.6 percent are 17- 30yrs, 28.9 per cent are 31 – 50yrs, 40.9 per cent are 51 –</w:t>
      </w:r>
      <w:r w:rsidR="56E6076F" w:rsidRPr="6ADC3411">
        <w:rPr>
          <w:rFonts w:ascii="Arial" w:hAnsi="Arial" w:cs="Arial"/>
          <w:sz w:val="24"/>
          <w:szCs w:val="24"/>
        </w:rPr>
        <w:t xml:space="preserve"> </w:t>
      </w:r>
      <w:r w:rsidRPr="6ADC3411">
        <w:rPr>
          <w:rFonts w:ascii="Arial" w:hAnsi="Arial" w:cs="Arial"/>
          <w:sz w:val="24"/>
          <w:szCs w:val="24"/>
        </w:rPr>
        <w:t xml:space="preserve">69yrs, 20.1 per cent are 70+yrs and 2.4 per cent are an unknown age. </w:t>
      </w:r>
      <w:r w:rsidRPr="00D13527">
        <w:rPr>
          <w:rFonts w:ascii="Arial" w:hAnsi="Arial" w:cs="Arial"/>
          <w:sz w:val="24"/>
          <w:szCs w:val="24"/>
        </w:rPr>
        <w:t>We have an all-age carers’ strategy, developed through consultation and engagement with those we intend to support. We involve carers in decisions as well as in evaluating the delivery of carers services.</w:t>
      </w:r>
    </w:p>
    <w:p w14:paraId="2D520626" w14:textId="77777777" w:rsidR="00D70BB6" w:rsidRDefault="00D70BB6" w:rsidP="00D13527">
      <w:pPr>
        <w:pStyle w:val="NoSpacing"/>
        <w:rPr>
          <w:rFonts w:ascii="Arial" w:hAnsi="Arial" w:cs="Arial"/>
          <w:sz w:val="24"/>
          <w:szCs w:val="24"/>
        </w:rPr>
      </w:pPr>
    </w:p>
    <w:p w14:paraId="47F51F87" w14:textId="334BD0FB" w:rsidR="00D13527" w:rsidRPr="00D13527" w:rsidRDefault="00D13527" w:rsidP="00D13527">
      <w:pPr>
        <w:pStyle w:val="NoSpacing"/>
        <w:rPr>
          <w:rFonts w:ascii="Arial" w:hAnsi="Arial" w:cs="Arial"/>
          <w:sz w:val="24"/>
          <w:szCs w:val="24"/>
        </w:rPr>
      </w:pPr>
      <w:r w:rsidRPr="00D13527">
        <w:rPr>
          <w:rFonts w:ascii="Arial" w:hAnsi="Arial" w:cs="Arial"/>
          <w:sz w:val="24"/>
          <w:szCs w:val="24"/>
        </w:rPr>
        <w:t xml:space="preserve">We are now beginning to develop a new strategy for 2027 – 2030 and we remain committed to working in partnership with carers throughout the process. </w:t>
      </w:r>
      <w:r w:rsidR="00C747AA">
        <w:rPr>
          <w:rFonts w:ascii="Arial" w:hAnsi="Arial" w:cs="Arial"/>
          <w:sz w:val="24"/>
          <w:szCs w:val="24"/>
        </w:rPr>
        <w:t xml:space="preserve"> </w:t>
      </w:r>
      <w:r w:rsidRPr="6ADC3411">
        <w:rPr>
          <w:rFonts w:ascii="Arial" w:hAnsi="Arial" w:cs="Arial"/>
          <w:sz w:val="24"/>
          <w:szCs w:val="24"/>
        </w:rPr>
        <w:t xml:space="preserve">The </w:t>
      </w:r>
      <w:r w:rsidRPr="6ADC3411">
        <w:rPr>
          <w:rFonts w:ascii="Arial" w:hAnsi="Arial" w:cs="Arial"/>
          <w:sz w:val="24"/>
          <w:szCs w:val="24"/>
        </w:rPr>
        <w:lastRenderedPageBreak/>
        <w:t xml:space="preserve">number of those registered at the carers support service is primarily static, and those accessing formal support through an assessment has been decreasing for the last 5 years; however, the work done in 2025/26 has slowed this and resulted in those accessing direct payments doubling. </w:t>
      </w:r>
    </w:p>
    <w:p w14:paraId="3A063252" w14:textId="5F03E8D6" w:rsidR="00D13527" w:rsidRPr="00D13527" w:rsidRDefault="00D13527" w:rsidP="00D13527">
      <w:pPr>
        <w:pStyle w:val="NoSpacing"/>
        <w:rPr>
          <w:rFonts w:ascii="Arial" w:hAnsi="Arial" w:cs="Arial"/>
          <w:sz w:val="24"/>
          <w:szCs w:val="24"/>
        </w:rPr>
      </w:pPr>
    </w:p>
    <w:p w14:paraId="1AC558B8" w14:textId="77777777" w:rsidR="00D13527" w:rsidRPr="00D13527" w:rsidRDefault="00D13527" w:rsidP="00D13527">
      <w:pPr>
        <w:pStyle w:val="NoSpacing"/>
        <w:rPr>
          <w:rFonts w:ascii="Arial" w:hAnsi="Arial" w:cs="Arial"/>
          <w:sz w:val="24"/>
          <w:szCs w:val="24"/>
        </w:rPr>
      </w:pPr>
      <w:r w:rsidRPr="00D13527">
        <w:rPr>
          <w:rFonts w:ascii="Arial" w:hAnsi="Arial" w:cs="Arial"/>
          <w:sz w:val="24"/>
          <w:szCs w:val="24"/>
        </w:rPr>
        <w:t>The following providers deliver support to carers in NEL:</w:t>
      </w:r>
    </w:p>
    <w:p w14:paraId="365C7FCC" w14:textId="5FDBED65" w:rsidR="00D13527" w:rsidRPr="00D13527" w:rsidRDefault="00D13527" w:rsidP="00AF1751">
      <w:pPr>
        <w:pStyle w:val="NoSpacing"/>
        <w:numPr>
          <w:ilvl w:val="0"/>
          <w:numId w:val="36"/>
        </w:numPr>
        <w:rPr>
          <w:rFonts w:ascii="Arial" w:hAnsi="Arial" w:cs="Arial"/>
          <w:sz w:val="24"/>
          <w:szCs w:val="24"/>
        </w:rPr>
      </w:pPr>
      <w:r w:rsidRPr="00D13527">
        <w:rPr>
          <w:rFonts w:ascii="Arial" w:hAnsi="Arial" w:cs="Arial"/>
          <w:sz w:val="24"/>
          <w:szCs w:val="24"/>
        </w:rPr>
        <w:t>Carers’ Support Centre</w:t>
      </w:r>
    </w:p>
    <w:p w14:paraId="55E2951A" w14:textId="132F2C9D" w:rsidR="00D13527" w:rsidRPr="00D13527" w:rsidRDefault="00D13527" w:rsidP="00AF1751">
      <w:pPr>
        <w:pStyle w:val="NoSpacing"/>
        <w:numPr>
          <w:ilvl w:val="0"/>
          <w:numId w:val="36"/>
        </w:numPr>
        <w:rPr>
          <w:rFonts w:ascii="Arial" w:hAnsi="Arial" w:cs="Arial"/>
          <w:sz w:val="24"/>
          <w:szCs w:val="24"/>
        </w:rPr>
      </w:pPr>
      <w:r w:rsidRPr="00D13527">
        <w:rPr>
          <w:rFonts w:ascii="Arial" w:hAnsi="Arial" w:cs="Arial"/>
          <w:sz w:val="24"/>
          <w:szCs w:val="24"/>
        </w:rPr>
        <w:t>NAViGO</w:t>
      </w:r>
    </w:p>
    <w:p w14:paraId="707EE5C0" w14:textId="13CF2C40" w:rsidR="00D13527" w:rsidRPr="00D13527" w:rsidRDefault="00D13527" w:rsidP="00AF1751">
      <w:pPr>
        <w:pStyle w:val="NoSpacing"/>
        <w:numPr>
          <w:ilvl w:val="0"/>
          <w:numId w:val="36"/>
        </w:numPr>
        <w:rPr>
          <w:rFonts w:ascii="Arial" w:hAnsi="Arial" w:cs="Arial"/>
          <w:sz w:val="24"/>
          <w:szCs w:val="24"/>
        </w:rPr>
      </w:pPr>
      <w:r w:rsidRPr="00D13527">
        <w:rPr>
          <w:rFonts w:ascii="Arial" w:hAnsi="Arial" w:cs="Arial"/>
          <w:sz w:val="24"/>
          <w:szCs w:val="24"/>
        </w:rPr>
        <w:t>Care Plus Group</w:t>
      </w:r>
    </w:p>
    <w:p w14:paraId="4F40F8C0" w14:textId="0DE142FC" w:rsidR="00D13527" w:rsidRPr="00D13527" w:rsidRDefault="00D13527" w:rsidP="00AF1751">
      <w:pPr>
        <w:pStyle w:val="NoSpacing"/>
        <w:numPr>
          <w:ilvl w:val="0"/>
          <w:numId w:val="36"/>
        </w:numPr>
        <w:rPr>
          <w:rFonts w:ascii="Arial" w:hAnsi="Arial" w:cs="Arial"/>
          <w:sz w:val="24"/>
          <w:szCs w:val="24"/>
        </w:rPr>
      </w:pPr>
      <w:r w:rsidRPr="00D13527">
        <w:rPr>
          <w:rFonts w:ascii="Arial" w:hAnsi="Arial" w:cs="Arial"/>
          <w:sz w:val="24"/>
          <w:szCs w:val="24"/>
        </w:rPr>
        <w:t xml:space="preserve">Carelink </w:t>
      </w:r>
    </w:p>
    <w:p w14:paraId="60D163B2" w14:textId="15D365B6" w:rsidR="00D13527" w:rsidRPr="00D13527" w:rsidRDefault="00D13527" w:rsidP="00AF1751">
      <w:pPr>
        <w:pStyle w:val="NoSpacing"/>
        <w:numPr>
          <w:ilvl w:val="0"/>
          <w:numId w:val="36"/>
        </w:numPr>
        <w:rPr>
          <w:rFonts w:ascii="Arial" w:hAnsi="Arial" w:cs="Arial"/>
          <w:sz w:val="24"/>
          <w:szCs w:val="24"/>
        </w:rPr>
      </w:pPr>
      <w:r w:rsidRPr="00D13527">
        <w:rPr>
          <w:rFonts w:ascii="Arial" w:hAnsi="Arial" w:cs="Arial"/>
          <w:sz w:val="24"/>
          <w:szCs w:val="24"/>
        </w:rPr>
        <w:t>Alzheimer’s Society</w:t>
      </w:r>
    </w:p>
    <w:p w14:paraId="390FF8F1" w14:textId="77777777" w:rsidR="00D13527" w:rsidRPr="00D13527" w:rsidRDefault="00D13527" w:rsidP="00D13527">
      <w:pPr>
        <w:pStyle w:val="NoSpacing"/>
        <w:rPr>
          <w:rFonts w:ascii="Arial" w:hAnsi="Arial" w:cs="Arial"/>
          <w:sz w:val="24"/>
          <w:szCs w:val="24"/>
        </w:rPr>
      </w:pPr>
    </w:p>
    <w:p w14:paraId="5BEA9D1F" w14:textId="78EFAA19" w:rsidR="00D13527" w:rsidRPr="00D13527" w:rsidRDefault="00D13527" w:rsidP="00D13527">
      <w:pPr>
        <w:pStyle w:val="NoSpacing"/>
        <w:rPr>
          <w:rFonts w:ascii="Arial" w:hAnsi="Arial" w:cs="Arial"/>
          <w:sz w:val="24"/>
          <w:szCs w:val="24"/>
        </w:rPr>
      </w:pPr>
      <w:r w:rsidRPr="00D13527">
        <w:rPr>
          <w:rFonts w:ascii="Arial" w:hAnsi="Arial" w:cs="Arial"/>
          <w:sz w:val="24"/>
          <w:szCs w:val="24"/>
        </w:rPr>
        <w:t>The lengths of contract are as follows:</w:t>
      </w:r>
    </w:p>
    <w:p w14:paraId="0FEAE206" w14:textId="495D7D21" w:rsidR="00D13527" w:rsidRPr="004E5915" w:rsidRDefault="07BD08E8" w:rsidP="00AF1751">
      <w:pPr>
        <w:pStyle w:val="NoSpacing"/>
        <w:numPr>
          <w:ilvl w:val="0"/>
          <w:numId w:val="35"/>
        </w:numPr>
        <w:rPr>
          <w:rFonts w:ascii="Arial" w:hAnsi="Arial" w:cs="Arial"/>
          <w:sz w:val="24"/>
          <w:szCs w:val="24"/>
        </w:rPr>
      </w:pPr>
      <w:r w:rsidRPr="004E5915">
        <w:rPr>
          <w:rFonts w:ascii="Arial" w:hAnsi="Arial" w:cs="Arial"/>
          <w:sz w:val="24"/>
          <w:szCs w:val="24"/>
        </w:rPr>
        <w:t>Carers’ Support Centre – 5 years with a potential extension +1 +1 (</w:t>
      </w:r>
      <w:r w:rsidR="44C58FCC" w:rsidRPr="004E5915">
        <w:rPr>
          <w:rFonts w:ascii="Arial" w:hAnsi="Arial" w:cs="Arial"/>
          <w:sz w:val="24"/>
          <w:szCs w:val="24"/>
        </w:rPr>
        <w:t>contract end date of March 2031, without extension)</w:t>
      </w:r>
      <w:r w:rsidRPr="004E5915">
        <w:rPr>
          <w:rFonts w:ascii="Arial" w:hAnsi="Arial" w:cs="Arial"/>
          <w:sz w:val="24"/>
          <w:szCs w:val="24"/>
        </w:rPr>
        <w:t xml:space="preserve"> </w:t>
      </w:r>
    </w:p>
    <w:p w14:paraId="6D616498" w14:textId="0C04C71B" w:rsidR="00D13527" w:rsidRPr="004E5915" w:rsidRDefault="36B020A0" w:rsidP="75E25A47">
      <w:pPr>
        <w:pStyle w:val="NoSpacing"/>
        <w:numPr>
          <w:ilvl w:val="0"/>
          <w:numId w:val="37"/>
        </w:numPr>
        <w:rPr>
          <w:rFonts w:ascii="Aptos" w:eastAsia="Aptos" w:hAnsi="Aptos" w:cs="Aptos"/>
          <w:sz w:val="24"/>
          <w:szCs w:val="24"/>
        </w:rPr>
      </w:pPr>
      <w:r w:rsidRPr="004E5915">
        <w:rPr>
          <w:rFonts w:ascii="Aptos" w:eastAsia="Aptos" w:hAnsi="Aptos" w:cs="Aptos"/>
          <w:sz w:val="24"/>
          <w:szCs w:val="24"/>
        </w:rPr>
        <w:t xml:space="preserve">NAViGO – (contract reviewed </w:t>
      </w:r>
      <w:r w:rsidR="09A13559" w:rsidRPr="004E5915">
        <w:rPr>
          <w:rFonts w:ascii="Aptos" w:eastAsia="Aptos" w:hAnsi="Aptos" w:cs="Aptos"/>
          <w:sz w:val="24"/>
          <w:szCs w:val="24"/>
        </w:rPr>
        <w:t xml:space="preserve">annually, </w:t>
      </w:r>
      <w:r w:rsidRPr="004E5915">
        <w:rPr>
          <w:rFonts w:ascii="Aptos" w:eastAsia="Aptos" w:hAnsi="Aptos" w:cs="Aptos"/>
          <w:sz w:val="24"/>
          <w:szCs w:val="24"/>
        </w:rPr>
        <w:t xml:space="preserve">as part of </w:t>
      </w:r>
      <w:r w:rsidR="3F0E9D69" w:rsidRPr="004E5915">
        <w:rPr>
          <w:rFonts w:ascii="Aptos" w:eastAsia="Aptos" w:hAnsi="Aptos" w:cs="Aptos"/>
          <w:sz w:val="24"/>
          <w:szCs w:val="24"/>
        </w:rPr>
        <w:t xml:space="preserve">budgeting. The contract sits within </w:t>
      </w:r>
      <w:r w:rsidRPr="004E5915">
        <w:rPr>
          <w:rFonts w:ascii="Aptos" w:eastAsia="Aptos" w:hAnsi="Aptos" w:cs="Aptos"/>
          <w:sz w:val="24"/>
          <w:szCs w:val="24"/>
        </w:rPr>
        <w:t>the wider Navigo contract)</w:t>
      </w:r>
    </w:p>
    <w:p w14:paraId="5D8761F7" w14:textId="32EB8E8A" w:rsidR="0B66CF0D" w:rsidRPr="004E5915" w:rsidRDefault="36B020A0" w:rsidP="00AF1751">
      <w:pPr>
        <w:pStyle w:val="ListParagraph"/>
        <w:numPr>
          <w:ilvl w:val="0"/>
          <w:numId w:val="37"/>
        </w:numPr>
        <w:rPr>
          <w:rFonts w:ascii="Aptos" w:eastAsia="Aptos" w:hAnsi="Aptos" w:cs="Aptos"/>
        </w:rPr>
      </w:pPr>
      <w:r w:rsidRPr="004E5915">
        <w:rPr>
          <w:rFonts w:ascii="Aptos" w:eastAsia="Aptos" w:hAnsi="Aptos" w:cs="Aptos"/>
        </w:rPr>
        <w:t xml:space="preserve">Care Plus Group – (contract reviewed </w:t>
      </w:r>
      <w:r w:rsidR="4FF4B578" w:rsidRPr="004E5915">
        <w:rPr>
          <w:rFonts w:ascii="Aptos" w:eastAsia="Aptos" w:hAnsi="Aptos" w:cs="Aptos"/>
        </w:rPr>
        <w:t xml:space="preserve">annually, </w:t>
      </w:r>
      <w:r w:rsidR="028C4C97" w:rsidRPr="004E5915">
        <w:rPr>
          <w:rFonts w:ascii="Aptos" w:eastAsia="Aptos" w:hAnsi="Aptos" w:cs="Aptos"/>
        </w:rPr>
        <w:t>as part of budgeting.</w:t>
      </w:r>
      <w:r w:rsidR="6D1EFD29" w:rsidRPr="004E5915">
        <w:rPr>
          <w:rFonts w:ascii="Aptos" w:eastAsia="Aptos" w:hAnsi="Aptos" w:cs="Aptos"/>
        </w:rPr>
        <w:t xml:space="preserve"> The contract sits within</w:t>
      </w:r>
      <w:r w:rsidRPr="004E5915">
        <w:rPr>
          <w:rFonts w:ascii="Aptos" w:eastAsia="Aptos" w:hAnsi="Aptos" w:cs="Aptos"/>
        </w:rPr>
        <w:t xml:space="preserve"> the wider CPG contract) </w:t>
      </w:r>
    </w:p>
    <w:p w14:paraId="66693F3E" w14:textId="76F53412" w:rsidR="0B66CF0D" w:rsidRPr="004E5915" w:rsidRDefault="36B020A0" w:rsidP="00AF1751">
      <w:pPr>
        <w:pStyle w:val="ListParagraph"/>
        <w:numPr>
          <w:ilvl w:val="0"/>
          <w:numId w:val="37"/>
        </w:numPr>
        <w:rPr>
          <w:rFonts w:ascii="Aptos" w:eastAsia="Aptos" w:hAnsi="Aptos" w:cs="Aptos"/>
        </w:rPr>
      </w:pPr>
      <w:r w:rsidRPr="004E5915">
        <w:rPr>
          <w:rFonts w:ascii="Aptos" w:eastAsia="Aptos" w:hAnsi="Aptos" w:cs="Aptos"/>
        </w:rPr>
        <w:t>Carelink</w:t>
      </w:r>
      <w:r w:rsidR="3673E7F1" w:rsidRPr="004E5915">
        <w:rPr>
          <w:rFonts w:ascii="Aptos" w:eastAsia="Aptos" w:hAnsi="Aptos" w:cs="Aptos"/>
        </w:rPr>
        <w:t xml:space="preserve"> – 2 years</w:t>
      </w:r>
      <w:r w:rsidR="3127F958" w:rsidRPr="004E5915">
        <w:rPr>
          <w:rFonts w:ascii="Aptos" w:eastAsia="Aptos" w:hAnsi="Aptos" w:cs="Aptos"/>
        </w:rPr>
        <w:t xml:space="preserve"> (contract end date of March </w:t>
      </w:r>
      <w:r w:rsidR="4C5E0019" w:rsidRPr="004E5915">
        <w:rPr>
          <w:rFonts w:ascii="Aptos" w:eastAsia="Aptos" w:hAnsi="Aptos" w:cs="Aptos"/>
        </w:rPr>
        <w:t>2027</w:t>
      </w:r>
      <w:r w:rsidR="0DA4FF01" w:rsidRPr="004E5915">
        <w:rPr>
          <w:rFonts w:ascii="Aptos" w:eastAsia="Aptos" w:hAnsi="Aptos" w:cs="Aptos"/>
        </w:rPr>
        <w:t>)</w:t>
      </w:r>
    </w:p>
    <w:p w14:paraId="33031B47" w14:textId="3D4DBACD" w:rsidR="0B66CF0D" w:rsidRPr="004E5915" w:rsidRDefault="36B020A0" w:rsidP="00AF1751">
      <w:pPr>
        <w:pStyle w:val="ListParagraph"/>
        <w:numPr>
          <w:ilvl w:val="0"/>
          <w:numId w:val="37"/>
        </w:numPr>
        <w:rPr>
          <w:rFonts w:ascii="Aptos" w:eastAsia="Aptos" w:hAnsi="Aptos" w:cs="Aptos"/>
        </w:rPr>
      </w:pPr>
      <w:r w:rsidRPr="004E5915">
        <w:rPr>
          <w:rFonts w:ascii="Aptos" w:eastAsia="Aptos" w:hAnsi="Aptos" w:cs="Aptos"/>
        </w:rPr>
        <w:t xml:space="preserve">Alzheimer’s Society – 3 years with a potential extension +2 (contract end date of December 2026, without extension) </w:t>
      </w:r>
    </w:p>
    <w:p w14:paraId="1533FF28" w14:textId="3D0DB47B" w:rsidR="5A187F29" w:rsidRDefault="5A187F29" w:rsidP="5A187F29">
      <w:pPr>
        <w:pStyle w:val="NoSpacing"/>
        <w:rPr>
          <w:rFonts w:ascii="Arial" w:hAnsi="Arial" w:cs="Arial"/>
          <w:sz w:val="24"/>
          <w:szCs w:val="24"/>
          <w:highlight w:val="yellow"/>
        </w:rPr>
      </w:pPr>
    </w:p>
    <w:p w14:paraId="5A9847EB" w14:textId="77777777" w:rsidR="00D13527" w:rsidRPr="00D13527" w:rsidRDefault="00D13527" w:rsidP="00D13527">
      <w:pPr>
        <w:pStyle w:val="NoSpacing"/>
        <w:rPr>
          <w:rFonts w:ascii="Arial" w:hAnsi="Arial" w:cs="Arial"/>
          <w:sz w:val="24"/>
          <w:szCs w:val="24"/>
        </w:rPr>
      </w:pPr>
      <w:r w:rsidRPr="00D13527">
        <w:rPr>
          <w:rFonts w:ascii="Arial" w:hAnsi="Arial" w:cs="Arial"/>
          <w:sz w:val="24"/>
          <w:szCs w:val="24"/>
        </w:rPr>
        <w:t xml:space="preserve">The expected outcomes of all carers’ support services are: </w:t>
      </w:r>
    </w:p>
    <w:p w14:paraId="69133C40" w14:textId="54B57103" w:rsidR="00D13527" w:rsidRPr="00D13527" w:rsidRDefault="00D13527">
      <w:pPr>
        <w:pStyle w:val="NoSpacing"/>
        <w:numPr>
          <w:ilvl w:val="0"/>
          <w:numId w:val="38"/>
        </w:numPr>
        <w:rPr>
          <w:rFonts w:ascii="Arial" w:hAnsi="Arial" w:cs="Arial"/>
          <w:sz w:val="24"/>
          <w:szCs w:val="24"/>
        </w:rPr>
      </w:pPr>
      <w:r w:rsidRPr="00D13527">
        <w:rPr>
          <w:rFonts w:ascii="Arial" w:hAnsi="Arial" w:cs="Arial"/>
          <w:sz w:val="24"/>
          <w:szCs w:val="24"/>
        </w:rPr>
        <w:t>Delivery of a high quality, culturally sensitive and inclusive carer led service that is delivered by appropriately trained staff and volunteers to meet individual and collective carers’ needs.</w:t>
      </w:r>
    </w:p>
    <w:p w14:paraId="3107106A" w14:textId="040EF230" w:rsidR="00EF464E" w:rsidRDefault="00EF464E">
      <w:pPr>
        <w:pStyle w:val="NoSpacing"/>
        <w:numPr>
          <w:ilvl w:val="0"/>
          <w:numId w:val="38"/>
        </w:numPr>
        <w:rPr>
          <w:rFonts w:ascii="Arial" w:hAnsi="Arial" w:cs="Arial"/>
          <w:sz w:val="24"/>
          <w:szCs w:val="24"/>
        </w:rPr>
      </w:pPr>
      <w:r>
        <w:rPr>
          <w:rFonts w:ascii="Arial" w:hAnsi="Arial" w:cs="Arial"/>
          <w:sz w:val="24"/>
          <w:szCs w:val="24"/>
        </w:rPr>
        <w:t xml:space="preserve">Carers of </w:t>
      </w:r>
      <w:r w:rsidRPr="00D13527">
        <w:rPr>
          <w:rFonts w:ascii="Arial" w:hAnsi="Arial" w:cs="Arial"/>
          <w:sz w:val="24"/>
          <w:szCs w:val="24"/>
        </w:rPr>
        <w:t>all ages, and the people who work with them, are well informed</w:t>
      </w:r>
      <w:r>
        <w:rPr>
          <w:rFonts w:ascii="Arial" w:hAnsi="Arial" w:cs="Arial"/>
          <w:sz w:val="24"/>
          <w:szCs w:val="24"/>
        </w:rPr>
        <w:t xml:space="preserve"> </w:t>
      </w:r>
      <w:r w:rsidRPr="00D13527">
        <w:rPr>
          <w:rFonts w:ascii="Arial" w:hAnsi="Arial" w:cs="Arial"/>
          <w:sz w:val="24"/>
          <w:szCs w:val="24"/>
        </w:rPr>
        <w:t>about the information, support and services available for carers</w:t>
      </w:r>
      <w:r w:rsidR="00473655">
        <w:rPr>
          <w:rFonts w:ascii="Arial" w:hAnsi="Arial" w:cs="Arial"/>
          <w:sz w:val="24"/>
          <w:szCs w:val="24"/>
        </w:rPr>
        <w:t>.</w:t>
      </w:r>
    </w:p>
    <w:p w14:paraId="500107BE" w14:textId="5C6D3182" w:rsidR="00D13527" w:rsidRPr="00D13527" w:rsidRDefault="00D13527">
      <w:pPr>
        <w:pStyle w:val="NoSpacing"/>
        <w:numPr>
          <w:ilvl w:val="0"/>
          <w:numId w:val="38"/>
        </w:numPr>
        <w:rPr>
          <w:rFonts w:ascii="Arial" w:hAnsi="Arial" w:cs="Arial"/>
          <w:sz w:val="24"/>
          <w:szCs w:val="24"/>
        </w:rPr>
      </w:pPr>
      <w:r w:rsidRPr="00D13527">
        <w:rPr>
          <w:rFonts w:ascii="Arial" w:hAnsi="Arial" w:cs="Arial"/>
          <w:sz w:val="24"/>
          <w:szCs w:val="24"/>
        </w:rPr>
        <w:t>Effective partnership working with all local carers’ forums and wider carer participation from all carer groups to gain a strong collective carer voice that informs the development and improvement of local services.</w:t>
      </w:r>
    </w:p>
    <w:p w14:paraId="7F99E040" w14:textId="4C6DD44F" w:rsidR="00EF464E" w:rsidRDefault="00EF464E">
      <w:pPr>
        <w:pStyle w:val="NoSpacing"/>
        <w:numPr>
          <w:ilvl w:val="0"/>
          <w:numId w:val="38"/>
        </w:numPr>
        <w:rPr>
          <w:rFonts w:ascii="Arial" w:hAnsi="Arial" w:cs="Arial"/>
          <w:sz w:val="24"/>
          <w:szCs w:val="24"/>
        </w:rPr>
      </w:pPr>
      <w:r w:rsidRPr="00D13527">
        <w:rPr>
          <w:rFonts w:ascii="Arial" w:hAnsi="Arial" w:cs="Arial"/>
          <w:sz w:val="24"/>
          <w:szCs w:val="24"/>
        </w:rPr>
        <w:t>Effective strategic partnership and working relationships with relevant organisations and agencies across the statutory, voluntary, community</w:t>
      </w:r>
      <w:r>
        <w:rPr>
          <w:rFonts w:ascii="Arial" w:hAnsi="Arial" w:cs="Arial"/>
          <w:sz w:val="24"/>
          <w:szCs w:val="24"/>
        </w:rPr>
        <w:t xml:space="preserve"> </w:t>
      </w:r>
      <w:r w:rsidRPr="00D13527">
        <w:rPr>
          <w:rFonts w:ascii="Arial" w:hAnsi="Arial" w:cs="Arial"/>
          <w:sz w:val="24"/>
          <w:szCs w:val="24"/>
        </w:rPr>
        <w:t>and independent sectors to improve the overall health and wellbeing of carers residing in NEL</w:t>
      </w:r>
      <w:r w:rsidR="00473655">
        <w:rPr>
          <w:rFonts w:ascii="Arial" w:hAnsi="Arial" w:cs="Arial"/>
          <w:sz w:val="24"/>
          <w:szCs w:val="24"/>
        </w:rPr>
        <w:t>.</w:t>
      </w:r>
    </w:p>
    <w:p w14:paraId="5D0D345A" w14:textId="5B94F057" w:rsidR="008D0BAA" w:rsidRDefault="008D0BAA">
      <w:pPr>
        <w:pStyle w:val="NoSpacing"/>
        <w:numPr>
          <w:ilvl w:val="0"/>
          <w:numId w:val="38"/>
        </w:numPr>
        <w:rPr>
          <w:rFonts w:ascii="Arial" w:hAnsi="Arial" w:cs="Arial"/>
          <w:sz w:val="24"/>
          <w:szCs w:val="24"/>
        </w:rPr>
      </w:pPr>
      <w:r w:rsidRPr="00D13527">
        <w:rPr>
          <w:rFonts w:ascii="Arial" w:hAnsi="Arial" w:cs="Arial"/>
          <w:sz w:val="24"/>
          <w:szCs w:val="24"/>
        </w:rPr>
        <w:t>Development of a carer-aware and friendly community through robust publicity, promotion, outreach and engagement activities.</w:t>
      </w:r>
      <w:r>
        <w:rPr>
          <w:rFonts w:ascii="Arial" w:hAnsi="Arial" w:cs="Arial"/>
          <w:sz w:val="24"/>
          <w:szCs w:val="24"/>
        </w:rPr>
        <w:t xml:space="preserve">  </w:t>
      </w:r>
    </w:p>
    <w:p w14:paraId="1C57C632" w14:textId="6FFDFEE6" w:rsidR="00D13527" w:rsidRPr="00D13527" w:rsidRDefault="00D13527">
      <w:pPr>
        <w:pStyle w:val="NoSpacing"/>
        <w:numPr>
          <w:ilvl w:val="0"/>
          <w:numId w:val="38"/>
        </w:numPr>
        <w:rPr>
          <w:rFonts w:ascii="Arial" w:hAnsi="Arial" w:cs="Arial"/>
          <w:sz w:val="24"/>
          <w:szCs w:val="24"/>
        </w:rPr>
      </w:pPr>
      <w:r w:rsidRPr="00D13527">
        <w:rPr>
          <w:rFonts w:ascii="Arial" w:hAnsi="Arial" w:cs="Arial"/>
          <w:sz w:val="24"/>
          <w:szCs w:val="24"/>
        </w:rPr>
        <w:t>Carers of all ages, including those from hard-to-reach carer groups, are identified and encouraged to register with the carers’ support service/ GP.</w:t>
      </w:r>
    </w:p>
    <w:p w14:paraId="7CA865C6" w14:textId="2C76AF5F" w:rsidR="008D0BAA" w:rsidRDefault="00A37B9D">
      <w:pPr>
        <w:pStyle w:val="NoSpacing"/>
        <w:numPr>
          <w:ilvl w:val="0"/>
          <w:numId w:val="38"/>
        </w:numPr>
        <w:rPr>
          <w:rFonts w:ascii="Arial" w:hAnsi="Arial" w:cs="Arial"/>
          <w:sz w:val="24"/>
          <w:szCs w:val="24"/>
        </w:rPr>
      </w:pPr>
      <w:r w:rsidRPr="00D13527">
        <w:rPr>
          <w:rFonts w:ascii="Arial" w:hAnsi="Arial" w:cs="Arial"/>
          <w:sz w:val="24"/>
          <w:szCs w:val="24"/>
        </w:rPr>
        <w:t>All carers, professionals and community members can access a wide range of advice and information</w:t>
      </w:r>
      <w:r w:rsidR="00473655">
        <w:rPr>
          <w:rFonts w:ascii="Arial" w:hAnsi="Arial" w:cs="Arial"/>
          <w:sz w:val="24"/>
          <w:szCs w:val="24"/>
        </w:rPr>
        <w:t>.</w:t>
      </w:r>
    </w:p>
    <w:p w14:paraId="49944968" w14:textId="60328CBA" w:rsidR="00A37B9D" w:rsidRPr="00EF464E" w:rsidRDefault="00B41C06">
      <w:pPr>
        <w:pStyle w:val="NoSpacing"/>
        <w:numPr>
          <w:ilvl w:val="0"/>
          <w:numId w:val="38"/>
        </w:numPr>
        <w:rPr>
          <w:rFonts w:ascii="Arial" w:hAnsi="Arial" w:cs="Arial"/>
          <w:sz w:val="24"/>
          <w:szCs w:val="24"/>
        </w:rPr>
      </w:pPr>
      <w:r w:rsidRPr="00D13527">
        <w:rPr>
          <w:rFonts w:ascii="Arial" w:hAnsi="Arial" w:cs="Arial"/>
          <w:sz w:val="24"/>
          <w:szCs w:val="24"/>
        </w:rPr>
        <w:t>Registered carers can access a range of information, specialist advice and carers support services which are responsive and sensitive to their individual needs</w:t>
      </w:r>
      <w:r w:rsidR="00473655">
        <w:rPr>
          <w:rFonts w:ascii="Arial" w:hAnsi="Arial" w:cs="Arial"/>
          <w:sz w:val="24"/>
          <w:szCs w:val="24"/>
        </w:rPr>
        <w:t>.</w:t>
      </w:r>
    </w:p>
    <w:p w14:paraId="741CA5C0" w14:textId="201FF89D" w:rsidR="00D13527" w:rsidRPr="00D13527" w:rsidRDefault="00D13527" w:rsidP="00D13527">
      <w:pPr>
        <w:pStyle w:val="NoSpacing"/>
        <w:rPr>
          <w:rFonts w:ascii="Arial" w:hAnsi="Arial" w:cs="Arial"/>
          <w:sz w:val="24"/>
          <w:szCs w:val="24"/>
        </w:rPr>
      </w:pPr>
    </w:p>
    <w:p w14:paraId="0A0FB5D5" w14:textId="77777777" w:rsidR="00D13527" w:rsidRPr="00D13527" w:rsidRDefault="00D13527" w:rsidP="00D13527">
      <w:pPr>
        <w:pStyle w:val="NoSpacing"/>
        <w:rPr>
          <w:rFonts w:ascii="Arial" w:hAnsi="Arial" w:cs="Arial"/>
          <w:b/>
          <w:bCs/>
          <w:sz w:val="24"/>
          <w:szCs w:val="24"/>
        </w:rPr>
      </w:pPr>
      <w:r w:rsidRPr="00D13527">
        <w:rPr>
          <w:rFonts w:ascii="Arial" w:hAnsi="Arial" w:cs="Arial"/>
          <w:b/>
          <w:bCs/>
          <w:sz w:val="24"/>
          <w:szCs w:val="24"/>
        </w:rPr>
        <w:t xml:space="preserve">13.1 Future needs and demand analysis </w:t>
      </w:r>
    </w:p>
    <w:p w14:paraId="6B65AF2B" w14:textId="380B3C00" w:rsidR="00D13527" w:rsidRPr="00D13527" w:rsidRDefault="00D13527" w:rsidP="00D13527">
      <w:pPr>
        <w:pStyle w:val="NoSpacing"/>
        <w:rPr>
          <w:rFonts w:ascii="Arial" w:hAnsi="Arial" w:cs="Arial"/>
          <w:b/>
          <w:bCs/>
          <w:sz w:val="24"/>
          <w:szCs w:val="24"/>
        </w:rPr>
      </w:pPr>
      <w:r w:rsidRPr="00D13527">
        <w:rPr>
          <w:rFonts w:ascii="Arial" w:hAnsi="Arial" w:cs="Arial"/>
          <w:sz w:val="24"/>
          <w:szCs w:val="24"/>
        </w:rPr>
        <w:t xml:space="preserve">Many informal carers are unregistered/ unrecognised, remaining hidden from formal support. Current capacity in the above service provision meets the current demand. </w:t>
      </w:r>
      <w:r w:rsidRPr="00D13527">
        <w:rPr>
          <w:rFonts w:ascii="Arial" w:hAnsi="Arial" w:cs="Arial"/>
          <w:sz w:val="24"/>
          <w:szCs w:val="24"/>
        </w:rPr>
        <w:lastRenderedPageBreak/>
        <w:t>As further work is undertaken to raise the profile of carers, create a carer friendly NEL and improve pathways to registration and support, it is hoped that many more carers will come forward for support. In addition, as people live longer with life-limiting conditions and long</w:t>
      </w:r>
      <w:r w:rsidR="000A6A0F">
        <w:rPr>
          <w:rFonts w:ascii="Arial" w:hAnsi="Arial" w:cs="Arial"/>
          <w:sz w:val="24"/>
          <w:szCs w:val="24"/>
        </w:rPr>
        <w:t>-</w:t>
      </w:r>
      <w:r w:rsidRPr="00D13527">
        <w:rPr>
          <w:rFonts w:ascii="Arial" w:hAnsi="Arial" w:cs="Arial"/>
          <w:sz w:val="24"/>
          <w:szCs w:val="24"/>
        </w:rPr>
        <w:t>term complications (i.e. long COVID, etc), the number of people who are carers will grow and the burden on those carers will increase – as a result it is anticipated that there will be year on year growth in demand. This is particularly the case for NEL as we have an aging population compared to other areas so an increase in the numbers of carers is expected.</w:t>
      </w:r>
      <w:r w:rsidRPr="00D13527">
        <w:rPr>
          <w:rFonts w:ascii="Arial" w:hAnsi="Arial" w:cs="Arial"/>
          <w:sz w:val="24"/>
          <w:szCs w:val="24"/>
        </w:rPr>
        <w:br/>
      </w:r>
    </w:p>
    <w:p w14:paraId="67F7DFC3" w14:textId="77777777" w:rsidR="00D13527" w:rsidRPr="00D13527" w:rsidRDefault="00D13527" w:rsidP="00D13527">
      <w:pPr>
        <w:pStyle w:val="NoSpacing"/>
        <w:rPr>
          <w:rFonts w:ascii="Arial" w:hAnsi="Arial" w:cs="Arial"/>
          <w:b/>
          <w:bCs/>
          <w:sz w:val="24"/>
          <w:szCs w:val="24"/>
        </w:rPr>
      </w:pPr>
      <w:r w:rsidRPr="00D13527">
        <w:rPr>
          <w:rFonts w:ascii="Arial" w:hAnsi="Arial" w:cs="Arial"/>
          <w:b/>
          <w:bCs/>
          <w:sz w:val="24"/>
          <w:szCs w:val="24"/>
        </w:rPr>
        <w:t>13.2 Strategic Direction</w:t>
      </w:r>
    </w:p>
    <w:p w14:paraId="49A18942" w14:textId="273F3DFB" w:rsidR="00D13527" w:rsidRPr="00D13527" w:rsidRDefault="00D13527" w:rsidP="00D13527">
      <w:pPr>
        <w:pStyle w:val="NoSpacing"/>
        <w:rPr>
          <w:rFonts w:ascii="Arial" w:hAnsi="Arial" w:cs="Arial"/>
          <w:sz w:val="24"/>
          <w:szCs w:val="24"/>
        </w:rPr>
      </w:pPr>
      <w:r w:rsidRPr="00D13527">
        <w:rPr>
          <w:rFonts w:ascii="Arial" w:hAnsi="Arial" w:cs="Arial"/>
          <w:sz w:val="24"/>
          <w:szCs w:val="24"/>
        </w:rPr>
        <w:t xml:space="preserve">Please find the carers’ strategy 2023-2026 </w:t>
      </w:r>
      <w:r w:rsidR="00C75419">
        <w:rPr>
          <w:rFonts w:ascii="Arial" w:hAnsi="Arial" w:cs="Arial"/>
          <w:sz w:val="24"/>
          <w:szCs w:val="24"/>
        </w:rPr>
        <w:t>within the useful links section</w:t>
      </w:r>
      <w:r w:rsidRPr="00D13527">
        <w:rPr>
          <w:rFonts w:ascii="Arial" w:hAnsi="Arial" w:cs="Arial"/>
          <w:sz w:val="24"/>
          <w:szCs w:val="24"/>
        </w:rPr>
        <w:t>. The new carers strategy will be launching in April 2027.</w:t>
      </w:r>
    </w:p>
    <w:p w14:paraId="3D4DA400" w14:textId="77777777" w:rsidR="00D13527" w:rsidRPr="00D13527" w:rsidRDefault="00D13527" w:rsidP="00D13527">
      <w:pPr>
        <w:pStyle w:val="NoSpacing"/>
        <w:rPr>
          <w:rFonts w:ascii="Arial" w:hAnsi="Arial" w:cs="Arial"/>
          <w:sz w:val="24"/>
          <w:szCs w:val="24"/>
        </w:rPr>
      </w:pPr>
      <w:r w:rsidRPr="00D13527">
        <w:rPr>
          <w:rFonts w:ascii="Arial" w:hAnsi="Arial" w:cs="Arial"/>
          <w:sz w:val="24"/>
          <w:szCs w:val="24"/>
        </w:rPr>
        <w:t xml:space="preserve">The current strategy has six priorities: </w:t>
      </w:r>
    </w:p>
    <w:p w14:paraId="669967D8" w14:textId="7B44F823" w:rsidR="00D13527" w:rsidRPr="00D13527" w:rsidRDefault="00D13527" w:rsidP="00B41C06">
      <w:pPr>
        <w:pStyle w:val="NoSpacing"/>
        <w:numPr>
          <w:ilvl w:val="0"/>
          <w:numId w:val="37"/>
        </w:numPr>
        <w:rPr>
          <w:rFonts w:ascii="Arial" w:hAnsi="Arial" w:cs="Arial"/>
          <w:sz w:val="24"/>
          <w:szCs w:val="24"/>
        </w:rPr>
      </w:pPr>
      <w:r w:rsidRPr="00D13527">
        <w:rPr>
          <w:rFonts w:ascii="Arial" w:hAnsi="Arial" w:cs="Arial"/>
          <w:sz w:val="24"/>
          <w:szCs w:val="24"/>
        </w:rPr>
        <w:t>Identification, recognition, and provision of information</w:t>
      </w:r>
    </w:p>
    <w:p w14:paraId="2631AD20" w14:textId="1FF04383" w:rsidR="00D13527" w:rsidRPr="00D13527" w:rsidRDefault="00D13527" w:rsidP="00B41C06">
      <w:pPr>
        <w:pStyle w:val="NoSpacing"/>
        <w:numPr>
          <w:ilvl w:val="0"/>
          <w:numId w:val="37"/>
        </w:numPr>
        <w:rPr>
          <w:rFonts w:ascii="Arial" w:hAnsi="Arial" w:cs="Arial"/>
          <w:sz w:val="24"/>
          <w:szCs w:val="24"/>
        </w:rPr>
      </w:pPr>
      <w:r w:rsidRPr="00D13527">
        <w:rPr>
          <w:rFonts w:ascii="Arial" w:hAnsi="Arial" w:cs="Arial"/>
          <w:sz w:val="24"/>
          <w:szCs w:val="24"/>
        </w:rPr>
        <w:t>Workforce - culture and practice</w:t>
      </w:r>
    </w:p>
    <w:p w14:paraId="5ACB6E6E" w14:textId="5F5AC889" w:rsidR="00D13527" w:rsidRPr="00D13527" w:rsidRDefault="00D13527" w:rsidP="00B41C06">
      <w:pPr>
        <w:pStyle w:val="NoSpacing"/>
        <w:numPr>
          <w:ilvl w:val="0"/>
          <w:numId w:val="37"/>
        </w:numPr>
        <w:rPr>
          <w:rFonts w:ascii="Arial" w:hAnsi="Arial" w:cs="Arial"/>
          <w:sz w:val="24"/>
          <w:szCs w:val="24"/>
        </w:rPr>
      </w:pPr>
      <w:r w:rsidRPr="00D13527">
        <w:rPr>
          <w:rFonts w:ascii="Arial" w:hAnsi="Arial" w:cs="Arial"/>
          <w:sz w:val="24"/>
          <w:szCs w:val="24"/>
        </w:rPr>
        <w:t>Access to assessments and support</w:t>
      </w:r>
    </w:p>
    <w:p w14:paraId="49584894" w14:textId="38CC28B4" w:rsidR="00D13527" w:rsidRPr="00D13527" w:rsidRDefault="00D13527" w:rsidP="00B41C06">
      <w:pPr>
        <w:pStyle w:val="NoSpacing"/>
        <w:numPr>
          <w:ilvl w:val="0"/>
          <w:numId w:val="37"/>
        </w:numPr>
        <w:rPr>
          <w:rFonts w:ascii="Arial" w:hAnsi="Arial" w:cs="Arial"/>
          <w:sz w:val="24"/>
          <w:szCs w:val="24"/>
        </w:rPr>
      </w:pPr>
      <w:r w:rsidRPr="00D13527">
        <w:rPr>
          <w:rFonts w:ascii="Arial" w:hAnsi="Arial" w:cs="Arial"/>
          <w:sz w:val="24"/>
          <w:szCs w:val="24"/>
        </w:rPr>
        <w:t>Carer education, training, and employment</w:t>
      </w:r>
    </w:p>
    <w:p w14:paraId="5AE52EB4" w14:textId="0B4261AD" w:rsidR="00D13527" w:rsidRPr="00D13527" w:rsidRDefault="00D13527" w:rsidP="00B41C06">
      <w:pPr>
        <w:pStyle w:val="NoSpacing"/>
        <w:numPr>
          <w:ilvl w:val="0"/>
          <w:numId w:val="37"/>
        </w:numPr>
        <w:rPr>
          <w:rFonts w:ascii="Arial" w:hAnsi="Arial" w:cs="Arial"/>
          <w:sz w:val="24"/>
          <w:szCs w:val="24"/>
        </w:rPr>
      </w:pPr>
      <w:r w:rsidRPr="00D13527">
        <w:rPr>
          <w:rFonts w:ascii="Arial" w:hAnsi="Arial" w:cs="Arial"/>
          <w:sz w:val="24"/>
          <w:szCs w:val="24"/>
        </w:rPr>
        <w:t>Tackling carer inequalities</w:t>
      </w:r>
    </w:p>
    <w:p w14:paraId="0327AEA7" w14:textId="0CA9ECFD" w:rsidR="00D13527" w:rsidRPr="00D13527" w:rsidRDefault="00D13527" w:rsidP="00B41C06">
      <w:pPr>
        <w:pStyle w:val="NoSpacing"/>
        <w:numPr>
          <w:ilvl w:val="0"/>
          <w:numId w:val="37"/>
        </w:numPr>
        <w:rPr>
          <w:rFonts w:ascii="Arial" w:hAnsi="Arial" w:cs="Arial"/>
          <w:sz w:val="24"/>
          <w:szCs w:val="24"/>
        </w:rPr>
      </w:pPr>
      <w:r w:rsidRPr="00D13527">
        <w:rPr>
          <w:rFonts w:ascii="Arial" w:hAnsi="Arial" w:cs="Arial"/>
          <w:sz w:val="24"/>
          <w:szCs w:val="24"/>
        </w:rPr>
        <w:t>Carer Led</w:t>
      </w:r>
    </w:p>
    <w:p w14:paraId="5D3B4451" w14:textId="77777777" w:rsidR="00360D09" w:rsidRPr="00D13527" w:rsidRDefault="00360D09" w:rsidP="00D13527">
      <w:pPr>
        <w:pStyle w:val="NoSpacing"/>
        <w:rPr>
          <w:rFonts w:ascii="Arial" w:hAnsi="Arial" w:cs="Arial"/>
          <w:sz w:val="24"/>
          <w:szCs w:val="24"/>
        </w:rPr>
      </w:pPr>
    </w:p>
    <w:p w14:paraId="6AC8072D" w14:textId="5F053E9E" w:rsidR="00D13527" w:rsidRPr="00D13527" w:rsidRDefault="00D13527" w:rsidP="00D13527">
      <w:pPr>
        <w:pStyle w:val="NoSpacing"/>
        <w:rPr>
          <w:rFonts w:ascii="Arial" w:hAnsi="Arial" w:cs="Arial"/>
          <w:sz w:val="24"/>
          <w:szCs w:val="24"/>
        </w:rPr>
      </w:pPr>
      <w:r w:rsidRPr="00D13527">
        <w:rPr>
          <w:rFonts w:ascii="Arial" w:hAnsi="Arial" w:cs="Arial"/>
          <w:sz w:val="24"/>
          <w:szCs w:val="24"/>
        </w:rPr>
        <w:t>Supporting carers is part of our strategic agenda to promote preventative interventions i.e., by offering carers’ ‘easy-access’ lower-level support via the NEL</w:t>
      </w:r>
      <w:r w:rsidR="00CC5EAF">
        <w:rPr>
          <w:rFonts w:ascii="Arial" w:hAnsi="Arial" w:cs="Arial"/>
          <w:sz w:val="24"/>
          <w:szCs w:val="24"/>
        </w:rPr>
        <w:t xml:space="preserve"> </w:t>
      </w:r>
      <w:r w:rsidRPr="00D13527">
        <w:rPr>
          <w:rFonts w:ascii="Arial" w:hAnsi="Arial" w:cs="Arial"/>
          <w:sz w:val="24"/>
          <w:szCs w:val="24"/>
        </w:rPr>
        <w:t>carers’ support service. We hope to support carers to sustain the caring relationship wherever possible and have a life outside of caring; we also look to reduce the need to access more complicated/ expensive commissioned services, where this need is</w:t>
      </w:r>
      <w:r w:rsidR="00CC5EAF">
        <w:rPr>
          <w:rFonts w:ascii="Arial" w:hAnsi="Arial" w:cs="Arial"/>
          <w:sz w:val="24"/>
          <w:szCs w:val="24"/>
        </w:rPr>
        <w:t xml:space="preserve"> </w:t>
      </w:r>
      <w:r w:rsidRPr="00D13527">
        <w:rPr>
          <w:rFonts w:ascii="Arial" w:hAnsi="Arial" w:cs="Arial"/>
          <w:sz w:val="24"/>
          <w:szCs w:val="24"/>
        </w:rPr>
        <w:t>necessitated by avoidable crises. We understand the role carers play in our local community and the vital contribution they make to the local health, social care and wider economy.</w:t>
      </w:r>
      <w:r w:rsidRPr="00D13527">
        <w:rPr>
          <w:rFonts w:ascii="Arial" w:hAnsi="Arial" w:cs="Arial"/>
          <w:sz w:val="24"/>
          <w:szCs w:val="24"/>
        </w:rPr>
        <w:br/>
      </w:r>
      <w:r w:rsidRPr="00D13527">
        <w:rPr>
          <w:rFonts w:ascii="Arial" w:hAnsi="Arial" w:cs="Arial"/>
          <w:sz w:val="24"/>
          <w:szCs w:val="24"/>
        </w:rPr>
        <w:br/>
      </w:r>
      <w:r w:rsidRPr="00D13527">
        <w:rPr>
          <w:rFonts w:ascii="Arial" w:hAnsi="Arial" w:cs="Arial"/>
          <w:b/>
          <w:bCs/>
          <w:sz w:val="24"/>
          <w:szCs w:val="24"/>
        </w:rPr>
        <w:t>13.3 What we are looking for from the market</w:t>
      </w:r>
    </w:p>
    <w:p w14:paraId="16C846C8" w14:textId="77777777" w:rsidR="00D13527" w:rsidRPr="00D13527" w:rsidRDefault="00D13527" w:rsidP="00D13527">
      <w:pPr>
        <w:pStyle w:val="NoSpacing"/>
        <w:rPr>
          <w:rFonts w:ascii="Arial" w:hAnsi="Arial" w:cs="Arial"/>
          <w:sz w:val="24"/>
          <w:szCs w:val="24"/>
        </w:rPr>
      </w:pPr>
      <w:r w:rsidRPr="00D13527">
        <w:rPr>
          <w:rFonts w:ascii="Arial" w:hAnsi="Arial" w:cs="Arial"/>
          <w:sz w:val="24"/>
          <w:szCs w:val="24"/>
        </w:rPr>
        <w:t xml:space="preserve">The NEL carers’ strategy action plan aims to address any wider carers’ agenda </w:t>
      </w:r>
    </w:p>
    <w:p w14:paraId="287C144E" w14:textId="27B56D7E" w:rsidR="00D13527" w:rsidRPr="00D13527" w:rsidRDefault="00D13527" w:rsidP="00D13527">
      <w:pPr>
        <w:pStyle w:val="NoSpacing"/>
        <w:rPr>
          <w:rFonts w:ascii="Arial" w:hAnsi="Arial" w:cs="Arial"/>
          <w:sz w:val="24"/>
          <w:szCs w:val="24"/>
        </w:rPr>
      </w:pPr>
      <w:r w:rsidRPr="00D13527">
        <w:rPr>
          <w:rFonts w:ascii="Arial" w:hAnsi="Arial" w:cs="Arial"/>
          <w:sz w:val="24"/>
          <w:szCs w:val="24"/>
        </w:rPr>
        <w:t xml:space="preserve">developments/ gaps to ensure continued support to carers in NEL. </w:t>
      </w:r>
      <w:r w:rsidR="00CC5EAF">
        <w:rPr>
          <w:rFonts w:ascii="Arial" w:hAnsi="Arial" w:cs="Arial"/>
          <w:sz w:val="24"/>
          <w:szCs w:val="24"/>
        </w:rPr>
        <w:t xml:space="preserve"> </w:t>
      </w:r>
      <w:r w:rsidRPr="00D13527">
        <w:rPr>
          <w:rFonts w:ascii="Arial" w:hAnsi="Arial" w:cs="Arial"/>
          <w:sz w:val="24"/>
          <w:szCs w:val="24"/>
        </w:rPr>
        <w:t>We would favour models of practice which promote client and carers’ independence, self-care, and overall family wellbeing. Currently there is a focus on promoting support for parent carers, working carers and young carers and ensuring that carers are embedded in all pathways. We have now embedded additional support for carers in the hospital discharge pathway, to ensure they are informed, assessed and that their needs/</w:t>
      </w:r>
      <w:r w:rsidR="00AF0774">
        <w:rPr>
          <w:rFonts w:ascii="Arial" w:hAnsi="Arial" w:cs="Arial"/>
          <w:sz w:val="24"/>
          <w:szCs w:val="24"/>
        </w:rPr>
        <w:t xml:space="preserve"> </w:t>
      </w:r>
      <w:r w:rsidRPr="00D13527">
        <w:rPr>
          <w:rFonts w:ascii="Arial" w:hAnsi="Arial" w:cs="Arial"/>
          <w:sz w:val="24"/>
          <w:szCs w:val="24"/>
        </w:rPr>
        <w:t>views are considered before and during discharge. We will be extending this support out to other health/</w:t>
      </w:r>
      <w:r w:rsidR="003552EE" w:rsidRPr="00D13527">
        <w:rPr>
          <w:rFonts w:ascii="Arial" w:hAnsi="Arial" w:cs="Arial"/>
          <w:sz w:val="24"/>
          <w:szCs w:val="24"/>
        </w:rPr>
        <w:t>clinically</w:t>
      </w:r>
      <w:r w:rsidRPr="00D13527">
        <w:rPr>
          <w:rFonts w:ascii="Arial" w:hAnsi="Arial" w:cs="Arial"/>
          <w:sz w:val="24"/>
          <w:szCs w:val="24"/>
        </w:rPr>
        <w:t xml:space="preserve"> appropriate settings in 2026/27 like reablement at home. </w:t>
      </w:r>
    </w:p>
    <w:p w14:paraId="3B23BC91" w14:textId="77777777" w:rsidR="00D13527" w:rsidRPr="00D13527" w:rsidRDefault="00D13527" w:rsidP="00D13527">
      <w:pPr>
        <w:pStyle w:val="NoSpacing"/>
        <w:rPr>
          <w:rFonts w:ascii="Arial" w:hAnsi="Arial" w:cs="Arial"/>
          <w:sz w:val="24"/>
          <w:szCs w:val="24"/>
        </w:rPr>
      </w:pPr>
    </w:p>
    <w:p w14:paraId="6505E469" w14:textId="77777777" w:rsidR="00D13527" w:rsidRPr="00D13527" w:rsidRDefault="00D13527" w:rsidP="00D13527">
      <w:pPr>
        <w:pStyle w:val="NoSpacing"/>
        <w:rPr>
          <w:rFonts w:ascii="Arial" w:hAnsi="Arial" w:cs="Arial"/>
          <w:sz w:val="24"/>
          <w:szCs w:val="24"/>
        </w:rPr>
      </w:pPr>
      <w:r w:rsidRPr="00D13527">
        <w:rPr>
          <w:rFonts w:ascii="Arial" w:hAnsi="Arial" w:cs="Arial"/>
          <w:sz w:val="24"/>
          <w:szCs w:val="24"/>
        </w:rPr>
        <w:t>We have also identified the need for digital solutions to support carers both in formal aspects of carer support and for those who struggle (or who actively dislike) to access direct person to person support. With the first, we are considering assessment and information AI tool options and for the latter targeted information, peer support options, online training, apps, and opportunities access, etc. We continue to seek to make the market itself more carer friendly and transparent, both in the general community (via targeted social media projects) and in employment settings (i.e. with a focus on recognition and flexibility around employers’ own worker carers and the needs of business clients).</w:t>
      </w:r>
    </w:p>
    <w:p w14:paraId="7E7BA8BB" w14:textId="77777777" w:rsidR="00CA2B1E" w:rsidRDefault="00CA2B1E" w:rsidP="00546625">
      <w:pPr>
        <w:rPr>
          <w:sz w:val="24"/>
          <w:szCs w:val="24"/>
        </w:rPr>
      </w:pPr>
    </w:p>
    <w:p w14:paraId="1CA6EFB6" w14:textId="7A8DF9F5" w:rsidR="00CA2B1E" w:rsidRDefault="00CA2B1E" w:rsidP="00546625">
      <w:pPr>
        <w:rPr>
          <w:sz w:val="24"/>
          <w:szCs w:val="24"/>
        </w:rPr>
      </w:pPr>
      <w:bookmarkStart w:id="11" w:name="_Toc228196970"/>
      <w:r w:rsidRPr="0070487E">
        <w:rPr>
          <w:rStyle w:val="Heading2Char"/>
        </w:rPr>
        <w:lastRenderedPageBreak/>
        <w:t>Extra care housing</w:t>
      </w:r>
      <w:bookmarkEnd w:id="11"/>
      <w:r>
        <w:rPr>
          <w:sz w:val="24"/>
          <w:szCs w:val="24"/>
        </w:rPr>
        <w:t xml:space="preserve"> </w:t>
      </w:r>
    </w:p>
    <w:p w14:paraId="238BC98F" w14:textId="77777777" w:rsidR="00B85D61" w:rsidRPr="00C91CC8" w:rsidRDefault="00B85D61" w:rsidP="00B85D61">
      <w:pPr>
        <w:rPr>
          <w:sz w:val="24"/>
          <w:szCs w:val="24"/>
        </w:rPr>
      </w:pPr>
      <w:r w:rsidRPr="00C91CC8">
        <w:rPr>
          <w:sz w:val="24"/>
          <w:szCs w:val="24"/>
        </w:rPr>
        <w:t>There is a growing need for housing that can adapt as people’s needs change, so that more people can stay living independently for longer. This means having a more planned approach to housing and care, working closely with housing associations, developing new extra care schemes, and making better use of tools like the Disabled Facilities Grant to help people remain safely in their own homes.</w:t>
      </w:r>
    </w:p>
    <w:p w14:paraId="44C02B25" w14:textId="77777777" w:rsidR="00B85D61" w:rsidRPr="00C91CC8" w:rsidRDefault="00B85D61" w:rsidP="00B85D61">
      <w:pPr>
        <w:rPr>
          <w:sz w:val="24"/>
          <w:szCs w:val="24"/>
        </w:rPr>
      </w:pPr>
      <w:r w:rsidRPr="00C91CC8">
        <w:rPr>
          <w:sz w:val="24"/>
          <w:szCs w:val="24"/>
        </w:rPr>
        <w:t>North East Lincolnshire currently has two extra care housing schemes, Strand Court and Burchester Court. Both are 60</w:t>
      </w:r>
      <w:r w:rsidRPr="00C91CC8">
        <w:rPr>
          <w:sz w:val="24"/>
          <w:szCs w:val="24"/>
        </w:rPr>
        <w:noBreakHyphen/>
        <w:t>unit developments for people aged 55 and over and offer a more independent option than a care home, with access to housing and care support when needed. Demand for both schemes is high, with strong occupancy levels and waiting lists. While Burchester Court currently supports more people with lower</w:t>
      </w:r>
      <w:r w:rsidRPr="00C91CC8">
        <w:rPr>
          <w:sz w:val="24"/>
          <w:szCs w:val="24"/>
        </w:rPr>
        <w:noBreakHyphen/>
        <w:t>level needs, this is expected to change over time as homes become available and are offered to people with more complex needs.</w:t>
      </w:r>
    </w:p>
    <w:p w14:paraId="1B440D20" w14:textId="77777777" w:rsidR="00B85D61" w:rsidRPr="00C91CC8" w:rsidRDefault="00B85D61" w:rsidP="00B85D61">
      <w:pPr>
        <w:rPr>
          <w:sz w:val="24"/>
          <w:szCs w:val="24"/>
        </w:rPr>
      </w:pPr>
      <w:r w:rsidRPr="00C91CC8">
        <w:rPr>
          <w:sz w:val="24"/>
          <w:szCs w:val="24"/>
        </w:rPr>
        <w:t>Local analysis has identified a need for at least 300 units of extra care housing in North East Lincolnshire</w:t>
      </w:r>
      <w:r w:rsidRPr="00B85D61">
        <w:rPr>
          <w:sz w:val="24"/>
          <w:szCs w:val="24"/>
        </w:rPr>
        <w:t xml:space="preserve"> as </w:t>
      </w:r>
      <w:r w:rsidRPr="00C91CC8">
        <w:rPr>
          <w:sz w:val="24"/>
          <w:szCs w:val="24"/>
        </w:rPr>
        <w:t xml:space="preserve">agreed by the Health and Care Partnership. </w:t>
      </w:r>
    </w:p>
    <w:p w14:paraId="6391E080" w14:textId="40F9214D" w:rsidR="00B85D61" w:rsidRPr="00B85D61" w:rsidRDefault="00B85D61" w:rsidP="00B85D61">
      <w:pPr>
        <w:rPr>
          <w:sz w:val="24"/>
          <w:szCs w:val="24"/>
        </w:rPr>
      </w:pPr>
      <w:r w:rsidRPr="00C91CC8">
        <w:rPr>
          <w:sz w:val="24"/>
          <w:szCs w:val="24"/>
        </w:rPr>
        <w:t>It is also clear that there are gaps in housing for some groups, including people who may previously have lived in warden</w:t>
      </w:r>
      <w:r w:rsidRPr="00C91CC8">
        <w:rPr>
          <w:sz w:val="24"/>
          <w:szCs w:val="24"/>
        </w:rPr>
        <w:noBreakHyphen/>
        <w:t>assisted housing and people who need supported accommodation linked to mental health or homelessness. Future planning will therefore look at a wider range of supported housing options, working more closely with housing providers and voluntary and community sector organisations. Overall, expanding and improving extra care housing will play an important role in supporting independence, tackling social isolation and reducing reliance on residential care.</w:t>
      </w:r>
    </w:p>
    <w:p w14:paraId="6E5E88EE" w14:textId="77777777" w:rsidR="00B85D61" w:rsidRPr="00872AC6" w:rsidRDefault="00B85D61" w:rsidP="00B85D61">
      <w:pPr>
        <w:rPr>
          <w:sz w:val="24"/>
          <w:szCs w:val="24"/>
        </w:rPr>
      </w:pPr>
      <w:r w:rsidRPr="00872AC6">
        <w:rPr>
          <w:sz w:val="24"/>
          <w:szCs w:val="24"/>
        </w:rPr>
        <w:t xml:space="preserve">North East Lincolnshire Council welcomes early engagement from developers, housing providers and partners who are considering new extra care or supported housing schemes in the </w:t>
      </w:r>
      <w:r w:rsidRPr="00B85D61">
        <w:rPr>
          <w:sz w:val="24"/>
          <w:szCs w:val="24"/>
        </w:rPr>
        <w:t>area</w:t>
      </w:r>
      <w:r w:rsidRPr="00872AC6">
        <w:rPr>
          <w:sz w:val="24"/>
          <w:szCs w:val="24"/>
        </w:rPr>
        <w:t>. Early discussions are encouraged so that proposals can be shaped in line with local needs, neighbourhood priorities and wider health and care plans, and to help identify suitable locations</w:t>
      </w:r>
      <w:r w:rsidRPr="00B85D61">
        <w:rPr>
          <w:sz w:val="24"/>
          <w:szCs w:val="24"/>
        </w:rPr>
        <w:t xml:space="preserve">. </w:t>
      </w:r>
    </w:p>
    <w:p w14:paraId="760EC648" w14:textId="51F336E6" w:rsidR="00CA2B1E" w:rsidRDefault="07564A60" w:rsidP="00546625">
      <w:pPr>
        <w:rPr>
          <w:sz w:val="24"/>
          <w:szCs w:val="24"/>
        </w:rPr>
      </w:pPr>
      <w:bookmarkStart w:id="12" w:name="_Toc228196971"/>
      <w:r w:rsidRPr="51E6CAD9">
        <w:rPr>
          <w:rStyle w:val="Heading2Char"/>
        </w:rPr>
        <w:t>Community Living Services Framework</w:t>
      </w:r>
      <w:bookmarkEnd w:id="12"/>
      <w:r w:rsidR="00CA2B1E" w:rsidRPr="51E6CAD9">
        <w:rPr>
          <w:rStyle w:val="Heading2Char"/>
        </w:rPr>
        <w:t xml:space="preserve"> </w:t>
      </w:r>
    </w:p>
    <w:p w14:paraId="2C925B17" w14:textId="606F72B1" w:rsidR="004209DB" w:rsidRPr="003F657B" w:rsidRDefault="36DB7049" w:rsidP="51E6CAD9">
      <w:pPr>
        <w:spacing w:after="0"/>
        <w:ind w:right="175"/>
        <w:rPr>
          <w:rFonts w:eastAsia="Aptos" w:cs="Arial"/>
          <w:sz w:val="24"/>
          <w:szCs w:val="24"/>
        </w:rPr>
      </w:pPr>
      <w:r w:rsidRPr="003F657B">
        <w:rPr>
          <w:rFonts w:eastAsia="Arial" w:cs="Arial"/>
          <w:sz w:val="24"/>
          <w:szCs w:val="24"/>
        </w:rPr>
        <w:t>I</w:t>
      </w:r>
      <w:r w:rsidRPr="003F657B">
        <w:rPr>
          <w:rFonts w:eastAsia="Aptos" w:cs="Arial"/>
          <w:sz w:val="24"/>
          <w:szCs w:val="24"/>
        </w:rPr>
        <w:t>n North East Lincolnshire, along with our residential and support at home provision we also commission a Community Living Services framework which includes supported living, housing related support and personal support.  Our supported living services are currently used predominantly by adults over 18 years of age with learning disabilities but are also used by people with mental health support requirements, physically disabled and older adults.  Our Housing Related Support services are predominantly to support maintenance of a tenancy and personal support focuses on enabling people to meet their broader social needs and is often commissioned via a personal budget.</w:t>
      </w:r>
    </w:p>
    <w:p w14:paraId="2530A3C0" w14:textId="39771E78" w:rsidR="004209DB" w:rsidRPr="003F657B" w:rsidRDefault="36DB7049" w:rsidP="51E6CAD9">
      <w:pPr>
        <w:spacing w:after="0"/>
        <w:ind w:right="175"/>
        <w:rPr>
          <w:rFonts w:eastAsia="Aptos" w:cs="Arial"/>
          <w:sz w:val="24"/>
          <w:szCs w:val="24"/>
        </w:rPr>
      </w:pPr>
      <w:r w:rsidRPr="003F657B">
        <w:rPr>
          <w:rFonts w:eastAsia="Aptos" w:cs="Arial"/>
          <w:sz w:val="24"/>
          <w:szCs w:val="24"/>
        </w:rPr>
        <w:t xml:space="preserve"> </w:t>
      </w:r>
    </w:p>
    <w:p w14:paraId="4CB6AD11" w14:textId="4841062F" w:rsidR="004209DB" w:rsidRPr="003F657B" w:rsidRDefault="36DB7049" w:rsidP="51E6CAD9">
      <w:pPr>
        <w:spacing w:after="0"/>
        <w:ind w:right="175"/>
        <w:rPr>
          <w:rFonts w:eastAsia="Aptos" w:cs="Arial"/>
          <w:sz w:val="24"/>
          <w:szCs w:val="24"/>
        </w:rPr>
      </w:pPr>
      <w:r w:rsidRPr="003F657B">
        <w:rPr>
          <w:rFonts w:eastAsia="Aptos" w:cs="Arial"/>
          <w:sz w:val="24"/>
          <w:szCs w:val="24"/>
        </w:rPr>
        <w:t xml:space="preserve">Supported living is well established in our area and has enabled us to reduce the number of working age adults residing in residential </w:t>
      </w:r>
      <w:r w:rsidR="2A910E94" w:rsidRPr="2955F838">
        <w:rPr>
          <w:rFonts w:eastAsia="Aptos" w:cs="Arial"/>
          <w:sz w:val="24"/>
          <w:szCs w:val="24"/>
        </w:rPr>
        <w:t xml:space="preserve">care </w:t>
      </w:r>
      <w:r w:rsidRPr="003F657B">
        <w:rPr>
          <w:rFonts w:eastAsia="Aptos" w:cs="Arial"/>
          <w:sz w:val="24"/>
          <w:szCs w:val="24"/>
        </w:rPr>
        <w:t xml:space="preserve">settings.  The services enable individuals to have a home within their chosen community and to develop </w:t>
      </w:r>
      <w:r w:rsidRPr="003F657B">
        <w:rPr>
          <w:rFonts w:eastAsia="Aptos" w:cs="Arial"/>
          <w:sz w:val="24"/>
          <w:szCs w:val="24"/>
        </w:rPr>
        <w:lastRenderedPageBreak/>
        <w:t xml:space="preserve">and maintain relationships with a bespoke level of support.  Individuals are supported to manage their own tenancy, seek meaningful activity (employment, training, volunteering, community-based activity), and increase independent living skills. </w:t>
      </w:r>
    </w:p>
    <w:p w14:paraId="288EAB87" w14:textId="3B259CBA" w:rsidR="004209DB" w:rsidRPr="003F657B" w:rsidRDefault="36DB7049" w:rsidP="51E6CAD9">
      <w:pPr>
        <w:spacing w:after="0"/>
        <w:ind w:right="175"/>
        <w:rPr>
          <w:rFonts w:eastAsia="Aptos" w:cs="Arial"/>
          <w:sz w:val="24"/>
          <w:szCs w:val="24"/>
        </w:rPr>
      </w:pPr>
      <w:r w:rsidRPr="003F657B">
        <w:rPr>
          <w:rFonts w:eastAsia="Aptos" w:cs="Arial"/>
          <w:sz w:val="24"/>
          <w:szCs w:val="24"/>
        </w:rPr>
        <w:t xml:space="preserve"> </w:t>
      </w:r>
    </w:p>
    <w:p w14:paraId="29D23A67" w14:textId="0402A95A" w:rsidR="004209DB" w:rsidRPr="003F657B" w:rsidRDefault="36DB7049" w:rsidP="51E6CAD9">
      <w:pPr>
        <w:spacing w:after="0"/>
        <w:ind w:right="175"/>
        <w:rPr>
          <w:rFonts w:eastAsia="Aptos" w:cs="Arial"/>
          <w:sz w:val="24"/>
          <w:szCs w:val="24"/>
        </w:rPr>
      </w:pPr>
      <w:r w:rsidRPr="003F657B">
        <w:rPr>
          <w:rFonts w:eastAsia="Aptos" w:cs="Arial"/>
          <w:sz w:val="24"/>
          <w:szCs w:val="24"/>
        </w:rPr>
        <w:t xml:space="preserve">People are at the core of the service, which is delivered in a person-centred and flexible way to support individual outcomes and promote choice and control.  Those using supported living services have the right to the same opportunities as anyone else to live satisfying and valued lives and to be treated with the same dignity and respect.  Supported living promotes independence and positive risk taking and is strengths-based and outcome-focused.  </w:t>
      </w:r>
    </w:p>
    <w:p w14:paraId="273C1F8A" w14:textId="2EFB0825" w:rsidR="004209DB" w:rsidRPr="003F657B" w:rsidRDefault="36DB7049" w:rsidP="51E6CAD9">
      <w:pPr>
        <w:spacing w:after="0"/>
        <w:ind w:right="175"/>
        <w:rPr>
          <w:rFonts w:eastAsia="Aptos" w:cs="Arial"/>
          <w:sz w:val="24"/>
          <w:szCs w:val="24"/>
        </w:rPr>
      </w:pPr>
      <w:r w:rsidRPr="003F657B">
        <w:rPr>
          <w:rFonts w:eastAsia="Aptos" w:cs="Arial"/>
          <w:sz w:val="24"/>
          <w:szCs w:val="24"/>
        </w:rPr>
        <w:t xml:space="preserve"> </w:t>
      </w:r>
    </w:p>
    <w:p w14:paraId="081F34A9" w14:textId="3420FD11" w:rsidR="004209DB" w:rsidRPr="003F657B" w:rsidRDefault="36DB7049" w:rsidP="51E6CAD9">
      <w:pPr>
        <w:spacing w:line="276" w:lineRule="auto"/>
        <w:rPr>
          <w:rFonts w:eastAsia="Aptos" w:cs="Arial"/>
          <w:sz w:val="24"/>
          <w:szCs w:val="24"/>
        </w:rPr>
      </w:pPr>
      <w:r w:rsidRPr="003F657B">
        <w:rPr>
          <w:rFonts w:eastAsia="Aptos" w:cs="Arial"/>
          <w:sz w:val="24"/>
          <w:szCs w:val="24"/>
        </w:rPr>
        <w:t>As part of the Community Living Services framework (supported living) we currently commission over 15,000 support hours each week for 250 individuals in 72 supported living schemes/properties.  We have 13 approved providers of supported living on our Community Living Services framework in North East Lincolnshire and these are a mixture of local and regional/national providers.</w:t>
      </w:r>
    </w:p>
    <w:p w14:paraId="6418979D" w14:textId="77777777" w:rsidR="003963FE" w:rsidRDefault="003963FE" w:rsidP="003963FE">
      <w:pPr>
        <w:spacing w:after="0"/>
        <w:rPr>
          <w:rFonts w:cs="Arial"/>
          <w:b/>
          <w:bCs/>
          <w:sz w:val="24"/>
          <w:szCs w:val="24"/>
        </w:rPr>
      </w:pPr>
      <w:r w:rsidRPr="00397BED">
        <w:rPr>
          <w:rFonts w:cs="Arial"/>
          <w:b/>
          <w:bCs/>
          <w:sz w:val="24"/>
          <w:szCs w:val="24"/>
        </w:rPr>
        <w:t xml:space="preserve">What we are looking for from the market </w:t>
      </w:r>
    </w:p>
    <w:p w14:paraId="1A0ADAC9" w14:textId="77777777" w:rsidR="003963FE" w:rsidRDefault="003963FE" w:rsidP="51E6CAD9">
      <w:pPr>
        <w:spacing w:after="0"/>
        <w:rPr>
          <w:rFonts w:eastAsia="Aptos" w:cs="Arial"/>
          <w:sz w:val="24"/>
          <w:szCs w:val="24"/>
        </w:rPr>
      </w:pPr>
    </w:p>
    <w:p w14:paraId="2DED5994" w14:textId="3F177C62" w:rsidR="004209DB" w:rsidRPr="003F657B" w:rsidRDefault="36DB7049" w:rsidP="51E6CAD9">
      <w:pPr>
        <w:spacing w:after="0"/>
        <w:rPr>
          <w:rFonts w:eastAsia="Aptos" w:cs="Arial"/>
          <w:i/>
          <w:iCs/>
          <w:sz w:val="24"/>
          <w:szCs w:val="24"/>
        </w:rPr>
      </w:pPr>
      <w:r w:rsidRPr="003F657B">
        <w:rPr>
          <w:rFonts w:eastAsia="Aptos" w:cs="Arial"/>
          <w:sz w:val="24"/>
          <w:szCs w:val="24"/>
        </w:rPr>
        <w:t xml:space="preserve">The focus of future supported living provision includes supporting people to </w:t>
      </w:r>
      <w:r w:rsidR="323433E3" w:rsidRPr="2955F838">
        <w:rPr>
          <w:rFonts w:eastAsia="Aptos" w:cs="Arial"/>
          <w:sz w:val="24"/>
          <w:szCs w:val="24"/>
        </w:rPr>
        <w:t xml:space="preserve">stay in and </w:t>
      </w:r>
      <w:r w:rsidRPr="003F657B">
        <w:rPr>
          <w:rFonts w:eastAsia="Aptos" w:cs="Arial"/>
          <w:sz w:val="24"/>
          <w:szCs w:val="24"/>
        </w:rPr>
        <w:t>return to North East Lincolnshire</w:t>
      </w:r>
      <w:r w:rsidR="00B80E25">
        <w:rPr>
          <w:rFonts w:eastAsia="Aptos" w:cs="Arial"/>
          <w:sz w:val="24"/>
          <w:szCs w:val="24"/>
        </w:rPr>
        <w:t>.</w:t>
      </w:r>
      <w:r w:rsidRPr="003F657B">
        <w:rPr>
          <w:rFonts w:eastAsia="Aptos" w:cs="Arial"/>
          <w:sz w:val="24"/>
          <w:szCs w:val="24"/>
        </w:rPr>
        <w:t xml:space="preserve"> </w:t>
      </w:r>
      <w:r w:rsidR="00B80E25">
        <w:rPr>
          <w:rFonts w:eastAsia="Aptos" w:cs="Arial"/>
          <w:sz w:val="24"/>
          <w:szCs w:val="24"/>
        </w:rPr>
        <w:t>This strategic intention</w:t>
      </w:r>
      <w:r w:rsidRPr="003F657B">
        <w:rPr>
          <w:rFonts w:eastAsia="Aptos" w:cs="Arial"/>
          <w:sz w:val="24"/>
          <w:szCs w:val="24"/>
        </w:rPr>
        <w:t xml:space="preserve"> will require a range of accommodation based solutions including more apartment based models, reducing House</w:t>
      </w:r>
      <w:r w:rsidR="00234238">
        <w:rPr>
          <w:rFonts w:eastAsia="Aptos" w:cs="Arial"/>
          <w:sz w:val="24"/>
          <w:szCs w:val="24"/>
        </w:rPr>
        <w:t>s</w:t>
      </w:r>
      <w:r w:rsidRPr="003F657B">
        <w:rPr>
          <w:rFonts w:eastAsia="Aptos" w:cs="Arial"/>
          <w:sz w:val="24"/>
          <w:szCs w:val="24"/>
        </w:rPr>
        <w:t xml:space="preserve"> of Multiple Occupancy</w:t>
      </w:r>
      <w:r w:rsidR="002F4402">
        <w:rPr>
          <w:rFonts w:eastAsia="Aptos" w:cs="Arial"/>
          <w:sz w:val="24"/>
          <w:szCs w:val="24"/>
        </w:rPr>
        <w:t xml:space="preserve"> where the environment is no longer fit for purpose</w:t>
      </w:r>
      <w:r w:rsidRPr="003F657B">
        <w:rPr>
          <w:rFonts w:eastAsia="Aptos" w:cs="Arial"/>
          <w:sz w:val="24"/>
          <w:szCs w:val="24"/>
        </w:rPr>
        <w:t xml:space="preserve"> (</w:t>
      </w:r>
      <w:r w:rsidR="00234238">
        <w:rPr>
          <w:rFonts w:eastAsia="Aptos" w:cs="Arial"/>
          <w:sz w:val="24"/>
          <w:szCs w:val="24"/>
        </w:rPr>
        <w:t>although there is still some requirement for this model</w:t>
      </w:r>
      <w:r w:rsidR="002F4402">
        <w:rPr>
          <w:rFonts w:eastAsia="Aptos" w:cs="Arial"/>
          <w:sz w:val="24"/>
          <w:szCs w:val="24"/>
        </w:rPr>
        <w:t xml:space="preserve"> within new provision</w:t>
      </w:r>
      <w:r w:rsidRPr="003F657B">
        <w:rPr>
          <w:rFonts w:eastAsia="Aptos" w:cs="Arial"/>
          <w:sz w:val="24"/>
          <w:szCs w:val="24"/>
        </w:rPr>
        <w:t xml:space="preserve">) and increasing the number of more resilient and robust environments to better meet the needs of people with </w:t>
      </w:r>
      <w:r w:rsidR="062FA613" w:rsidRPr="2955F838">
        <w:rPr>
          <w:rFonts w:eastAsia="Aptos" w:cs="Arial"/>
          <w:sz w:val="24"/>
          <w:szCs w:val="24"/>
        </w:rPr>
        <w:t xml:space="preserve">more complex and </w:t>
      </w:r>
      <w:r w:rsidRPr="003F657B">
        <w:rPr>
          <w:rFonts w:eastAsia="Aptos" w:cs="Arial"/>
          <w:sz w:val="24"/>
          <w:szCs w:val="24"/>
        </w:rPr>
        <w:t xml:space="preserve">sensory needs, who communicate physically, or who have accessibility difficulties.  This re-modelling of our supported living market is underway in collaboration with our providers and key partners in line with our </w:t>
      </w:r>
      <w:r w:rsidRPr="005263D2">
        <w:rPr>
          <w:rFonts w:eastAsia="Aptos" w:cs="Arial"/>
          <w:sz w:val="24"/>
          <w:szCs w:val="24"/>
        </w:rPr>
        <w:t>All Age Housing with Care Strategy 2025-2029</w:t>
      </w:r>
      <w:r w:rsidR="005263D2">
        <w:rPr>
          <w:rFonts w:eastAsia="Aptos" w:cs="Arial"/>
          <w:i/>
          <w:iCs/>
          <w:sz w:val="24"/>
          <w:szCs w:val="24"/>
        </w:rPr>
        <w:t xml:space="preserve"> (please see our useful links section)</w:t>
      </w:r>
      <w:r w:rsidRPr="003F657B">
        <w:rPr>
          <w:rFonts w:eastAsia="Aptos" w:cs="Arial"/>
          <w:i/>
          <w:iCs/>
          <w:sz w:val="24"/>
          <w:szCs w:val="24"/>
        </w:rPr>
        <w:t>.</w:t>
      </w:r>
    </w:p>
    <w:p w14:paraId="3074C2BD" w14:textId="0D58F615" w:rsidR="0053188C" w:rsidRPr="009765DA" w:rsidRDefault="36DB7049" w:rsidP="00397BED">
      <w:pPr>
        <w:spacing w:after="0"/>
        <w:rPr>
          <w:rFonts w:eastAsia="Arial" w:cs="Arial"/>
          <w:i/>
          <w:iCs/>
          <w:color w:val="0B0C0C"/>
          <w:sz w:val="24"/>
          <w:szCs w:val="24"/>
        </w:rPr>
      </w:pPr>
      <w:r w:rsidRPr="003F657B">
        <w:rPr>
          <w:rFonts w:eastAsia="Arial" w:cs="Arial"/>
          <w:i/>
          <w:iCs/>
          <w:color w:val="0B0C0C"/>
          <w:sz w:val="24"/>
          <w:szCs w:val="24"/>
        </w:rPr>
        <w:t xml:space="preserve"> </w:t>
      </w:r>
    </w:p>
    <w:p w14:paraId="63922F4A" w14:textId="77777777" w:rsidR="00397BED" w:rsidRDefault="00397BED" w:rsidP="00397BED">
      <w:pPr>
        <w:spacing w:after="0"/>
        <w:rPr>
          <w:rFonts w:cs="Arial"/>
          <w:sz w:val="24"/>
          <w:szCs w:val="24"/>
        </w:rPr>
      </w:pPr>
      <w:r w:rsidRPr="00397BED">
        <w:rPr>
          <w:rFonts w:cs="Arial"/>
          <w:sz w:val="24"/>
          <w:szCs w:val="24"/>
        </w:rPr>
        <w:t>We intend to continue working closely with our Community Living Services framework providers to facilitate the required growth and re-modelling described.  This will be via some mini tender/call offs for the support provision but primarily we are asking our framework support providers to collaborate with Registered Social Landlords and developers and to present commissioners with care and accommodation solutions via our newly established framework processes.</w:t>
      </w:r>
    </w:p>
    <w:p w14:paraId="2290F8C0" w14:textId="77777777" w:rsidR="00F10608" w:rsidRDefault="00F10608" w:rsidP="00397BED">
      <w:pPr>
        <w:spacing w:after="0"/>
        <w:rPr>
          <w:rFonts w:cs="Arial"/>
          <w:sz w:val="24"/>
          <w:szCs w:val="24"/>
        </w:rPr>
      </w:pPr>
    </w:p>
    <w:p w14:paraId="567133F0" w14:textId="16CFD184" w:rsidR="00F10608" w:rsidRPr="00397BED" w:rsidRDefault="00F10608" w:rsidP="00397BED">
      <w:pPr>
        <w:spacing w:after="0"/>
        <w:rPr>
          <w:rFonts w:cs="Arial"/>
          <w:sz w:val="24"/>
          <w:szCs w:val="24"/>
        </w:rPr>
      </w:pPr>
      <w:r>
        <w:rPr>
          <w:rFonts w:cs="Arial"/>
          <w:sz w:val="24"/>
          <w:szCs w:val="24"/>
        </w:rPr>
        <w:t>These processes are in their infancy but are proving successful and allowing us to</w:t>
      </w:r>
      <w:r w:rsidR="009E2DF2">
        <w:rPr>
          <w:rFonts w:cs="Arial"/>
          <w:sz w:val="24"/>
          <w:szCs w:val="24"/>
        </w:rPr>
        <w:t xml:space="preserve"> establish a collaborative and transparent approach to the growth required in the market.</w:t>
      </w:r>
      <w:r w:rsidR="00AA087C">
        <w:rPr>
          <w:rFonts w:cs="Arial"/>
          <w:sz w:val="24"/>
          <w:szCs w:val="24"/>
        </w:rPr>
        <w:t xml:space="preserve">  We are looking for continued collaboration from our framework support providers and their wider partners and stakeholders.</w:t>
      </w:r>
    </w:p>
    <w:p w14:paraId="593DB26B" w14:textId="77777777" w:rsidR="0017438F" w:rsidRDefault="0017438F" w:rsidP="51E6CAD9">
      <w:pPr>
        <w:spacing w:after="0"/>
        <w:rPr>
          <w:rFonts w:cs="Arial"/>
          <w:sz w:val="24"/>
          <w:szCs w:val="24"/>
        </w:rPr>
      </w:pPr>
    </w:p>
    <w:p w14:paraId="6D9C2B4A" w14:textId="77777777" w:rsidR="005263D2" w:rsidRDefault="005263D2" w:rsidP="51E6CAD9">
      <w:pPr>
        <w:spacing w:after="0"/>
        <w:rPr>
          <w:rFonts w:cs="Arial"/>
          <w:sz w:val="24"/>
          <w:szCs w:val="24"/>
        </w:rPr>
      </w:pPr>
    </w:p>
    <w:p w14:paraId="763B56CD" w14:textId="77777777" w:rsidR="005263D2" w:rsidRDefault="005263D2" w:rsidP="51E6CAD9">
      <w:pPr>
        <w:spacing w:after="0"/>
        <w:rPr>
          <w:rFonts w:cs="Arial"/>
          <w:sz w:val="24"/>
          <w:szCs w:val="24"/>
        </w:rPr>
      </w:pPr>
    </w:p>
    <w:p w14:paraId="4583EFFA" w14:textId="77777777" w:rsidR="005263D2" w:rsidRDefault="005263D2" w:rsidP="51E6CAD9">
      <w:pPr>
        <w:spacing w:after="0"/>
        <w:rPr>
          <w:rFonts w:cs="Arial"/>
          <w:sz w:val="24"/>
          <w:szCs w:val="24"/>
        </w:rPr>
      </w:pPr>
    </w:p>
    <w:p w14:paraId="05A22591" w14:textId="05B8B4B3" w:rsidR="00D53ACB" w:rsidRPr="00234575" w:rsidRDefault="00D53ACB" w:rsidP="51E6CAD9">
      <w:pPr>
        <w:spacing w:after="0"/>
        <w:rPr>
          <w:rFonts w:cs="Arial"/>
          <w:b/>
          <w:bCs/>
          <w:sz w:val="24"/>
          <w:szCs w:val="24"/>
        </w:rPr>
      </w:pPr>
      <w:r w:rsidRPr="00234575">
        <w:rPr>
          <w:rFonts w:cs="Arial"/>
          <w:b/>
          <w:bCs/>
          <w:sz w:val="24"/>
          <w:szCs w:val="24"/>
        </w:rPr>
        <w:lastRenderedPageBreak/>
        <w:t>Current position</w:t>
      </w:r>
    </w:p>
    <w:p w14:paraId="2B6AA86B" w14:textId="3440A5B8" w:rsidR="00D53ACB" w:rsidRDefault="00D53ACB" w:rsidP="51E6CAD9">
      <w:pPr>
        <w:spacing w:after="0"/>
        <w:rPr>
          <w:rFonts w:cs="Arial"/>
          <w:sz w:val="24"/>
          <w:szCs w:val="24"/>
        </w:rPr>
      </w:pPr>
    </w:p>
    <w:p w14:paraId="38E8DCFD" w14:textId="58CF4A31" w:rsidR="00D53ACB" w:rsidRDefault="00D53ACB" w:rsidP="51E6CAD9">
      <w:pPr>
        <w:spacing w:after="0"/>
        <w:rPr>
          <w:rFonts w:cs="Arial"/>
          <w:sz w:val="24"/>
          <w:szCs w:val="24"/>
        </w:rPr>
      </w:pPr>
      <w:r>
        <w:rPr>
          <w:rFonts w:cs="Arial"/>
          <w:sz w:val="24"/>
          <w:szCs w:val="24"/>
        </w:rPr>
        <w:t>The April 2026 position</w:t>
      </w:r>
      <w:r w:rsidR="00234575">
        <w:rPr>
          <w:rFonts w:cs="Arial"/>
          <w:sz w:val="24"/>
          <w:szCs w:val="24"/>
        </w:rPr>
        <w:t xml:space="preserve"> is</w:t>
      </w:r>
      <w:r w:rsidR="00C22BB2">
        <w:rPr>
          <w:rFonts w:cs="Arial"/>
          <w:sz w:val="24"/>
          <w:szCs w:val="24"/>
        </w:rPr>
        <w:t xml:space="preserve"> that we are working</w:t>
      </w:r>
      <w:r w:rsidR="002C2A0A">
        <w:rPr>
          <w:rFonts w:cs="Arial"/>
          <w:sz w:val="24"/>
          <w:szCs w:val="24"/>
        </w:rPr>
        <w:t xml:space="preserve"> with a number of developers, support providers, Registered Social Landlords to </w:t>
      </w:r>
      <w:r w:rsidR="00265020">
        <w:rPr>
          <w:rFonts w:cs="Arial"/>
          <w:sz w:val="24"/>
          <w:szCs w:val="24"/>
        </w:rPr>
        <w:t>develop new supported living provision.  A new 4 person supported living house opened in April 2026 to support people with complex mental health</w:t>
      </w:r>
      <w:r w:rsidR="00D47AB0">
        <w:rPr>
          <w:rFonts w:cs="Arial"/>
          <w:sz w:val="24"/>
          <w:szCs w:val="24"/>
        </w:rPr>
        <w:t xml:space="preserve"> to return or remain in their chosen area with </w:t>
      </w:r>
      <w:r w:rsidR="001E4F1A">
        <w:rPr>
          <w:rFonts w:cs="Arial"/>
          <w:sz w:val="24"/>
          <w:szCs w:val="24"/>
        </w:rPr>
        <w:t xml:space="preserve">support to </w:t>
      </w:r>
      <w:r w:rsidR="00304A3C">
        <w:rPr>
          <w:rFonts w:cs="Arial"/>
          <w:sz w:val="24"/>
          <w:szCs w:val="24"/>
        </w:rPr>
        <w:t>have their own tenancy.</w:t>
      </w:r>
    </w:p>
    <w:p w14:paraId="534E607F" w14:textId="77777777" w:rsidR="008A2BB3" w:rsidRDefault="008A2BB3" w:rsidP="51E6CAD9">
      <w:pPr>
        <w:spacing w:after="0"/>
        <w:rPr>
          <w:rFonts w:cs="Arial"/>
          <w:sz w:val="24"/>
          <w:szCs w:val="24"/>
        </w:rPr>
      </w:pPr>
    </w:p>
    <w:p w14:paraId="1934275D" w14:textId="262AAFD8" w:rsidR="008A2BB3" w:rsidRDefault="008A2BB3" w:rsidP="51E6CAD9">
      <w:pPr>
        <w:spacing w:after="0"/>
        <w:rPr>
          <w:rFonts w:cs="Arial"/>
          <w:sz w:val="24"/>
          <w:szCs w:val="24"/>
        </w:rPr>
      </w:pPr>
      <w:r>
        <w:rPr>
          <w:rFonts w:cs="Arial"/>
          <w:sz w:val="24"/>
          <w:szCs w:val="24"/>
        </w:rPr>
        <w:t>A</w:t>
      </w:r>
      <w:r w:rsidR="0081639E">
        <w:rPr>
          <w:rFonts w:cs="Arial"/>
          <w:sz w:val="24"/>
          <w:szCs w:val="24"/>
        </w:rPr>
        <w:t xml:space="preserve"> bespoke </w:t>
      </w:r>
      <w:r>
        <w:rPr>
          <w:rFonts w:cs="Arial"/>
          <w:sz w:val="24"/>
          <w:szCs w:val="24"/>
        </w:rPr>
        <w:t xml:space="preserve">single </w:t>
      </w:r>
      <w:r w:rsidR="0081639E">
        <w:rPr>
          <w:rFonts w:cs="Arial"/>
          <w:sz w:val="24"/>
          <w:szCs w:val="24"/>
        </w:rPr>
        <w:t xml:space="preserve">person supported living </w:t>
      </w:r>
      <w:r>
        <w:rPr>
          <w:rFonts w:cs="Arial"/>
          <w:sz w:val="24"/>
          <w:szCs w:val="24"/>
        </w:rPr>
        <w:t>service has been established</w:t>
      </w:r>
      <w:r w:rsidR="006B7DD3">
        <w:rPr>
          <w:rFonts w:cs="Arial"/>
          <w:sz w:val="24"/>
          <w:szCs w:val="24"/>
        </w:rPr>
        <w:t xml:space="preserve"> to support an individual with learning disability and mental health needs to return </w:t>
      </w:r>
      <w:r w:rsidR="00F03116">
        <w:rPr>
          <w:rFonts w:cs="Arial"/>
          <w:sz w:val="24"/>
          <w:szCs w:val="24"/>
        </w:rPr>
        <w:t xml:space="preserve">from residential provision </w:t>
      </w:r>
      <w:r w:rsidR="006B7DD3">
        <w:rPr>
          <w:rFonts w:cs="Arial"/>
          <w:sz w:val="24"/>
          <w:szCs w:val="24"/>
        </w:rPr>
        <w:t xml:space="preserve">to </w:t>
      </w:r>
      <w:r w:rsidR="00F03116">
        <w:rPr>
          <w:rFonts w:cs="Arial"/>
          <w:sz w:val="24"/>
          <w:szCs w:val="24"/>
        </w:rPr>
        <w:t>the least</w:t>
      </w:r>
      <w:r w:rsidR="006B7DD3">
        <w:rPr>
          <w:rFonts w:cs="Arial"/>
          <w:sz w:val="24"/>
          <w:szCs w:val="24"/>
        </w:rPr>
        <w:t xml:space="preserve"> restrictive community setting</w:t>
      </w:r>
      <w:r w:rsidR="00F03116">
        <w:rPr>
          <w:rFonts w:cs="Arial"/>
          <w:sz w:val="24"/>
          <w:szCs w:val="24"/>
        </w:rPr>
        <w:t>.</w:t>
      </w:r>
    </w:p>
    <w:p w14:paraId="2FC540A6" w14:textId="77777777" w:rsidR="00EC04FA" w:rsidRDefault="00EC04FA" w:rsidP="51E6CAD9">
      <w:pPr>
        <w:spacing w:after="0"/>
        <w:rPr>
          <w:rFonts w:cs="Arial"/>
          <w:sz w:val="24"/>
          <w:szCs w:val="24"/>
        </w:rPr>
      </w:pPr>
    </w:p>
    <w:p w14:paraId="72027060" w14:textId="6406A89C" w:rsidR="00EC04FA" w:rsidRDefault="00EC04FA" w:rsidP="51E6CAD9">
      <w:pPr>
        <w:spacing w:after="0"/>
        <w:rPr>
          <w:rFonts w:cs="Arial"/>
          <w:sz w:val="24"/>
          <w:szCs w:val="24"/>
        </w:rPr>
      </w:pPr>
      <w:r>
        <w:rPr>
          <w:rFonts w:cs="Arial"/>
          <w:sz w:val="24"/>
          <w:szCs w:val="24"/>
        </w:rPr>
        <w:t xml:space="preserve">A further 4 person supported living house is due to open in Summer 2026 to enable a further 4 individuals with complex mental health to return to a community setting </w:t>
      </w:r>
      <w:r w:rsidR="00D253F2">
        <w:rPr>
          <w:rFonts w:cs="Arial"/>
          <w:sz w:val="24"/>
          <w:szCs w:val="24"/>
        </w:rPr>
        <w:t xml:space="preserve">with support including </w:t>
      </w:r>
      <w:r>
        <w:rPr>
          <w:rFonts w:cs="Arial"/>
          <w:sz w:val="24"/>
          <w:szCs w:val="24"/>
        </w:rPr>
        <w:t xml:space="preserve">with </w:t>
      </w:r>
      <w:r w:rsidR="007B1067">
        <w:rPr>
          <w:rFonts w:cs="Arial"/>
          <w:sz w:val="24"/>
          <w:szCs w:val="24"/>
        </w:rPr>
        <w:t xml:space="preserve">the maintenance of </w:t>
      </w:r>
      <w:r>
        <w:rPr>
          <w:rFonts w:cs="Arial"/>
          <w:sz w:val="24"/>
          <w:szCs w:val="24"/>
        </w:rPr>
        <w:t>their own tenancy.</w:t>
      </w:r>
    </w:p>
    <w:p w14:paraId="1C0AF3A4" w14:textId="77777777" w:rsidR="00F03116" w:rsidRDefault="00F03116" w:rsidP="51E6CAD9">
      <w:pPr>
        <w:spacing w:after="0"/>
        <w:rPr>
          <w:rFonts w:cs="Arial"/>
          <w:sz w:val="24"/>
          <w:szCs w:val="24"/>
        </w:rPr>
      </w:pPr>
    </w:p>
    <w:p w14:paraId="67F55751" w14:textId="21A8F435" w:rsidR="00F03116" w:rsidRPr="00252C94" w:rsidRDefault="00C061D2" w:rsidP="51E6CAD9">
      <w:pPr>
        <w:spacing w:after="0"/>
        <w:rPr>
          <w:rFonts w:eastAsia="Aptos" w:cs="Arial"/>
          <w:i/>
          <w:iCs/>
          <w:sz w:val="24"/>
          <w:szCs w:val="24"/>
        </w:rPr>
      </w:pPr>
      <w:r>
        <w:rPr>
          <w:rFonts w:cs="Arial"/>
          <w:sz w:val="24"/>
          <w:szCs w:val="24"/>
        </w:rPr>
        <w:t xml:space="preserve">In line with </w:t>
      </w:r>
      <w:r w:rsidR="00252C94" w:rsidRPr="003F657B">
        <w:rPr>
          <w:rFonts w:eastAsia="Aptos" w:cs="Arial"/>
          <w:i/>
          <w:iCs/>
          <w:sz w:val="24"/>
          <w:szCs w:val="24"/>
        </w:rPr>
        <w:t>All Age Housing with Care Strategy 2025-2029</w:t>
      </w:r>
      <w:r w:rsidR="00252C94">
        <w:rPr>
          <w:rFonts w:eastAsia="Aptos" w:cs="Arial"/>
          <w:i/>
          <w:iCs/>
          <w:sz w:val="24"/>
          <w:szCs w:val="24"/>
        </w:rPr>
        <w:t xml:space="preserve"> </w:t>
      </w:r>
      <w:r>
        <w:rPr>
          <w:rFonts w:cs="Arial"/>
          <w:sz w:val="24"/>
          <w:szCs w:val="24"/>
        </w:rPr>
        <w:t>we</w:t>
      </w:r>
      <w:r w:rsidR="00EC04FA">
        <w:rPr>
          <w:rFonts w:cs="Arial"/>
          <w:sz w:val="24"/>
          <w:szCs w:val="24"/>
        </w:rPr>
        <w:t xml:space="preserve"> are also </w:t>
      </w:r>
      <w:r>
        <w:rPr>
          <w:rFonts w:cs="Arial"/>
          <w:sz w:val="24"/>
          <w:szCs w:val="24"/>
        </w:rPr>
        <w:t>looking</w:t>
      </w:r>
      <w:r w:rsidR="00EC04FA">
        <w:rPr>
          <w:rFonts w:cs="Arial"/>
          <w:sz w:val="24"/>
          <w:szCs w:val="24"/>
        </w:rPr>
        <w:t xml:space="preserve"> to establish </w:t>
      </w:r>
      <w:r w:rsidR="003A0E7F">
        <w:rPr>
          <w:rFonts w:cs="Arial"/>
          <w:sz w:val="24"/>
          <w:szCs w:val="24"/>
        </w:rPr>
        <w:t>other</w:t>
      </w:r>
      <w:r w:rsidR="00EC04FA">
        <w:rPr>
          <w:rFonts w:cs="Arial"/>
          <w:sz w:val="24"/>
          <w:szCs w:val="24"/>
        </w:rPr>
        <w:t xml:space="preserve"> supported living provision</w:t>
      </w:r>
      <w:r>
        <w:rPr>
          <w:rFonts w:cs="Arial"/>
          <w:sz w:val="24"/>
          <w:szCs w:val="24"/>
        </w:rPr>
        <w:t xml:space="preserve"> in the form of apartment models </w:t>
      </w:r>
      <w:r w:rsidR="003A0E7F">
        <w:rPr>
          <w:rFonts w:cs="Arial"/>
          <w:sz w:val="24"/>
          <w:szCs w:val="24"/>
        </w:rPr>
        <w:t>across all required needs</w:t>
      </w:r>
      <w:r>
        <w:rPr>
          <w:rFonts w:cs="Arial"/>
          <w:sz w:val="24"/>
          <w:szCs w:val="24"/>
        </w:rPr>
        <w:t xml:space="preserve">.  </w:t>
      </w:r>
      <w:r w:rsidR="007C60FA">
        <w:rPr>
          <w:rFonts w:cs="Arial"/>
          <w:sz w:val="24"/>
          <w:szCs w:val="24"/>
        </w:rPr>
        <w:t xml:space="preserve">These developments are currently at planning permission stage but current projections </w:t>
      </w:r>
      <w:r w:rsidR="00DA0FAF">
        <w:rPr>
          <w:rFonts w:cs="Arial"/>
          <w:sz w:val="24"/>
          <w:szCs w:val="24"/>
        </w:rPr>
        <w:t>suggest the</w:t>
      </w:r>
      <w:r w:rsidR="00362AC6">
        <w:rPr>
          <w:rFonts w:cs="Arial"/>
          <w:sz w:val="24"/>
          <w:szCs w:val="24"/>
        </w:rPr>
        <w:t xml:space="preserve"> opening</w:t>
      </w:r>
      <w:r w:rsidR="007F5F8C">
        <w:rPr>
          <w:rFonts w:cs="Arial"/>
          <w:sz w:val="24"/>
          <w:szCs w:val="24"/>
        </w:rPr>
        <w:t xml:space="preserve"> </w:t>
      </w:r>
      <w:r w:rsidR="00DA0FAF">
        <w:rPr>
          <w:rFonts w:cs="Arial"/>
          <w:sz w:val="24"/>
          <w:szCs w:val="24"/>
        </w:rPr>
        <w:t xml:space="preserve">of </w:t>
      </w:r>
      <w:r w:rsidR="007F5F8C">
        <w:rPr>
          <w:rFonts w:cs="Arial"/>
          <w:sz w:val="24"/>
          <w:szCs w:val="24"/>
        </w:rPr>
        <w:t>around</w:t>
      </w:r>
      <w:r w:rsidR="0062624E">
        <w:rPr>
          <w:rFonts w:cs="Arial"/>
          <w:sz w:val="24"/>
          <w:szCs w:val="24"/>
        </w:rPr>
        <w:t xml:space="preserve"> 20-30 new apartments</w:t>
      </w:r>
      <w:r w:rsidR="00362AC6">
        <w:rPr>
          <w:rFonts w:cs="Arial"/>
          <w:sz w:val="24"/>
          <w:szCs w:val="24"/>
        </w:rPr>
        <w:t xml:space="preserve"> in late 2027.</w:t>
      </w:r>
    </w:p>
    <w:p w14:paraId="2428FA15" w14:textId="77777777" w:rsidR="00234575" w:rsidRDefault="00234575" w:rsidP="51E6CAD9">
      <w:pPr>
        <w:spacing w:after="0"/>
        <w:rPr>
          <w:rFonts w:cs="Arial"/>
          <w:sz w:val="24"/>
          <w:szCs w:val="24"/>
        </w:rPr>
      </w:pPr>
    </w:p>
    <w:p w14:paraId="766209FC" w14:textId="15912DF2" w:rsidR="00234575" w:rsidRDefault="000675A8" w:rsidP="51E6CAD9">
      <w:pPr>
        <w:spacing w:after="0"/>
        <w:rPr>
          <w:rFonts w:cs="Arial"/>
          <w:sz w:val="24"/>
          <w:szCs w:val="24"/>
        </w:rPr>
      </w:pPr>
      <w:r>
        <w:rPr>
          <w:rFonts w:cs="Arial"/>
          <w:sz w:val="24"/>
          <w:szCs w:val="24"/>
        </w:rPr>
        <w:t xml:space="preserve">The Council is experiencing some </w:t>
      </w:r>
      <w:r w:rsidR="00E04209">
        <w:rPr>
          <w:rFonts w:cs="Arial"/>
          <w:sz w:val="24"/>
          <w:szCs w:val="24"/>
        </w:rPr>
        <w:t xml:space="preserve">challenges and </w:t>
      </w:r>
      <w:r>
        <w:rPr>
          <w:rFonts w:cs="Arial"/>
          <w:sz w:val="24"/>
          <w:szCs w:val="24"/>
        </w:rPr>
        <w:t>delays to</w:t>
      </w:r>
      <w:r w:rsidR="00223CB5">
        <w:rPr>
          <w:rFonts w:cs="Arial"/>
          <w:sz w:val="24"/>
          <w:szCs w:val="24"/>
        </w:rPr>
        <w:t xml:space="preserve"> the establishment of new </w:t>
      </w:r>
      <w:r w:rsidR="005E4E67">
        <w:rPr>
          <w:rFonts w:cs="Arial"/>
          <w:sz w:val="24"/>
          <w:szCs w:val="24"/>
        </w:rPr>
        <w:t xml:space="preserve">supported living </w:t>
      </w:r>
      <w:r w:rsidR="00223CB5">
        <w:rPr>
          <w:rFonts w:cs="Arial"/>
          <w:sz w:val="24"/>
          <w:szCs w:val="24"/>
        </w:rPr>
        <w:t>provision due to a multitude of factors including the e</w:t>
      </w:r>
      <w:r w:rsidR="00BA52AB">
        <w:rPr>
          <w:rFonts w:cs="Arial"/>
          <w:sz w:val="24"/>
          <w:szCs w:val="24"/>
        </w:rPr>
        <w:t>conomic situation</w:t>
      </w:r>
      <w:r w:rsidR="001F2504">
        <w:rPr>
          <w:rFonts w:cs="Arial"/>
          <w:sz w:val="24"/>
          <w:szCs w:val="24"/>
        </w:rPr>
        <w:t xml:space="preserve"> and </w:t>
      </w:r>
      <w:r w:rsidR="0031364E">
        <w:rPr>
          <w:rFonts w:cs="Arial"/>
          <w:sz w:val="24"/>
          <w:szCs w:val="24"/>
        </w:rPr>
        <w:t>the</w:t>
      </w:r>
      <w:r w:rsidR="00BA52AB">
        <w:rPr>
          <w:rFonts w:cs="Arial"/>
          <w:sz w:val="24"/>
          <w:szCs w:val="24"/>
        </w:rPr>
        <w:t xml:space="preserve"> internal processes</w:t>
      </w:r>
      <w:r w:rsidR="0031364E">
        <w:rPr>
          <w:rFonts w:cs="Arial"/>
          <w:sz w:val="24"/>
          <w:szCs w:val="24"/>
        </w:rPr>
        <w:t xml:space="preserve"> and procedures of partner organisations.</w:t>
      </w:r>
      <w:r w:rsidR="00BA52AB">
        <w:rPr>
          <w:rFonts w:cs="Arial"/>
          <w:sz w:val="24"/>
          <w:szCs w:val="24"/>
        </w:rPr>
        <w:t xml:space="preserve"> </w:t>
      </w:r>
      <w:r w:rsidR="00377918">
        <w:rPr>
          <w:rFonts w:cs="Arial"/>
          <w:sz w:val="24"/>
          <w:szCs w:val="24"/>
        </w:rPr>
        <w:t>We</w:t>
      </w:r>
      <w:r w:rsidR="00DA5A91">
        <w:rPr>
          <w:rFonts w:cs="Arial"/>
          <w:sz w:val="24"/>
          <w:szCs w:val="24"/>
        </w:rPr>
        <w:t xml:space="preserve"> are very keen to welcome new developers and Registered Social Landlords to the North East Lincolnshire area to work alongside </w:t>
      </w:r>
      <w:r w:rsidR="00B06D43">
        <w:rPr>
          <w:rFonts w:cs="Arial"/>
          <w:sz w:val="24"/>
          <w:szCs w:val="24"/>
        </w:rPr>
        <w:t xml:space="preserve">and develop the required provision with </w:t>
      </w:r>
      <w:r w:rsidR="00DA5A91">
        <w:rPr>
          <w:rFonts w:cs="Arial"/>
          <w:sz w:val="24"/>
          <w:szCs w:val="24"/>
        </w:rPr>
        <w:t>o</w:t>
      </w:r>
      <w:r w:rsidR="00B06D43">
        <w:rPr>
          <w:rFonts w:cs="Arial"/>
          <w:sz w:val="24"/>
          <w:szCs w:val="24"/>
        </w:rPr>
        <w:t xml:space="preserve">ur </w:t>
      </w:r>
      <w:r w:rsidR="00DA5A91">
        <w:rPr>
          <w:rFonts w:cs="Arial"/>
          <w:sz w:val="24"/>
          <w:szCs w:val="24"/>
        </w:rPr>
        <w:t>framework of support providers.</w:t>
      </w:r>
    </w:p>
    <w:p w14:paraId="1D8D0890" w14:textId="77777777" w:rsidR="00DA5A91" w:rsidRPr="003F657B" w:rsidRDefault="00DA5A91" w:rsidP="51E6CAD9">
      <w:pPr>
        <w:spacing w:after="0"/>
        <w:rPr>
          <w:rFonts w:cs="Arial"/>
          <w:sz w:val="24"/>
          <w:szCs w:val="24"/>
        </w:rPr>
      </w:pPr>
    </w:p>
    <w:p w14:paraId="53C79796" w14:textId="66F14BBB" w:rsidR="00CA2B1E" w:rsidRDefault="00CA2B1E" w:rsidP="00546625">
      <w:pPr>
        <w:rPr>
          <w:sz w:val="24"/>
          <w:szCs w:val="24"/>
        </w:rPr>
      </w:pPr>
      <w:bookmarkStart w:id="13" w:name="_Toc228196972"/>
      <w:r w:rsidRPr="004209DB">
        <w:rPr>
          <w:rStyle w:val="Heading2Char"/>
        </w:rPr>
        <w:t>Assisted living centre</w:t>
      </w:r>
      <w:bookmarkEnd w:id="13"/>
      <w:r>
        <w:rPr>
          <w:sz w:val="24"/>
          <w:szCs w:val="24"/>
        </w:rPr>
        <w:t xml:space="preserve"> </w:t>
      </w:r>
    </w:p>
    <w:p w14:paraId="23A22A80" w14:textId="4FFFBE90" w:rsidR="004209DB" w:rsidRDefault="19FF15D9" w:rsidP="539CCEA2">
      <w:pPr>
        <w:spacing w:line="276" w:lineRule="auto"/>
        <w:rPr>
          <w:rFonts w:ascii="Aptos" w:eastAsia="Aptos" w:hAnsi="Aptos" w:cs="Aptos"/>
          <w:b/>
          <w:bCs/>
          <w:color w:val="0070C0"/>
          <w:sz w:val="24"/>
          <w:szCs w:val="24"/>
        </w:rPr>
      </w:pPr>
      <w:r w:rsidRPr="002D6D65">
        <w:rPr>
          <w:rFonts w:eastAsia="Aptos" w:cs="Arial"/>
          <w:b/>
          <w:bCs/>
          <w:sz w:val="24"/>
          <w:szCs w:val="24"/>
        </w:rPr>
        <w:t>Aids for daily living</w:t>
      </w:r>
      <w:r w:rsidRPr="539CCEA2">
        <w:rPr>
          <w:rFonts w:ascii="Aptos" w:eastAsia="Aptos" w:hAnsi="Aptos" w:cs="Aptos"/>
          <w:b/>
          <w:bCs/>
          <w:sz w:val="24"/>
          <w:szCs w:val="24"/>
        </w:rPr>
        <w:t xml:space="preserve">  </w:t>
      </w:r>
    </w:p>
    <w:p w14:paraId="45130F7B" w14:textId="37D418A8" w:rsidR="004209DB" w:rsidRPr="002D6D65" w:rsidRDefault="19FF15D9" w:rsidP="539CCEA2">
      <w:pPr>
        <w:spacing w:line="276" w:lineRule="auto"/>
        <w:rPr>
          <w:rFonts w:eastAsia="Aptos" w:cs="Arial"/>
          <w:sz w:val="24"/>
          <w:szCs w:val="24"/>
        </w:rPr>
      </w:pPr>
      <w:r w:rsidRPr="001237E5">
        <w:rPr>
          <w:rFonts w:eastAsia="Aptos" w:cs="Arial"/>
          <w:sz w:val="24"/>
          <w:szCs w:val="24"/>
        </w:rPr>
        <w:t xml:space="preserve">The assisted living centre (ALC) aims to provide residents with accurate, </w:t>
      </w:r>
      <w:r w:rsidR="41F1BF8D" w:rsidRPr="001237E5">
        <w:rPr>
          <w:rFonts w:eastAsia="Aptos" w:cs="Arial"/>
          <w:sz w:val="24"/>
          <w:szCs w:val="24"/>
        </w:rPr>
        <w:t>up to date</w:t>
      </w:r>
      <w:r w:rsidRPr="001237E5">
        <w:rPr>
          <w:rFonts w:eastAsia="Aptos" w:cs="Arial"/>
          <w:sz w:val="24"/>
          <w:szCs w:val="24"/>
        </w:rPr>
        <w:t xml:space="preserve"> and timely advice, information and signposting with regards to aids for daily living</w:t>
      </w:r>
      <w:r w:rsidR="212D4333" w:rsidRPr="001237E5">
        <w:rPr>
          <w:rFonts w:eastAsia="Aptos" w:cs="Arial"/>
          <w:sz w:val="24"/>
          <w:szCs w:val="24"/>
        </w:rPr>
        <w:t xml:space="preserve"> </w:t>
      </w:r>
      <w:r w:rsidRPr="001237E5">
        <w:rPr>
          <w:rFonts w:eastAsia="Aptos" w:cs="Arial"/>
          <w:sz w:val="24"/>
          <w:szCs w:val="24"/>
        </w:rPr>
        <w:t xml:space="preserve">(equipment and wheelchairs). This includes clear advice on what items may be supplied and provided by the service and/ or signposting to alternative and purchasable items. It includes a demonstration facility displaying the range of aids for daily living available, which includes self-purchase defined items of equipment. Based on site at Diana Princess of Wales Hospital in Grimsby the facility provides choice and improved access to equipment and wheelchairs, helping to promote independence and </w:t>
      </w:r>
      <w:r w:rsidRPr="002D6D65">
        <w:rPr>
          <w:rFonts w:eastAsia="Aptos" w:cs="Arial"/>
          <w:sz w:val="24"/>
          <w:szCs w:val="24"/>
        </w:rPr>
        <w:t>wellbeing, and support self-care wherever possible. The service also provides some office space accessible for allied health professionals, occasional disabled facilities grant (DFG) sessions, and other activities of community benefit, to support the promotion of health and wellbeing for NEL residents.</w:t>
      </w:r>
    </w:p>
    <w:p w14:paraId="3B165390" w14:textId="77777777" w:rsidR="00B34BF2" w:rsidRDefault="19FF15D9" w:rsidP="539CCEA2">
      <w:pPr>
        <w:spacing w:line="276" w:lineRule="auto"/>
        <w:rPr>
          <w:rFonts w:eastAsia="Aptos" w:cs="Arial"/>
          <w:sz w:val="24"/>
          <w:szCs w:val="24"/>
        </w:rPr>
      </w:pPr>
      <w:r w:rsidRPr="002D6D65">
        <w:rPr>
          <w:rFonts w:eastAsia="Aptos" w:cs="Arial"/>
          <w:sz w:val="24"/>
          <w:szCs w:val="24"/>
        </w:rPr>
        <w:lastRenderedPageBreak/>
        <w:t>Where aids for daily living have been prescribed by authorised professionals/ prescribers, the service aims to stock, supply, deliver, fit, install, adjust, repair/refurbish, collect, decontaminate and recycle/ dispose of aids for daily living (as appropriate). The service is flexible, responsive and operates within timescales that support the service user and the wider health and social care system to avoids delay in key areas such as discharge from hospital</w:t>
      </w:r>
      <w:r w:rsidR="00B34BF2">
        <w:rPr>
          <w:rFonts w:eastAsia="Aptos" w:cs="Arial"/>
          <w:sz w:val="24"/>
          <w:szCs w:val="24"/>
        </w:rPr>
        <w:t>.</w:t>
      </w:r>
    </w:p>
    <w:p w14:paraId="6B8A064C" w14:textId="2BF1F00C" w:rsidR="004209DB" w:rsidRPr="002D6D65" w:rsidRDefault="004209DB" w:rsidP="539CCEA2">
      <w:pPr>
        <w:spacing w:line="276" w:lineRule="auto"/>
        <w:rPr>
          <w:rFonts w:eastAsia="Aptos" w:cs="Arial"/>
          <w:sz w:val="24"/>
          <w:szCs w:val="24"/>
        </w:rPr>
      </w:pPr>
    </w:p>
    <w:p w14:paraId="776B60E5" w14:textId="515FC7FD" w:rsidR="004209DB" w:rsidRPr="002D6D65" w:rsidRDefault="19FF15D9" w:rsidP="539CCEA2">
      <w:pPr>
        <w:spacing w:line="276" w:lineRule="auto"/>
        <w:rPr>
          <w:rFonts w:eastAsia="Aptos" w:cs="Arial"/>
          <w:b/>
          <w:bCs/>
          <w:sz w:val="24"/>
          <w:szCs w:val="24"/>
        </w:rPr>
      </w:pPr>
      <w:r w:rsidRPr="002D6D65">
        <w:rPr>
          <w:rFonts w:eastAsia="Aptos" w:cs="Arial"/>
          <w:b/>
          <w:bCs/>
          <w:sz w:val="24"/>
          <w:szCs w:val="24"/>
        </w:rPr>
        <w:t>Current Contract</w:t>
      </w:r>
    </w:p>
    <w:p w14:paraId="2489AA86" w14:textId="15DEA49C" w:rsidR="004209DB" w:rsidRPr="002D6D65" w:rsidRDefault="19FF15D9" w:rsidP="539CCEA2">
      <w:pPr>
        <w:spacing w:line="276" w:lineRule="auto"/>
        <w:rPr>
          <w:rFonts w:cs="Arial"/>
        </w:rPr>
      </w:pPr>
      <w:r w:rsidRPr="642060B4">
        <w:rPr>
          <w:rFonts w:eastAsia="Aptos" w:cs="Arial"/>
          <w:sz w:val="24"/>
          <w:szCs w:val="24"/>
        </w:rPr>
        <w:t>Northern Lincolnshire and Goole Foundation Trust (NLaG) provide ALC services under the NLaG block contract arrangement</w:t>
      </w:r>
      <w:r w:rsidR="001237E5">
        <w:rPr>
          <w:rFonts w:eastAsia="Aptos" w:cs="Arial"/>
          <w:sz w:val="24"/>
          <w:szCs w:val="24"/>
        </w:rPr>
        <w:t>.</w:t>
      </w:r>
      <w:r w:rsidRPr="642060B4">
        <w:rPr>
          <w:rFonts w:eastAsia="Aptos" w:cs="Arial"/>
          <w:sz w:val="24"/>
          <w:szCs w:val="24"/>
        </w:rPr>
        <w:t xml:space="preserve"> The contract is required to meet presenting need and is reviewed in line with the wider NLaG block contract arrangement. </w:t>
      </w:r>
    </w:p>
    <w:p w14:paraId="785A3DC2" w14:textId="00A6DB3E" w:rsidR="004209DB" w:rsidRPr="002D6D65" w:rsidRDefault="19FF15D9" w:rsidP="539CCEA2">
      <w:pPr>
        <w:spacing w:line="276" w:lineRule="auto"/>
        <w:rPr>
          <w:rFonts w:cs="Arial"/>
        </w:rPr>
      </w:pPr>
      <w:r w:rsidRPr="002D6D65">
        <w:rPr>
          <w:rFonts w:eastAsia="Aptos" w:cs="Arial"/>
          <w:sz w:val="24"/>
          <w:szCs w:val="24"/>
        </w:rPr>
        <w:t>Quality and performance are reviewed on a quarterly basis.  The service works with a wide range or partner organisation and service providers including telecare provision, carers’</w:t>
      </w:r>
      <w:r w:rsidR="7110453D" w:rsidRPr="002D6D65">
        <w:rPr>
          <w:rFonts w:eastAsia="Aptos" w:cs="Arial"/>
          <w:sz w:val="24"/>
          <w:szCs w:val="24"/>
        </w:rPr>
        <w:t xml:space="preserve"> </w:t>
      </w:r>
      <w:r w:rsidRPr="002D6D65">
        <w:rPr>
          <w:rFonts w:eastAsia="Aptos" w:cs="Arial"/>
          <w:sz w:val="24"/>
          <w:szCs w:val="24"/>
        </w:rPr>
        <w:t>support, allied health professionals, social care, intermediate care, disabled facilities grant team and with domiciliary care providers.</w:t>
      </w:r>
    </w:p>
    <w:p w14:paraId="7F02C341" w14:textId="7AC1202B" w:rsidR="004209DB" w:rsidRPr="002D6D65" w:rsidRDefault="19FF15D9" w:rsidP="539CCEA2">
      <w:pPr>
        <w:spacing w:line="276" w:lineRule="auto"/>
        <w:rPr>
          <w:rFonts w:eastAsia="Aptos" w:cs="Arial"/>
          <w:b/>
          <w:bCs/>
          <w:sz w:val="24"/>
          <w:szCs w:val="24"/>
        </w:rPr>
      </w:pPr>
      <w:r w:rsidRPr="002D6D65">
        <w:rPr>
          <w:rFonts w:eastAsia="Aptos" w:cs="Arial"/>
          <w:b/>
          <w:bCs/>
          <w:sz w:val="24"/>
          <w:szCs w:val="24"/>
        </w:rPr>
        <w:t xml:space="preserve">Future needs and demand analysis </w:t>
      </w:r>
    </w:p>
    <w:p w14:paraId="1DDF2CDF" w14:textId="6BA20556" w:rsidR="004209DB" w:rsidRPr="002D6D65" w:rsidRDefault="19FF15D9" w:rsidP="539CCEA2">
      <w:pPr>
        <w:spacing w:line="276" w:lineRule="auto"/>
        <w:rPr>
          <w:rFonts w:cs="Arial"/>
        </w:rPr>
      </w:pPr>
      <w:r w:rsidRPr="002D6D65">
        <w:rPr>
          <w:rFonts w:eastAsia="Aptos" w:cs="Arial"/>
          <w:sz w:val="24"/>
          <w:szCs w:val="24"/>
        </w:rPr>
        <w:t xml:space="preserve">Demand for the service continues to grow year on year, as individuals are living longer with long term and more complex conditions, as reflected in our local demography. </w:t>
      </w:r>
    </w:p>
    <w:p w14:paraId="29F78D50" w14:textId="3C94B41A" w:rsidR="004209DB" w:rsidRDefault="19FF15D9" w:rsidP="539CCEA2">
      <w:pPr>
        <w:spacing w:line="276" w:lineRule="auto"/>
        <w:rPr>
          <w:rFonts w:eastAsia="Aptos" w:cs="Arial"/>
          <w:sz w:val="24"/>
          <w:szCs w:val="24"/>
        </w:rPr>
      </w:pPr>
      <w:r w:rsidRPr="002D6D65">
        <w:rPr>
          <w:rFonts w:eastAsia="Aptos" w:cs="Arial"/>
          <w:sz w:val="24"/>
          <w:szCs w:val="24"/>
        </w:rPr>
        <w:t>10</w:t>
      </w:r>
      <w:r w:rsidR="56D42E08" w:rsidRPr="002D6D65">
        <w:rPr>
          <w:rFonts w:eastAsia="Aptos" w:cs="Arial"/>
          <w:sz w:val="24"/>
          <w:szCs w:val="24"/>
        </w:rPr>
        <w:t>,</w:t>
      </w:r>
      <w:r w:rsidRPr="002D6D65">
        <w:rPr>
          <w:rFonts w:eastAsia="Aptos" w:cs="Arial"/>
          <w:sz w:val="24"/>
          <w:szCs w:val="24"/>
        </w:rPr>
        <w:t>763 people are currently using aids for daily living, and we continue to see demand increasing. This includes a steady increase in requests for nonstandard care equipment outside of the core offer and stock held.</w:t>
      </w:r>
    </w:p>
    <w:p w14:paraId="0ADCB659" w14:textId="7BB04A21" w:rsidR="19FF15D9" w:rsidRPr="00603457" w:rsidRDefault="19FF15D9" w:rsidP="539CCEA2">
      <w:pPr>
        <w:spacing w:line="276" w:lineRule="auto"/>
        <w:rPr>
          <w:rFonts w:cs="Arial"/>
        </w:rPr>
      </w:pPr>
      <w:r w:rsidRPr="00603457">
        <w:rPr>
          <w:rFonts w:eastAsia="Aptos" w:cs="Arial"/>
          <w:sz w:val="24"/>
          <w:szCs w:val="24"/>
        </w:rPr>
        <w:t>The self-purchase model is operational</w:t>
      </w:r>
      <w:r w:rsidR="6850F7EC" w:rsidRPr="00603457">
        <w:rPr>
          <w:rFonts w:eastAsia="Aptos" w:cs="Arial"/>
          <w:sz w:val="24"/>
          <w:szCs w:val="24"/>
        </w:rPr>
        <w:t>,</w:t>
      </w:r>
      <w:r w:rsidRPr="00603457">
        <w:rPr>
          <w:rFonts w:eastAsia="Aptos" w:cs="Arial"/>
          <w:sz w:val="24"/>
          <w:szCs w:val="24"/>
        </w:rPr>
        <w:t xml:space="preserve"> and the reach of the service is growing to those with prevention and wellbeing needs, as well as those with eligible needs for prescribed equipment/ wheelchairs.</w:t>
      </w:r>
    </w:p>
    <w:p w14:paraId="0CC16D7F" w14:textId="71CABF6B" w:rsidR="19FF15D9" w:rsidRPr="00603457" w:rsidRDefault="19FF15D9" w:rsidP="539CCEA2">
      <w:pPr>
        <w:spacing w:line="276" w:lineRule="auto"/>
        <w:rPr>
          <w:rFonts w:eastAsia="Aptos" w:cs="Arial"/>
          <w:b/>
          <w:bCs/>
          <w:sz w:val="24"/>
          <w:szCs w:val="24"/>
        </w:rPr>
      </w:pPr>
      <w:r w:rsidRPr="00603457">
        <w:rPr>
          <w:rFonts w:eastAsia="Aptos" w:cs="Arial"/>
          <w:b/>
          <w:bCs/>
          <w:sz w:val="24"/>
          <w:szCs w:val="24"/>
        </w:rPr>
        <w:t>Strategic Direction</w:t>
      </w:r>
    </w:p>
    <w:p w14:paraId="7142B849" w14:textId="726E44EB" w:rsidR="19FF15D9" w:rsidRPr="00603457" w:rsidRDefault="19FF15D9" w:rsidP="539CCEA2">
      <w:pPr>
        <w:spacing w:line="276" w:lineRule="auto"/>
        <w:rPr>
          <w:rFonts w:cs="Arial"/>
        </w:rPr>
      </w:pPr>
      <w:r w:rsidRPr="00603457">
        <w:rPr>
          <w:rFonts w:eastAsia="Aptos" w:cs="Arial"/>
          <w:sz w:val="24"/>
          <w:szCs w:val="24"/>
        </w:rPr>
        <w:t xml:space="preserve">Our aspiration in NEL is to support people to remain as independent as possible at home for as long as possible, and our Assisted Living Centre provides a wide range of aid for daily living to support this. The service also works with carers to provide the right equipment for them to continue to support individuals. Therefore, the service improves service user outcomes and delivers costs savings for health and social care. </w:t>
      </w:r>
    </w:p>
    <w:p w14:paraId="0EB3EF68" w14:textId="2FE439F2" w:rsidR="19FF15D9" w:rsidRPr="00603457" w:rsidRDefault="19FF15D9" w:rsidP="539CCEA2">
      <w:pPr>
        <w:spacing w:line="276" w:lineRule="auto"/>
        <w:rPr>
          <w:rFonts w:cs="Arial"/>
        </w:rPr>
      </w:pPr>
      <w:r w:rsidRPr="00603457">
        <w:rPr>
          <w:rFonts w:eastAsia="Aptos" w:cs="Arial"/>
          <w:sz w:val="24"/>
          <w:szCs w:val="24"/>
        </w:rPr>
        <w:t>The assisted living specification reviews ensure the service</w:t>
      </w:r>
      <w:r w:rsidR="352939E3" w:rsidRPr="00603457">
        <w:rPr>
          <w:rFonts w:eastAsia="Aptos" w:cs="Arial"/>
          <w:sz w:val="24"/>
          <w:szCs w:val="24"/>
        </w:rPr>
        <w:t xml:space="preserve"> </w:t>
      </w:r>
      <w:r w:rsidRPr="00603457">
        <w:rPr>
          <w:rFonts w:eastAsia="Aptos" w:cs="Arial"/>
          <w:sz w:val="24"/>
          <w:szCs w:val="24"/>
        </w:rPr>
        <w:t>continues to be fit for purpose, now and in the future. Our aim is that further improvement work will ensure the assisted living centre continues to be a</w:t>
      </w:r>
      <w:r w:rsidR="6D46DF7F" w:rsidRPr="00603457">
        <w:rPr>
          <w:rFonts w:eastAsia="Aptos" w:cs="Arial"/>
          <w:sz w:val="24"/>
          <w:szCs w:val="24"/>
        </w:rPr>
        <w:t xml:space="preserve"> </w:t>
      </w:r>
      <w:r w:rsidRPr="00603457">
        <w:rPr>
          <w:rFonts w:eastAsia="Aptos" w:cs="Arial"/>
          <w:sz w:val="24"/>
          <w:szCs w:val="24"/>
        </w:rPr>
        <w:t xml:space="preserve">fully inclusive ‘assisted living service’ that offers advice, information, guidance and assessment of an individual’s needs, support, and assistance where necessary to meet those needs. </w:t>
      </w:r>
    </w:p>
    <w:p w14:paraId="35B99FF7" w14:textId="264AD025" w:rsidR="19FF15D9" w:rsidRPr="00603457" w:rsidRDefault="19FF15D9" w:rsidP="539CCEA2">
      <w:pPr>
        <w:spacing w:line="276" w:lineRule="auto"/>
        <w:rPr>
          <w:rFonts w:cs="Arial"/>
        </w:rPr>
      </w:pPr>
      <w:r w:rsidRPr="00603457">
        <w:rPr>
          <w:rFonts w:eastAsia="Aptos" w:cs="Arial"/>
          <w:sz w:val="24"/>
          <w:szCs w:val="24"/>
        </w:rPr>
        <w:lastRenderedPageBreak/>
        <w:t>Moving forward we would like to see greater footfall and use of its demonstration facilities, improved access to low level aids for daily living assessments, greater sales of aids for daily living to meet prevention and wellbeing needs and an increased take up of personal wheelchair budgets. As the remit and scope of the service broadens, the demand for the service will inevitably grow as has already been seen.</w:t>
      </w:r>
      <w:r w:rsidR="14BDB196" w:rsidRPr="00603457">
        <w:rPr>
          <w:rFonts w:eastAsia="Aptos" w:cs="Arial"/>
          <w:sz w:val="24"/>
          <w:szCs w:val="24"/>
        </w:rPr>
        <w:t xml:space="preserve"> </w:t>
      </w:r>
    </w:p>
    <w:p w14:paraId="28873B76" w14:textId="7A417D82" w:rsidR="19FF15D9" w:rsidRPr="00603457" w:rsidRDefault="19FF15D9" w:rsidP="539CCEA2">
      <w:pPr>
        <w:spacing w:line="276" w:lineRule="auto"/>
        <w:rPr>
          <w:rFonts w:eastAsia="Aptos" w:cs="Arial"/>
          <w:b/>
          <w:bCs/>
          <w:sz w:val="24"/>
          <w:szCs w:val="24"/>
        </w:rPr>
      </w:pPr>
      <w:r w:rsidRPr="00603457">
        <w:rPr>
          <w:rFonts w:eastAsia="Aptos" w:cs="Arial"/>
          <w:b/>
          <w:bCs/>
          <w:sz w:val="24"/>
          <w:szCs w:val="24"/>
        </w:rPr>
        <w:t xml:space="preserve">What we are looking for from the market </w:t>
      </w:r>
    </w:p>
    <w:p w14:paraId="46251C17" w14:textId="7F3F526F" w:rsidR="19FF15D9" w:rsidRDefault="19FF15D9" w:rsidP="539CCEA2">
      <w:pPr>
        <w:spacing w:line="276" w:lineRule="auto"/>
        <w:rPr>
          <w:rFonts w:eastAsia="Aptos" w:cs="Arial"/>
          <w:sz w:val="24"/>
          <w:szCs w:val="24"/>
        </w:rPr>
      </w:pPr>
      <w:r w:rsidRPr="642060B4">
        <w:rPr>
          <w:rFonts w:eastAsia="Aptos" w:cs="Arial"/>
          <w:sz w:val="24"/>
          <w:szCs w:val="24"/>
        </w:rPr>
        <w:t xml:space="preserve">While the existing provision meets local aids for daily living needs, the service needs to further strengthen its linkages with assistive technology provision to support individuals holistically to use equipment and technology. For example, working in partnership with Carelink to provide the local telecare offer, and with North East Lincolnshire Council, regarding minor and major adaptations. As demand increases for the </w:t>
      </w:r>
      <w:r w:rsidR="7D4E306E" w:rsidRPr="642060B4">
        <w:rPr>
          <w:rFonts w:eastAsia="Aptos" w:cs="Arial"/>
          <w:sz w:val="24"/>
          <w:szCs w:val="24"/>
        </w:rPr>
        <w:t>service;</w:t>
      </w:r>
      <w:r w:rsidRPr="642060B4">
        <w:rPr>
          <w:rFonts w:eastAsia="Aptos" w:cs="Arial"/>
          <w:sz w:val="24"/>
          <w:szCs w:val="24"/>
        </w:rPr>
        <w:t xml:space="preserve"> there will inevitably be strain on the availability of aids for daily living, staff capacity and timings of assessments/ provision of aids for daily living. Constant review of supply and demand will ensure that appropriate conversations can occur to ensure the correct level of investment is directed to the service. We would like to see increased use of the centre by the public going forward with site promotion and demonstration of equipment, leading to a rise in self-care and self-purchase</w:t>
      </w:r>
    </w:p>
    <w:p w14:paraId="564185AB" w14:textId="6F013909" w:rsidR="000C0BDD" w:rsidRPr="00603457" w:rsidRDefault="00853336" w:rsidP="005615E9">
      <w:bookmarkStart w:id="14" w:name="_Toc228196973"/>
      <w:r>
        <w:rPr>
          <w:rStyle w:val="Heading2Char"/>
        </w:rPr>
        <w:t xml:space="preserve">Single Handed Care - </w:t>
      </w:r>
      <w:r w:rsidR="0028652C" w:rsidRPr="005615E9">
        <w:rPr>
          <w:rStyle w:val="Heading2Char"/>
        </w:rPr>
        <w:t>Community Handling Assessment Team (CHAT)</w:t>
      </w:r>
      <w:bookmarkEnd w:id="14"/>
      <w:r w:rsidR="005615E9">
        <w:t xml:space="preserve"> </w:t>
      </w:r>
    </w:p>
    <w:p w14:paraId="3061C8A4" w14:textId="097EBA59" w:rsidR="005615E9" w:rsidRPr="005615E9" w:rsidRDefault="005615E9" w:rsidP="005615E9">
      <w:pPr>
        <w:rPr>
          <w:rFonts w:asciiTheme="minorHAnsi" w:hAnsiTheme="minorHAnsi"/>
          <w:sz w:val="24"/>
          <w:szCs w:val="24"/>
        </w:rPr>
      </w:pPr>
      <w:r w:rsidRPr="005615E9">
        <w:rPr>
          <w:sz w:val="24"/>
          <w:szCs w:val="24"/>
        </w:rPr>
        <w:t xml:space="preserve">The Community Handling Assessment Team </w:t>
      </w:r>
      <w:r w:rsidR="00531DDF">
        <w:rPr>
          <w:sz w:val="24"/>
          <w:szCs w:val="24"/>
        </w:rPr>
        <w:t xml:space="preserve">(CHAT) </w:t>
      </w:r>
      <w:r w:rsidRPr="005615E9">
        <w:rPr>
          <w:sz w:val="24"/>
          <w:szCs w:val="24"/>
        </w:rPr>
        <w:t>deliver this service across our providers and partner organisations</w:t>
      </w:r>
      <w:r w:rsidR="00183612">
        <w:rPr>
          <w:sz w:val="24"/>
          <w:szCs w:val="24"/>
        </w:rPr>
        <w:t>,</w:t>
      </w:r>
      <w:r w:rsidRPr="005615E9">
        <w:rPr>
          <w:sz w:val="24"/>
          <w:szCs w:val="24"/>
        </w:rPr>
        <w:t xml:space="preserve"> </w:t>
      </w:r>
      <w:r w:rsidR="00183612">
        <w:rPr>
          <w:sz w:val="24"/>
          <w:szCs w:val="24"/>
        </w:rPr>
        <w:t>a</w:t>
      </w:r>
      <w:r w:rsidRPr="005615E9">
        <w:rPr>
          <w:sz w:val="24"/>
          <w:szCs w:val="24"/>
        </w:rPr>
        <w:t xml:space="preserve">s part of the wider Care Plus Group block contract. </w:t>
      </w:r>
    </w:p>
    <w:p w14:paraId="325AFB1E" w14:textId="77777777" w:rsidR="005615E9" w:rsidRPr="009478C1" w:rsidRDefault="005615E9" w:rsidP="005615E9">
      <w:pPr>
        <w:rPr>
          <w:b/>
          <w:bCs/>
          <w:sz w:val="24"/>
          <w:szCs w:val="24"/>
        </w:rPr>
      </w:pPr>
      <w:r w:rsidRPr="009478C1">
        <w:rPr>
          <w:b/>
          <w:bCs/>
          <w:sz w:val="24"/>
          <w:szCs w:val="24"/>
        </w:rPr>
        <w:t xml:space="preserve">Training </w:t>
      </w:r>
    </w:p>
    <w:p w14:paraId="676088EF" w14:textId="5DCC56B2" w:rsidR="005615E9" w:rsidRPr="005615E9" w:rsidRDefault="005615E9" w:rsidP="005615E9">
      <w:pPr>
        <w:rPr>
          <w:sz w:val="24"/>
          <w:szCs w:val="24"/>
        </w:rPr>
      </w:pPr>
      <w:r w:rsidRPr="005615E9">
        <w:rPr>
          <w:sz w:val="24"/>
          <w:szCs w:val="24"/>
        </w:rPr>
        <w:t xml:space="preserve">The team deliver a range of </w:t>
      </w:r>
      <w:r w:rsidR="00A66561" w:rsidRPr="005615E9">
        <w:rPr>
          <w:sz w:val="24"/>
          <w:szCs w:val="24"/>
        </w:rPr>
        <w:t>face-to-face</w:t>
      </w:r>
      <w:r w:rsidRPr="005615E9">
        <w:rPr>
          <w:sz w:val="24"/>
          <w:szCs w:val="24"/>
        </w:rPr>
        <w:t xml:space="preserve"> training available to local care providers which is free at the point of access. Additional bespoke training is available to support more complex need or specific equipment as needed. </w:t>
      </w:r>
    </w:p>
    <w:p w14:paraId="203F4785" w14:textId="77777777" w:rsidR="005615E9" w:rsidRPr="00F5405D" w:rsidRDefault="005615E9" w:rsidP="005615E9">
      <w:pPr>
        <w:rPr>
          <w:b/>
          <w:bCs/>
          <w:sz w:val="24"/>
          <w:szCs w:val="24"/>
        </w:rPr>
      </w:pPr>
      <w:r w:rsidRPr="00F5405D">
        <w:rPr>
          <w:b/>
          <w:bCs/>
          <w:sz w:val="24"/>
          <w:szCs w:val="24"/>
        </w:rPr>
        <w:t xml:space="preserve">Assessments </w:t>
      </w:r>
    </w:p>
    <w:p w14:paraId="36A78D9D" w14:textId="4A1A7D31" w:rsidR="005615E9" w:rsidRPr="005615E9" w:rsidRDefault="005615E9" w:rsidP="005615E9">
      <w:pPr>
        <w:rPr>
          <w:sz w:val="24"/>
          <w:szCs w:val="24"/>
        </w:rPr>
      </w:pPr>
      <w:r w:rsidRPr="005615E9">
        <w:rPr>
          <w:sz w:val="24"/>
          <w:szCs w:val="24"/>
        </w:rPr>
        <w:t xml:space="preserve">The team work closely with partner organisations and services, including community therapy, Reablement at Home, Community Inpatient Unit, </w:t>
      </w:r>
      <w:r w:rsidR="00F354DD">
        <w:rPr>
          <w:sz w:val="24"/>
          <w:szCs w:val="24"/>
        </w:rPr>
        <w:t>S</w:t>
      </w:r>
      <w:r w:rsidRPr="005615E9">
        <w:rPr>
          <w:sz w:val="24"/>
          <w:szCs w:val="24"/>
        </w:rPr>
        <w:t xml:space="preserve">upport </w:t>
      </w:r>
      <w:r w:rsidR="00F354DD">
        <w:rPr>
          <w:sz w:val="24"/>
          <w:szCs w:val="24"/>
        </w:rPr>
        <w:t>at H</w:t>
      </w:r>
      <w:r w:rsidRPr="005615E9">
        <w:rPr>
          <w:sz w:val="24"/>
          <w:szCs w:val="24"/>
        </w:rPr>
        <w:t xml:space="preserve">ome </w:t>
      </w:r>
      <w:r w:rsidR="00F354DD">
        <w:rPr>
          <w:sz w:val="24"/>
          <w:szCs w:val="24"/>
        </w:rPr>
        <w:t>P</w:t>
      </w:r>
      <w:r w:rsidRPr="005615E9">
        <w:rPr>
          <w:sz w:val="24"/>
          <w:szCs w:val="24"/>
        </w:rPr>
        <w:t>roviders (</w:t>
      </w:r>
      <w:r w:rsidR="00F354DD">
        <w:rPr>
          <w:sz w:val="24"/>
          <w:szCs w:val="24"/>
        </w:rPr>
        <w:t>D</w:t>
      </w:r>
      <w:r w:rsidRPr="005615E9">
        <w:rPr>
          <w:sz w:val="24"/>
          <w:szCs w:val="24"/>
        </w:rPr>
        <w:t xml:space="preserve">omiciliary </w:t>
      </w:r>
      <w:r w:rsidR="00F354DD">
        <w:rPr>
          <w:sz w:val="24"/>
          <w:szCs w:val="24"/>
        </w:rPr>
        <w:t>C</w:t>
      </w:r>
      <w:r w:rsidRPr="005615E9">
        <w:rPr>
          <w:sz w:val="24"/>
          <w:szCs w:val="24"/>
        </w:rPr>
        <w:t>are), the Disable</w:t>
      </w:r>
      <w:r w:rsidR="00183612">
        <w:rPr>
          <w:sz w:val="24"/>
          <w:szCs w:val="24"/>
        </w:rPr>
        <w:t>d</w:t>
      </w:r>
      <w:r w:rsidRPr="005615E9">
        <w:rPr>
          <w:sz w:val="24"/>
          <w:szCs w:val="24"/>
        </w:rPr>
        <w:t xml:space="preserve"> Facilities Grant service, the Assisted Living Centre and Wheelchair </w:t>
      </w:r>
      <w:r w:rsidR="00F354DD">
        <w:rPr>
          <w:sz w:val="24"/>
          <w:szCs w:val="24"/>
        </w:rPr>
        <w:t>S</w:t>
      </w:r>
      <w:r w:rsidRPr="005615E9">
        <w:rPr>
          <w:sz w:val="24"/>
          <w:szCs w:val="24"/>
        </w:rPr>
        <w:t xml:space="preserve">ervices. </w:t>
      </w:r>
    </w:p>
    <w:p w14:paraId="54F080C6" w14:textId="77777777" w:rsidR="005615E9" w:rsidRPr="00F5405D" w:rsidRDefault="005615E9" w:rsidP="005615E9">
      <w:pPr>
        <w:rPr>
          <w:b/>
          <w:bCs/>
          <w:sz w:val="24"/>
          <w:szCs w:val="24"/>
        </w:rPr>
      </w:pPr>
      <w:r w:rsidRPr="00F5405D">
        <w:rPr>
          <w:b/>
          <w:bCs/>
          <w:sz w:val="24"/>
          <w:szCs w:val="24"/>
        </w:rPr>
        <w:t>Support to carers</w:t>
      </w:r>
    </w:p>
    <w:p w14:paraId="2989035F" w14:textId="77777777" w:rsidR="005615E9" w:rsidRPr="005615E9" w:rsidRDefault="005615E9" w:rsidP="005615E9">
      <w:pPr>
        <w:rPr>
          <w:sz w:val="24"/>
          <w:szCs w:val="24"/>
        </w:rPr>
      </w:pPr>
      <w:r w:rsidRPr="005615E9">
        <w:rPr>
          <w:sz w:val="24"/>
          <w:szCs w:val="24"/>
        </w:rPr>
        <w:t xml:space="preserve">Initial training can be followed up by more bespoke training sessions if needed, this includes home and service visits. </w:t>
      </w:r>
    </w:p>
    <w:p w14:paraId="08532C61" w14:textId="0CCCED8F" w:rsidR="005615E9" w:rsidRPr="005615E9" w:rsidRDefault="005615E9" w:rsidP="005615E9">
      <w:pPr>
        <w:rPr>
          <w:sz w:val="24"/>
          <w:szCs w:val="24"/>
        </w:rPr>
      </w:pPr>
      <w:r w:rsidRPr="005615E9">
        <w:rPr>
          <w:sz w:val="24"/>
          <w:szCs w:val="24"/>
        </w:rPr>
        <w:t>Aim is to empower service users to be as independent as possible and to participate in their care following a strengths based approach. Working to ensure that whe</w:t>
      </w:r>
      <w:r w:rsidR="00A525E5">
        <w:rPr>
          <w:sz w:val="24"/>
          <w:szCs w:val="24"/>
        </w:rPr>
        <w:t>r</w:t>
      </w:r>
      <w:r w:rsidRPr="005615E9">
        <w:rPr>
          <w:sz w:val="24"/>
          <w:szCs w:val="24"/>
        </w:rPr>
        <w:t>ever possible care is delivered by a single carer.</w:t>
      </w:r>
    </w:p>
    <w:p w14:paraId="463139F6" w14:textId="52C13779" w:rsidR="005615E9" w:rsidRDefault="005615E9" w:rsidP="005615E9">
      <w:r w:rsidRPr="005615E9">
        <w:rPr>
          <w:sz w:val="24"/>
          <w:szCs w:val="24"/>
        </w:rPr>
        <w:lastRenderedPageBreak/>
        <w:t xml:space="preserve">This approach also ensures that the best possible use is made of resources and funding and </w:t>
      </w:r>
      <w:r w:rsidR="006E655A">
        <w:rPr>
          <w:sz w:val="24"/>
          <w:szCs w:val="24"/>
        </w:rPr>
        <w:t>releases</w:t>
      </w:r>
      <w:r w:rsidRPr="005615E9">
        <w:rPr>
          <w:sz w:val="24"/>
          <w:szCs w:val="24"/>
        </w:rPr>
        <w:t xml:space="preserve"> capacity for care back into the system</w:t>
      </w:r>
      <w:r>
        <w:t xml:space="preserve">. </w:t>
      </w:r>
    </w:p>
    <w:p w14:paraId="07CD8754" w14:textId="70D0C5BC" w:rsidR="765CD472" w:rsidRPr="00C86DB4" w:rsidRDefault="765CD472" w:rsidP="642060B4">
      <w:pPr>
        <w:spacing w:line="276" w:lineRule="auto"/>
        <w:rPr>
          <w:rFonts w:eastAsia="Aptos" w:cs="Arial"/>
          <w:color w:val="FF0000"/>
          <w:sz w:val="24"/>
          <w:szCs w:val="24"/>
        </w:rPr>
      </w:pPr>
      <w:bookmarkStart w:id="15" w:name="_Toc228196974"/>
      <w:r w:rsidRPr="00E47E79">
        <w:rPr>
          <w:rStyle w:val="Heading2Char"/>
        </w:rPr>
        <w:t>Disabled Facilities Grant programme</w:t>
      </w:r>
      <w:bookmarkEnd w:id="15"/>
      <w:r w:rsidRPr="642060B4">
        <w:rPr>
          <w:rFonts w:eastAsia="Aptos" w:cs="Arial"/>
          <w:sz w:val="24"/>
          <w:szCs w:val="24"/>
        </w:rPr>
        <w:t xml:space="preserve"> </w:t>
      </w:r>
    </w:p>
    <w:p w14:paraId="700E5AA3" w14:textId="77777777" w:rsidR="00C51C1C" w:rsidRDefault="00C51C1C" w:rsidP="00C51C1C">
      <w:pPr>
        <w:shd w:val="clear" w:color="auto" w:fill="FFFFFF"/>
        <w:spacing w:after="0" w:line="240" w:lineRule="auto"/>
        <w:textAlignment w:val="baseline"/>
        <w:rPr>
          <w:rFonts w:eastAsia="Times New Roman" w:cs="Arial"/>
          <w:color w:val="000000"/>
          <w:kern w:val="0"/>
          <w:sz w:val="24"/>
          <w:szCs w:val="24"/>
          <w:lang w:eastAsia="en-GB"/>
          <w14:ligatures w14:val="none"/>
        </w:rPr>
      </w:pPr>
      <w:r w:rsidRPr="00C51C1C">
        <w:rPr>
          <w:rFonts w:eastAsia="Times New Roman" w:cs="Arial"/>
          <w:color w:val="000000"/>
          <w:kern w:val="0"/>
          <w:sz w:val="24"/>
          <w:szCs w:val="24"/>
          <w:lang w:eastAsia="en-GB"/>
          <w14:ligatures w14:val="none"/>
        </w:rPr>
        <w:t>Disabled Facilities Grant programme (DFG) is a national statutory entitlement which enables people with a physical disability or support need to access financial support up to a value of £30,000 to enable them to meet their needs and remain in their own home.</w:t>
      </w:r>
    </w:p>
    <w:p w14:paraId="51CF4CFF" w14:textId="77777777" w:rsidR="008A059B" w:rsidRPr="00C51C1C" w:rsidRDefault="008A059B" w:rsidP="00C51C1C">
      <w:pPr>
        <w:shd w:val="clear" w:color="auto" w:fill="FFFFFF"/>
        <w:spacing w:after="0" w:line="240" w:lineRule="auto"/>
        <w:textAlignment w:val="baseline"/>
        <w:rPr>
          <w:rFonts w:eastAsia="Times New Roman" w:cs="Arial"/>
          <w:color w:val="000000"/>
          <w:kern w:val="0"/>
          <w:sz w:val="24"/>
          <w:szCs w:val="24"/>
          <w:lang w:eastAsia="en-GB"/>
          <w14:ligatures w14:val="none"/>
        </w:rPr>
      </w:pPr>
    </w:p>
    <w:p w14:paraId="3F6C1FB0" w14:textId="1304C26F" w:rsidR="00C51C1C" w:rsidRPr="00C51C1C" w:rsidRDefault="00C51C1C" w:rsidP="00C51C1C">
      <w:pPr>
        <w:shd w:val="clear" w:color="auto" w:fill="FFFFFF"/>
        <w:spacing w:after="0" w:line="240" w:lineRule="auto"/>
        <w:textAlignment w:val="baseline"/>
        <w:rPr>
          <w:rFonts w:eastAsia="Times New Roman" w:cs="Arial"/>
          <w:color w:val="000000"/>
          <w:kern w:val="0"/>
          <w:sz w:val="24"/>
          <w:szCs w:val="24"/>
          <w:lang w:eastAsia="en-GB"/>
          <w14:ligatures w14:val="none"/>
        </w:rPr>
      </w:pPr>
      <w:r w:rsidRPr="00C51C1C">
        <w:rPr>
          <w:rFonts w:eastAsia="Times New Roman" w:cs="Arial"/>
          <w:color w:val="000000"/>
          <w:kern w:val="0"/>
          <w:sz w:val="24"/>
          <w:szCs w:val="24"/>
          <w:lang w:eastAsia="en-GB"/>
          <w14:ligatures w14:val="none"/>
        </w:rPr>
        <w:t>An Occupational Therapist or similar professional must assess the applicant’s needs and specific the adaptations which are clinically appropriate to support the individual. The works must be completed by an appropriately qualified and accredited contractor and comply with building and planning requirements.</w:t>
      </w:r>
      <w:r w:rsidR="003A0967">
        <w:rPr>
          <w:rFonts w:eastAsia="Times New Roman" w:cs="Arial"/>
          <w:color w:val="000000"/>
          <w:kern w:val="0"/>
          <w:sz w:val="24"/>
          <w:szCs w:val="24"/>
          <w:lang w:eastAsia="en-GB"/>
          <w14:ligatures w14:val="none"/>
        </w:rPr>
        <w:t xml:space="preserve">  </w:t>
      </w:r>
      <w:r w:rsidRPr="00C51C1C">
        <w:rPr>
          <w:rFonts w:eastAsia="Times New Roman" w:cs="Arial"/>
          <w:color w:val="000000"/>
          <w:kern w:val="0"/>
          <w:sz w:val="24"/>
          <w:szCs w:val="24"/>
          <w:lang w:eastAsia="en-GB"/>
          <w14:ligatures w14:val="none"/>
        </w:rPr>
        <w:t>The support can be means tested and applicants may be required to make a contribution to the cost of the works.</w:t>
      </w:r>
    </w:p>
    <w:p w14:paraId="32087895" w14:textId="77777777" w:rsidR="00C51C1C" w:rsidRPr="00C51C1C" w:rsidRDefault="00C51C1C" w:rsidP="00C51C1C">
      <w:pPr>
        <w:shd w:val="clear" w:color="auto" w:fill="FFFFFF"/>
        <w:spacing w:after="0" w:line="240" w:lineRule="auto"/>
        <w:textAlignment w:val="baseline"/>
        <w:rPr>
          <w:rFonts w:eastAsia="Times New Roman" w:cs="Arial"/>
          <w:color w:val="000000"/>
          <w:kern w:val="0"/>
          <w:sz w:val="24"/>
          <w:szCs w:val="24"/>
          <w:lang w:eastAsia="en-GB"/>
          <w14:ligatures w14:val="none"/>
        </w:rPr>
      </w:pPr>
    </w:p>
    <w:p w14:paraId="0A06B736" w14:textId="77777777" w:rsidR="00C51C1C" w:rsidRPr="00C51C1C" w:rsidRDefault="00C51C1C" w:rsidP="00C51C1C">
      <w:pPr>
        <w:shd w:val="clear" w:color="auto" w:fill="FFFFFF"/>
        <w:spacing w:after="0" w:line="240" w:lineRule="auto"/>
        <w:textAlignment w:val="baseline"/>
        <w:rPr>
          <w:rFonts w:eastAsia="Times New Roman" w:cs="Arial"/>
          <w:color w:val="000000"/>
          <w:kern w:val="0"/>
          <w:sz w:val="24"/>
          <w:szCs w:val="24"/>
          <w:lang w:eastAsia="en-GB"/>
          <w14:ligatures w14:val="none"/>
        </w:rPr>
      </w:pPr>
      <w:r w:rsidRPr="00C51C1C">
        <w:rPr>
          <w:rFonts w:eastAsia="Times New Roman" w:cs="Arial"/>
          <w:b/>
          <w:bCs/>
          <w:color w:val="000000"/>
          <w:kern w:val="0"/>
          <w:sz w:val="24"/>
          <w:szCs w:val="24"/>
          <w:lang w:eastAsia="en-GB"/>
          <w14:ligatures w14:val="none"/>
        </w:rPr>
        <w:t>Current Contract</w:t>
      </w:r>
    </w:p>
    <w:p w14:paraId="3EAF463E" w14:textId="0A083473" w:rsidR="00C51C1C" w:rsidRPr="00C51C1C" w:rsidRDefault="00C51C1C" w:rsidP="00C51C1C">
      <w:pPr>
        <w:shd w:val="clear" w:color="auto" w:fill="FFFFFF"/>
        <w:spacing w:after="0" w:line="240" w:lineRule="auto"/>
        <w:textAlignment w:val="baseline"/>
        <w:rPr>
          <w:rFonts w:eastAsia="Times New Roman" w:cs="Arial"/>
          <w:color w:val="242424"/>
          <w:kern w:val="0"/>
          <w:sz w:val="24"/>
          <w:szCs w:val="24"/>
          <w:lang w:eastAsia="en-GB"/>
          <w14:ligatures w14:val="none"/>
        </w:rPr>
      </w:pPr>
      <w:r w:rsidRPr="00C51C1C">
        <w:rPr>
          <w:rFonts w:eastAsia="Times New Roman" w:cs="Arial"/>
          <w:color w:val="000000"/>
          <w:kern w:val="0"/>
          <w:sz w:val="24"/>
          <w:szCs w:val="24"/>
          <w:bdr w:val="none" w:sz="0" w:space="0" w:color="auto" w:frame="1"/>
          <w:lang w:eastAsia="en-GB"/>
          <w14:ligatures w14:val="none"/>
        </w:rPr>
        <w:t>N</w:t>
      </w:r>
      <w:r w:rsidR="003615C3">
        <w:rPr>
          <w:rFonts w:eastAsia="Times New Roman" w:cs="Arial"/>
          <w:color w:val="000000"/>
          <w:kern w:val="0"/>
          <w:sz w:val="24"/>
          <w:szCs w:val="24"/>
          <w:bdr w:val="none" w:sz="0" w:space="0" w:color="auto" w:frame="1"/>
          <w:lang w:eastAsia="en-GB"/>
          <w14:ligatures w14:val="none"/>
        </w:rPr>
        <w:t>orth East Lincolnshire Council</w:t>
      </w:r>
      <w:r w:rsidRPr="00C51C1C">
        <w:rPr>
          <w:rFonts w:eastAsia="Times New Roman" w:cs="Arial"/>
          <w:color w:val="000000"/>
          <w:kern w:val="0"/>
          <w:sz w:val="24"/>
          <w:szCs w:val="24"/>
          <w:bdr w:val="none" w:sz="0" w:space="0" w:color="auto" w:frame="1"/>
          <w:lang w:eastAsia="en-GB"/>
          <w14:ligatures w14:val="none"/>
        </w:rPr>
        <w:t xml:space="preserve"> </w:t>
      </w:r>
      <w:r w:rsidR="00165E89">
        <w:rPr>
          <w:rFonts w:eastAsia="Times New Roman" w:cs="Arial"/>
          <w:color w:val="000000"/>
          <w:kern w:val="0"/>
          <w:sz w:val="24"/>
          <w:szCs w:val="24"/>
          <w:bdr w:val="none" w:sz="0" w:space="0" w:color="auto" w:frame="1"/>
          <w:lang w:eastAsia="en-GB"/>
          <w14:ligatures w14:val="none"/>
        </w:rPr>
        <w:t xml:space="preserve">(NELC) </w:t>
      </w:r>
      <w:r w:rsidRPr="00C51C1C">
        <w:rPr>
          <w:rFonts w:eastAsia="Times New Roman" w:cs="Arial"/>
          <w:color w:val="000000"/>
          <w:kern w:val="0"/>
          <w:sz w:val="24"/>
          <w:szCs w:val="24"/>
          <w:bdr w:val="none" w:sz="0" w:space="0" w:color="auto" w:frame="1"/>
          <w:lang w:eastAsia="en-GB"/>
          <w14:ligatures w14:val="none"/>
        </w:rPr>
        <w:t xml:space="preserve">went out to the market in December 2023 and current framework for delivery partners is in place until December 2027. </w:t>
      </w:r>
    </w:p>
    <w:p w14:paraId="65269821" w14:textId="77777777" w:rsidR="00C51C1C" w:rsidRPr="00C51C1C" w:rsidRDefault="00C51C1C" w:rsidP="00C51C1C">
      <w:pPr>
        <w:shd w:val="clear" w:color="auto" w:fill="FFFFFF"/>
        <w:spacing w:after="0" w:line="240" w:lineRule="auto"/>
        <w:textAlignment w:val="baseline"/>
        <w:rPr>
          <w:rFonts w:eastAsia="Times New Roman" w:cs="Arial"/>
          <w:color w:val="000000"/>
          <w:kern w:val="0"/>
          <w:sz w:val="24"/>
          <w:szCs w:val="24"/>
          <w:lang w:eastAsia="en-GB"/>
          <w14:ligatures w14:val="none"/>
        </w:rPr>
      </w:pPr>
      <w:r w:rsidRPr="00C51C1C">
        <w:rPr>
          <w:rFonts w:eastAsia="Times New Roman" w:cs="Arial"/>
          <w:b/>
          <w:bCs/>
          <w:color w:val="000000"/>
          <w:kern w:val="0"/>
          <w:sz w:val="24"/>
          <w:szCs w:val="24"/>
          <w:lang w:eastAsia="en-GB"/>
          <w14:ligatures w14:val="none"/>
        </w:rPr>
        <w:t> </w:t>
      </w:r>
    </w:p>
    <w:p w14:paraId="14A72180" w14:textId="77777777" w:rsidR="00C51C1C" w:rsidRPr="00C51C1C" w:rsidRDefault="00C51C1C" w:rsidP="00C51C1C">
      <w:pPr>
        <w:shd w:val="clear" w:color="auto" w:fill="FFFFFF"/>
        <w:spacing w:after="0" w:line="240" w:lineRule="auto"/>
        <w:textAlignment w:val="baseline"/>
        <w:rPr>
          <w:rFonts w:eastAsia="Times New Roman" w:cs="Arial"/>
          <w:color w:val="000000"/>
          <w:kern w:val="0"/>
          <w:sz w:val="24"/>
          <w:szCs w:val="24"/>
          <w:lang w:eastAsia="en-GB"/>
          <w14:ligatures w14:val="none"/>
        </w:rPr>
      </w:pPr>
      <w:r w:rsidRPr="00C51C1C">
        <w:rPr>
          <w:rFonts w:eastAsia="Times New Roman" w:cs="Arial"/>
          <w:b/>
          <w:bCs/>
          <w:color w:val="000000"/>
          <w:kern w:val="0"/>
          <w:sz w:val="24"/>
          <w:szCs w:val="24"/>
          <w:lang w:eastAsia="en-GB"/>
          <w14:ligatures w14:val="none"/>
        </w:rPr>
        <w:t>Future needs and demand analysis</w:t>
      </w:r>
    </w:p>
    <w:p w14:paraId="6ABCFA79" w14:textId="4321C929" w:rsidR="00C51C1C" w:rsidRPr="00C51C1C" w:rsidRDefault="00C51C1C" w:rsidP="00C51C1C">
      <w:pPr>
        <w:shd w:val="clear" w:color="auto" w:fill="FFFFFF"/>
        <w:spacing w:after="0" w:line="240" w:lineRule="auto"/>
        <w:textAlignment w:val="baseline"/>
        <w:rPr>
          <w:rFonts w:eastAsia="Times New Roman" w:cs="Arial"/>
          <w:color w:val="000000"/>
          <w:kern w:val="0"/>
          <w:sz w:val="24"/>
          <w:szCs w:val="24"/>
          <w:lang w:eastAsia="en-GB"/>
          <w14:ligatures w14:val="none"/>
        </w:rPr>
      </w:pPr>
      <w:r w:rsidRPr="00C51C1C">
        <w:rPr>
          <w:rFonts w:eastAsia="Times New Roman" w:cs="Arial"/>
          <w:color w:val="000000"/>
          <w:kern w:val="0"/>
          <w:sz w:val="24"/>
          <w:szCs w:val="24"/>
          <w:lang w:eastAsia="en-GB"/>
          <w14:ligatures w14:val="none"/>
        </w:rPr>
        <w:t>The demographic profile of the area, coupled with the desire for people to remain independent and in their own homes as long as possible is likely to result in increase in demand for DFG Services over the l</w:t>
      </w:r>
      <w:r w:rsidR="00BB3EE2">
        <w:rPr>
          <w:rFonts w:eastAsia="Times New Roman" w:cs="Arial"/>
          <w:color w:val="000000"/>
          <w:kern w:val="0"/>
          <w:sz w:val="24"/>
          <w:szCs w:val="24"/>
          <w:lang w:eastAsia="en-GB"/>
          <w14:ligatures w14:val="none"/>
        </w:rPr>
        <w:t>i</w:t>
      </w:r>
      <w:r w:rsidRPr="00C51C1C">
        <w:rPr>
          <w:rFonts w:eastAsia="Times New Roman" w:cs="Arial"/>
          <w:color w:val="000000"/>
          <w:kern w:val="0"/>
          <w:sz w:val="24"/>
          <w:szCs w:val="24"/>
          <w:lang w:eastAsia="en-GB"/>
          <w14:ligatures w14:val="none"/>
        </w:rPr>
        <w:t>fespan of this MPS.</w:t>
      </w:r>
    </w:p>
    <w:p w14:paraId="6EE1DF07" w14:textId="77777777" w:rsidR="00C51C1C" w:rsidRPr="00C51C1C" w:rsidRDefault="00C51C1C" w:rsidP="00C51C1C">
      <w:pPr>
        <w:shd w:val="clear" w:color="auto" w:fill="FFFFFF"/>
        <w:spacing w:after="0" w:line="240" w:lineRule="auto"/>
        <w:textAlignment w:val="baseline"/>
        <w:rPr>
          <w:rFonts w:eastAsia="Times New Roman" w:cs="Arial"/>
          <w:color w:val="000000"/>
          <w:kern w:val="0"/>
          <w:sz w:val="24"/>
          <w:szCs w:val="24"/>
          <w:lang w:eastAsia="en-GB"/>
          <w14:ligatures w14:val="none"/>
        </w:rPr>
      </w:pPr>
      <w:r w:rsidRPr="00C51C1C">
        <w:rPr>
          <w:rFonts w:eastAsia="Times New Roman" w:cs="Arial"/>
          <w:b/>
          <w:bCs/>
          <w:color w:val="000000"/>
          <w:kern w:val="0"/>
          <w:sz w:val="24"/>
          <w:szCs w:val="24"/>
          <w:lang w:eastAsia="en-GB"/>
          <w14:ligatures w14:val="none"/>
        </w:rPr>
        <w:t> </w:t>
      </w:r>
    </w:p>
    <w:p w14:paraId="6A35FF09" w14:textId="77777777" w:rsidR="00C51C1C" w:rsidRPr="00C51C1C" w:rsidRDefault="00C51C1C" w:rsidP="00C51C1C">
      <w:pPr>
        <w:shd w:val="clear" w:color="auto" w:fill="FFFFFF"/>
        <w:spacing w:after="0" w:line="240" w:lineRule="auto"/>
        <w:textAlignment w:val="baseline"/>
        <w:rPr>
          <w:rFonts w:eastAsia="Times New Roman" w:cs="Arial"/>
          <w:color w:val="000000"/>
          <w:kern w:val="0"/>
          <w:sz w:val="24"/>
          <w:szCs w:val="24"/>
          <w:lang w:eastAsia="en-GB"/>
          <w14:ligatures w14:val="none"/>
        </w:rPr>
      </w:pPr>
      <w:r w:rsidRPr="00C51C1C">
        <w:rPr>
          <w:rFonts w:eastAsia="Times New Roman" w:cs="Arial"/>
          <w:b/>
          <w:bCs/>
          <w:color w:val="000000"/>
          <w:kern w:val="0"/>
          <w:sz w:val="24"/>
          <w:szCs w:val="24"/>
          <w:lang w:eastAsia="en-GB"/>
          <w14:ligatures w14:val="none"/>
        </w:rPr>
        <w:t>Strategic Direction</w:t>
      </w:r>
    </w:p>
    <w:p w14:paraId="0F11AF39" w14:textId="3FCE0518" w:rsidR="00C51C1C" w:rsidRDefault="00C51C1C" w:rsidP="00C51C1C">
      <w:pPr>
        <w:shd w:val="clear" w:color="auto" w:fill="FFFFFF"/>
        <w:spacing w:after="0" w:line="240" w:lineRule="auto"/>
        <w:textAlignment w:val="baseline"/>
        <w:rPr>
          <w:rFonts w:eastAsia="Times New Roman" w:cs="Arial"/>
          <w:color w:val="000000"/>
          <w:kern w:val="0"/>
          <w:sz w:val="24"/>
          <w:szCs w:val="24"/>
          <w:lang w:eastAsia="en-GB"/>
          <w14:ligatures w14:val="none"/>
        </w:rPr>
      </w:pPr>
      <w:r w:rsidRPr="00C51C1C">
        <w:rPr>
          <w:rFonts w:eastAsia="Times New Roman" w:cs="Arial"/>
          <w:color w:val="000000"/>
          <w:kern w:val="0"/>
          <w:sz w:val="24"/>
          <w:szCs w:val="24"/>
          <w:lang w:eastAsia="en-GB"/>
          <w14:ligatures w14:val="none"/>
        </w:rPr>
        <w:t xml:space="preserve">Our aspiration in NEL is to support people to remain as independent as possible at home for as long as possible, and our DFG programme offers a range of support to enable this. The service works with Occupational Therapists employed by </w:t>
      </w:r>
      <w:r w:rsidR="00292263" w:rsidRPr="00C51C1C">
        <w:rPr>
          <w:rFonts w:eastAsia="Times New Roman" w:cs="Arial"/>
          <w:color w:val="000000"/>
          <w:kern w:val="0"/>
          <w:sz w:val="24"/>
          <w:szCs w:val="24"/>
          <w:lang w:eastAsia="en-GB"/>
          <w14:ligatures w14:val="none"/>
        </w:rPr>
        <w:t>NL</w:t>
      </w:r>
      <w:r w:rsidR="00515E6E">
        <w:rPr>
          <w:rFonts w:eastAsia="Times New Roman" w:cs="Arial"/>
          <w:color w:val="000000"/>
          <w:kern w:val="0"/>
          <w:sz w:val="24"/>
          <w:szCs w:val="24"/>
          <w:lang w:eastAsia="en-GB"/>
          <w14:ligatures w14:val="none"/>
        </w:rPr>
        <w:t>a</w:t>
      </w:r>
      <w:r w:rsidR="00292263" w:rsidRPr="00C51C1C">
        <w:rPr>
          <w:rFonts w:eastAsia="Times New Roman" w:cs="Arial"/>
          <w:color w:val="000000"/>
          <w:kern w:val="0"/>
          <w:sz w:val="24"/>
          <w:szCs w:val="24"/>
          <w:lang w:eastAsia="en-GB"/>
          <w14:ligatures w14:val="none"/>
        </w:rPr>
        <w:t>G who</w:t>
      </w:r>
      <w:r w:rsidRPr="00C51C1C">
        <w:rPr>
          <w:rFonts w:eastAsia="Times New Roman" w:cs="Arial"/>
          <w:color w:val="000000"/>
          <w:kern w:val="0"/>
          <w:sz w:val="24"/>
          <w:szCs w:val="24"/>
          <w:lang w:eastAsia="en-GB"/>
          <w14:ligatures w14:val="none"/>
        </w:rPr>
        <w:t xml:space="preserve"> develop a specification of works for the appropriate adaptations to meet the needs of the applicant.</w:t>
      </w:r>
      <w:r w:rsidR="00292263">
        <w:rPr>
          <w:rFonts w:eastAsia="Times New Roman" w:cs="Arial"/>
          <w:color w:val="000000"/>
          <w:kern w:val="0"/>
          <w:sz w:val="24"/>
          <w:szCs w:val="24"/>
          <w:lang w:eastAsia="en-GB"/>
          <w14:ligatures w14:val="none"/>
        </w:rPr>
        <w:t xml:space="preserve">  </w:t>
      </w:r>
      <w:r w:rsidRPr="00C51C1C">
        <w:rPr>
          <w:rFonts w:eastAsia="Times New Roman" w:cs="Arial"/>
          <w:color w:val="000000"/>
          <w:kern w:val="0"/>
          <w:sz w:val="24"/>
          <w:szCs w:val="24"/>
          <w:lang w:eastAsia="en-GB"/>
          <w14:ligatures w14:val="none"/>
        </w:rPr>
        <w:t xml:space="preserve">A review of the Housing Assistance Policy which governs use of DFG </w:t>
      </w:r>
      <w:r w:rsidR="00515E6E">
        <w:rPr>
          <w:rFonts w:eastAsia="Times New Roman" w:cs="Arial"/>
          <w:color w:val="000000"/>
          <w:kern w:val="0"/>
          <w:sz w:val="24"/>
          <w:szCs w:val="24"/>
          <w:lang w:eastAsia="en-GB"/>
          <w14:ligatures w14:val="none"/>
        </w:rPr>
        <w:t>f</w:t>
      </w:r>
      <w:r w:rsidRPr="00C51C1C">
        <w:rPr>
          <w:rFonts w:eastAsia="Times New Roman" w:cs="Arial"/>
          <w:color w:val="000000"/>
          <w:kern w:val="0"/>
          <w:sz w:val="24"/>
          <w:szCs w:val="24"/>
          <w:lang w:eastAsia="en-GB"/>
          <w14:ligatures w14:val="none"/>
        </w:rPr>
        <w:t>unds as well as other related discretionary support is planned to start in late 2026 and will continue 2027. The review will include consultation and engagement with people who use and are affected by DFG services including the wider community and related professionals.</w:t>
      </w:r>
    </w:p>
    <w:p w14:paraId="2F873495" w14:textId="77777777" w:rsidR="00871226" w:rsidRPr="00C51C1C" w:rsidRDefault="00871226" w:rsidP="00C51C1C">
      <w:pPr>
        <w:shd w:val="clear" w:color="auto" w:fill="FFFFFF"/>
        <w:spacing w:after="0" w:line="240" w:lineRule="auto"/>
        <w:textAlignment w:val="baseline"/>
        <w:rPr>
          <w:rFonts w:eastAsia="Times New Roman" w:cs="Arial"/>
          <w:color w:val="000000"/>
          <w:kern w:val="0"/>
          <w:sz w:val="24"/>
          <w:szCs w:val="24"/>
          <w:lang w:eastAsia="en-GB"/>
          <w14:ligatures w14:val="none"/>
        </w:rPr>
      </w:pPr>
    </w:p>
    <w:p w14:paraId="347BE51D" w14:textId="77777777" w:rsidR="00C51C1C" w:rsidRDefault="00C51C1C" w:rsidP="00C51C1C">
      <w:pPr>
        <w:shd w:val="clear" w:color="auto" w:fill="FFFFFF"/>
        <w:spacing w:after="0" w:line="240" w:lineRule="auto"/>
        <w:textAlignment w:val="baseline"/>
        <w:rPr>
          <w:rFonts w:eastAsia="Times New Roman" w:cs="Arial"/>
          <w:color w:val="000000"/>
          <w:kern w:val="0"/>
          <w:sz w:val="24"/>
          <w:szCs w:val="24"/>
          <w:lang w:eastAsia="en-GB"/>
          <w14:ligatures w14:val="none"/>
        </w:rPr>
      </w:pPr>
      <w:r w:rsidRPr="00C51C1C">
        <w:rPr>
          <w:rFonts w:eastAsia="Times New Roman" w:cs="Arial"/>
          <w:color w:val="000000"/>
          <w:kern w:val="0"/>
          <w:sz w:val="24"/>
          <w:szCs w:val="24"/>
          <w:lang w:eastAsia="en-GB"/>
          <w14:ligatures w14:val="none"/>
        </w:rPr>
        <w:t>We aim to work with stakeholders to coproduce a policy which will ensure that statutory and discretionary support continues to meet the needs of the community and that funds are used judiciously to provide support to those who need it in a timely and appropriate manner.</w:t>
      </w:r>
    </w:p>
    <w:p w14:paraId="09E00F63" w14:textId="77777777" w:rsidR="005766C3" w:rsidRPr="00C51C1C" w:rsidRDefault="005766C3" w:rsidP="00C51C1C">
      <w:pPr>
        <w:shd w:val="clear" w:color="auto" w:fill="FFFFFF"/>
        <w:spacing w:after="0" w:line="240" w:lineRule="auto"/>
        <w:textAlignment w:val="baseline"/>
        <w:rPr>
          <w:rFonts w:eastAsia="Times New Roman" w:cs="Arial"/>
          <w:color w:val="000000"/>
          <w:kern w:val="0"/>
          <w:sz w:val="24"/>
          <w:szCs w:val="24"/>
          <w:lang w:eastAsia="en-GB"/>
          <w14:ligatures w14:val="none"/>
        </w:rPr>
      </w:pPr>
    </w:p>
    <w:p w14:paraId="10116759" w14:textId="77777777" w:rsidR="00C51C1C" w:rsidRDefault="00C51C1C" w:rsidP="00C51C1C">
      <w:pPr>
        <w:shd w:val="clear" w:color="auto" w:fill="FFFFFF"/>
        <w:spacing w:after="0" w:line="240" w:lineRule="auto"/>
        <w:textAlignment w:val="baseline"/>
        <w:rPr>
          <w:rFonts w:eastAsia="Times New Roman" w:cs="Arial"/>
          <w:color w:val="000000"/>
          <w:kern w:val="0"/>
          <w:sz w:val="24"/>
          <w:szCs w:val="24"/>
          <w:lang w:eastAsia="en-GB"/>
          <w14:ligatures w14:val="none"/>
        </w:rPr>
      </w:pPr>
      <w:r w:rsidRPr="00C51C1C">
        <w:rPr>
          <w:rFonts w:eastAsia="Times New Roman" w:cs="Arial"/>
          <w:color w:val="000000"/>
          <w:kern w:val="0"/>
          <w:sz w:val="24"/>
          <w:szCs w:val="24"/>
          <w:lang w:eastAsia="en-GB"/>
          <w14:ligatures w14:val="none"/>
        </w:rPr>
        <w:t>The review of the Housing Assistance Policy will ensure the service continues to be fit for purpose, now and in the future.</w:t>
      </w:r>
    </w:p>
    <w:p w14:paraId="670331C4" w14:textId="77777777" w:rsidR="005766C3" w:rsidRPr="00C51C1C" w:rsidRDefault="005766C3" w:rsidP="00C51C1C">
      <w:pPr>
        <w:shd w:val="clear" w:color="auto" w:fill="FFFFFF"/>
        <w:spacing w:after="0" w:line="240" w:lineRule="auto"/>
        <w:textAlignment w:val="baseline"/>
        <w:rPr>
          <w:rFonts w:eastAsia="Times New Roman" w:cs="Arial"/>
          <w:color w:val="000000"/>
          <w:kern w:val="0"/>
          <w:sz w:val="24"/>
          <w:szCs w:val="24"/>
          <w:lang w:eastAsia="en-GB"/>
          <w14:ligatures w14:val="none"/>
        </w:rPr>
      </w:pPr>
    </w:p>
    <w:p w14:paraId="06B684B2" w14:textId="77777777" w:rsidR="00C51C1C" w:rsidRDefault="00C51C1C" w:rsidP="00C51C1C">
      <w:pPr>
        <w:shd w:val="clear" w:color="auto" w:fill="FFFFFF"/>
        <w:spacing w:after="0" w:line="240" w:lineRule="auto"/>
        <w:textAlignment w:val="baseline"/>
        <w:rPr>
          <w:rFonts w:eastAsia="Times New Roman" w:cs="Arial"/>
          <w:color w:val="000000"/>
          <w:kern w:val="0"/>
          <w:sz w:val="24"/>
          <w:szCs w:val="24"/>
          <w:lang w:eastAsia="en-GB"/>
          <w14:ligatures w14:val="none"/>
        </w:rPr>
      </w:pPr>
      <w:r w:rsidRPr="00C51C1C">
        <w:rPr>
          <w:rFonts w:eastAsia="Times New Roman" w:cs="Arial"/>
          <w:color w:val="000000"/>
          <w:kern w:val="0"/>
          <w:sz w:val="24"/>
          <w:szCs w:val="24"/>
          <w:lang w:eastAsia="en-GB"/>
          <w14:ligatures w14:val="none"/>
        </w:rPr>
        <w:t>Moving forward we would like to ensure that DFG is delivered in a manner which targets those most in need of support as demand inevitably grows.</w:t>
      </w:r>
    </w:p>
    <w:p w14:paraId="694D3E00" w14:textId="77777777" w:rsidR="003A45E8" w:rsidRDefault="003A45E8" w:rsidP="00C51C1C">
      <w:pPr>
        <w:shd w:val="clear" w:color="auto" w:fill="FFFFFF"/>
        <w:spacing w:after="0" w:line="240" w:lineRule="auto"/>
        <w:textAlignment w:val="baseline"/>
        <w:rPr>
          <w:rFonts w:eastAsia="Times New Roman" w:cs="Arial"/>
          <w:color w:val="000000"/>
          <w:kern w:val="0"/>
          <w:sz w:val="24"/>
          <w:szCs w:val="24"/>
          <w:lang w:eastAsia="en-GB"/>
          <w14:ligatures w14:val="none"/>
        </w:rPr>
      </w:pPr>
    </w:p>
    <w:p w14:paraId="1E851E25" w14:textId="77777777" w:rsidR="009A35D3" w:rsidRPr="00C51C1C" w:rsidRDefault="009A35D3" w:rsidP="00C51C1C">
      <w:pPr>
        <w:shd w:val="clear" w:color="auto" w:fill="FFFFFF"/>
        <w:spacing w:after="0" w:line="240" w:lineRule="auto"/>
        <w:textAlignment w:val="baseline"/>
        <w:rPr>
          <w:rFonts w:eastAsia="Times New Roman" w:cs="Arial"/>
          <w:color w:val="000000"/>
          <w:kern w:val="0"/>
          <w:sz w:val="24"/>
          <w:szCs w:val="24"/>
          <w:lang w:eastAsia="en-GB"/>
          <w14:ligatures w14:val="none"/>
        </w:rPr>
      </w:pPr>
    </w:p>
    <w:p w14:paraId="230D5F75" w14:textId="77777777" w:rsidR="00C51C1C" w:rsidRPr="00C51C1C" w:rsidRDefault="00C51C1C" w:rsidP="00C51C1C">
      <w:pPr>
        <w:shd w:val="clear" w:color="auto" w:fill="FFFFFF"/>
        <w:spacing w:after="0" w:line="240" w:lineRule="auto"/>
        <w:textAlignment w:val="baseline"/>
        <w:rPr>
          <w:rFonts w:eastAsia="Times New Roman" w:cs="Arial"/>
          <w:color w:val="000000"/>
          <w:kern w:val="0"/>
          <w:sz w:val="24"/>
          <w:szCs w:val="24"/>
          <w:lang w:eastAsia="en-GB"/>
          <w14:ligatures w14:val="none"/>
        </w:rPr>
      </w:pPr>
      <w:r w:rsidRPr="00C51C1C">
        <w:rPr>
          <w:rFonts w:eastAsia="Times New Roman" w:cs="Arial"/>
          <w:b/>
          <w:bCs/>
          <w:color w:val="000000"/>
          <w:kern w:val="0"/>
          <w:sz w:val="24"/>
          <w:szCs w:val="24"/>
          <w:lang w:eastAsia="en-GB"/>
          <w14:ligatures w14:val="none"/>
        </w:rPr>
        <w:t>What we are looking for from the market</w:t>
      </w:r>
    </w:p>
    <w:p w14:paraId="5313C739" w14:textId="2F33C9C8" w:rsidR="00C51C1C" w:rsidRDefault="00C51C1C" w:rsidP="00C51C1C">
      <w:pPr>
        <w:shd w:val="clear" w:color="auto" w:fill="FFFFFF"/>
        <w:spacing w:after="0" w:line="240" w:lineRule="auto"/>
        <w:textAlignment w:val="baseline"/>
        <w:rPr>
          <w:rFonts w:eastAsia="Times New Roman" w:cs="Arial"/>
          <w:color w:val="000000"/>
          <w:kern w:val="0"/>
          <w:sz w:val="24"/>
          <w:szCs w:val="24"/>
          <w:bdr w:val="none" w:sz="0" w:space="0" w:color="auto" w:frame="1"/>
          <w:lang w:eastAsia="en-GB"/>
          <w14:ligatures w14:val="none"/>
        </w:rPr>
      </w:pPr>
      <w:r w:rsidRPr="00C51C1C">
        <w:rPr>
          <w:rFonts w:eastAsia="Times New Roman" w:cs="Arial"/>
          <w:color w:val="000000"/>
          <w:kern w:val="0"/>
          <w:sz w:val="24"/>
          <w:szCs w:val="24"/>
          <w:bdr w:val="none" w:sz="0" w:space="0" w:color="auto" w:frame="1"/>
          <w:lang w:eastAsia="en-GB"/>
          <w14:ligatures w14:val="none"/>
        </w:rPr>
        <w:lastRenderedPageBreak/>
        <w:t xml:space="preserve">NELC went out to the market in December 2023 and current framework for delivery partners is in place until December 2027. </w:t>
      </w:r>
    </w:p>
    <w:p w14:paraId="2937759C" w14:textId="77777777" w:rsidR="000F2018" w:rsidRPr="00C51C1C" w:rsidRDefault="000F2018" w:rsidP="00C51C1C">
      <w:pPr>
        <w:shd w:val="clear" w:color="auto" w:fill="FFFFFF"/>
        <w:spacing w:after="0" w:line="240" w:lineRule="auto"/>
        <w:textAlignment w:val="baseline"/>
        <w:rPr>
          <w:rFonts w:eastAsia="Times New Roman" w:cs="Arial"/>
          <w:color w:val="242424"/>
          <w:kern w:val="0"/>
          <w:sz w:val="24"/>
          <w:szCs w:val="24"/>
          <w:lang w:eastAsia="en-GB"/>
          <w14:ligatures w14:val="none"/>
        </w:rPr>
      </w:pPr>
    </w:p>
    <w:p w14:paraId="38CEA6A1" w14:textId="77777777" w:rsidR="00C51C1C" w:rsidRDefault="00C51C1C" w:rsidP="00C51C1C">
      <w:pPr>
        <w:shd w:val="clear" w:color="auto" w:fill="FFFFFF"/>
        <w:spacing w:after="0" w:line="240" w:lineRule="auto"/>
        <w:textAlignment w:val="baseline"/>
        <w:rPr>
          <w:rFonts w:eastAsia="Times New Roman" w:cs="Arial"/>
          <w:color w:val="000000"/>
          <w:kern w:val="0"/>
          <w:sz w:val="24"/>
          <w:szCs w:val="24"/>
          <w:lang w:eastAsia="en-GB"/>
          <w14:ligatures w14:val="none"/>
        </w:rPr>
      </w:pPr>
      <w:r w:rsidRPr="00C51C1C">
        <w:rPr>
          <w:rFonts w:eastAsia="Times New Roman" w:cs="Arial"/>
          <w:color w:val="000000"/>
          <w:kern w:val="0"/>
          <w:sz w:val="24"/>
          <w:szCs w:val="24"/>
          <w:lang w:eastAsia="en-GB"/>
          <w14:ligatures w14:val="none"/>
        </w:rPr>
        <w:t>Work is due to begin in April 2027 to develop the new framework that will run from 2028 onwards and development will include engagement current and prospective delivery organisations.</w:t>
      </w:r>
    </w:p>
    <w:p w14:paraId="6C22B830" w14:textId="77777777" w:rsidR="000F2018" w:rsidRPr="00C51C1C" w:rsidRDefault="000F2018" w:rsidP="00C51C1C">
      <w:pPr>
        <w:shd w:val="clear" w:color="auto" w:fill="FFFFFF"/>
        <w:spacing w:after="0" w:line="240" w:lineRule="auto"/>
        <w:textAlignment w:val="baseline"/>
        <w:rPr>
          <w:rFonts w:eastAsia="Times New Roman" w:cs="Arial"/>
          <w:color w:val="000000"/>
          <w:kern w:val="0"/>
          <w:sz w:val="24"/>
          <w:szCs w:val="24"/>
          <w:lang w:eastAsia="en-GB"/>
          <w14:ligatures w14:val="none"/>
        </w:rPr>
      </w:pPr>
    </w:p>
    <w:p w14:paraId="6ADB4EEB" w14:textId="77777777" w:rsidR="00C51C1C" w:rsidRPr="00C51C1C" w:rsidRDefault="00C51C1C" w:rsidP="00C51C1C">
      <w:pPr>
        <w:shd w:val="clear" w:color="auto" w:fill="FFFFFF"/>
        <w:spacing w:after="0" w:line="240" w:lineRule="auto"/>
        <w:textAlignment w:val="baseline"/>
        <w:rPr>
          <w:rFonts w:eastAsia="Times New Roman" w:cs="Arial"/>
          <w:color w:val="000000"/>
          <w:kern w:val="0"/>
          <w:sz w:val="24"/>
          <w:szCs w:val="24"/>
          <w:lang w:eastAsia="en-GB"/>
          <w14:ligatures w14:val="none"/>
        </w:rPr>
      </w:pPr>
      <w:r w:rsidRPr="00C51C1C">
        <w:rPr>
          <w:rFonts w:eastAsia="Times New Roman" w:cs="Arial"/>
          <w:color w:val="000000"/>
          <w:kern w:val="0"/>
          <w:sz w:val="24"/>
          <w:szCs w:val="24"/>
          <w:lang w:eastAsia="en-GB"/>
          <w14:ligatures w14:val="none"/>
        </w:rPr>
        <w:t>Consideration will be given to the type of dynamic market or framework that is most suitable for this activity as well as the structure and rates of the activity within it.</w:t>
      </w:r>
    </w:p>
    <w:p w14:paraId="7A6F84CE" w14:textId="77777777" w:rsidR="00C51C1C" w:rsidRPr="00C51C1C" w:rsidRDefault="00C51C1C" w:rsidP="00C51C1C">
      <w:pPr>
        <w:shd w:val="clear" w:color="auto" w:fill="FFFFFF"/>
        <w:spacing w:after="0" w:line="240" w:lineRule="auto"/>
        <w:textAlignment w:val="baseline"/>
        <w:rPr>
          <w:rFonts w:eastAsia="Times New Roman" w:cs="Arial"/>
          <w:color w:val="242424"/>
          <w:kern w:val="0"/>
          <w:sz w:val="24"/>
          <w:szCs w:val="24"/>
          <w:lang w:eastAsia="en-GB"/>
          <w14:ligatures w14:val="none"/>
        </w:rPr>
      </w:pPr>
      <w:r w:rsidRPr="00C51C1C">
        <w:rPr>
          <w:rFonts w:eastAsia="Times New Roman" w:cs="Arial"/>
          <w:color w:val="000000"/>
          <w:kern w:val="0"/>
          <w:sz w:val="24"/>
          <w:szCs w:val="24"/>
          <w:bdr w:val="none" w:sz="0" w:space="0" w:color="auto" w:frame="1"/>
          <w:lang w:eastAsia="en-GB"/>
          <w14:ligatures w14:val="none"/>
        </w:rPr>
        <w:t>Interested parties should ensure they are registered with </w:t>
      </w:r>
      <w:hyperlink r:id="rId13" w:tooltip="Original URL: https://www.find-tender.service.gov.uk/Search. Click or tap if you trust this link." w:history="1">
        <w:r w:rsidRPr="00C51C1C">
          <w:rPr>
            <w:rFonts w:eastAsia="Times New Roman" w:cs="Arial"/>
            <w:color w:val="0563C1"/>
            <w:kern w:val="0"/>
            <w:sz w:val="24"/>
            <w:szCs w:val="24"/>
            <w:u w:val="single"/>
            <w:bdr w:val="none" w:sz="0" w:space="0" w:color="auto" w:frame="1"/>
            <w:lang w:eastAsia="en-GB"/>
            <w14:ligatures w14:val="none"/>
          </w:rPr>
          <w:t>Find a Tender</w:t>
        </w:r>
      </w:hyperlink>
      <w:r w:rsidRPr="00C51C1C">
        <w:rPr>
          <w:rFonts w:eastAsia="Times New Roman" w:cs="Arial"/>
          <w:color w:val="000000"/>
          <w:kern w:val="0"/>
          <w:sz w:val="24"/>
          <w:szCs w:val="24"/>
          <w:bdr w:val="none" w:sz="0" w:space="0" w:color="auto" w:frame="1"/>
          <w:lang w:eastAsia="en-GB"/>
          <w14:ligatures w14:val="none"/>
        </w:rPr>
        <w:t> to receive notification of Pre-Market Engagement activities in due course.</w:t>
      </w:r>
    </w:p>
    <w:p w14:paraId="4C9D2B6E" w14:textId="77777777" w:rsidR="00E47E79" w:rsidRDefault="408A6C5E" w:rsidP="00373E6C">
      <w:pPr>
        <w:pStyle w:val="Heading2"/>
      </w:pPr>
      <w:bookmarkStart w:id="16" w:name="_Toc228196975"/>
      <w:r w:rsidRPr="00E47E79">
        <w:t>Telecare</w:t>
      </w:r>
      <w:bookmarkEnd w:id="16"/>
      <w:r w:rsidRPr="642060B4">
        <w:t xml:space="preserve"> </w:t>
      </w:r>
    </w:p>
    <w:p w14:paraId="0D0DEA31" w14:textId="573F3727" w:rsidR="435AD46B" w:rsidRPr="00002BA4" w:rsidRDefault="435AD46B" w:rsidP="340F3142">
      <w:pPr>
        <w:spacing w:line="276" w:lineRule="auto"/>
        <w:rPr>
          <w:rFonts w:cs="Arial"/>
        </w:rPr>
      </w:pPr>
      <w:r w:rsidRPr="00002BA4">
        <w:rPr>
          <w:rFonts w:eastAsia="Aptos" w:cs="Arial"/>
          <w:sz w:val="24"/>
          <w:szCs w:val="24"/>
        </w:rPr>
        <w:t>Telecare supports independent living in North-East Lincolnshire. By providing 24/7 monitoring and rapid-response escalation, we support vulnerable residents to remain in their homes with dignity, choice, and control.</w:t>
      </w:r>
      <w:r w:rsidR="00002BA4">
        <w:rPr>
          <w:rFonts w:eastAsia="Aptos" w:cs="Arial"/>
          <w:sz w:val="24"/>
          <w:szCs w:val="24"/>
        </w:rPr>
        <w:t xml:space="preserve">  </w:t>
      </w:r>
      <w:r w:rsidRPr="00002BA4">
        <w:rPr>
          <w:rFonts w:eastAsia="Aptos" w:cs="Arial"/>
          <w:sz w:val="24"/>
          <w:szCs w:val="24"/>
        </w:rPr>
        <w:t>Since 1995, North</w:t>
      </w:r>
      <w:r w:rsidR="00FA6EA3">
        <w:rPr>
          <w:rFonts w:eastAsia="Aptos" w:cs="Arial"/>
          <w:sz w:val="24"/>
          <w:szCs w:val="24"/>
        </w:rPr>
        <w:t xml:space="preserve"> </w:t>
      </w:r>
      <w:r w:rsidRPr="00002BA4">
        <w:rPr>
          <w:rFonts w:eastAsia="Aptos" w:cs="Arial"/>
          <w:sz w:val="24"/>
          <w:szCs w:val="24"/>
        </w:rPr>
        <w:t>East Lincolnshire has commissioned a robust telecare offer funded through a pooled health and social care budget.</w:t>
      </w:r>
      <w:r w:rsidR="00002BA4">
        <w:rPr>
          <w:rFonts w:eastAsia="Aptos" w:cs="Arial"/>
          <w:sz w:val="24"/>
          <w:szCs w:val="24"/>
        </w:rPr>
        <w:t xml:space="preserve">  </w:t>
      </w:r>
      <w:r w:rsidRPr="00002BA4">
        <w:rPr>
          <w:rFonts w:eastAsia="Aptos" w:cs="Arial"/>
          <w:sz w:val="24"/>
          <w:szCs w:val="24"/>
        </w:rPr>
        <w:t>The service provides a 24/7, 365 day</w:t>
      </w:r>
      <w:r w:rsidR="00533F47">
        <w:rPr>
          <w:rFonts w:eastAsia="Aptos" w:cs="Arial"/>
          <w:sz w:val="24"/>
          <w:szCs w:val="24"/>
        </w:rPr>
        <w:t>s</w:t>
      </w:r>
      <w:r w:rsidRPr="00002BA4">
        <w:rPr>
          <w:rFonts w:eastAsia="Aptos" w:cs="Arial"/>
          <w:sz w:val="24"/>
          <w:szCs w:val="24"/>
        </w:rPr>
        <w:t xml:space="preserve">-a year, lifeline alarm and pendant system along with </w:t>
      </w:r>
      <w:r w:rsidRPr="00002BA4">
        <w:rPr>
          <w:rFonts w:eastAsia="Aptos" w:cs="Arial"/>
          <w:sz w:val="24"/>
          <w:szCs w:val="24"/>
          <w:lang w:val="en-US"/>
        </w:rPr>
        <w:t>peripherals to eligible clients to facilitate and support independent living at home for as long as possible. The peripherals are a system of sensors in an individual’s home which detect household dangers, e.g. fire/ flood, or risks to vulnerable people, e.g. falls/ failing to take medication. On detecting a danger/risk, sensors alert a 24/7 monitoring centre. The call monitoring service provides a robust triage service, advice, guidance and emergency response escalation - calling on the most appropriate response to their telecare activations such as family/ friends, in a visit from a Support at Home provider, Community Urgent Care Team or an alert to the emergency services.</w:t>
      </w:r>
      <w:r w:rsidR="00002BA4">
        <w:rPr>
          <w:rFonts w:eastAsia="Aptos" w:cs="Arial"/>
          <w:sz w:val="24"/>
          <w:szCs w:val="24"/>
          <w:lang w:val="en-US"/>
        </w:rPr>
        <w:t xml:space="preserve"> </w:t>
      </w:r>
      <w:r w:rsidRPr="00002BA4">
        <w:rPr>
          <w:rFonts w:eastAsia="Aptos" w:cs="Arial"/>
          <w:sz w:val="24"/>
          <w:szCs w:val="24"/>
          <w:lang w:val="en-US"/>
        </w:rPr>
        <w:t xml:space="preserve"> </w:t>
      </w:r>
      <w:r w:rsidRPr="00002BA4">
        <w:rPr>
          <w:rFonts w:eastAsia="Aptos" w:cs="Arial"/>
          <w:sz w:val="24"/>
          <w:szCs w:val="24"/>
        </w:rPr>
        <w:t>Welfare and wellbeing check along with courtesy calls and happy birthday calls are also provided.</w:t>
      </w:r>
      <w:r w:rsidRPr="00002BA4">
        <w:rPr>
          <w:rFonts w:cs="Arial"/>
        </w:rPr>
        <w:br/>
      </w:r>
      <w:r w:rsidRPr="00002BA4">
        <w:rPr>
          <w:rFonts w:eastAsia="Aptos" w:cs="Arial"/>
          <w:sz w:val="24"/>
          <w:szCs w:val="24"/>
        </w:rPr>
        <w:t>The service maintains a consistent and vital presence in the community:</w:t>
      </w:r>
    </w:p>
    <w:p w14:paraId="30CB24CD" w14:textId="2C623876" w:rsidR="435AD46B" w:rsidRPr="00002BA4" w:rsidRDefault="435AD46B" w:rsidP="340F3142">
      <w:pPr>
        <w:pStyle w:val="ListParagraph"/>
        <w:numPr>
          <w:ilvl w:val="0"/>
          <w:numId w:val="1"/>
        </w:numPr>
        <w:spacing w:line="276" w:lineRule="auto"/>
        <w:rPr>
          <w:rFonts w:ascii="Arial" w:eastAsia="Aptos" w:hAnsi="Arial" w:cs="Arial"/>
        </w:rPr>
      </w:pPr>
      <w:r w:rsidRPr="00002BA4">
        <w:rPr>
          <w:rFonts w:ascii="Arial" w:eastAsia="Aptos" w:hAnsi="Arial" w:cs="Arial"/>
        </w:rPr>
        <w:t>Currently supporting circa 1,500 commissioned clients</w:t>
      </w:r>
    </w:p>
    <w:p w14:paraId="54E6DC01" w14:textId="3E149C7A" w:rsidR="435AD46B" w:rsidRPr="00002BA4" w:rsidRDefault="435AD46B" w:rsidP="340F3142">
      <w:pPr>
        <w:pStyle w:val="ListParagraph"/>
        <w:numPr>
          <w:ilvl w:val="0"/>
          <w:numId w:val="1"/>
        </w:numPr>
        <w:spacing w:line="276" w:lineRule="auto"/>
        <w:rPr>
          <w:rFonts w:ascii="Arial" w:eastAsia="Aptos" w:hAnsi="Arial" w:cs="Arial"/>
        </w:rPr>
      </w:pPr>
      <w:r w:rsidRPr="00002BA4">
        <w:rPr>
          <w:rFonts w:ascii="Arial" w:eastAsia="Aptos" w:hAnsi="Arial" w:cs="Arial"/>
        </w:rPr>
        <w:t>193 supporting people alarm clients per month.</w:t>
      </w:r>
    </w:p>
    <w:p w14:paraId="346E31AE" w14:textId="77777777" w:rsidR="004556EA" w:rsidRDefault="004556EA" w:rsidP="004556EA">
      <w:pPr>
        <w:pStyle w:val="ListParagraph"/>
        <w:spacing w:line="276" w:lineRule="auto"/>
        <w:rPr>
          <w:rFonts w:ascii="Aptos" w:eastAsia="Aptos" w:hAnsi="Aptos" w:cs="Aptos"/>
        </w:rPr>
      </w:pPr>
    </w:p>
    <w:p w14:paraId="3D6AEA74" w14:textId="3BBBC39E" w:rsidR="435AD46B" w:rsidRPr="00252A2E" w:rsidRDefault="435AD46B" w:rsidP="340F3142">
      <w:pPr>
        <w:spacing w:line="276" w:lineRule="auto"/>
        <w:rPr>
          <w:rFonts w:cs="Arial"/>
        </w:rPr>
      </w:pPr>
      <w:r w:rsidRPr="00252A2E">
        <w:rPr>
          <w:rFonts w:eastAsia="Aptos" w:cs="Arial"/>
          <w:b/>
          <w:bCs/>
          <w:sz w:val="24"/>
          <w:szCs w:val="24"/>
        </w:rPr>
        <w:t>Current Contract</w:t>
      </w:r>
      <w:r>
        <w:br/>
      </w:r>
      <w:r w:rsidRPr="00252A2E">
        <w:rPr>
          <w:rFonts w:eastAsia="Aptos" w:cs="Arial"/>
          <w:sz w:val="24"/>
          <w:szCs w:val="24"/>
        </w:rPr>
        <w:t>Commenced 1st April 2025 for a 3-year term, with a potential +1 +1 extension.</w:t>
      </w:r>
    </w:p>
    <w:p w14:paraId="4027B800" w14:textId="4664F20B" w:rsidR="435AD46B" w:rsidRDefault="435AD46B" w:rsidP="340F3142">
      <w:pPr>
        <w:spacing w:line="276" w:lineRule="auto"/>
      </w:pPr>
      <w:r w:rsidRPr="00252A2E">
        <w:rPr>
          <w:rFonts w:eastAsia="Aptos" w:cs="Arial"/>
          <w:b/>
          <w:bCs/>
          <w:sz w:val="24"/>
          <w:szCs w:val="24"/>
        </w:rPr>
        <w:t>The Future Telecare Model</w:t>
      </w:r>
      <w:r>
        <w:br/>
      </w:r>
      <w:r w:rsidR="00252A2E" w:rsidRPr="00252A2E">
        <w:rPr>
          <w:rFonts w:eastAsia="Aptos" w:cs="Arial"/>
          <w:sz w:val="24"/>
          <w:szCs w:val="24"/>
        </w:rPr>
        <w:t>T</w:t>
      </w:r>
      <w:r w:rsidRPr="00252A2E">
        <w:rPr>
          <w:rFonts w:eastAsia="Aptos" w:cs="Arial"/>
          <w:sz w:val="24"/>
          <w:szCs w:val="24"/>
          <w:lang w:val="en-US"/>
        </w:rPr>
        <w:t>he North-East Lincolnshire place wants to harness solutions that digital can offer to health and care delivery. We are embarking on a digital programme and want to ensure all our services keep pace with the innovation and changes coming with both digital and artificial intelligence.</w:t>
      </w:r>
    </w:p>
    <w:p w14:paraId="7EF0B9A6" w14:textId="0A9E4786" w:rsidR="00373E6C" w:rsidRDefault="00373E6C" w:rsidP="00312B9A">
      <w:pPr>
        <w:pStyle w:val="Heading2"/>
      </w:pPr>
      <w:bookmarkStart w:id="17" w:name="_Toc228196976"/>
      <w:r w:rsidRPr="00B84AA4">
        <w:t>Single Point of Access (SPA)</w:t>
      </w:r>
      <w:bookmarkEnd w:id="17"/>
    </w:p>
    <w:p w14:paraId="6EF37F3B" w14:textId="77777777" w:rsidR="00D72FD0" w:rsidRPr="00D72FD0" w:rsidRDefault="00D72FD0" w:rsidP="00D72FD0">
      <w:pPr>
        <w:rPr>
          <w:sz w:val="24"/>
          <w:szCs w:val="24"/>
          <w:lang w:eastAsia="en-GB"/>
        </w:rPr>
      </w:pPr>
      <w:r w:rsidRPr="00D72FD0">
        <w:rPr>
          <w:sz w:val="24"/>
          <w:szCs w:val="24"/>
          <w:lang w:eastAsia="en-GB"/>
        </w:rPr>
        <w:t xml:space="preserve">North East Lincolnshire has long benefited from a Single Point of Access – a collaboration of key local health and social care providers designed to help our local residents navigate their health and social care requirements easily and effectively. </w:t>
      </w:r>
      <w:r w:rsidRPr="00D72FD0">
        <w:rPr>
          <w:sz w:val="24"/>
          <w:szCs w:val="24"/>
          <w:lang w:eastAsia="en-GB"/>
        </w:rPr>
        <w:lastRenderedPageBreak/>
        <w:t>Supported by one telephone number, local people have access to clinical advice out of hours, information about social care and community services as well as mental health provision. Provision and signposting are available round the clock to help people get to the information and/or service they need. The service evolves according to need and new improvements are introduced on a regular basis.</w:t>
      </w:r>
    </w:p>
    <w:p w14:paraId="0FBBFC4E" w14:textId="77777777" w:rsidR="00373E6C" w:rsidRDefault="00373E6C" w:rsidP="00AA3111">
      <w:pPr>
        <w:pStyle w:val="Heading2"/>
      </w:pPr>
      <w:bookmarkStart w:id="18" w:name="_Toc228196977"/>
      <w:r>
        <w:t>Connect NEL</w:t>
      </w:r>
      <w:bookmarkEnd w:id="18"/>
      <w:r>
        <w:t xml:space="preserve"> </w:t>
      </w:r>
    </w:p>
    <w:p w14:paraId="08810208" w14:textId="77777777" w:rsidR="008777D1" w:rsidRPr="008777D1" w:rsidRDefault="008777D1" w:rsidP="008777D1">
      <w:pPr>
        <w:spacing w:after="0" w:line="300" w:lineRule="atLeast"/>
        <w:rPr>
          <w:sz w:val="24"/>
          <w:szCs w:val="24"/>
        </w:rPr>
      </w:pPr>
      <w:r w:rsidRPr="008777D1">
        <w:rPr>
          <w:sz w:val="24"/>
          <w:szCs w:val="24"/>
        </w:rPr>
        <w:t>Connect NEL, based and run at the thriving VCS community hub, Centre4 is a telephone support and information service which links in well with the aforementioned SPA to help local residents with their queries. The local repository of up to date information about community groups, clubs, activities and events, it offers a route to reducing social isolation and promoting health and wellbeing for all ages.</w:t>
      </w:r>
    </w:p>
    <w:p w14:paraId="244BC3D2" w14:textId="58379D3C" w:rsidR="00647AFE" w:rsidRPr="008777D1" w:rsidRDefault="008777D1" w:rsidP="008777D1">
      <w:pPr>
        <w:spacing w:line="276" w:lineRule="auto"/>
        <w:rPr>
          <w:rFonts w:eastAsia="Aptos" w:cs="Arial"/>
          <w:sz w:val="24"/>
          <w:szCs w:val="24"/>
        </w:rPr>
      </w:pPr>
      <w:r w:rsidRPr="008777D1">
        <w:rPr>
          <w:kern w:val="0"/>
          <w:sz w:val="24"/>
          <w:szCs w:val="24"/>
          <w14:ligatures w14:val="none"/>
        </w:rPr>
        <w:t>It is fully integrated with the SPA and forms a crucial part of local provision</w:t>
      </w:r>
    </w:p>
    <w:p w14:paraId="2EE65BB9" w14:textId="39A1BD97" w:rsidR="00C17107" w:rsidRDefault="00C17107" w:rsidP="00546625">
      <w:pPr>
        <w:rPr>
          <w:sz w:val="24"/>
          <w:szCs w:val="24"/>
        </w:rPr>
      </w:pPr>
      <w:bookmarkStart w:id="19" w:name="_Toc228196978"/>
      <w:r w:rsidRPr="51E6CAD9">
        <w:rPr>
          <w:rStyle w:val="Heading2Char"/>
        </w:rPr>
        <w:t>Complex care</w:t>
      </w:r>
      <w:bookmarkEnd w:id="19"/>
      <w:r w:rsidRPr="51E6CAD9">
        <w:rPr>
          <w:sz w:val="24"/>
          <w:szCs w:val="24"/>
        </w:rPr>
        <w:t xml:space="preserve"> </w:t>
      </w:r>
    </w:p>
    <w:p w14:paraId="3281B5BC" w14:textId="060BECED" w:rsidR="00951835" w:rsidRPr="00EE3CFB" w:rsidRDefault="601DCB4A" w:rsidP="51E6CAD9">
      <w:pPr>
        <w:spacing w:after="0"/>
        <w:rPr>
          <w:rFonts w:cs="Arial"/>
          <w:sz w:val="24"/>
          <w:szCs w:val="24"/>
        </w:rPr>
      </w:pPr>
      <w:r w:rsidRPr="00EE3CFB">
        <w:rPr>
          <w:rFonts w:eastAsia="Aptos" w:cs="Arial"/>
          <w:b/>
          <w:bCs/>
          <w:sz w:val="24"/>
          <w:szCs w:val="24"/>
        </w:rPr>
        <w:t xml:space="preserve">Adult Mental Health, Dementia, Learning Disability and </w:t>
      </w:r>
      <w:r w:rsidR="2116841C" w:rsidRPr="2955F838">
        <w:rPr>
          <w:rFonts w:eastAsia="Aptos" w:cs="Arial"/>
          <w:b/>
          <w:bCs/>
          <w:sz w:val="24"/>
          <w:szCs w:val="24"/>
        </w:rPr>
        <w:t>Neurodiversity</w:t>
      </w:r>
      <w:r w:rsidRPr="00EE3CFB">
        <w:rPr>
          <w:rFonts w:eastAsia="Aptos" w:cs="Arial"/>
          <w:b/>
          <w:bCs/>
          <w:sz w:val="24"/>
          <w:szCs w:val="24"/>
        </w:rPr>
        <w:t xml:space="preserve"> Services</w:t>
      </w:r>
      <w:r w:rsidR="00CE2A5F">
        <w:rPr>
          <w:rFonts w:eastAsia="Aptos" w:cs="Arial"/>
          <w:b/>
          <w:bCs/>
          <w:sz w:val="24"/>
          <w:szCs w:val="24"/>
        </w:rPr>
        <w:t xml:space="preserve"> </w:t>
      </w:r>
      <w:r w:rsidRPr="00EE3CFB">
        <w:rPr>
          <w:rFonts w:eastAsia="Aptos" w:cs="Arial"/>
          <w:b/>
          <w:bCs/>
          <w:sz w:val="24"/>
          <w:szCs w:val="24"/>
        </w:rPr>
        <w:t xml:space="preserve">North East Lincolnshire </w:t>
      </w:r>
    </w:p>
    <w:p w14:paraId="06F14FBB" w14:textId="06A8E24A" w:rsidR="00951835" w:rsidRPr="00EE3CFB" w:rsidRDefault="00951835" w:rsidP="51E6CAD9">
      <w:pPr>
        <w:spacing w:after="0"/>
        <w:rPr>
          <w:rFonts w:eastAsia="Aptos" w:cs="Arial"/>
          <w:b/>
          <w:bCs/>
          <w:sz w:val="24"/>
          <w:szCs w:val="24"/>
        </w:rPr>
      </w:pPr>
    </w:p>
    <w:p w14:paraId="1C3A72DA" w14:textId="69E6B9CC" w:rsidR="00951835" w:rsidRPr="00EE3CFB" w:rsidRDefault="601DCB4A" w:rsidP="51E6CAD9">
      <w:pPr>
        <w:spacing w:after="0"/>
        <w:rPr>
          <w:rFonts w:eastAsia="Aptos" w:cs="Arial"/>
          <w:b/>
          <w:bCs/>
          <w:sz w:val="24"/>
          <w:szCs w:val="24"/>
        </w:rPr>
      </w:pPr>
      <w:r w:rsidRPr="04DA65E0">
        <w:rPr>
          <w:rFonts w:eastAsia="Aptos" w:cs="Arial"/>
          <w:b/>
          <w:bCs/>
          <w:sz w:val="24"/>
          <w:szCs w:val="24"/>
        </w:rPr>
        <w:t>Strategic Position</w:t>
      </w:r>
    </w:p>
    <w:p w14:paraId="435C6103" w14:textId="29473B79" w:rsidR="00951835" w:rsidRPr="00EE3CFB" w:rsidRDefault="601DCB4A" w:rsidP="51E6CAD9">
      <w:pPr>
        <w:spacing w:after="0"/>
        <w:rPr>
          <w:rFonts w:cs="Arial"/>
          <w:sz w:val="24"/>
          <w:szCs w:val="24"/>
        </w:rPr>
      </w:pPr>
      <w:r w:rsidRPr="00EE3CFB">
        <w:rPr>
          <w:rFonts w:eastAsia="Aptos" w:cs="Arial"/>
          <w:sz w:val="24"/>
          <w:szCs w:val="24"/>
        </w:rPr>
        <w:t xml:space="preserve">Adult Social Care in NEL is committed to a </w:t>
      </w:r>
      <w:r w:rsidRPr="00EE3CFB">
        <w:rPr>
          <w:rFonts w:eastAsia="Aptos" w:cs="Arial"/>
          <w:b/>
          <w:bCs/>
          <w:sz w:val="24"/>
          <w:szCs w:val="24"/>
        </w:rPr>
        <w:t>strengths-based, person-centred approach</w:t>
      </w:r>
      <w:r w:rsidRPr="00EE3CFB">
        <w:rPr>
          <w:rFonts w:eastAsia="Aptos" w:cs="Arial"/>
          <w:sz w:val="24"/>
          <w:szCs w:val="24"/>
        </w:rPr>
        <w:t xml:space="preserve"> that enables people to live </w:t>
      </w:r>
      <w:r w:rsidRPr="00EE3CFB">
        <w:rPr>
          <w:rFonts w:eastAsia="Aptos" w:cs="Arial"/>
          <w:b/>
          <w:bCs/>
          <w:sz w:val="24"/>
          <w:szCs w:val="24"/>
        </w:rPr>
        <w:t>independent, meaningful lives within their communities</w:t>
      </w:r>
      <w:r w:rsidRPr="00EE3CFB">
        <w:rPr>
          <w:rFonts w:eastAsia="Aptos" w:cs="Arial"/>
          <w:sz w:val="24"/>
          <w:szCs w:val="24"/>
        </w:rPr>
        <w:t>, reducing reliance on institutional or crisis-led care wherever possible.</w:t>
      </w:r>
    </w:p>
    <w:p w14:paraId="198D8D1E" w14:textId="0F62FE4E" w:rsidR="00951835" w:rsidRPr="00EE3CFB" w:rsidRDefault="601DCB4A" w:rsidP="51E6CAD9">
      <w:pPr>
        <w:spacing w:after="0"/>
        <w:rPr>
          <w:rFonts w:cs="Arial"/>
          <w:sz w:val="24"/>
          <w:szCs w:val="24"/>
        </w:rPr>
      </w:pPr>
      <w:r w:rsidRPr="04DA65E0">
        <w:rPr>
          <w:rFonts w:eastAsia="Aptos" w:cs="Arial"/>
          <w:sz w:val="24"/>
          <w:szCs w:val="24"/>
        </w:rPr>
        <w:t xml:space="preserve">Across mental health, dementia, LD and </w:t>
      </w:r>
      <w:r w:rsidR="4559F3F0" w:rsidRPr="04DA65E0">
        <w:rPr>
          <w:rFonts w:eastAsia="Aptos" w:cs="Arial"/>
          <w:sz w:val="24"/>
          <w:szCs w:val="24"/>
        </w:rPr>
        <w:t>neurodiversity</w:t>
      </w:r>
      <w:r w:rsidRPr="04DA65E0">
        <w:rPr>
          <w:rFonts w:eastAsia="Aptos" w:cs="Arial"/>
          <w:sz w:val="24"/>
          <w:szCs w:val="24"/>
        </w:rPr>
        <w:t>, our strategic priorities are to:</w:t>
      </w:r>
    </w:p>
    <w:p w14:paraId="112B5696" w14:textId="03E71153" w:rsidR="00951835" w:rsidRPr="00EE3CFB" w:rsidRDefault="601DCB4A" w:rsidP="51E6CAD9">
      <w:pPr>
        <w:pStyle w:val="ListParagraph"/>
        <w:numPr>
          <w:ilvl w:val="0"/>
          <w:numId w:val="14"/>
        </w:numPr>
        <w:rPr>
          <w:rFonts w:ascii="Arial" w:eastAsia="Aptos" w:hAnsi="Arial" w:cs="Arial"/>
          <w:b/>
          <w:bCs/>
        </w:rPr>
      </w:pPr>
      <w:r w:rsidRPr="00EE3CFB">
        <w:rPr>
          <w:rFonts w:ascii="Arial" w:eastAsia="Aptos" w:hAnsi="Arial" w:cs="Arial"/>
          <w:b/>
          <w:bCs/>
        </w:rPr>
        <w:t>Prevent, reduce and delay the need for long-term care</w:t>
      </w:r>
    </w:p>
    <w:p w14:paraId="4E58643B" w14:textId="2DBB47CD" w:rsidR="00951835" w:rsidRPr="00EE3CFB" w:rsidRDefault="601DCB4A" w:rsidP="51E6CAD9">
      <w:pPr>
        <w:pStyle w:val="ListParagraph"/>
        <w:numPr>
          <w:ilvl w:val="0"/>
          <w:numId w:val="14"/>
        </w:numPr>
        <w:rPr>
          <w:rFonts w:ascii="Arial" w:eastAsia="Aptos" w:hAnsi="Arial" w:cs="Arial"/>
          <w:b/>
          <w:bCs/>
        </w:rPr>
      </w:pPr>
      <w:r w:rsidRPr="00EE3CFB">
        <w:rPr>
          <w:rFonts w:ascii="Arial" w:eastAsia="Aptos" w:hAnsi="Arial" w:cs="Arial"/>
        </w:rPr>
        <w:t xml:space="preserve">Promote </w:t>
      </w:r>
      <w:r w:rsidRPr="00EE3CFB">
        <w:rPr>
          <w:rFonts w:ascii="Arial" w:eastAsia="Aptos" w:hAnsi="Arial" w:cs="Arial"/>
          <w:b/>
          <w:bCs/>
        </w:rPr>
        <w:t>community-based support and early intervention</w:t>
      </w:r>
    </w:p>
    <w:p w14:paraId="1A60E53B" w14:textId="6575FA34" w:rsidR="00951835" w:rsidRPr="00EE3CFB" w:rsidRDefault="601DCB4A" w:rsidP="51E6CAD9">
      <w:pPr>
        <w:pStyle w:val="ListParagraph"/>
        <w:numPr>
          <w:ilvl w:val="0"/>
          <w:numId w:val="14"/>
        </w:numPr>
        <w:rPr>
          <w:rFonts w:ascii="Arial" w:eastAsia="Aptos" w:hAnsi="Arial" w:cs="Arial"/>
          <w:b/>
          <w:bCs/>
        </w:rPr>
      </w:pPr>
      <w:r w:rsidRPr="00EE3CFB">
        <w:rPr>
          <w:rFonts w:ascii="Arial" w:eastAsia="Aptos" w:hAnsi="Arial" w:cs="Arial"/>
        </w:rPr>
        <w:t xml:space="preserve">Support </w:t>
      </w:r>
      <w:r w:rsidRPr="00EE3CFB">
        <w:rPr>
          <w:rFonts w:ascii="Arial" w:eastAsia="Aptos" w:hAnsi="Arial" w:cs="Arial"/>
          <w:b/>
          <w:bCs/>
        </w:rPr>
        <w:t>choice, control and personalised outcomes</w:t>
      </w:r>
    </w:p>
    <w:p w14:paraId="5397BE68" w14:textId="29638FCD" w:rsidR="00951835" w:rsidRPr="00EE3CFB" w:rsidRDefault="601DCB4A" w:rsidP="51E6CAD9">
      <w:pPr>
        <w:pStyle w:val="ListParagraph"/>
        <w:numPr>
          <w:ilvl w:val="0"/>
          <w:numId w:val="14"/>
        </w:numPr>
        <w:rPr>
          <w:rFonts w:ascii="Arial" w:eastAsia="Aptos" w:hAnsi="Arial" w:cs="Arial"/>
        </w:rPr>
      </w:pPr>
      <w:r w:rsidRPr="04DA65E0">
        <w:rPr>
          <w:rFonts w:ascii="Arial" w:eastAsia="Aptos" w:hAnsi="Arial" w:cs="Arial"/>
        </w:rPr>
        <w:t xml:space="preserve">Work in </w:t>
      </w:r>
      <w:r w:rsidR="7EA4BF17" w:rsidRPr="04DA65E0">
        <w:rPr>
          <w:rFonts w:ascii="Arial" w:eastAsia="Aptos" w:hAnsi="Arial" w:cs="Arial"/>
        </w:rPr>
        <w:t xml:space="preserve">close </w:t>
      </w:r>
      <w:r w:rsidRPr="04DA65E0">
        <w:rPr>
          <w:rFonts w:ascii="Arial" w:eastAsia="Aptos" w:hAnsi="Arial" w:cs="Arial"/>
        </w:rPr>
        <w:t>partnership</w:t>
      </w:r>
      <w:r w:rsidR="2607D716" w:rsidRPr="04DA65E0">
        <w:rPr>
          <w:rFonts w:ascii="Arial" w:eastAsia="Aptos" w:hAnsi="Arial" w:cs="Arial"/>
        </w:rPr>
        <w:t xml:space="preserve"> and integration</w:t>
      </w:r>
      <w:r w:rsidRPr="04DA65E0">
        <w:rPr>
          <w:rFonts w:ascii="Arial" w:eastAsia="Aptos" w:hAnsi="Arial" w:cs="Arial"/>
        </w:rPr>
        <w:t xml:space="preserve"> with health, housing, VCSE and community assets</w:t>
      </w:r>
    </w:p>
    <w:p w14:paraId="30E61677" w14:textId="00D6D9EF" w:rsidR="00951835" w:rsidRPr="00EE3CFB" w:rsidRDefault="601DCB4A" w:rsidP="51E6CAD9">
      <w:pPr>
        <w:pStyle w:val="ListParagraph"/>
        <w:numPr>
          <w:ilvl w:val="0"/>
          <w:numId w:val="14"/>
        </w:numPr>
        <w:rPr>
          <w:rFonts w:ascii="Arial" w:eastAsia="Aptos" w:hAnsi="Arial" w:cs="Arial"/>
          <w:b/>
          <w:bCs/>
        </w:rPr>
      </w:pPr>
      <w:r w:rsidRPr="00EE3CFB">
        <w:rPr>
          <w:rFonts w:ascii="Arial" w:eastAsia="Aptos" w:hAnsi="Arial" w:cs="Arial"/>
        </w:rPr>
        <w:t xml:space="preserve">Ensure services are </w:t>
      </w:r>
      <w:r w:rsidRPr="00EE3CFB">
        <w:rPr>
          <w:rFonts w:ascii="Arial" w:eastAsia="Aptos" w:hAnsi="Arial" w:cs="Arial"/>
          <w:b/>
          <w:bCs/>
        </w:rPr>
        <w:t>safe, sustainable, inclusive and value for money</w:t>
      </w:r>
    </w:p>
    <w:p w14:paraId="5A2B3BCE" w14:textId="77777777" w:rsidR="00A11967" w:rsidRPr="00EE3CFB" w:rsidRDefault="00A11967" w:rsidP="00A11967">
      <w:pPr>
        <w:pStyle w:val="ListParagraph"/>
        <w:rPr>
          <w:rFonts w:ascii="Arial" w:eastAsia="Aptos" w:hAnsi="Arial" w:cs="Arial"/>
          <w:b/>
          <w:bCs/>
        </w:rPr>
      </w:pPr>
    </w:p>
    <w:p w14:paraId="7E1ED7FC" w14:textId="00CB2F09" w:rsidR="00951835" w:rsidRPr="00EE3CFB" w:rsidRDefault="601DCB4A" w:rsidP="51E6CAD9">
      <w:pPr>
        <w:spacing w:after="0"/>
        <w:rPr>
          <w:rFonts w:eastAsia="Aptos" w:cs="Arial"/>
          <w:color w:val="0000FF"/>
          <w:sz w:val="24"/>
          <w:szCs w:val="24"/>
        </w:rPr>
      </w:pPr>
      <w:r w:rsidRPr="00EE3CFB">
        <w:rPr>
          <w:rFonts w:eastAsia="Aptos" w:cs="Arial"/>
          <w:sz w:val="24"/>
          <w:szCs w:val="24"/>
        </w:rPr>
        <w:t xml:space="preserve">This approach aligns with national policy direction and the local ambition to rebalance the system away from high-cost, reactive provision toward </w:t>
      </w:r>
      <w:r w:rsidRPr="00EE3CFB">
        <w:rPr>
          <w:rFonts w:eastAsia="Aptos" w:cs="Arial"/>
          <w:b/>
          <w:bCs/>
          <w:sz w:val="24"/>
          <w:szCs w:val="24"/>
        </w:rPr>
        <w:t>earlier, preventative and enabling models of support</w:t>
      </w:r>
      <w:r w:rsidRPr="00EE3CFB">
        <w:rPr>
          <w:rFonts w:eastAsia="Aptos" w:cs="Arial"/>
          <w:sz w:val="24"/>
          <w:szCs w:val="24"/>
        </w:rPr>
        <w:t xml:space="preserve">. </w:t>
      </w:r>
    </w:p>
    <w:p w14:paraId="728E66A5" w14:textId="0EDA0658" w:rsidR="00951835" w:rsidRPr="00EE3CFB" w:rsidRDefault="00951835" w:rsidP="51E6CAD9">
      <w:pPr>
        <w:spacing w:after="0"/>
        <w:jc w:val="center"/>
        <w:rPr>
          <w:rFonts w:cs="Arial"/>
          <w:sz w:val="24"/>
          <w:szCs w:val="24"/>
        </w:rPr>
      </w:pPr>
    </w:p>
    <w:p w14:paraId="48DB5E25" w14:textId="653CE299" w:rsidR="00951835" w:rsidRPr="00EE3CFB" w:rsidRDefault="601DCB4A" w:rsidP="51E6CAD9">
      <w:pPr>
        <w:spacing w:after="0"/>
        <w:rPr>
          <w:rFonts w:cs="Arial"/>
          <w:sz w:val="24"/>
          <w:szCs w:val="24"/>
        </w:rPr>
      </w:pPr>
      <w:r w:rsidRPr="00EE3CFB">
        <w:rPr>
          <w:rFonts w:eastAsia="Aptos" w:cs="Arial"/>
          <w:b/>
          <w:bCs/>
          <w:sz w:val="24"/>
          <w:szCs w:val="24"/>
        </w:rPr>
        <w:t>Market Overview and Current Position</w:t>
      </w:r>
    </w:p>
    <w:p w14:paraId="253582BF" w14:textId="24B434C9" w:rsidR="00951835" w:rsidRPr="00EE3CFB" w:rsidRDefault="601DCB4A" w:rsidP="51E6CAD9">
      <w:pPr>
        <w:spacing w:after="0"/>
        <w:rPr>
          <w:rFonts w:cs="Arial"/>
          <w:sz w:val="24"/>
          <w:szCs w:val="24"/>
        </w:rPr>
      </w:pPr>
      <w:r w:rsidRPr="00EE3CFB">
        <w:rPr>
          <w:rFonts w:eastAsia="Aptos" w:cs="Arial"/>
          <w:b/>
          <w:bCs/>
          <w:sz w:val="24"/>
          <w:szCs w:val="24"/>
        </w:rPr>
        <w:t>Adult Mental Health</w:t>
      </w:r>
    </w:p>
    <w:p w14:paraId="56CBB452" w14:textId="1CB80417" w:rsidR="00951835" w:rsidRPr="00EE3CFB" w:rsidRDefault="601DCB4A" w:rsidP="51E6CAD9">
      <w:pPr>
        <w:spacing w:after="0"/>
        <w:rPr>
          <w:rFonts w:cs="Arial"/>
          <w:sz w:val="24"/>
          <w:szCs w:val="24"/>
        </w:rPr>
      </w:pPr>
      <w:r w:rsidRPr="00EE3CFB">
        <w:rPr>
          <w:rFonts w:eastAsia="Aptos" w:cs="Arial"/>
          <w:sz w:val="24"/>
          <w:szCs w:val="24"/>
        </w:rPr>
        <w:t>The adult mental health market in NEL is characterised by a mix of:</w:t>
      </w:r>
    </w:p>
    <w:p w14:paraId="16EB57CB" w14:textId="5935B017" w:rsidR="00951835" w:rsidRPr="00EE3CFB" w:rsidRDefault="601DCB4A" w:rsidP="51E6CAD9">
      <w:pPr>
        <w:pStyle w:val="ListParagraph"/>
        <w:numPr>
          <w:ilvl w:val="0"/>
          <w:numId w:val="13"/>
        </w:numPr>
        <w:rPr>
          <w:rFonts w:ascii="Arial" w:eastAsia="Aptos" w:hAnsi="Arial" w:cs="Arial"/>
        </w:rPr>
      </w:pPr>
      <w:r w:rsidRPr="00EE3CFB">
        <w:rPr>
          <w:rFonts w:ascii="Arial" w:eastAsia="Aptos" w:hAnsi="Arial" w:cs="Arial"/>
        </w:rPr>
        <w:t>Community-based support</w:t>
      </w:r>
    </w:p>
    <w:p w14:paraId="7F287617" w14:textId="41F736E7" w:rsidR="00951835" w:rsidRPr="00EE3CFB" w:rsidRDefault="601DCB4A" w:rsidP="51E6CAD9">
      <w:pPr>
        <w:pStyle w:val="ListParagraph"/>
        <w:numPr>
          <w:ilvl w:val="0"/>
          <w:numId w:val="13"/>
        </w:numPr>
        <w:rPr>
          <w:rFonts w:ascii="Arial" w:eastAsia="Aptos" w:hAnsi="Arial" w:cs="Arial"/>
        </w:rPr>
      </w:pPr>
      <w:r w:rsidRPr="00EE3CFB">
        <w:rPr>
          <w:rFonts w:ascii="Arial" w:eastAsia="Aptos" w:hAnsi="Arial" w:cs="Arial"/>
        </w:rPr>
        <w:t>Supported housing and supported living</w:t>
      </w:r>
    </w:p>
    <w:p w14:paraId="6FCC694C" w14:textId="71B1A130" w:rsidR="00951835" w:rsidRPr="00EE3CFB" w:rsidRDefault="601DCB4A" w:rsidP="51E6CAD9">
      <w:pPr>
        <w:pStyle w:val="ListParagraph"/>
        <w:numPr>
          <w:ilvl w:val="0"/>
          <w:numId w:val="13"/>
        </w:numPr>
        <w:rPr>
          <w:rFonts w:ascii="Arial" w:eastAsia="Aptos" w:hAnsi="Arial" w:cs="Arial"/>
        </w:rPr>
      </w:pPr>
      <w:r w:rsidRPr="00EE3CFB">
        <w:rPr>
          <w:rFonts w:ascii="Arial" w:eastAsia="Aptos" w:hAnsi="Arial" w:cs="Arial"/>
        </w:rPr>
        <w:t>Recovery-focused services</w:t>
      </w:r>
    </w:p>
    <w:p w14:paraId="14A5E69C" w14:textId="5DD5B806" w:rsidR="00951835" w:rsidRPr="00EE3CFB" w:rsidRDefault="601DCB4A" w:rsidP="51E6CAD9">
      <w:pPr>
        <w:pStyle w:val="ListParagraph"/>
        <w:numPr>
          <w:ilvl w:val="0"/>
          <w:numId w:val="13"/>
        </w:numPr>
        <w:rPr>
          <w:rFonts w:ascii="Arial" w:eastAsia="Aptos" w:hAnsi="Arial" w:cs="Arial"/>
        </w:rPr>
      </w:pPr>
      <w:r w:rsidRPr="00EE3CFB">
        <w:rPr>
          <w:rFonts w:ascii="Arial" w:eastAsia="Aptos" w:hAnsi="Arial" w:cs="Arial"/>
        </w:rPr>
        <w:t>VCSE-led wellbeing and preventative offers</w:t>
      </w:r>
    </w:p>
    <w:p w14:paraId="335483F6" w14:textId="77777777" w:rsidR="00A11967" w:rsidRPr="00EE3CFB" w:rsidRDefault="00A11967" w:rsidP="00A11967">
      <w:pPr>
        <w:pStyle w:val="ListParagraph"/>
        <w:rPr>
          <w:rFonts w:ascii="Arial" w:eastAsia="Aptos" w:hAnsi="Arial" w:cs="Arial"/>
        </w:rPr>
      </w:pPr>
    </w:p>
    <w:p w14:paraId="0FDC8DAB" w14:textId="3AED6F5C" w:rsidR="00951835" w:rsidRPr="00EE3CFB" w:rsidRDefault="601DCB4A" w:rsidP="04DA65E0">
      <w:pPr>
        <w:spacing w:after="0"/>
        <w:rPr>
          <w:rFonts w:eastAsia="Aptos" w:cs="Arial"/>
          <w:sz w:val="24"/>
          <w:szCs w:val="24"/>
        </w:rPr>
      </w:pPr>
      <w:r w:rsidRPr="04DA65E0">
        <w:rPr>
          <w:rFonts w:eastAsia="Aptos" w:cs="Arial"/>
          <w:sz w:val="24"/>
          <w:szCs w:val="24"/>
        </w:rPr>
        <w:t xml:space="preserve">Adult Social Care’s role is increasingly focused on </w:t>
      </w:r>
      <w:r w:rsidRPr="04DA65E0">
        <w:rPr>
          <w:rFonts w:eastAsia="Aptos" w:cs="Arial"/>
          <w:b/>
          <w:bCs/>
          <w:sz w:val="24"/>
          <w:szCs w:val="24"/>
        </w:rPr>
        <w:t>social care-led recovery, resilience and independence</w:t>
      </w:r>
      <w:r w:rsidRPr="04DA65E0">
        <w:rPr>
          <w:rFonts w:eastAsia="Aptos" w:cs="Arial"/>
          <w:sz w:val="24"/>
          <w:szCs w:val="24"/>
        </w:rPr>
        <w:t>, particularly for people with enduring mental health needs who may not meet secondary care thresholds but still require structured support.</w:t>
      </w:r>
      <w:r w:rsidR="6A18D743" w:rsidRPr="04DA65E0">
        <w:rPr>
          <w:rFonts w:eastAsia="Aptos" w:cs="Arial"/>
          <w:sz w:val="24"/>
          <w:szCs w:val="24"/>
        </w:rPr>
        <w:t xml:space="preserve"> The support offer will be based on people’s needs rather than diagnosis or cohort type, leading to </w:t>
      </w:r>
      <w:r w:rsidR="4F0F2231" w:rsidRPr="04DA65E0">
        <w:rPr>
          <w:rFonts w:eastAsia="Aptos" w:cs="Arial"/>
          <w:sz w:val="24"/>
          <w:szCs w:val="24"/>
        </w:rPr>
        <w:t xml:space="preserve">service developments across cohorts. </w:t>
      </w:r>
    </w:p>
    <w:p w14:paraId="31DCA73B" w14:textId="77777777" w:rsidR="0088767A" w:rsidRDefault="0088767A" w:rsidP="04DA65E0">
      <w:pPr>
        <w:spacing w:after="0"/>
        <w:rPr>
          <w:rFonts w:eastAsia="Aptos" w:cs="Arial"/>
          <w:sz w:val="24"/>
          <w:szCs w:val="24"/>
        </w:rPr>
      </w:pPr>
    </w:p>
    <w:p w14:paraId="3903408E" w14:textId="58BD8DB4" w:rsidR="00951835" w:rsidRPr="00EE3CFB" w:rsidRDefault="601DCB4A" w:rsidP="51E6CAD9">
      <w:pPr>
        <w:spacing w:after="0"/>
        <w:rPr>
          <w:rFonts w:cs="Arial"/>
          <w:sz w:val="24"/>
          <w:szCs w:val="24"/>
        </w:rPr>
      </w:pPr>
      <w:r w:rsidRPr="00EE3CFB">
        <w:rPr>
          <w:rFonts w:eastAsia="Aptos" w:cs="Arial"/>
          <w:sz w:val="24"/>
          <w:szCs w:val="24"/>
        </w:rPr>
        <w:t>Key pressures include:</w:t>
      </w:r>
    </w:p>
    <w:p w14:paraId="626D238F" w14:textId="2ACE2FA6" w:rsidR="00951835" w:rsidRPr="00EE3CFB" w:rsidRDefault="601DCB4A" w:rsidP="51E6CAD9">
      <w:pPr>
        <w:pStyle w:val="ListParagraph"/>
        <w:numPr>
          <w:ilvl w:val="0"/>
          <w:numId w:val="12"/>
        </w:numPr>
        <w:rPr>
          <w:rFonts w:ascii="Arial" w:eastAsia="Aptos" w:hAnsi="Arial" w:cs="Arial"/>
          <w:b/>
          <w:bCs/>
        </w:rPr>
      </w:pPr>
      <w:r w:rsidRPr="00EE3CFB">
        <w:rPr>
          <w:rFonts w:ascii="Arial" w:eastAsia="Aptos" w:hAnsi="Arial" w:cs="Arial"/>
        </w:rPr>
        <w:t xml:space="preserve">Growing demand linked to </w:t>
      </w:r>
      <w:r w:rsidRPr="00EE3CFB">
        <w:rPr>
          <w:rFonts w:ascii="Arial" w:eastAsia="Aptos" w:hAnsi="Arial" w:cs="Arial"/>
          <w:b/>
          <w:bCs/>
        </w:rPr>
        <w:t>deprivation, unemployment and long-term conditions</w:t>
      </w:r>
    </w:p>
    <w:p w14:paraId="786FDB4D" w14:textId="342AE6A4" w:rsidR="00951835" w:rsidRPr="00EE3CFB" w:rsidRDefault="601DCB4A" w:rsidP="51E6CAD9">
      <w:pPr>
        <w:pStyle w:val="ListParagraph"/>
        <w:numPr>
          <w:ilvl w:val="0"/>
          <w:numId w:val="12"/>
        </w:numPr>
        <w:rPr>
          <w:rFonts w:ascii="Arial" w:eastAsia="Aptos" w:hAnsi="Arial" w:cs="Arial"/>
        </w:rPr>
      </w:pPr>
      <w:r w:rsidRPr="00EE3CFB">
        <w:rPr>
          <w:rFonts w:ascii="Arial" w:eastAsia="Aptos" w:hAnsi="Arial" w:cs="Arial"/>
        </w:rPr>
        <w:t>Increasing complexity of need</w:t>
      </w:r>
    </w:p>
    <w:p w14:paraId="7EEA0D63" w14:textId="0C0051D3" w:rsidR="00951835" w:rsidRPr="00A11967" w:rsidRDefault="601DCB4A" w:rsidP="51E6CAD9">
      <w:pPr>
        <w:pStyle w:val="ListParagraph"/>
        <w:numPr>
          <w:ilvl w:val="0"/>
          <w:numId w:val="12"/>
        </w:numPr>
        <w:rPr>
          <w:rFonts w:ascii="Arial" w:eastAsia="Aptos" w:hAnsi="Arial" w:cs="Arial"/>
        </w:rPr>
      </w:pPr>
      <w:r w:rsidRPr="00EE3CFB">
        <w:rPr>
          <w:rFonts w:ascii="Arial" w:eastAsia="Aptos" w:hAnsi="Arial" w:cs="Arial"/>
        </w:rPr>
        <w:t xml:space="preserve">The need for alternatives to hospital admission and residential placements. </w:t>
      </w:r>
    </w:p>
    <w:p w14:paraId="48BFA2B3" w14:textId="77777777" w:rsidR="00A11967" w:rsidRPr="00A11967" w:rsidRDefault="00A11967" w:rsidP="00A11967">
      <w:pPr>
        <w:pStyle w:val="ListParagraph"/>
        <w:rPr>
          <w:rFonts w:ascii="Arial" w:eastAsia="Aptos" w:hAnsi="Arial" w:cs="Arial"/>
        </w:rPr>
      </w:pPr>
    </w:p>
    <w:p w14:paraId="3DDD225D" w14:textId="41F3ADBF" w:rsidR="00951835" w:rsidRPr="00EE3CFB" w:rsidRDefault="601DCB4A" w:rsidP="51E6CAD9">
      <w:pPr>
        <w:spacing w:after="0"/>
        <w:rPr>
          <w:rFonts w:cs="Arial"/>
          <w:sz w:val="24"/>
          <w:szCs w:val="24"/>
        </w:rPr>
      </w:pPr>
      <w:r w:rsidRPr="079B8D9B">
        <w:rPr>
          <w:rFonts w:eastAsia="Aptos" w:cs="Arial"/>
          <w:b/>
          <w:bCs/>
          <w:sz w:val="24"/>
          <w:szCs w:val="24"/>
        </w:rPr>
        <w:t xml:space="preserve">Commissioning </w:t>
      </w:r>
      <w:r w:rsidR="01D8A736" w:rsidRPr="079B8D9B">
        <w:rPr>
          <w:rFonts w:eastAsia="Aptos" w:cs="Arial"/>
          <w:b/>
          <w:bCs/>
          <w:sz w:val="24"/>
          <w:szCs w:val="24"/>
        </w:rPr>
        <w:t>inten</w:t>
      </w:r>
      <w:r w:rsidRPr="079B8D9B">
        <w:rPr>
          <w:rFonts w:eastAsia="Aptos" w:cs="Arial"/>
          <w:b/>
          <w:bCs/>
          <w:sz w:val="24"/>
          <w:szCs w:val="24"/>
        </w:rPr>
        <w:t>tion</w:t>
      </w:r>
      <w:r w:rsidR="45805790" w:rsidRPr="079B8D9B">
        <w:rPr>
          <w:rFonts w:eastAsia="Aptos" w:cs="Arial"/>
          <w:b/>
          <w:bCs/>
          <w:sz w:val="24"/>
          <w:szCs w:val="24"/>
        </w:rPr>
        <w:t>s</w:t>
      </w:r>
      <w:r w:rsidRPr="079B8D9B">
        <w:rPr>
          <w:rFonts w:eastAsia="Aptos" w:cs="Arial"/>
          <w:sz w:val="24"/>
          <w:szCs w:val="24"/>
        </w:rPr>
        <w:t>:</w:t>
      </w:r>
    </w:p>
    <w:p w14:paraId="7113CCD4" w14:textId="4D19D5F3" w:rsidR="00951835" w:rsidRPr="00EE3CFB" w:rsidRDefault="601DCB4A" w:rsidP="51E6CAD9">
      <w:pPr>
        <w:pStyle w:val="ListParagraph"/>
        <w:numPr>
          <w:ilvl w:val="0"/>
          <w:numId w:val="11"/>
        </w:numPr>
        <w:rPr>
          <w:rFonts w:ascii="Arial" w:eastAsia="Aptos" w:hAnsi="Arial" w:cs="Arial"/>
          <w:b/>
          <w:bCs/>
        </w:rPr>
      </w:pPr>
      <w:r w:rsidRPr="00EE3CFB">
        <w:rPr>
          <w:rFonts w:ascii="Arial" w:eastAsia="Aptos" w:hAnsi="Arial" w:cs="Arial"/>
        </w:rPr>
        <w:t xml:space="preserve">Greater emphasis on </w:t>
      </w:r>
      <w:r w:rsidRPr="00EE3CFB">
        <w:rPr>
          <w:rFonts w:ascii="Arial" w:eastAsia="Aptos" w:hAnsi="Arial" w:cs="Arial"/>
          <w:b/>
          <w:bCs/>
        </w:rPr>
        <w:t>community-based, non-institutional models</w:t>
      </w:r>
    </w:p>
    <w:p w14:paraId="2BD9CB89" w14:textId="759399A8" w:rsidR="00951835" w:rsidRPr="00EE3CFB" w:rsidRDefault="601DCB4A" w:rsidP="51E6CAD9">
      <w:pPr>
        <w:pStyle w:val="ListParagraph"/>
        <w:numPr>
          <w:ilvl w:val="0"/>
          <w:numId w:val="11"/>
        </w:numPr>
        <w:rPr>
          <w:rFonts w:ascii="Arial" w:eastAsia="Aptos" w:hAnsi="Arial" w:cs="Arial"/>
        </w:rPr>
      </w:pPr>
      <w:r w:rsidRPr="00EE3CFB">
        <w:rPr>
          <w:rFonts w:ascii="Arial" w:eastAsia="Aptos" w:hAnsi="Arial" w:cs="Arial"/>
        </w:rPr>
        <w:t>Integrated working with neighbourhood and place-based services</w:t>
      </w:r>
    </w:p>
    <w:p w14:paraId="37BEA95F" w14:textId="613B2FBD" w:rsidR="00951835" w:rsidRPr="00EE3CFB" w:rsidRDefault="601DCB4A" w:rsidP="51E6CAD9">
      <w:pPr>
        <w:pStyle w:val="ListParagraph"/>
        <w:numPr>
          <w:ilvl w:val="0"/>
          <w:numId w:val="11"/>
        </w:numPr>
        <w:rPr>
          <w:rFonts w:ascii="Arial" w:eastAsia="Aptos" w:hAnsi="Arial" w:cs="Arial"/>
          <w:b/>
          <w:bCs/>
        </w:rPr>
      </w:pPr>
      <w:r w:rsidRPr="04DA65E0">
        <w:rPr>
          <w:rFonts w:ascii="Arial" w:eastAsia="Aptos" w:hAnsi="Arial" w:cs="Arial"/>
        </w:rPr>
        <w:t xml:space="preserve">Stronger focus on </w:t>
      </w:r>
      <w:r w:rsidRPr="04DA65E0">
        <w:rPr>
          <w:rFonts w:ascii="Arial" w:eastAsia="Aptos" w:hAnsi="Arial" w:cs="Arial"/>
          <w:b/>
          <w:bCs/>
        </w:rPr>
        <w:t>outcomes, recovery and social inclusion</w:t>
      </w:r>
    </w:p>
    <w:p w14:paraId="068A1080" w14:textId="6F108D42" w:rsidR="11D61DC8" w:rsidRDefault="11D61DC8" w:rsidP="04DA65E0">
      <w:pPr>
        <w:pStyle w:val="ListParagraph"/>
        <w:numPr>
          <w:ilvl w:val="0"/>
          <w:numId w:val="11"/>
        </w:numPr>
        <w:rPr>
          <w:rFonts w:ascii="Arial" w:eastAsia="Aptos" w:hAnsi="Arial" w:cs="Arial"/>
        </w:rPr>
      </w:pPr>
      <w:r w:rsidRPr="04DA65E0">
        <w:rPr>
          <w:rFonts w:ascii="Arial" w:eastAsia="Aptos" w:hAnsi="Arial" w:cs="Arial"/>
        </w:rPr>
        <w:t>Improving the breadth of opportunities for people to me</w:t>
      </w:r>
      <w:r w:rsidR="00715B1A">
        <w:rPr>
          <w:rFonts w:ascii="Arial" w:eastAsia="Aptos" w:hAnsi="Arial" w:cs="Arial"/>
        </w:rPr>
        <w:t>e</w:t>
      </w:r>
      <w:r w:rsidRPr="04DA65E0">
        <w:rPr>
          <w:rFonts w:ascii="Arial" w:eastAsia="Aptos" w:hAnsi="Arial" w:cs="Arial"/>
        </w:rPr>
        <w:t xml:space="preserve">t their needs and enabling </w:t>
      </w:r>
      <w:r w:rsidRPr="04DA65E0">
        <w:rPr>
          <w:rFonts w:ascii="Arial" w:eastAsia="Aptos" w:hAnsi="Arial" w:cs="Arial"/>
          <w:b/>
          <w:bCs/>
        </w:rPr>
        <w:t>greater choice and control</w:t>
      </w:r>
      <w:r w:rsidRPr="04DA65E0">
        <w:rPr>
          <w:rFonts w:ascii="Arial" w:eastAsia="Aptos" w:hAnsi="Arial" w:cs="Arial"/>
        </w:rPr>
        <w:t xml:space="preserve"> at individual level.</w:t>
      </w:r>
    </w:p>
    <w:p w14:paraId="7EF0D2E5" w14:textId="7109CB55" w:rsidR="00951835" w:rsidRPr="00EE3CFB" w:rsidRDefault="00951835" w:rsidP="51E6CAD9">
      <w:pPr>
        <w:spacing w:after="0"/>
        <w:jc w:val="center"/>
        <w:rPr>
          <w:rFonts w:cs="Arial"/>
          <w:sz w:val="24"/>
          <w:szCs w:val="24"/>
        </w:rPr>
      </w:pPr>
    </w:p>
    <w:p w14:paraId="6E8B4B5A" w14:textId="338DA8A6" w:rsidR="383E8B1A" w:rsidRDefault="383E8B1A" w:rsidP="04DA65E0">
      <w:pPr>
        <w:spacing w:after="0"/>
        <w:rPr>
          <w:rFonts w:eastAsia="Aptos" w:cs="Arial"/>
          <w:b/>
          <w:bCs/>
          <w:sz w:val="24"/>
          <w:szCs w:val="24"/>
        </w:rPr>
      </w:pPr>
      <w:r w:rsidRPr="04DA65E0">
        <w:rPr>
          <w:rFonts w:eastAsia="Aptos" w:cs="Arial"/>
          <w:b/>
          <w:bCs/>
          <w:sz w:val="24"/>
          <w:szCs w:val="24"/>
        </w:rPr>
        <w:t>Shared Lives</w:t>
      </w:r>
    </w:p>
    <w:p w14:paraId="5927D887" w14:textId="54455D0B" w:rsidR="383E8B1A" w:rsidRDefault="383E8B1A" w:rsidP="04DA65E0">
      <w:pPr>
        <w:spacing w:after="0"/>
        <w:rPr>
          <w:rFonts w:eastAsia="Aptos" w:cs="Arial"/>
          <w:sz w:val="24"/>
          <w:szCs w:val="24"/>
        </w:rPr>
      </w:pPr>
      <w:r w:rsidRPr="04DA65E0">
        <w:rPr>
          <w:rFonts w:eastAsia="Aptos" w:cs="Arial"/>
          <w:sz w:val="24"/>
          <w:szCs w:val="24"/>
        </w:rPr>
        <w:t xml:space="preserve">Shared Lives carers open their homes to provide either a short or long term living arrangement to people with a care or support need. It's similar to fostering, but for adults rather than children. Most importantly, Shared Lives offers personalised support in a safe, family environment, helping people to grow and thrive. </w:t>
      </w:r>
      <w:r w:rsidR="149D567A" w:rsidRPr="04DA65E0">
        <w:rPr>
          <w:rFonts w:eastAsia="Aptos" w:cs="Arial"/>
          <w:sz w:val="24"/>
          <w:szCs w:val="24"/>
        </w:rPr>
        <w:t xml:space="preserve">This is a jointly commissioned scheme which will give people more choice and opportunity to take their breaks locally or in the other places. </w:t>
      </w:r>
      <w:r w:rsidRPr="04DA65E0">
        <w:rPr>
          <w:rFonts w:eastAsia="Aptos" w:cs="Arial"/>
          <w:sz w:val="24"/>
          <w:szCs w:val="24"/>
        </w:rPr>
        <w:t>A new provider has been identified</w:t>
      </w:r>
      <w:r w:rsidR="41E3EFFB" w:rsidRPr="04DA65E0">
        <w:rPr>
          <w:rFonts w:eastAsia="Aptos" w:cs="Arial"/>
          <w:sz w:val="24"/>
          <w:szCs w:val="24"/>
        </w:rPr>
        <w:t>,</w:t>
      </w:r>
      <w:r w:rsidRPr="04DA65E0">
        <w:rPr>
          <w:rFonts w:eastAsia="Aptos" w:cs="Arial"/>
          <w:sz w:val="24"/>
          <w:szCs w:val="24"/>
        </w:rPr>
        <w:t xml:space="preserve"> through </w:t>
      </w:r>
      <w:r w:rsidR="0B361C74" w:rsidRPr="04DA65E0">
        <w:rPr>
          <w:rFonts w:eastAsia="Aptos" w:cs="Arial"/>
          <w:sz w:val="24"/>
          <w:szCs w:val="24"/>
        </w:rPr>
        <w:t>the</w:t>
      </w:r>
      <w:r w:rsidR="65EA609F" w:rsidRPr="04DA65E0">
        <w:rPr>
          <w:rFonts w:eastAsia="Aptos" w:cs="Arial"/>
          <w:sz w:val="24"/>
          <w:szCs w:val="24"/>
        </w:rPr>
        <w:t xml:space="preserve"> </w:t>
      </w:r>
      <w:r w:rsidRPr="04DA65E0">
        <w:rPr>
          <w:rFonts w:eastAsia="Aptos" w:cs="Arial"/>
          <w:sz w:val="24"/>
          <w:szCs w:val="24"/>
        </w:rPr>
        <w:t>partnership with North Lincolnshire and East Riding</w:t>
      </w:r>
      <w:r w:rsidR="6F25B2F5" w:rsidRPr="04DA65E0">
        <w:rPr>
          <w:rFonts w:eastAsia="Aptos" w:cs="Arial"/>
          <w:sz w:val="24"/>
          <w:szCs w:val="24"/>
        </w:rPr>
        <w:t>,</w:t>
      </w:r>
      <w:r w:rsidR="76D6F7EA" w:rsidRPr="04DA65E0">
        <w:rPr>
          <w:rFonts w:eastAsia="Aptos" w:cs="Arial"/>
          <w:sz w:val="24"/>
          <w:szCs w:val="24"/>
        </w:rPr>
        <w:t xml:space="preserve"> who will start this service in 26/7.</w:t>
      </w:r>
    </w:p>
    <w:p w14:paraId="199F9EC7" w14:textId="14AE2902" w:rsidR="04DA65E0" w:rsidRDefault="04DA65E0" w:rsidP="04DA65E0">
      <w:pPr>
        <w:spacing w:after="0"/>
        <w:rPr>
          <w:rFonts w:eastAsia="Aptos" w:cs="Arial"/>
          <w:b/>
          <w:bCs/>
          <w:sz w:val="24"/>
          <w:szCs w:val="24"/>
        </w:rPr>
      </w:pPr>
    </w:p>
    <w:p w14:paraId="7CD96215" w14:textId="67B65132" w:rsidR="00951835" w:rsidRPr="00EE3CFB" w:rsidRDefault="5ED2701F" w:rsidP="51E6CAD9">
      <w:pPr>
        <w:spacing w:after="0"/>
        <w:rPr>
          <w:rFonts w:cs="Arial"/>
          <w:sz w:val="24"/>
          <w:szCs w:val="24"/>
        </w:rPr>
      </w:pPr>
      <w:r w:rsidRPr="1C001F98">
        <w:rPr>
          <w:rFonts w:eastAsia="Aptos" w:cs="Arial"/>
          <w:b/>
          <w:bCs/>
          <w:sz w:val="24"/>
          <w:szCs w:val="24"/>
        </w:rPr>
        <w:t>Dementia</w:t>
      </w:r>
      <w:r w:rsidR="4EFAE2BC" w:rsidRPr="1C001F98">
        <w:rPr>
          <w:rFonts w:eastAsia="Aptos" w:cs="Arial"/>
          <w:b/>
          <w:bCs/>
          <w:sz w:val="24"/>
          <w:szCs w:val="24"/>
        </w:rPr>
        <w:t xml:space="preserve"> related services</w:t>
      </w:r>
    </w:p>
    <w:p w14:paraId="3C918976" w14:textId="5DCF51AE" w:rsidR="00951835" w:rsidRPr="00EE3CFB" w:rsidRDefault="601DCB4A" w:rsidP="51E6CAD9">
      <w:pPr>
        <w:spacing w:after="0"/>
        <w:rPr>
          <w:rFonts w:cs="Arial"/>
          <w:sz w:val="24"/>
          <w:szCs w:val="24"/>
        </w:rPr>
      </w:pPr>
      <w:r w:rsidRPr="00EE3CFB">
        <w:rPr>
          <w:rFonts w:eastAsia="Aptos" w:cs="Arial"/>
          <w:sz w:val="24"/>
          <w:szCs w:val="24"/>
        </w:rPr>
        <w:t xml:space="preserve">NEL faces increasing demand for dementia support due to an </w:t>
      </w:r>
      <w:r w:rsidRPr="00EE3CFB">
        <w:rPr>
          <w:rFonts w:eastAsia="Aptos" w:cs="Arial"/>
          <w:b/>
          <w:bCs/>
          <w:sz w:val="24"/>
          <w:szCs w:val="24"/>
        </w:rPr>
        <w:t>ageing population</w:t>
      </w:r>
      <w:r w:rsidRPr="00EE3CFB">
        <w:rPr>
          <w:rFonts w:eastAsia="Aptos" w:cs="Arial"/>
          <w:sz w:val="24"/>
          <w:szCs w:val="24"/>
        </w:rPr>
        <w:t xml:space="preserve"> and rising prevalence of complex comorbidities.</w:t>
      </w:r>
    </w:p>
    <w:p w14:paraId="15C61511" w14:textId="26738C34" w:rsidR="00951835" w:rsidRPr="00EE3CFB" w:rsidRDefault="601DCB4A" w:rsidP="51E6CAD9">
      <w:pPr>
        <w:spacing w:after="0"/>
        <w:rPr>
          <w:rFonts w:cs="Arial"/>
          <w:sz w:val="24"/>
          <w:szCs w:val="24"/>
        </w:rPr>
      </w:pPr>
      <w:r w:rsidRPr="00263BF2">
        <w:rPr>
          <w:rFonts w:eastAsia="Aptos" w:cs="Arial"/>
          <w:b/>
          <w:bCs/>
          <w:sz w:val="24"/>
          <w:szCs w:val="24"/>
        </w:rPr>
        <w:t>Adult Social Care prioritises</w:t>
      </w:r>
      <w:r w:rsidRPr="00EE3CFB">
        <w:rPr>
          <w:rFonts w:eastAsia="Aptos" w:cs="Arial"/>
          <w:sz w:val="24"/>
          <w:szCs w:val="24"/>
        </w:rPr>
        <w:t>:</w:t>
      </w:r>
    </w:p>
    <w:p w14:paraId="0D1D49E1" w14:textId="2269408C" w:rsidR="00951835" w:rsidRPr="00EE3CFB" w:rsidRDefault="601DCB4A" w:rsidP="51E6CAD9">
      <w:pPr>
        <w:pStyle w:val="ListParagraph"/>
        <w:numPr>
          <w:ilvl w:val="0"/>
          <w:numId w:val="10"/>
        </w:numPr>
        <w:rPr>
          <w:rFonts w:ascii="Arial" w:eastAsia="Aptos" w:hAnsi="Arial" w:cs="Arial"/>
          <w:b/>
          <w:bCs/>
        </w:rPr>
      </w:pPr>
      <w:r w:rsidRPr="00EE3CFB">
        <w:rPr>
          <w:rFonts w:ascii="Arial" w:eastAsia="Aptos" w:hAnsi="Arial" w:cs="Arial"/>
          <w:b/>
          <w:bCs/>
        </w:rPr>
        <w:t>Early diagnosis and post-diagnostic support</w:t>
      </w:r>
    </w:p>
    <w:p w14:paraId="7AF9A09B" w14:textId="2EBF28FB" w:rsidR="00951835" w:rsidRPr="00EE3CFB" w:rsidRDefault="601DCB4A" w:rsidP="51E6CAD9">
      <w:pPr>
        <w:pStyle w:val="ListParagraph"/>
        <w:numPr>
          <w:ilvl w:val="0"/>
          <w:numId w:val="10"/>
        </w:numPr>
        <w:rPr>
          <w:rFonts w:ascii="Arial" w:eastAsia="Aptos" w:hAnsi="Arial" w:cs="Arial"/>
        </w:rPr>
      </w:pPr>
      <w:r w:rsidRPr="00EE3CFB">
        <w:rPr>
          <w:rFonts w:ascii="Arial" w:eastAsia="Aptos" w:hAnsi="Arial" w:cs="Arial"/>
        </w:rPr>
        <w:t>Community-based services that support people to remain at home</w:t>
      </w:r>
    </w:p>
    <w:p w14:paraId="0DBE1849" w14:textId="50555D86" w:rsidR="00951835" w:rsidRPr="00EE3CFB" w:rsidRDefault="601DCB4A" w:rsidP="51E6CAD9">
      <w:pPr>
        <w:pStyle w:val="ListParagraph"/>
        <w:numPr>
          <w:ilvl w:val="0"/>
          <w:numId w:val="10"/>
        </w:numPr>
        <w:rPr>
          <w:rFonts w:ascii="Arial" w:eastAsia="Aptos" w:hAnsi="Arial" w:cs="Arial"/>
        </w:rPr>
      </w:pPr>
      <w:r w:rsidRPr="00EE3CFB">
        <w:rPr>
          <w:rFonts w:ascii="Arial" w:eastAsia="Aptos" w:hAnsi="Arial" w:cs="Arial"/>
        </w:rPr>
        <w:t>Carer support, respite and crisis prevention</w:t>
      </w:r>
    </w:p>
    <w:p w14:paraId="039ACB3E" w14:textId="2BEA84EB" w:rsidR="00951835" w:rsidRPr="00EE3CFB" w:rsidRDefault="601DCB4A" w:rsidP="51E6CAD9">
      <w:pPr>
        <w:pStyle w:val="ListParagraph"/>
        <w:numPr>
          <w:ilvl w:val="0"/>
          <w:numId w:val="10"/>
        </w:numPr>
        <w:rPr>
          <w:rFonts w:ascii="Arial" w:eastAsia="Aptos" w:hAnsi="Arial" w:cs="Arial"/>
        </w:rPr>
      </w:pPr>
      <w:r w:rsidRPr="00EE3CFB">
        <w:rPr>
          <w:rFonts w:ascii="Arial" w:eastAsia="Aptos" w:hAnsi="Arial" w:cs="Arial"/>
        </w:rPr>
        <w:t>Dementia-friendly approaches across all commissioned services</w:t>
      </w:r>
    </w:p>
    <w:p w14:paraId="599397BB" w14:textId="77777777" w:rsidR="00A11967" w:rsidRPr="00EE3CFB" w:rsidRDefault="00A11967" w:rsidP="00A11967">
      <w:pPr>
        <w:pStyle w:val="ListParagraph"/>
        <w:rPr>
          <w:rFonts w:ascii="Arial" w:eastAsia="Aptos" w:hAnsi="Arial" w:cs="Arial"/>
        </w:rPr>
      </w:pPr>
    </w:p>
    <w:p w14:paraId="6AAD9601" w14:textId="6E0A6369" w:rsidR="00951835" w:rsidRPr="00EE3CFB" w:rsidRDefault="601DCB4A" w:rsidP="51E6CAD9">
      <w:pPr>
        <w:spacing w:after="0"/>
        <w:rPr>
          <w:rFonts w:cs="Arial"/>
          <w:sz w:val="24"/>
          <w:szCs w:val="24"/>
        </w:rPr>
      </w:pPr>
      <w:r w:rsidRPr="079B8D9B">
        <w:rPr>
          <w:rFonts w:eastAsia="Aptos" w:cs="Arial"/>
          <w:b/>
          <w:bCs/>
          <w:sz w:val="24"/>
          <w:szCs w:val="24"/>
        </w:rPr>
        <w:t xml:space="preserve">Commissioning </w:t>
      </w:r>
      <w:r w:rsidR="70885F63" w:rsidRPr="079B8D9B">
        <w:rPr>
          <w:rFonts w:eastAsia="Aptos" w:cs="Arial"/>
          <w:b/>
          <w:bCs/>
          <w:sz w:val="24"/>
          <w:szCs w:val="24"/>
        </w:rPr>
        <w:t>intentions</w:t>
      </w:r>
      <w:r w:rsidRPr="079B8D9B">
        <w:rPr>
          <w:rFonts w:eastAsia="Aptos" w:cs="Arial"/>
          <w:sz w:val="24"/>
          <w:szCs w:val="24"/>
        </w:rPr>
        <w:t>:</w:t>
      </w:r>
    </w:p>
    <w:p w14:paraId="0DDF54D0" w14:textId="22EBA7AE" w:rsidR="00951835" w:rsidRPr="00EE3CFB" w:rsidRDefault="601DCB4A" w:rsidP="51E6CAD9">
      <w:pPr>
        <w:pStyle w:val="ListParagraph"/>
        <w:numPr>
          <w:ilvl w:val="0"/>
          <w:numId w:val="9"/>
        </w:numPr>
        <w:rPr>
          <w:rFonts w:ascii="Arial" w:eastAsia="Aptos" w:hAnsi="Arial" w:cs="Arial"/>
        </w:rPr>
      </w:pPr>
      <w:r w:rsidRPr="00EE3CFB">
        <w:rPr>
          <w:rFonts w:ascii="Arial" w:eastAsia="Aptos" w:hAnsi="Arial" w:cs="Arial"/>
        </w:rPr>
        <w:t>Shifting away from default residential care</w:t>
      </w:r>
    </w:p>
    <w:p w14:paraId="1A3BEA8D" w14:textId="773FB5B4" w:rsidR="00951835" w:rsidRPr="00EE3CFB" w:rsidRDefault="601DCB4A" w:rsidP="51E6CAD9">
      <w:pPr>
        <w:pStyle w:val="ListParagraph"/>
        <w:numPr>
          <w:ilvl w:val="0"/>
          <w:numId w:val="9"/>
        </w:numPr>
        <w:rPr>
          <w:rFonts w:ascii="Arial" w:eastAsia="Aptos" w:hAnsi="Arial" w:cs="Arial"/>
        </w:rPr>
      </w:pPr>
      <w:r w:rsidRPr="00EE3CFB">
        <w:rPr>
          <w:rFonts w:ascii="Arial" w:eastAsia="Aptos" w:hAnsi="Arial" w:cs="Arial"/>
        </w:rPr>
        <w:t>Developing flexible, responsive community and home-based provision</w:t>
      </w:r>
    </w:p>
    <w:p w14:paraId="07268DDB" w14:textId="6F67634A" w:rsidR="00951835" w:rsidRPr="00EE3CFB" w:rsidRDefault="601DCB4A" w:rsidP="51E6CAD9">
      <w:pPr>
        <w:pStyle w:val="ListParagraph"/>
        <w:numPr>
          <w:ilvl w:val="0"/>
          <w:numId w:val="9"/>
        </w:numPr>
        <w:rPr>
          <w:rFonts w:ascii="Arial" w:eastAsia="Aptos" w:hAnsi="Arial" w:cs="Arial"/>
        </w:rPr>
      </w:pPr>
      <w:r w:rsidRPr="00EE3CFB">
        <w:rPr>
          <w:rFonts w:ascii="Arial" w:eastAsia="Aptos" w:hAnsi="Arial" w:cs="Arial"/>
        </w:rPr>
        <w:t xml:space="preserve">Expectation that providers demonstrate </w:t>
      </w:r>
      <w:r w:rsidRPr="00EE3CFB">
        <w:rPr>
          <w:rFonts w:ascii="Arial" w:eastAsia="Aptos" w:hAnsi="Arial" w:cs="Arial"/>
          <w:b/>
          <w:bCs/>
        </w:rPr>
        <w:t>dementia competence across the workforce</w:t>
      </w:r>
      <w:r w:rsidRPr="00EE3CFB">
        <w:rPr>
          <w:rFonts w:ascii="Arial" w:eastAsia="Aptos" w:hAnsi="Arial" w:cs="Arial"/>
        </w:rPr>
        <w:t>, not solely within specialist services</w:t>
      </w:r>
    </w:p>
    <w:p w14:paraId="0F5E76BA" w14:textId="65789573" w:rsidR="00951835" w:rsidRPr="00EE3CFB" w:rsidRDefault="00951835" w:rsidP="51E6CAD9">
      <w:pPr>
        <w:spacing w:after="0"/>
        <w:jc w:val="center"/>
        <w:rPr>
          <w:rFonts w:cs="Arial"/>
          <w:sz w:val="24"/>
          <w:szCs w:val="24"/>
        </w:rPr>
      </w:pPr>
    </w:p>
    <w:p w14:paraId="5098EDBB" w14:textId="63AD126C" w:rsidR="00951835" w:rsidRPr="00EE3CFB" w:rsidRDefault="601DCB4A" w:rsidP="51E6CAD9">
      <w:pPr>
        <w:spacing w:after="0"/>
        <w:rPr>
          <w:rFonts w:cs="Arial"/>
          <w:sz w:val="24"/>
          <w:szCs w:val="24"/>
        </w:rPr>
      </w:pPr>
      <w:r w:rsidRPr="00EE3CFB">
        <w:rPr>
          <w:rFonts w:eastAsia="Aptos" w:cs="Arial"/>
          <w:b/>
          <w:bCs/>
          <w:sz w:val="24"/>
          <w:szCs w:val="24"/>
        </w:rPr>
        <w:t>Learning Disability and Autism</w:t>
      </w:r>
    </w:p>
    <w:p w14:paraId="0E5C3FA9" w14:textId="7B41FBFA" w:rsidR="00951835" w:rsidRDefault="601DCB4A" w:rsidP="51E6CAD9">
      <w:pPr>
        <w:spacing w:after="0"/>
        <w:rPr>
          <w:rFonts w:eastAsia="Aptos" w:cs="Arial"/>
          <w:i/>
          <w:iCs/>
          <w:sz w:val="24"/>
          <w:szCs w:val="24"/>
        </w:rPr>
      </w:pPr>
      <w:r w:rsidRPr="00EE3CFB">
        <w:rPr>
          <w:rFonts w:eastAsia="Aptos" w:cs="Arial"/>
          <w:sz w:val="24"/>
          <w:szCs w:val="24"/>
        </w:rPr>
        <w:t xml:space="preserve">NEL has made progress in supporting people with learning disabilities and autistic people to live </w:t>
      </w:r>
      <w:r w:rsidRPr="00EE3CFB">
        <w:rPr>
          <w:rFonts w:eastAsia="Aptos" w:cs="Arial"/>
          <w:b/>
          <w:bCs/>
          <w:sz w:val="24"/>
          <w:szCs w:val="24"/>
        </w:rPr>
        <w:t>independently in the community</w:t>
      </w:r>
      <w:r w:rsidRPr="00EE3CFB">
        <w:rPr>
          <w:rFonts w:eastAsia="Aptos" w:cs="Arial"/>
          <w:sz w:val="24"/>
          <w:szCs w:val="24"/>
        </w:rPr>
        <w:t xml:space="preserve">, including increased use of tenancies and supported living models. Demand within the adult learning disability and autism market is increasingly shaped by improved Preparing for Adulthood outcomes, including greater expectations around independent living, employment and community participation. This has resulted in a growing cohort of young adults </w:t>
      </w:r>
      <w:r w:rsidRPr="00EE3CFB">
        <w:rPr>
          <w:rFonts w:eastAsia="Aptos" w:cs="Arial"/>
          <w:sz w:val="24"/>
          <w:szCs w:val="24"/>
        </w:rPr>
        <w:lastRenderedPageBreak/>
        <w:t>requiring flexible, strengths</w:t>
      </w:r>
      <w:r w:rsidRPr="00EE3CFB">
        <w:rPr>
          <w:rFonts w:ascii="Cambria Math" w:eastAsia="Aptos" w:hAnsi="Cambria Math" w:cs="Cambria Math"/>
          <w:sz w:val="24"/>
          <w:szCs w:val="24"/>
        </w:rPr>
        <w:t>‑</w:t>
      </w:r>
      <w:r w:rsidRPr="00EE3CFB">
        <w:rPr>
          <w:rFonts w:eastAsia="Aptos" w:cs="Arial"/>
          <w:sz w:val="24"/>
          <w:szCs w:val="24"/>
        </w:rPr>
        <w:t>based support in ordinary housing, rather than traditional residential models</w:t>
      </w:r>
      <w:r w:rsidRPr="00EE3CFB">
        <w:rPr>
          <w:rFonts w:eastAsia="Aptos" w:cs="Arial"/>
          <w:i/>
          <w:iCs/>
          <w:sz w:val="24"/>
          <w:szCs w:val="24"/>
        </w:rPr>
        <w:t>.</w:t>
      </w:r>
    </w:p>
    <w:p w14:paraId="018C04EB" w14:textId="77777777" w:rsidR="00976105" w:rsidRPr="00EE3CFB" w:rsidRDefault="00976105" w:rsidP="51E6CAD9">
      <w:pPr>
        <w:spacing w:after="0"/>
        <w:rPr>
          <w:rFonts w:cs="Arial"/>
          <w:sz w:val="24"/>
          <w:szCs w:val="24"/>
        </w:rPr>
      </w:pPr>
    </w:p>
    <w:p w14:paraId="7F0463EB" w14:textId="300751D1" w:rsidR="00951835" w:rsidRPr="00EE3CFB" w:rsidRDefault="601DCB4A" w:rsidP="51E6CAD9">
      <w:pPr>
        <w:spacing w:after="0"/>
        <w:rPr>
          <w:rFonts w:cs="Arial"/>
          <w:sz w:val="24"/>
          <w:szCs w:val="24"/>
        </w:rPr>
      </w:pPr>
      <w:r w:rsidRPr="00EE3CFB">
        <w:rPr>
          <w:rFonts w:eastAsia="Aptos" w:cs="Arial"/>
          <w:sz w:val="24"/>
          <w:szCs w:val="24"/>
        </w:rPr>
        <w:t>However, challenges remain:</w:t>
      </w:r>
    </w:p>
    <w:p w14:paraId="57B9B321" w14:textId="01CBC1B5" w:rsidR="00951835" w:rsidRPr="00EE3CFB" w:rsidRDefault="601DCB4A" w:rsidP="51E6CAD9">
      <w:pPr>
        <w:pStyle w:val="ListParagraph"/>
        <w:numPr>
          <w:ilvl w:val="0"/>
          <w:numId w:val="8"/>
        </w:numPr>
        <w:rPr>
          <w:rFonts w:ascii="Arial" w:eastAsia="Aptos" w:hAnsi="Arial" w:cs="Arial"/>
          <w:b/>
          <w:bCs/>
        </w:rPr>
      </w:pPr>
      <w:r w:rsidRPr="00EE3CFB">
        <w:rPr>
          <w:rFonts w:ascii="Arial" w:eastAsia="Aptos" w:hAnsi="Arial" w:cs="Arial"/>
        </w:rPr>
        <w:t xml:space="preserve">Increasing numbers of people with </w:t>
      </w:r>
      <w:r w:rsidRPr="00EE3CFB">
        <w:rPr>
          <w:rFonts w:ascii="Arial" w:eastAsia="Aptos" w:hAnsi="Arial" w:cs="Arial"/>
          <w:b/>
          <w:bCs/>
        </w:rPr>
        <w:t>complex and multiple needs</w:t>
      </w:r>
    </w:p>
    <w:p w14:paraId="7D518CA6" w14:textId="6CD4839B" w:rsidR="00951835" w:rsidRPr="00EE3CFB" w:rsidRDefault="601DCB4A" w:rsidP="51E6CAD9">
      <w:pPr>
        <w:pStyle w:val="ListParagraph"/>
        <w:numPr>
          <w:ilvl w:val="0"/>
          <w:numId w:val="8"/>
        </w:numPr>
        <w:rPr>
          <w:rFonts w:ascii="Arial" w:eastAsia="Aptos" w:hAnsi="Arial" w:cs="Arial"/>
        </w:rPr>
      </w:pPr>
      <w:r w:rsidRPr="00EE3CFB">
        <w:rPr>
          <w:rFonts w:ascii="Arial" w:eastAsia="Aptos" w:hAnsi="Arial" w:cs="Arial"/>
        </w:rPr>
        <w:t>An ageing cohort of people with learning disabilities</w:t>
      </w:r>
    </w:p>
    <w:p w14:paraId="786EFFE9" w14:textId="5C078514" w:rsidR="00951835" w:rsidRPr="00EE3CFB" w:rsidRDefault="601DCB4A" w:rsidP="51E6CAD9">
      <w:pPr>
        <w:pStyle w:val="ListParagraph"/>
        <w:numPr>
          <w:ilvl w:val="0"/>
          <w:numId w:val="8"/>
        </w:numPr>
        <w:rPr>
          <w:rFonts w:ascii="Arial" w:eastAsia="Aptos" w:hAnsi="Arial" w:cs="Arial"/>
        </w:rPr>
      </w:pPr>
      <w:r w:rsidRPr="00EE3CFB">
        <w:rPr>
          <w:rFonts w:ascii="Arial" w:eastAsia="Aptos" w:hAnsi="Arial" w:cs="Arial"/>
        </w:rPr>
        <w:t>Pressure on specialist and high-cost placements</w:t>
      </w:r>
    </w:p>
    <w:p w14:paraId="5C094C04" w14:textId="323620C8" w:rsidR="00951835" w:rsidRPr="00EE3CFB" w:rsidRDefault="601DCB4A" w:rsidP="51E6CAD9">
      <w:pPr>
        <w:pStyle w:val="ListParagraph"/>
        <w:numPr>
          <w:ilvl w:val="0"/>
          <w:numId w:val="8"/>
        </w:numPr>
        <w:rPr>
          <w:rFonts w:ascii="Arial" w:eastAsia="Aptos" w:hAnsi="Arial" w:cs="Arial"/>
        </w:rPr>
      </w:pPr>
      <w:r w:rsidRPr="00EE3CFB">
        <w:rPr>
          <w:rFonts w:ascii="Arial" w:eastAsia="Aptos" w:hAnsi="Arial" w:cs="Arial"/>
        </w:rPr>
        <w:t>Workforce capacity and skills</w:t>
      </w:r>
    </w:p>
    <w:p w14:paraId="02B5BEDA" w14:textId="77777777" w:rsidR="00A11967" w:rsidRPr="00EE3CFB" w:rsidRDefault="00A11967" w:rsidP="00A11967">
      <w:pPr>
        <w:pStyle w:val="ListParagraph"/>
        <w:rPr>
          <w:rFonts w:ascii="Arial" w:eastAsia="Aptos" w:hAnsi="Arial" w:cs="Arial"/>
        </w:rPr>
      </w:pPr>
    </w:p>
    <w:p w14:paraId="2CFA11E6" w14:textId="76F2FBA7" w:rsidR="00951835" w:rsidRPr="00EE3CFB" w:rsidRDefault="601DCB4A" w:rsidP="51E6CAD9">
      <w:pPr>
        <w:spacing w:after="0"/>
        <w:rPr>
          <w:rFonts w:cs="Arial"/>
          <w:sz w:val="24"/>
          <w:szCs w:val="24"/>
        </w:rPr>
      </w:pPr>
      <w:r w:rsidRPr="079B8D9B">
        <w:rPr>
          <w:rFonts w:eastAsia="Aptos" w:cs="Arial"/>
          <w:b/>
          <w:bCs/>
          <w:sz w:val="24"/>
          <w:szCs w:val="24"/>
        </w:rPr>
        <w:t xml:space="preserve">Commissioning </w:t>
      </w:r>
      <w:r w:rsidR="42B9CC7B" w:rsidRPr="079B8D9B">
        <w:rPr>
          <w:rFonts w:eastAsia="Aptos" w:cs="Arial"/>
          <w:b/>
          <w:bCs/>
          <w:sz w:val="24"/>
          <w:szCs w:val="24"/>
        </w:rPr>
        <w:t>inten</w:t>
      </w:r>
      <w:r w:rsidRPr="079B8D9B">
        <w:rPr>
          <w:rFonts w:eastAsia="Aptos" w:cs="Arial"/>
          <w:b/>
          <w:bCs/>
          <w:sz w:val="24"/>
          <w:szCs w:val="24"/>
        </w:rPr>
        <w:t>tion</w:t>
      </w:r>
      <w:r w:rsidR="42B9CC7B" w:rsidRPr="079B8D9B">
        <w:rPr>
          <w:rFonts w:eastAsia="Aptos" w:cs="Arial"/>
          <w:b/>
          <w:bCs/>
          <w:sz w:val="24"/>
          <w:szCs w:val="24"/>
        </w:rPr>
        <w:t>s</w:t>
      </w:r>
      <w:r w:rsidRPr="079B8D9B">
        <w:rPr>
          <w:rFonts w:eastAsia="Aptos" w:cs="Arial"/>
          <w:sz w:val="24"/>
          <w:szCs w:val="24"/>
        </w:rPr>
        <w:t>:</w:t>
      </w:r>
    </w:p>
    <w:p w14:paraId="3AE9F32B" w14:textId="781260D8" w:rsidR="00951835" w:rsidRPr="00EE3CFB" w:rsidRDefault="601DCB4A" w:rsidP="51E6CAD9">
      <w:pPr>
        <w:pStyle w:val="ListParagraph"/>
        <w:numPr>
          <w:ilvl w:val="0"/>
          <w:numId w:val="7"/>
        </w:numPr>
        <w:rPr>
          <w:rFonts w:ascii="Arial" w:eastAsia="Aptos" w:hAnsi="Arial" w:cs="Arial"/>
          <w:b/>
          <w:bCs/>
        </w:rPr>
      </w:pPr>
      <w:r w:rsidRPr="00EE3CFB">
        <w:rPr>
          <w:rFonts w:ascii="Arial" w:eastAsia="Aptos" w:hAnsi="Arial" w:cs="Arial"/>
        </w:rPr>
        <w:t xml:space="preserve">Continued commitment to </w:t>
      </w:r>
      <w:r w:rsidRPr="00EE3CFB">
        <w:rPr>
          <w:rFonts w:ascii="Arial" w:eastAsia="Aptos" w:hAnsi="Arial" w:cs="Arial"/>
          <w:b/>
          <w:bCs/>
        </w:rPr>
        <w:t>community-based supported living</w:t>
      </w:r>
    </w:p>
    <w:p w14:paraId="37805860" w14:textId="29627697" w:rsidR="00951835" w:rsidRPr="00EE3CFB" w:rsidRDefault="601DCB4A" w:rsidP="51E6CAD9">
      <w:pPr>
        <w:pStyle w:val="ListParagraph"/>
        <w:numPr>
          <w:ilvl w:val="0"/>
          <w:numId w:val="7"/>
        </w:numPr>
        <w:rPr>
          <w:rFonts w:ascii="Arial" w:eastAsia="Aptos" w:hAnsi="Arial" w:cs="Arial"/>
        </w:rPr>
      </w:pPr>
      <w:r w:rsidRPr="00EE3CFB">
        <w:rPr>
          <w:rFonts w:ascii="Arial" w:eastAsia="Aptos" w:hAnsi="Arial" w:cs="Arial"/>
        </w:rPr>
        <w:t>Reducing reliance on out-of-area and institutional placements</w:t>
      </w:r>
    </w:p>
    <w:p w14:paraId="2EAFB910" w14:textId="7ED4E5E4" w:rsidR="00951835" w:rsidRPr="00EE3CFB" w:rsidRDefault="601DCB4A" w:rsidP="51E6CAD9">
      <w:pPr>
        <w:pStyle w:val="ListParagraph"/>
        <w:numPr>
          <w:ilvl w:val="0"/>
          <w:numId w:val="7"/>
        </w:numPr>
        <w:rPr>
          <w:rFonts w:ascii="Arial" w:eastAsia="Aptos" w:hAnsi="Arial" w:cs="Arial"/>
          <w:b/>
          <w:bCs/>
        </w:rPr>
      </w:pPr>
      <w:r w:rsidRPr="00EE3CFB">
        <w:rPr>
          <w:rFonts w:ascii="Arial" w:eastAsia="Aptos" w:hAnsi="Arial" w:cs="Arial"/>
        </w:rPr>
        <w:t xml:space="preserve">Supporting providers to deliver </w:t>
      </w:r>
      <w:r w:rsidRPr="00EE3CFB">
        <w:rPr>
          <w:rFonts w:ascii="Arial" w:eastAsia="Aptos" w:hAnsi="Arial" w:cs="Arial"/>
          <w:b/>
          <w:bCs/>
        </w:rPr>
        <w:t>trauma-informed, autism-informed and least restrictive care</w:t>
      </w:r>
    </w:p>
    <w:p w14:paraId="20BAA65F" w14:textId="0B58B681" w:rsidR="00951835" w:rsidRPr="00EE3CFB" w:rsidRDefault="601DCB4A" w:rsidP="51E6CAD9">
      <w:pPr>
        <w:pStyle w:val="ListParagraph"/>
        <w:numPr>
          <w:ilvl w:val="0"/>
          <w:numId w:val="7"/>
        </w:numPr>
        <w:rPr>
          <w:rFonts w:ascii="Arial" w:eastAsia="Aptos" w:hAnsi="Arial" w:cs="Arial"/>
        </w:rPr>
      </w:pPr>
      <w:r w:rsidRPr="00EE3CFB">
        <w:rPr>
          <w:rFonts w:ascii="Arial" w:eastAsia="Aptos" w:hAnsi="Arial" w:cs="Arial"/>
        </w:rPr>
        <w:t>Embedding reasonable adjustments as standard practice</w:t>
      </w:r>
    </w:p>
    <w:p w14:paraId="022318C2" w14:textId="77EAF5FE" w:rsidR="00951835" w:rsidRPr="00EE3CFB" w:rsidRDefault="00951835" w:rsidP="51E6CAD9">
      <w:pPr>
        <w:spacing w:after="0"/>
        <w:jc w:val="center"/>
        <w:rPr>
          <w:rFonts w:cs="Arial"/>
          <w:sz w:val="24"/>
          <w:szCs w:val="24"/>
        </w:rPr>
      </w:pPr>
    </w:p>
    <w:p w14:paraId="26E4A089" w14:textId="30815A17" w:rsidR="00951835" w:rsidRPr="00EE3CFB" w:rsidRDefault="601DCB4A" w:rsidP="51E6CAD9">
      <w:pPr>
        <w:spacing w:after="0"/>
        <w:rPr>
          <w:rFonts w:cs="Arial"/>
          <w:sz w:val="24"/>
          <w:szCs w:val="24"/>
        </w:rPr>
      </w:pPr>
      <w:r w:rsidRPr="00EE3CFB">
        <w:rPr>
          <w:rFonts w:eastAsia="Aptos" w:cs="Arial"/>
          <w:b/>
          <w:bCs/>
          <w:sz w:val="24"/>
          <w:szCs w:val="24"/>
        </w:rPr>
        <w:t>What Adult Social Care is Seeking from the Market</w:t>
      </w:r>
    </w:p>
    <w:p w14:paraId="15A96C62" w14:textId="547470A1" w:rsidR="00951835" w:rsidRPr="00EE3CFB" w:rsidRDefault="601DCB4A" w:rsidP="51E6CAD9">
      <w:pPr>
        <w:spacing w:after="0"/>
        <w:rPr>
          <w:rFonts w:cs="Arial"/>
          <w:sz w:val="24"/>
          <w:szCs w:val="24"/>
        </w:rPr>
      </w:pPr>
      <w:r w:rsidRPr="00EE3CFB">
        <w:rPr>
          <w:rFonts w:eastAsia="Aptos" w:cs="Arial"/>
          <w:sz w:val="24"/>
          <w:szCs w:val="24"/>
        </w:rPr>
        <w:t xml:space="preserve">NEL Adult Social Care is seeking a </w:t>
      </w:r>
      <w:r w:rsidRPr="00EE3CFB">
        <w:rPr>
          <w:rFonts w:eastAsia="Aptos" w:cs="Arial"/>
          <w:b/>
          <w:bCs/>
          <w:sz w:val="24"/>
          <w:szCs w:val="24"/>
        </w:rPr>
        <w:t>diverse, flexible and resilient provider market</w:t>
      </w:r>
      <w:r w:rsidRPr="00EE3CFB">
        <w:rPr>
          <w:rFonts w:eastAsia="Aptos" w:cs="Arial"/>
          <w:sz w:val="24"/>
          <w:szCs w:val="24"/>
        </w:rPr>
        <w:t xml:space="preserve"> that can:</w:t>
      </w:r>
    </w:p>
    <w:p w14:paraId="359FE2DE" w14:textId="2AA22AA2" w:rsidR="00951835" w:rsidRPr="00EE3CFB" w:rsidRDefault="601DCB4A" w:rsidP="51E6CAD9">
      <w:pPr>
        <w:pStyle w:val="ListParagraph"/>
        <w:numPr>
          <w:ilvl w:val="0"/>
          <w:numId w:val="6"/>
        </w:numPr>
        <w:rPr>
          <w:rFonts w:ascii="Arial" w:eastAsia="Aptos" w:hAnsi="Arial" w:cs="Arial"/>
          <w:b/>
          <w:bCs/>
        </w:rPr>
      </w:pPr>
      <w:r w:rsidRPr="00EE3CFB">
        <w:rPr>
          <w:rFonts w:ascii="Arial" w:eastAsia="Aptos" w:hAnsi="Arial" w:cs="Arial"/>
        </w:rPr>
        <w:t xml:space="preserve">Deliver </w:t>
      </w:r>
      <w:r w:rsidRPr="00EE3CFB">
        <w:rPr>
          <w:rFonts w:ascii="Arial" w:eastAsia="Aptos" w:hAnsi="Arial" w:cs="Arial"/>
          <w:b/>
          <w:bCs/>
        </w:rPr>
        <w:t>outcomes-focused, personalised support</w:t>
      </w:r>
    </w:p>
    <w:p w14:paraId="0CCC956C" w14:textId="3E21B653" w:rsidR="00951835" w:rsidRPr="00EE3CFB" w:rsidRDefault="601DCB4A" w:rsidP="51E6CAD9">
      <w:pPr>
        <w:pStyle w:val="ListParagraph"/>
        <w:numPr>
          <w:ilvl w:val="0"/>
          <w:numId w:val="6"/>
        </w:numPr>
        <w:rPr>
          <w:rFonts w:ascii="Arial" w:eastAsia="Aptos" w:hAnsi="Arial" w:cs="Arial"/>
        </w:rPr>
      </w:pPr>
      <w:r w:rsidRPr="00EE3CFB">
        <w:rPr>
          <w:rFonts w:ascii="Arial" w:eastAsia="Aptos" w:hAnsi="Arial" w:cs="Arial"/>
        </w:rPr>
        <w:t>Work collaboratively across health, housing and VCSE partners</w:t>
      </w:r>
    </w:p>
    <w:p w14:paraId="34E9BA21" w14:textId="67D09E93" w:rsidR="00951835" w:rsidRPr="00EE3CFB" w:rsidRDefault="601DCB4A" w:rsidP="51E6CAD9">
      <w:pPr>
        <w:pStyle w:val="ListParagraph"/>
        <w:numPr>
          <w:ilvl w:val="0"/>
          <w:numId w:val="6"/>
        </w:numPr>
        <w:rPr>
          <w:rFonts w:ascii="Arial" w:eastAsia="Aptos" w:hAnsi="Arial" w:cs="Arial"/>
          <w:b/>
          <w:bCs/>
        </w:rPr>
      </w:pPr>
      <w:r w:rsidRPr="00EE3CFB">
        <w:rPr>
          <w:rFonts w:ascii="Arial" w:eastAsia="Aptos" w:hAnsi="Arial" w:cs="Arial"/>
        </w:rPr>
        <w:t xml:space="preserve">Demonstrate strong </w:t>
      </w:r>
      <w:r w:rsidRPr="00EE3CFB">
        <w:rPr>
          <w:rFonts w:ascii="Arial" w:eastAsia="Aptos" w:hAnsi="Arial" w:cs="Arial"/>
          <w:b/>
          <w:bCs/>
        </w:rPr>
        <w:t>quality, safeguarding and governance</w:t>
      </w:r>
    </w:p>
    <w:p w14:paraId="6E6465E1" w14:textId="1D45858B" w:rsidR="00951835" w:rsidRPr="00EE3CFB" w:rsidRDefault="601DCB4A" w:rsidP="51E6CAD9">
      <w:pPr>
        <w:pStyle w:val="ListParagraph"/>
        <w:numPr>
          <w:ilvl w:val="0"/>
          <w:numId w:val="6"/>
        </w:numPr>
        <w:rPr>
          <w:rFonts w:ascii="Arial" w:eastAsia="Aptos" w:hAnsi="Arial" w:cs="Arial"/>
        </w:rPr>
      </w:pPr>
      <w:r w:rsidRPr="00EE3CFB">
        <w:rPr>
          <w:rFonts w:ascii="Arial" w:eastAsia="Aptos" w:hAnsi="Arial" w:cs="Arial"/>
        </w:rPr>
        <w:t>Support prevention, recovery and independence</w:t>
      </w:r>
    </w:p>
    <w:p w14:paraId="7423DC97" w14:textId="124A66BD" w:rsidR="00951835" w:rsidRPr="00EE3CFB" w:rsidRDefault="601DCB4A" w:rsidP="51E6CAD9">
      <w:pPr>
        <w:pStyle w:val="ListParagraph"/>
        <w:numPr>
          <w:ilvl w:val="0"/>
          <w:numId w:val="6"/>
        </w:numPr>
        <w:rPr>
          <w:rFonts w:ascii="Arial" w:eastAsia="Aptos" w:hAnsi="Arial" w:cs="Arial"/>
        </w:rPr>
      </w:pPr>
      <w:r w:rsidRPr="079B8D9B">
        <w:rPr>
          <w:rFonts w:ascii="Arial" w:eastAsia="Aptos" w:hAnsi="Arial" w:cs="Arial"/>
        </w:rPr>
        <w:t>Innovate within available resources</w:t>
      </w:r>
    </w:p>
    <w:p w14:paraId="17FCD8A3" w14:textId="63A62F67" w:rsidR="1C5D84DB" w:rsidRDefault="1C5D84DB" w:rsidP="079B8D9B">
      <w:pPr>
        <w:pStyle w:val="ListParagraph"/>
        <w:numPr>
          <w:ilvl w:val="0"/>
          <w:numId w:val="6"/>
        </w:numPr>
        <w:rPr>
          <w:rFonts w:ascii="Arial" w:eastAsia="Aptos" w:hAnsi="Arial" w:cs="Arial"/>
        </w:rPr>
      </w:pPr>
      <w:r w:rsidRPr="079B8D9B">
        <w:rPr>
          <w:rFonts w:ascii="Arial" w:eastAsia="Aptos" w:hAnsi="Arial" w:cs="Arial"/>
        </w:rPr>
        <w:t>Develop new short break and day opportunity o</w:t>
      </w:r>
      <w:r w:rsidR="3D2B5754" w:rsidRPr="079B8D9B">
        <w:rPr>
          <w:rFonts w:ascii="Arial" w:eastAsia="Aptos" w:hAnsi="Arial" w:cs="Arial"/>
        </w:rPr>
        <w:t>ffers</w:t>
      </w:r>
    </w:p>
    <w:p w14:paraId="439FADEA" w14:textId="77777777" w:rsidR="00A11967" w:rsidRPr="00EE3CFB" w:rsidRDefault="00A11967" w:rsidP="00A11967">
      <w:pPr>
        <w:pStyle w:val="ListParagraph"/>
        <w:rPr>
          <w:rFonts w:ascii="Arial" w:eastAsia="Aptos" w:hAnsi="Arial" w:cs="Arial"/>
        </w:rPr>
      </w:pPr>
    </w:p>
    <w:p w14:paraId="78A46BB0" w14:textId="50614261" w:rsidR="00951835" w:rsidRPr="00EE3CFB" w:rsidRDefault="601DCB4A" w:rsidP="51E6CAD9">
      <w:pPr>
        <w:spacing w:after="0"/>
        <w:rPr>
          <w:rFonts w:cs="Arial"/>
          <w:sz w:val="24"/>
          <w:szCs w:val="24"/>
        </w:rPr>
      </w:pPr>
      <w:r w:rsidRPr="00EE3CFB">
        <w:rPr>
          <w:rFonts w:eastAsia="Aptos" w:cs="Arial"/>
          <w:sz w:val="24"/>
          <w:szCs w:val="24"/>
        </w:rPr>
        <w:t>We particularly welcome providers who can:</w:t>
      </w:r>
    </w:p>
    <w:p w14:paraId="69CC0537" w14:textId="7AA93029" w:rsidR="00951835" w:rsidRPr="00EE3CFB" w:rsidRDefault="601DCB4A" w:rsidP="51E6CAD9">
      <w:pPr>
        <w:pStyle w:val="ListParagraph"/>
        <w:numPr>
          <w:ilvl w:val="0"/>
          <w:numId w:val="5"/>
        </w:numPr>
        <w:rPr>
          <w:rFonts w:ascii="Arial" w:eastAsia="Aptos" w:hAnsi="Arial" w:cs="Arial"/>
        </w:rPr>
      </w:pPr>
      <w:r w:rsidRPr="00EE3CFB">
        <w:rPr>
          <w:rFonts w:ascii="Arial" w:eastAsia="Aptos" w:hAnsi="Arial" w:cs="Arial"/>
        </w:rPr>
        <w:t xml:space="preserve">Offer </w:t>
      </w:r>
      <w:r w:rsidRPr="00EE3CFB">
        <w:rPr>
          <w:rFonts w:ascii="Arial" w:eastAsia="Aptos" w:hAnsi="Arial" w:cs="Arial"/>
          <w:b/>
          <w:bCs/>
        </w:rPr>
        <w:t>community-based alternatives</w:t>
      </w:r>
      <w:r w:rsidRPr="00EE3CFB">
        <w:rPr>
          <w:rFonts w:ascii="Arial" w:eastAsia="Aptos" w:hAnsi="Arial" w:cs="Arial"/>
        </w:rPr>
        <w:t xml:space="preserve"> to residential care</w:t>
      </w:r>
    </w:p>
    <w:p w14:paraId="0415812F" w14:textId="72CA4846" w:rsidR="00951835" w:rsidRPr="00EE3CFB" w:rsidRDefault="601DCB4A" w:rsidP="51E6CAD9">
      <w:pPr>
        <w:pStyle w:val="ListParagraph"/>
        <w:numPr>
          <w:ilvl w:val="0"/>
          <w:numId w:val="5"/>
        </w:numPr>
        <w:rPr>
          <w:rFonts w:ascii="Arial" w:eastAsia="Aptos" w:hAnsi="Arial" w:cs="Arial"/>
          <w:b/>
          <w:bCs/>
        </w:rPr>
      </w:pPr>
      <w:r w:rsidRPr="00EE3CFB">
        <w:rPr>
          <w:rFonts w:ascii="Arial" w:eastAsia="Aptos" w:hAnsi="Arial" w:cs="Arial"/>
        </w:rPr>
        <w:t xml:space="preserve">Support people with </w:t>
      </w:r>
      <w:r w:rsidRPr="00EE3CFB">
        <w:rPr>
          <w:rFonts w:ascii="Arial" w:eastAsia="Aptos" w:hAnsi="Arial" w:cs="Arial"/>
          <w:b/>
          <w:bCs/>
        </w:rPr>
        <w:t>complex needs in ordinary housing</w:t>
      </w:r>
    </w:p>
    <w:p w14:paraId="19DD4FAD" w14:textId="7D15DD2F" w:rsidR="00951835" w:rsidRPr="00EE3CFB" w:rsidRDefault="601DCB4A" w:rsidP="51E6CAD9">
      <w:pPr>
        <w:pStyle w:val="ListParagraph"/>
        <w:numPr>
          <w:ilvl w:val="0"/>
          <w:numId w:val="5"/>
        </w:numPr>
        <w:rPr>
          <w:rFonts w:ascii="Arial" w:eastAsia="Aptos" w:hAnsi="Arial" w:cs="Arial"/>
        </w:rPr>
      </w:pPr>
      <w:r w:rsidRPr="00EE3CFB">
        <w:rPr>
          <w:rFonts w:ascii="Arial" w:eastAsia="Aptos" w:hAnsi="Arial" w:cs="Arial"/>
        </w:rPr>
        <w:t>Demonstrate co-production with people who draw on services and carers</w:t>
      </w:r>
    </w:p>
    <w:p w14:paraId="11ABF779" w14:textId="5937ABFF" w:rsidR="00951835" w:rsidRPr="00EE3CFB" w:rsidRDefault="601DCB4A" w:rsidP="51E6CAD9">
      <w:pPr>
        <w:pStyle w:val="ListParagraph"/>
        <w:numPr>
          <w:ilvl w:val="0"/>
          <w:numId w:val="5"/>
        </w:numPr>
        <w:rPr>
          <w:rFonts w:ascii="Arial" w:eastAsia="Aptos" w:hAnsi="Arial" w:cs="Arial"/>
        </w:rPr>
      </w:pPr>
      <w:r w:rsidRPr="00EE3CFB">
        <w:rPr>
          <w:rFonts w:ascii="Arial" w:eastAsia="Aptos" w:hAnsi="Arial" w:cs="Arial"/>
        </w:rPr>
        <w:t>Evidence social value, workforce development and local employment</w:t>
      </w:r>
    </w:p>
    <w:p w14:paraId="6BB8CDCD" w14:textId="10DB13D3" w:rsidR="00951835" w:rsidRPr="00EE3CFB" w:rsidRDefault="00951835" w:rsidP="51E6CAD9">
      <w:pPr>
        <w:spacing w:after="0"/>
        <w:jc w:val="center"/>
        <w:rPr>
          <w:rFonts w:cs="Arial"/>
          <w:sz w:val="24"/>
          <w:szCs w:val="24"/>
        </w:rPr>
      </w:pPr>
    </w:p>
    <w:p w14:paraId="5B41884E" w14:textId="5AC3A623" w:rsidR="00951835" w:rsidRPr="00EE3CFB" w:rsidRDefault="601DCB4A" w:rsidP="51E6CAD9">
      <w:pPr>
        <w:spacing w:after="0"/>
        <w:rPr>
          <w:rFonts w:cs="Arial"/>
          <w:sz w:val="24"/>
          <w:szCs w:val="24"/>
        </w:rPr>
      </w:pPr>
      <w:r w:rsidRPr="00EE3CFB">
        <w:rPr>
          <w:rFonts w:eastAsia="Aptos" w:cs="Arial"/>
          <w:b/>
          <w:bCs/>
          <w:sz w:val="24"/>
          <w:szCs w:val="24"/>
        </w:rPr>
        <w:t>Our Position on Sustainability and Value</w:t>
      </w:r>
    </w:p>
    <w:p w14:paraId="532F6AF6" w14:textId="33BAD1D7" w:rsidR="00951835" w:rsidRPr="00EE3CFB" w:rsidRDefault="601DCB4A" w:rsidP="51E6CAD9">
      <w:pPr>
        <w:spacing w:after="0"/>
        <w:rPr>
          <w:rFonts w:cs="Arial"/>
          <w:sz w:val="24"/>
          <w:szCs w:val="24"/>
        </w:rPr>
      </w:pPr>
      <w:r w:rsidRPr="00EE3CFB">
        <w:rPr>
          <w:rFonts w:eastAsia="Aptos" w:cs="Arial"/>
          <w:sz w:val="24"/>
          <w:szCs w:val="24"/>
        </w:rPr>
        <w:t>NEL Adult Social Care recognises the financial and workforce pressures facing the care market. Our approach is to:</w:t>
      </w:r>
    </w:p>
    <w:p w14:paraId="22C91EFC" w14:textId="0F78FC84" w:rsidR="00951835" w:rsidRPr="00EE3CFB" w:rsidRDefault="601DCB4A" w:rsidP="51E6CAD9">
      <w:pPr>
        <w:pStyle w:val="ListParagraph"/>
        <w:numPr>
          <w:ilvl w:val="0"/>
          <w:numId w:val="4"/>
        </w:numPr>
        <w:rPr>
          <w:rFonts w:ascii="Arial" w:eastAsia="Aptos" w:hAnsi="Arial" w:cs="Arial"/>
          <w:b/>
          <w:bCs/>
        </w:rPr>
      </w:pPr>
      <w:r w:rsidRPr="00EE3CFB">
        <w:rPr>
          <w:rFonts w:ascii="Arial" w:eastAsia="Aptos" w:hAnsi="Arial" w:cs="Arial"/>
        </w:rPr>
        <w:t xml:space="preserve">Commission </w:t>
      </w:r>
      <w:r w:rsidRPr="00EE3CFB">
        <w:rPr>
          <w:rFonts w:ascii="Arial" w:eastAsia="Aptos" w:hAnsi="Arial" w:cs="Arial"/>
          <w:b/>
          <w:bCs/>
        </w:rPr>
        <w:t>sustainable, realistic service models</w:t>
      </w:r>
    </w:p>
    <w:p w14:paraId="0D74A8EB" w14:textId="01556AFA" w:rsidR="00951835" w:rsidRPr="00EE3CFB" w:rsidRDefault="601DCB4A" w:rsidP="51E6CAD9">
      <w:pPr>
        <w:pStyle w:val="ListParagraph"/>
        <w:numPr>
          <w:ilvl w:val="0"/>
          <w:numId w:val="4"/>
        </w:numPr>
        <w:rPr>
          <w:rFonts w:ascii="Arial" w:eastAsia="Aptos" w:hAnsi="Arial" w:cs="Arial"/>
        </w:rPr>
      </w:pPr>
      <w:r w:rsidRPr="00EE3CFB">
        <w:rPr>
          <w:rFonts w:ascii="Arial" w:eastAsia="Aptos" w:hAnsi="Arial" w:cs="Arial"/>
        </w:rPr>
        <w:t xml:space="preserve">Prioritise value through </w:t>
      </w:r>
      <w:r w:rsidRPr="00EE3CFB">
        <w:rPr>
          <w:rFonts w:ascii="Arial" w:eastAsia="Aptos" w:hAnsi="Arial" w:cs="Arial"/>
          <w:b/>
          <w:bCs/>
        </w:rPr>
        <w:t>outcomes and impact</w:t>
      </w:r>
      <w:r w:rsidRPr="00EE3CFB">
        <w:rPr>
          <w:rFonts w:ascii="Arial" w:eastAsia="Aptos" w:hAnsi="Arial" w:cs="Arial"/>
        </w:rPr>
        <w:t>, not volume alone</w:t>
      </w:r>
    </w:p>
    <w:p w14:paraId="38FEBE64" w14:textId="1F890BA2" w:rsidR="00951835" w:rsidRPr="00EE3CFB" w:rsidRDefault="601DCB4A" w:rsidP="51E6CAD9">
      <w:pPr>
        <w:pStyle w:val="ListParagraph"/>
        <w:numPr>
          <w:ilvl w:val="0"/>
          <w:numId w:val="4"/>
        </w:numPr>
        <w:rPr>
          <w:rFonts w:ascii="Arial" w:eastAsia="Aptos" w:hAnsi="Arial" w:cs="Arial"/>
        </w:rPr>
      </w:pPr>
      <w:r w:rsidRPr="00EE3CFB">
        <w:rPr>
          <w:rFonts w:ascii="Arial" w:eastAsia="Aptos" w:hAnsi="Arial" w:cs="Arial"/>
        </w:rPr>
        <w:t>Work transparently with providers on market risks and pressures</w:t>
      </w:r>
    </w:p>
    <w:p w14:paraId="22ABDE7E" w14:textId="0BDDDFB8" w:rsidR="00951835" w:rsidRPr="00EE3CFB" w:rsidRDefault="601DCB4A" w:rsidP="51E6CAD9">
      <w:pPr>
        <w:pStyle w:val="ListParagraph"/>
        <w:numPr>
          <w:ilvl w:val="0"/>
          <w:numId w:val="4"/>
        </w:numPr>
        <w:rPr>
          <w:rFonts w:ascii="Arial" w:eastAsia="Aptos" w:hAnsi="Arial" w:cs="Arial"/>
        </w:rPr>
      </w:pPr>
      <w:r w:rsidRPr="00EE3CFB">
        <w:rPr>
          <w:rFonts w:ascii="Arial" w:eastAsia="Aptos" w:hAnsi="Arial" w:cs="Arial"/>
        </w:rPr>
        <w:t>Support innovation that delivers better outcomes within finite resources</w:t>
      </w:r>
    </w:p>
    <w:p w14:paraId="59D92A1B" w14:textId="77777777" w:rsidR="00905364" w:rsidRPr="00EE3CFB" w:rsidRDefault="00905364" w:rsidP="00905364">
      <w:pPr>
        <w:pStyle w:val="ListParagraph"/>
        <w:rPr>
          <w:rFonts w:ascii="Arial" w:eastAsia="Aptos" w:hAnsi="Arial" w:cs="Arial"/>
        </w:rPr>
      </w:pPr>
    </w:p>
    <w:p w14:paraId="57B79376" w14:textId="3783BECC" w:rsidR="00951835" w:rsidRPr="00EE3CFB" w:rsidRDefault="601DCB4A" w:rsidP="51E6CAD9">
      <w:pPr>
        <w:spacing w:after="0"/>
        <w:rPr>
          <w:rFonts w:cs="Arial"/>
          <w:sz w:val="24"/>
          <w:szCs w:val="24"/>
        </w:rPr>
      </w:pPr>
      <w:r w:rsidRPr="00EE3CFB">
        <w:rPr>
          <w:rFonts w:eastAsia="Aptos" w:cs="Arial"/>
          <w:sz w:val="24"/>
          <w:szCs w:val="24"/>
        </w:rPr>
        <w:t>Future commissioning will increasingly expect:</w:t>
      </w:r>
    </w:p>
    <w:p w14:paraId="4934807E" w14:textId="0D626527" w:rsidR="00951835" w:rsidRPr="00EE3CFB" w:rsidRDefault="601DCB4A" w:rsidP="51E6CAD9">
      <w:pPr>
        <w:pStyle w:val="ListParagraph"/>
        <w:numPr>
          <w:ilvl w:val="0"/>
          <w:numId w:val="3"/>
        </w:numPr>
        <w:rPr>
          <w:rFonts w:ascii="Arial" w:eastAsia="Aptos" w:hAnsi="Arial" w:cs="Arial"/>
        </w:rPr>
      </w:pPr>
      <w:r w:rsidRPr="00EE3CFB">
        <w:rPr>
          <w:rFonts w:ascii="Arial" w:eastAsia="Aptos" w:hAnsi="Arial" w:cs="Arial"/>
        </w:rPr>
        <w:t>Clear outcome measurement</w:t>
      </w:r>
    </w:p>
    <w:p w14:paraId="34E4726A" w14:textId="231417F1" w:rsidR="00951835" w:rsidRPr="00EE3CFB" w:rsidRDefault="601DCB4A" w:rsidP="51E6CAD9">
      <w:pPr>
        <w:pStyle w:val="ListParagraph"/>
        <w:numPr>
          <w:ilvl w:val="0"/>
          <w:numId w:val="3"/>
        </w:numPr>
        <w:rPr>
          <w:rFonts w:ascii="Arial" w:eastAsia="Aptos" w:hAnsi="Arial" w:cs="Arial"/>
        </w:rPr>
      </w:pPr>
      <w:r w:rsidRPr="00EE3CFB">
        <w:rPr>
          <w:rFonts w:ascii="Arial" w:eastAsia="Aptos" w:hAnsi="Arial" w:cs="Arial"/>
        </w:rPr>
        <w:t>Flexibility in delivery</w:t>
      </w:r>
    </w:p>
    <w:p w14:paraId="49144F95" w14:textId="1CF1C56E" w:rsidR="00951835" w:rsidRPr="00EE3CFB" w:rsidRDefault="601DCB4A" w:rsidP="51E6CAD9">
      <w:pPr>
        <w:pStyle w:val="ListParagraph"/>
        <w:numPr>
          <w:ilvl w:val="0"/>
          <w:numId w:val="3"/>
        </w:numPr>
        <w:rPr>
          <w:rFonts w:ascii="Arial" w:eastAsia="Aptos" w:hAnsi="Arial" w:cs="Arial"/>
        </w:rPr>
      </w:pPr>
      <w:r w:rsidRPr="00EE3CFB">
        <w:rPr>
          <w:rFonts w:ascii="Arial" w:eastAsia="Aptos" w:hAnsi="Arial" w:cs="Arial"/>
        </w:rPr>
        <w:t>Evidence of continuous improvement and learning</w:t>
      </w:r>
    </w:p>
    <w:p w14:paraId="621703DC" w14:textId="48B61D09" w:rsidR="00951835" w:rsidRPr="00EE3CFB" w:rsidRDefault="00951835" w:rsidP="51E6CAD9">
      <w:pPr>
        <w:spacing w:after="0"/>
        <w:jc w:val="center"/>
        <w:rPr>
          <w:rFonts w:cs="Arial"/>
          <w:sz w:val="24"/>
          <w:szCs w:val="24"/>
        </w:rPr>
      </w:pPr>
    </w:p>
    <w:p w14:paraId="71460E9A" w14:textId="77777777" w:rsidR="000C10BC" w:rsidRDefault="000C10BC" w:rsidP="51E6CAD9">
      <w:pPr>
        <w:spacing w:after="0"/>
        <w:rPr>
          <w:rFonts w:eastAsia="Aptos" w:cs="Arial"/>
          <w:b/>
          <w:bCs/>
          <w:sz w:val="24"/>
          <w:szCs w:val="24"/>
        </w:rPr>
      </w:pPr>
    </w:p>
    <w:p w14:paraId="6A6BDD58" w14:textId="77777777" w:rsidR="000C10BC" w:rsidRDefault="000C10BC" w:rsidP="51E6CAD9">
      <w:pPr>
        <w:spacing w:after="0"/>
        <w:rPr>
          <w:rFonts w:eastAsia="Aptos" w:cs="Arial"/>
          <w:b/>
          <w:bCs/>
          <w:sz w:val="24"/>
          <w:szCs w:val="24"/>
        </w:rPr>
      </w:pPr>
    </w:p>
    <w:p w14:paraId="25ED80F3" w14:textId="27AB1C5D" w:rsidR="00951835" w:rsidRPr="00EE3CFB" w:rsidRDefault="601DCB4A" w:rsidP="51E6CAD9">
      <w:pPr>
        <w:spacing w:after="0"/>
        <w:rPr>
          <w:rFonts w:cs="Arial"/>
          <w:sz w:val="24"/>
          <w:szCs w:val="24"/>
        </w:rPr>
      </w:pPr>
      <w:r w:rsidRPr="00EE3CFB">
        <w:rPr>
          <w:rFonts w:eastAsia="Aptos" w:cs="Arial"/>
          <w:b/>
          <w:bCs/>
          <w:sz w:val="24"/>
          <w:szCs w:val="24"/>
        </w:rPr>
        <w:lastRenderedPageBreak/>
        <w:t>Working Together</w:t>
      </w:r>
    </w:p>
    <w:p w14:paraId="14179C8F" w14:textId="3687CB69" w:rsidR="00951835" w:rsidRPr="00EE3CFB" w:rsidRDefault="601DCB4A" w:rsidP="51E6CAD9">
      <w:pPr>
        <w:spacing w:after="0"/>
        <w:rPr>
          <w:rFonts w:cs="Arial"/>
          <w:sz w:val="24"/>
          <w:szCs w:val="24"/>
        </w:rPr>
      </w:pPr>
      <w:r w:rsidRPr="00EE3CFB">
        <w:rPr>
          <w:rFonts w:eastAsia="Aptos" w:cs="Arial"/>
          <w:sz w:val="24"/>
          <w:szCs w:val="24"/>
        </w:rPr>
        <w:t xml:space="preserve">This Market Position Statement is not a procurement document but a </w:t>
      </w:r>
      <w:r w:rsidRPr="00EE3CFB">
        <w:rPr>
          <w:rFonts w:eastAsia="Aptos" w:cs="Arial"/>
          <w:b/>
          <w:bCs/>
          <w:sz w:val="24"/>
          <w:szCs w:val="24"/>
        </w:rPr>
        <w:t>statement of intent</w:t>
      </w:r>
      <w:r w:rsidRPr="00EE3CFB">
        <w:rPr>
          <w:rFonts w:eastAsia="Aptos" w:cs="Arial"/>
          <w:sz w:val="24"/>
          <w:szCs w:val="24"/>
        </w:rPr>
        <w:t>. NEL Adult Social Care is committed to ongoing engagement with providers and partners to:</w:t>
      </w:r>
    </w:p>
    <w:p w14:paraId="6342B5EE" w14:textId="6A1CECBD" w:rsidR="00951835" w:rsidRPr="00EE3CFB" w:rsidRDefault="601DCB4A" w:rsidP="51E6CAD9">
      <w:pPr>
        <w:pStyle w:val="ListParagraph"/>
        <w:numPr>
          <w:ilvl w:val="0"/>
          <w:numId w:val="2"/>
        </w:numPr>
        <w:rPr>
          <w:rFonts w:ascii="Arial" w:eastAsia="Aptos" w:hAnsi="Arial" w:cs="Arial"/>
        </w:rPr>
      </w:pPr>
      <w:r w:rsidRPr="00EE3CFB">
        <w:rPr>
          <w:rFonts w:ascii="Arial" w:eastAsia="Aptos" w:hAnsi="Arial" w:cs="Arial"/>
        </w:rPr>
        <w:t>Shape future commissioning approaches</w:t>
      </w:r>
    </w:p>
    <w:p w14:paraId="68D22A9A" w14:textId="3D92CC18" w:rsidR="00951835" w:rsidRPr="00EE3CFB" w:rsidRDefault="601DCB4A" w:rsidP="51E6CAD9">
      <w:pPr>
        <w:pStyle w:val="ListParagraph"/>
        <w:numPr>
          <w:ilvl w:val="0"/>
          <w:numId w:val="2"/>
        </w:numPr>
        <w:rPr>
          <w:rFonts w:ascii="Arial" w:eastAsia="Aptos" w:hAnsi="Arial" w:cs="Arial"/>
        </w:rPr>
      </w:pPr>
      <w:r w:rsidRPr="00EE3CFB">
        <w:rPr>
          <w:rFonts w:ascii="Arial" w:eastAsia="Aptos" w:hAnsi="Arial" w:cs="Arial"/>
        </w:rPr>
        <w:t>Respond to emerging needs and pressures</w:t>
      </w:r>
    </w:p>
    <w:p w14:paraId="7333B5C5" w14:textId="44A38451" w:rsidR="00951835" w:rsidRPr="00EE3CFB" w:rsidRDefault="601DCB4A" w:rsidP="51E6CAD9">
      <w:pPr>
        <w:pStyle w:val="ListParagraph"/>
        <w:numPr>
          <w:ilvl w:val="0"/>
          <w:numId w:val="2"/>
        </w:numPr>
        <w:rPr>
          <w:rFonts w:ascii="Arial" w:eastAsia="Aptos" w:hAnsi="Arial" w:cs="Arial"/>
        </w:rPr>
      </w:pPr>
      <w:r w:rsidRPr="00EE3CFB">
        <w:rPr>
          <w:rFonts w:ascii="Arial" w:eastAsia="Aptos" w:hAnsi="Arial" w:cs="Arial"/>
        </w:rPr>
        <w:t>Build a market that supports people to live well, safely and independently in North East Lincolnshire</w:t>
      </w:r>
    </w:p>
    <w:p w14:paraId="29901AB7" w14:textId="1D989CB1" w:rsidR="75E25A47" w:rsidRDefault="75E25A47" w:rsidP="75E25A47">
      <w:pPr>
        <w:rPr>
          <w:sz w:val="24"/>
          <w:szCs w:val="24"/>
        </w:rPr>
      </w:pPr>
    </w:p>
    <w:p w14:paraId="38A3CFEB" w14:textId="5984CF9E" w:rsidR="00AA3111" w:rsidRDefault="00AA3111" w:rsidP="693FA3EA">
      <w:pPr>
        <w:rPr>
          <w:sz w:val="24"/>
          <w:szCs w:val="24"/>
        </w:rPr>
      </w:pPr>
      <w:bookmarkStart w:id="20" w:name="_Toc228196979"/>
      <w:r w:rsidRPr="693FA3EA">
        <w:rPr>
          <w:rStyle w:val="Heading1Char"/>
        </w:rPr>
        <w:t>Fees paid for care services</w:t>
      </w:r>
      <w:bookmarkEnd w:id="20"/>
      <w:r w:rsidRPr="693FA3EA">
        <w:rPr>
          <w:sz w:val="24"/>
          <w:szCs w:val="24"/>
        </w:rPr>
        <w:t xml:space="preserve"> </w:t>
      </w:r>
    </w:p>
    <w:p w14:paraId="7F6C44F5" w14:textId="55083D6D" w:rsidR="00AA3111" w:rsidRDefault="64911B7B" w:rsidP="75E25A47">
      <w:pPr>
        <w:rPr>
          <w:sz w:val="24"/>
          <w:szCs w:val="24"/>
        </w:rPr>
      </w:pPr>
      <w:r w:rsidRPr="75E25A47">
        <w:rPr>
          <w:sz w:val="24"/>
          <w:szCs w:val="24"/>
        </w:rPr>
        <w:t>North East Lincolnshire Health and Care joint f</w:t>
      </w:r>
      <w:r w:rsidR="01D3859A" w:rsidRPr="75E25A47">
        <w:rPr>
          <w:sz w:val="24"/>
          <w:szCs w:val="24"/>
        </w:rPr>
        <w:t>ramework fee rates relating to 26/7 are tabled below:</w:t>
      </w:r>
    </w:p>
    <w:p w14:paraId="26F9A679" w14:textId="55C0D872" w:rsidR="001258DB" w:rsidRDefault="38A2FF72">
      <w:pPr>
        <w:rPr>
          <w:rStyle w:val="Heading1Char"/>
        </w:rPr>
      </w:pPr>
      <w:r>
        <w:rPr>
          <w:noProof/>
        </w:rPr>
        <w:drawing>
          <wp:inline distT="0" distB="0" distL="0" distR="0" wp14:anchorId="02F77C3F" wp14:editId="11CD0877">
            <wp:extent cx="6088040" cy="5972332"/>
            <wp:effectExtent l="0" t="0" r="0" b="0"/>
            <wp:docPr id="633222174" name="drawing" descr="North East Lincolnshire Health and Care joint framework fee rates relating to 26/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22174" name="drawing" descr="North East Lincolnshire Health and Care joint framework fee rates relating to 26/7 "/>
                    <pic:cNvPicPr/>
                  </pic:nvPicPr>
                  <pic:blipFill>
                    <a:blip r:embed="rId14">
                      <a:extLst>
                        <a:ext uri="{28A0092B-C50C-407E-A947-70E740481C1C}">
                          <a14:useLocalDpi xmlns:a14="http://schemas.microsoft.com/office/drawing/2010/main"/>
                        </a:ext>
                      </a:extLst>
                    </a:blip>
                    <a:stretch>
                      <a:fillRect/>
                    </a:stretch>
                  </pic:blipFill>
                  <pic:spPr>
                    <a:xfrm>
                      <a:off x="0" y="0"/>
                      <a:ext cx="6088040" cy="5972332"/>
                    </a:xfrm>
                    <a:prstGeom prst="rect">
                      <a:avLst/>
                    </a:prstGeom>
                  </pic:spPr>
                </pic:pic>
              </a:graphicData>
            </a:graphic>
          </wp:inline>
        </w:drawing>
      </w:r>
      <w:r w:rsidR="001258DB">
        <w:rPr>
          <w:rStyle w:val="Heading1Char"/>
        </w:rPr>
        <w:br w:type="page"/>
      </w:r>
    </w:p>
    <w:p w14:paraId="6CBD5F4C" w14:textId="4CA6E4BB" w:rsidR="00981034" w:rsidRDefault="00B90B0F" w:rsidP="00981034">
      <w:bookmarkStart w:id="21" w:name="_Toc228196980"/>
      <w:r w:rsidRPr="00951835">
        <w:rPr>
          <w:rStyle w:val="Heading1Char"/>
        </w:rPr>
        <w:lastRenderedPageBreak/>
        <w:t>Strategic Priorities</w:t>
      </w:r>
      <w:bookmarkEnd w:id="21"/>
      <w:r w:rsidR="00DE2CBD">
        <w:t xml:space="preserve"> </w:t>
      </w:r>
    </w:p>
    <w:p w14:paraId="08FFCE67" w14:textId="6989203E" w:rsidR="00214CFA" w:rsidRPr="000369FB" w:rsidRDefault="00214CFA" w:rsidP="00214CFA">
      <w:pPr>
        <w:spacing w:after="0" w:line="240" w:lineRule="auto"/>
        <w:rPr>
          <w:sz w:val="24"/>
          <w:szCs w:val="24"/>
        </w:rPr>
      </w:pPr>
      <w:r w:rsidRPr="00905364">
        <w:rPr>
          <w:sz w:val="24"/>
          <w:szCs w:val="24"/>
        </w:rPr>
        <w:t>The strategic priorities for Adult Social Care are set out in the</w:t>
      </w:r>
      <w:r w:rsidR="009A7ADE">
        <w:rPr>
          <w:sz w:val="24"/>
          <w:szCs w:val="24"/>
        </w:rPr>
        <w:t xml:space="preserve"> </w:t>
      </w:r>
      <w:r w:rsidR="00224BE0">
        <w:rPr>
          <w:sz w:val="24"/>
          <w:szCs w:val="24"/>
        </w:rPr>
        <w:t>Council Plan 2025-28</w:t>
      </w:r>
      <w:r w:rsidRPr="00905364">
        <w:rPr>
          <w:sz w:val="24"/>
          <w:szCs w:val="24"/>
        </w:rPr>
        <w:t xml:space="preserve"> </w:t>
      </w:r>
    </w:p>
    <w:p w14:paraId="589DF1B3" w14:textId="77777777" w:rsidR="00214CFA" w:rsidRPr="00905364" w:rsidRDefault="00214CFA" w:rsidP="00214CFA">
      <w:pPr>
        <w:spacing w:after="0" w:line="240" w:lineRule="auto"/>
        <w:rPr>
          <w:sz w:val="24"/>
          <w:szCs w:val="24"/>
        </w:rPr>
      </w:pPr>
      <w:r w:rsidRPr="00905364">
        <w:rPr>
          <w:sz w:val="24"/>
          <w:szCs w:val="24"/>
        </w:rPr>
        <w:t>Within the Stronger Communities section of the Council Plan, “Supporting our Adults” is identified as a core priority area for North East Lincolnshire Council, strategically we are:</w:t>
      </w:r>
    </w:p>
    <w:p w14:paraId="3E4E4747" w14:textId="77777777" w:rsidR="00214CFA" w:rsidRPr="00905364" w:rsidRDefault="00214CFA" w:rsidP="00214CFA">
      <w:pPr>
        <w:spacing w:after="0" w:line="240" w:lineRule="auto"/>
        <w:rPr>
          <w:b/>
          <w:sz w:val="24"/>
          <w:szCs w:val="24"/>
        </w:rPr>
      </w:pPr>
    </w:p>
    <w:p w14:paraId="5C11542B" w14:textId="77777777" w:rsidR="00214CFA" w:rsidRPr="00905364" w:rsidRDefault="00214CFA" w:rsidP="00214CFA">
      <w:pPr>
        <w:spacing w:after="0" w:line="240" w:lineRule="auto"/>
        <w:rPr>
          <w:b/>
          <w:sz w:val="24"/>
          <w:szCs w:val="24"/>
        </w:rPr>
      </w:pPr>
      <w:r w:rsidRPr="00905364">
        <w:rPr>
          <w:b/>
          <w:sz w:val="24"/>
          <w:szCs w:val="24"/>
        </w:rPr>
        <w:t>Supporting Adults to Live Independent Lives</w:t>
      </w:r>
    </w:p>
    <w:p w14:paraId="1FD6EC9C" w14:textId="77777777" w:rsidR="00214CFA" w:rsidRPr="00905364" w:rsidRDefault="00214CFA" w:rsidP="00214CFA">
      <w:pPr>
        <w:spacing w:after="0" w:line="240" w:lineRule="auto"/>
        <w:rPr>
          <w:sz w:val="24"/>
          <w:szCs w:val="24"/>
        </w:rPr>
      </w:pPr>
      <w:r w:rsidRPr="00905364">
        <w:rPr>
          <w:sz w:val="24"/>
          <w:szCs w:val="24"/>
        </w:rPr>
        <w:t>Where the aim is for residents to live their best lives and people with care needs are supported to remain independent, safe, and connected within their communities.</w:t>
      </w:r>
    </w:p>
    <w:p w14:paraId="133FE13C" w14:textId="77777777" w:rsidR="00214CFA" w:rsidRPr="00905364" w:rsidRDefault="00214CFA" w:rsidP="00214CFA">
      <w:pPr>
        <w:spacing w:after="0" w:line="240" w:lineRule="auto"/>
        <w:rPr>
          <w:sz w:val="24"/>
          <w:szCs w:val="24"/>
        </w:rPr>
      </w:pPr>
    </w:p>
    <w:p w14:paraId="14B075FE" w14:textId="77777777" w:rsidR="00214CFA" w:rsidRPr="00905364" w:rsidRDefault="00214CFA" w:rsidP="00214CFA">
      <w:pPr>
        <w:spacing w:after="0" w:line="240" w:lineRule="auto"/>
        <w:rPr>
          <w:b/>
          <w:sz w:val="24"/>
          <w:szCs w:val="24"/>
        </w:rPr>
      </w:pPr>
      <w:r w:rsidRPr="00905364">
        <w:rPr>
          <w:b/>
          <w:sz w:val="24"/>
          <w:szCs w:val="24"/>
        </w:rPr>
        <w:t>Strengthening Community-Based Support &amp; Prevention</w:t>
      </w:r>
    </w:p>
    <w:p w14:paraId="50AB57C8" w14:textId="77777777" w:rsidR="00214CFA" w:rsidRPr="00905364" w:rsidRDefault="00214CFA" w:rsidP="00214CFA">
      <w:pPr>
        <w:spacing w:after="0" w:line="240" w:lineRule="auto"/>
        <w:rPr>
          <w:sz w:val="24"/>
          <w:szCs w:val="24"/>
        </w:rPr>
      </w:pPr>
      <w:r w:rsidRPr="00905364">
        <w:rPr>
          <w:sz w:val="24"/>
          <w:szCs w:val="24"/>
        </w:rPr>
        <w:t>This approach for North East Lincolnshire is where adult social care is integrated into wider community wellbeing, prevention, and early help with ambitions for:</w:t>
      </w:r>
    </w:p>
    <w:p w14:paraId="58536A92" w14:textId="77777777" w:rsidR="00214CFA" w:rsidRPr="00905364" w:rsidRDefault="00214CFA" w:rsidP="00214CFA">
      <w:pPr>
        <w:numPr>
          <w:ilvl w:val="0"/>
          <w:numId w:val="29"/>
        </w:numPr>
        <w:spacing w:after="0" w:line="240" w:lineRule="auto"/>
        <w:rPr>
          <w:sz w:val="24"/>
          <w:szCs w:val="24"/>
        </w:rPr>
      </w:pPr>
      <w:r w:rsidRPr="00905364">
        <w:rPr>
          <w:sz w:val="24"/>
          <w:szCs w:val="24"/>
        </w:rPr>
        <w:t>Living a healthy life</w:t>
      </w:r>
    </w:p>
    <w:p w14:paraId="132C57DB" w14:textId="77777777" w:rsidR="00214CFA" w:rsidRPr="00905364" w:rsidRDefault="00214CFA" w:rsidP="00214CFA">
      <w:pPr>
        <w:numPr>
          <w:ilvl w:val="0"/>
          <w:numId w:val="29"/>
        </w:numPr>
        <w:spacing w:after="0" w:line="240" w:lineRule="auto"/>
        <w:rPr>
          <w:sz w:val="24"/>
          <w:szCs w:val="24"/>
        </w:rPr>
      </w:pPr>
      <w:r w:rsidRPr="00905364">
        <w:rPr>
          <w:sz w:val="24"/>
          <w:szCs w:val="24"/>
        </w:rPr>
        <w:t>Good &amp; sustainable homes</w:t>
      </w:r>
    </w:p>
    <w:p w14:paraId="273326DB" w14:textId="77777777" w:rsidR="00214CFA" w:rsidRPr="00905364" w:rsidRDefault="00214CFA" w:rsidP="00214CFA">
      <w:pPr>
        <w:numPr>
          <w:ilvl w:val="0"/>
          <w:numId w:val="29"/>
        </w:numPr>
        <w:spacing w:after="0" w:line="240" w:lineRule="auto"/>
        <w:rPr>
          <w:sz w:val="24"/>
          <w:szCs w:val="24"/>
        </w:rPr>
      </w:pPr>
      <w:r w:rsidRPr="00905364">
        <w:rPr>
          <w:sz w:val="24"/>
          <w:szCs w:val="24"/>
        </w:rPr>
        <w:t>Safe and clean communities</w:t>
      </w:r>
    </w:p>
    <w:p w14:paraId="70665F2C" w14:textId="77777777" w:rsidR="00214CFA" w:rsidRPr="00905364" w:rsidRDefault="00214CFA" w:rsidP="00214CFA">
      <w:pPr>
        <w:spacing w:after="0" w:line="240" w:lineRule="auto"/>
        <w:rPr>
          <w:sz w:val="24"/>
          <w:szCs w:val="24"/>
        </w:rPr>
      </w:pPr>
    </w:p>
    <w:p w14:paraId="225DFCFE" w14:textId="77777777" w:rsidR="00214CFA" w:rsidRPr="00905364" w:rsidRDefault="00214CFA" w:rsidP="00214CFA">
      <w:pPr>
        <w:spacing w:after="0" w:line="240" w:lineRule="auto"/>
        <w:rPr>
          <w:b/>
          <w:sz w:val="24"/>
          <w:szCs w:val="24"/>
        </w:rPr>
      </w:pPr>
      <w:r w:rsidRPr="00905364">
        <w:rPr>
          <w:b/>
          <w:sz w:val="24"/>
          <w:szCs w:val="24"/>
        </w:rPr>
        <w:t>Ensuring Safe, High-Quality Adult Support Services</w:t>
      </w:r>
    </w:p>
    <w:p w14:paraId="0ABF663B" w14:textId="77777777" w:rsidR="00214CFA" w:rsidRPr="00905364" w:rsidRDefault="00214CFA" w:rsidP="00214CFA">
      <w:pPr>
        <w:spacing w:after="0" w:line="240" w:lineRule="auto"/>
        <w:rPr>
          <w:sz w:val="24"/>
          <w:szCs w:val="24"/>
        </w:rPr>
      </w:pPr>
      <w:r w:rsidRPr="00905364">
        <w:rPr>
          <w:sz w:val="24"/>
          <w:szCs w:val="24"/>
        </w:rPr>
        <w:t>As an engaging and effective Council, there are expectations for adult care services in terms of; quality, safety, workforce stability, and responsible use of public funds, the plan sets expectations around:</w:t>
      </w:r>
    </w:p>
    <w:p w14:paraId="6BC1A39F" w14:textId="77777777" w:rsidR="00214CFA" w:rsidRPr="00905364" w:rsidRDefault="00214CFA" w:rsidP="00214CFA">
      <w:pPr>
        <w:numPr>
          <w:ilvl w:val="0"/>
          <w:numId w:val="30"/>
        </w:numPr>
        <w:spacing w:after="0" w:line="240" w:lineRule="auto"/>
        <w:rPr>
          <w:sz w:val="24"/>
          <w:szCs w:val="24"/>
        </w:rPr>
      </w:pPr>
      <w:r w:rsidRPr="00905364">
        <w:rPr>
          <w:sz w:val="24"/>
          <w:szCs w:val="24"/>
        </w:rPr>
        <w:t>Effective management of assets</w:t>
      </w:r>
    </w:p>
    <w:p w14:paraId="7EAF01D2" w14:textId="77777777" w:rsidR="00214CFA" w:rsidRPr="00905364" w:rsidRDefault="00214CFA" w:rsidP="00214CFA">
      <w:pPr>
        <w:numPr>
          <w:ilvl w:val="0"/>
          <w:numId w:val="30"/>
        </w:numPr>
        <w:spacing w:after="0" w:line="240" w:lineRule="auto"/>
        <w:rPr>
          <w:sz w:val="24"/>
          <w:szCs w:val="24"/>
        </w:rPr>
      </w:pPr>
      <w:r w:rsidRPr="00905364">
        <w:rPr>
          <w:sz w:val="24"/>
          <w:szCs w:val="24"/>
        </w:rPr>
        <w:t>Value-for-money services</w:t>
      </w:r>
    </w:p>
    <w:p w14:paraId="1AE5C742" w14:textId="77777777" w:rsidR="00214CFA" w:rsidRPr="00905364" w:rsidRDefault="00214CFA" w:rsidP="00214CFA">
      <w:pPr>
        <w:numPr>
          <w:ilvl w:val="0"/>
          <w:numId w:val="30"/>
        </w:numPr>
        <w:spacing w:after="0" w:line="240" w:lineRule="auto"/>
        <w:rPr>
          <w:sz w:val="24"/>
          <w:szCs w:val="24"/>
        </w:rPr>
      </w:pPr>
      <w:r w:rsidRPr="00905364">
        <w:rPr>
          <w:sz w:val="24"/>
          <w:szCs w:val="24"/>
        </w:rPr>
        <w:t>Good governance</w:t>
      </w:r>
    </w:p>
    <w:p w14:paraId="7C19ED17" w14:textId="77777777" w:rsidR="00214CFA" w:rsidRPr="00905364" w:rsidRDefault="00214CFA" w:rsidP="00214CFA">
      <w:pPr>
        <w:numPr>
          <w:ilvl w:val="0"/>
          <w:numId w:val="30"/>
        </w:numPr>
        <w:spacing w:after="0" w:line="240" w:lineRule="auto"/>
        <w:rPr>
          <w:sz w:val="24"/>
          <w:szCs w:val="24"/>
        </w:rPr>
      </w:pPr>
      <w:r w:rsidRPr="00905364">
        <w:rPr>
          <w:sz w:val="24"/>
          <w:szCs w:val="24"/>
        </w:rPr>
        <w:t>Being a great place to work</w:t>
      </w:r>
    </w:p>
    <w:p w14:paraId="09A97B74" w14:textId="77777777" w:rsidR="00214CFA" w:rsidRPr="00905364" w:rsidRDefault="00214CFA" w:rsidP="00214CFA">
      <w:pPr>
        <w:spacing w:after="0" w:line="240" w:lineRule="auto"/>
        <w:rPr>
          <w:b/>
          <w:sz w:val="24"/>
          <w:szCs w:val="24"/>
        </w:rPr>
      </w:pPr>
    </w:p>
    <w:p w14:paraId="45F1BA6D" w14:textId="77777777" w:rsidR="00214CFA" w:rsidRPr="00905364" w:rsidRDefault="00214CFA" w:rsidP="00214CFA">
      <w:pPr>
        <w:spacing w:after="0" w:line="240" w:lineRule="auto"/>
        <w:rPr>
          <w:b/>
          <w:sz w:val="24"/>
          <w:szCs w:val="24"/>
        </w:rPr>
      </w:pPr>
      <w:r w:rsidRPr="00905364">
        <w:rPr>
          <w:b/>
          <w:sz w:val="24"/>
          <w:szCs w:val="24"/>
        </w:rPr>
        <w:t>Working With Partners to Support Vulnerable Adults</w:t>
      </w:r>
    </w:p>
    <w:p w14:paraId="6589C4A8" w14:textId="77777777" w:rsidR="00214CFA" w:rsidRPr="00905364" w:rsidRDefault="00214CFA" w:rsidP="00214CFA">
      <w:pPr>
        <w:spacing w:after="0" w:line="240" w:lineRule="auto"/>
        <w:rPr>
          <w:sz w:val="24"/>
          <w:szCs w:val="24"/>
        </w:rPr>
      </w:pPr>
      <w:r w:rsidRPr="00905364">
        <w:rPr>
          <w:sz w:val="24"/>
          <w:szCs w:val="24"/>
        </w:rPr>
        <w:t>The Council Plan emphasises multi</w:t>
      </w:r>
      <w:r w:rsidRPr="00905364">
        <w:rPr>
          <w:sz w:val="24"/>
          <w:szCs w:val="24"/>
        </w:rPr>
        <w:noBreakHyphen/>
        <w:t>agency working aligning with health, care, voluntary sector and community partners to deliver joined</w:t>
      </w:r>
      <w:r w:rsidRPr="00905364">
        <w:rPr>
          <w:sz w:val="24"/>
          <w:szCs w:val="24"/>
        </w:rPr>
        <w:noBreakHyphen/>
        <w:t xml:space="preserve">up support for adults. </w:t>
      </w:r>
    </w:p>
    <w:p w14:paraId="3D557478" w14:textId="77777777" w:rsidR="00247372" w:rsidRPr="000369FB" w:rsidRDefault="00247372" w:rsidP="00DE2CBD">
      <w:pPr>
        <w:rPr>
          <w:sz w:val="24"/>
          <w:szCs w:val="24"/>
        </w:rPr>
      </w:pPr>
    </w:p>
    <w:p w14:paraId="1D4714C7" w14:textId="5692D1BB" w:rsidR="00494999" w:rsidRDefault="00406C37" w:rsidP="00494999">
      <w:bookmarkStart w:id="22" w:name="_Toc228196981"/>
      <w:r w:rsidRPr="00951835">
        <w:rPr>
          <w:rStyle w:val="Heading1Char"/>
        </w:rPr>
        <w:t xml:space="preserve">Commissioning </w:t>
      </w:r>
      <w:r w:rsidR="006063F4" w:rsidRPr="00951835">
        <w:rPr>
          <w:rStyle w:val="Heading1Char"/>
        </w:rPr>
        <w:t>Intentions</w:t>
      </w:r>
      <w:bookmarkEnd w:id="22"/>
      <w:r w:rsidR="00247372">
        <w:t xml:space="preserve"> </w:t>
      </w:r>
      <w:bookmarkStart w:id="23" w:name="_Hlk172723077"/>
    </w:p>
    <w:p w14:paraId="3AA9EE09" w14:textId="59524940" w:rsidR="00F45081" w:rsidRPr="00905364" w:rsidRDefault="00F45081" w:rsidP="00F45081">
      <w:pPr>
        <w:spacing w:after="0" w:line="240" w:lineRule="auto"/>
        <w:rPr>
          <w:rFonts w:cs="Arial"/>
          <w:b/>
          <w:kern w:val="0"/>
          <w:sz w:val="24"/>
          <w:szCs w:val="24"/>
          <w14:ligatures w14:val="none"/>
        </w:rPr>
      </w:pPr>
      <w:r w:rsidRPr="00905364">
        <w:rPr>
          <w:rFonts w:cs="Arial"/>
          <w:b/>
          <w:kern w:val="0"/>
          <w:sz w:val="24"/>
          <w:szCs w:val="24"/>
          <w14:ligatures w14:val="none"/>
        </w:rPr>
        <w:t>The intentions are to:</w:t>
      </w:r>
    </w:p>
    <w:p w14:paraId="241D92EF" w14:textId="77777777" w:rsidR="00F45081" w:rsidRPr="00905364" w:rsidRDefault="00F45081" w:rsidP="00F45081">
      <w:pPr>
        <w:spacing w:after="0" w:line="240" w:lineRule="auto"/>
        <w:rPr>
          <w:rFonts w:cs="Arial"/>
          <w:b/>
          <w:kern w:val="0"/>
          <w:sz w:val="24"/>
          <w:szCs w:val="24"/>
          <w14:ligatures w14:val="none"/>
        </w:rPr>
      </w:pPr>
    </w:p>
    <w:p w14:paraId="1D9A8F20" w14:textId="77777777" w:rsidR="00F45081" w:rsidRPr="00905364" w:rsidRDefault="00F45081" w:rsidP="00F45081">
      <w:pPr>
        <w:pStyle w:val="ListParagraph"/>
        <w:numPr>
          <w:ilvl w:val="0"/>
          <w:numId w:val="31"/>
        </w:numPr>
        <w:rPr>
          <w:rFonts w:ascii="Arial" w:hAnsi="Arial" w:cs="Arial"/>
        </w:rPr>
      </w:pPr>
      <w:r w:rsidRPr="00905364">
        <w:rPr>
          <w:rFonts w:ascii="Arial" w:hAnsi="Arial" w:cs="Arial"/>
        </w:rPr>
        <w:t>Reduce long-term residential placements - by increasing prevention and supporting people to remain at home wherever possible.</w:t>
      </w:r>
    </w:p>
    <w:p w14:paraId="33C743E4" w14:textId="77777777" w:rsidR="00604A75" w:rsidRPr="00905364" w:rsidRDefault="00604A75" w:rsidP="00604A75">
      <w:pPr>
        <w:pStyle w:val="ListParagraph"/>
        <w:rPr>
          <w:rFonts w:ascii="Arial" w:hAnsi="Arial" w:cs="Arial"/>
        </w:rPr>
      </w:pPr>
    </w:p>
    <w:p w14:paraId="4D719039" w14:textId="7503F47D" w:rsidR="00F45081" w:rsidRPr="00905364" w:rsidRDefault="00F45081" w:rsidP="00F45081">
      <w:pPr>
        <w:pStyle w:val="ListParagraph"/>
        <w:numPr>
          <w:ilvl w:val="0"/>
          <w:numId w:val="31"/>
        </w:numPr>
        <w:rPr>
          <w:rFonts w:ascii="Arial" w:hAnsi="Arial" w:cs="Arial"/>
        </w:rPr>
      </w:pPr>
      <w:r w:rsidRPr="00905364">
        <w:rPr>
          <w:rFonts w:ascii="Arial" w:hAnsi="Arial" w:cs="Arial"/>
        </w:rPr>
        <w:t>Expand community support, reablement, and prevention – by prioritising early intervention, reablement, and community</w:t>
      </w:r>
      <w:r w:rsidRPr="00905364">
        <w:rPr>
          <w:rFonts w:ascii="Arial" w:hAnsi="Arial" w:cs="Arial"/>
        </w:rPr>
        <w:noBreakHyphen/>
        <w:t>based support to prevent deterioration and delay the need for long</w:t>
      </w:r>
      <w:r w:rsidRPr="00905364">
        <w:rPr>
          <w:rFonts w:ascii="Arial" w:hAnsi="Arial" w:cs="Arial"/>
        </w:rPr>
        <w:noBreakHyphen/>
        <w:t xml:space="preserve">term services. </w:t>
      </w:r>
    </w:p>
    <w:p w14:paraId="18B6AD22" w14:textId="77777777" w:rsidR="00F45081" w:rsidRPr="00905364" w:rsidRDefault="00F45081" w:rsidP="00F45081">
      <w:pPr>
        <w:spacing w:after="0" w:line="240" w:lineRule="auto"/>
        <w:rPr>
          <w:rFonts w:cs="Arial"/>
          <w:kern w:val="0"/>
          <w:sz w:val="24"/>
          <w:szCs w:val="24"/>
          <w14:ligatures w14:val="none"/>
        </w:rPr>
      </w:pPr>
    </w:p>
    <w:p w14:paraId="331C9D56" w14:textId="7E844BA1" w:rsidR="00F45081" w:rsidRPr="00905364" w:rsidRDefault="00F45081" w:rsidP="00F45081">
      <w:pPr>
        <w:pStyle w:val="ListParagraph"/>
        <w:numPr>
          <w:ilvl w:val="0"/>
          <w:numId w:val="31"/>
        </w:numPr>
        <w:rPr>
          <w:rFonts w:ascii="Arial" w:hAnsi="Arial" w:cs="Arial"/>
        </w:rPr>
      </w:pPr>
      <w:r w:rsidRPr="00905364">
        <w:rPr>
          <w:rFonts w:ascii="Arial" w:hAnsi="Arial" w:cs="Arial"/>
        </w:rPr>
        <w:t>Grow supported accommodation and extra care housing – to address the current under</w:t>
      </w:r>
      <w:r w:rsidRPr="00905364">
        <w:rPr>
          <w:rFonts w:ascii="Arial" w:hAnsi="Arial" w:cs="Arial"/>
        </w:rPr>
        <w:noBreakHyphen/>
        <w:t>provision of alternatives to traditional residential care, expanding supported living and extra care housing</w:t>
      </w:r>
      <w:r w:rsidR="00604A75" w:rsidRPr="00905364">
        <w:rPr>
          <w:rFonts w:ascii="Arial" w:hAnsi="Arial" w:cs="Arial"/>
        </w:rPr>
        <w:t>.</w:t>
      </w:r>
    </w:p>
    <w:p w14:paraId="6BCCB79E" w14:textId="77777777" w:rsidR="00F45081" w:rsidRPr="00905364" w:rsidRDefault="00F45081" w:rsidP="00F45081">
      <w:pPr>
        <w:spacing w:after="0" w:line="240" w:lineRule="auto"/>
        <w:rPr>
          <w:rFonts w:cs="Arial"/>
          <w:kern w:val="0"/>
          <w:sz w:val="24"/>
          <w:szCs w:val="24"/>
          <w14:ligatures w14:val="none"/>
        </w:rPr>
      </w:pPr>
    </w:p>
    <w:p w14:paraId="27AD1E43" w14:textId="56B9EE2A" w:rsidR="00F45081" w:rsidRPr="00905364" w:rsidRDefault="00F45081" w:rsidP="00F45081">
      <w:pPr>
        <w:pStyle w:val="ListParagraph"/>
        <w:numPr>
          <w:ilvl w:val="0"/>
          <w:numId w:val="31"/>
        </w:numPr>
        <w:rPr>
          <w:rFonts w:ascii="Arial" w:hAnsi="Arial" w:cs="Arial"/>
        </w:rPr>
      </w:pPr>
      <w:r w:rsidRPr="00905364">
        <w:rPr>
          <w:rFonts w:ascii="Arial" w:hAnsi="Arial" w:cs="Arial"/>
        </w:rPr>
        <w:t xml:space="preserve">Prioritise complex needs support (frailty, dementia, LTCs) – by ensuring services can meet increasingly complex care needs safely </w:t>
      </w:r>
      <w:r w:rsidR="001318D2" w:rsidRPr="00905364">
        <w:rPr>
          <w:rFonts w:ascii="Arial" w:hAnsi="Arial" w:cs="Arial"/>
        </w:rPr>
        <w:t>w</w:t>
      </w:r>
      <w:r w:rsidRPr="00905364">
        <w:rPr>
          <w:rFonts w:ascii="Arial" w:hAnsi="Arial" w:cs="Arial"/>
        </w:rPr>
        <w:t>ith rising levels of frailty</w:t>
      </w:r>
      <w:r w:rsidR="001318D2" w:rsidRPr="00905364">
        <w:rPr>
          <w:rFonts w:ascii="Arial" w:hAnsi="Arial" w:cs="Arial"/>
        </w:rPr>
        <w:t xml:space="preserve"> and </w:t>
      </w:r>
      <w:r w:rsidRPr="00905364">
        <w:rPr>
          <w:rFonts w:ascii="Arial" w:hAnsi="Arial" w:cs="Arial"/>
        </w:rPr>
        <w:t>dementia</w:t>
      </w:r>
      <w:r w:rsidR="001318D2" w:rsidRPr="00905364">
        <w:rPr>
          <w:rFonts w:ascii="Arial" w:hAnsi="Arial" w:cs="Arial"/>
        </w:rPr>
        <w:t>.</w:t>
      </w:r>
    </w:p>
    <w:p w14:paraId="376EBF8A" w14:textId="77777777" w:rsidR="00F45081" w:rsidRPr="00905364" w:rsidRDefault="00F45081" w:rsidP="00F45081">
      <w:pPr>
        <w:spacing w:after="0" w:line="240" w:lineRule="auto"/>
        <w:rPr>
          <w:rFonts w:cs="Arial"/>
          <w:kern w:val="0"/>
          <w:sz w:val="24"/>
          <w:szCs w:val="24"/>
          <w14:ligatures w14:val="none"/>
        </w:rPr>
      </w:pPr>
    </w:p>
    <w:p w14:paraId="3A588484" w14:textId="0B8BD548" w:rsidR="00F45081" w:rsidRPr="00905364" w:rsidRDefault="00F45081" w:rsidP="00157E1F">
      <w:pPr>
        <w:pStyle w:val="ListParagraph"/>
        <w:numPr>
          <w:ilvl w:val="0"/>
          <w:numId w:val="31"/>
        </w:numPr>
        <w:rPr>
          <w:rFonts w:ascii="Arial" w:hAnsi="Arial" w:cs="Arial"/>
        </w:rPr>
      </w:pPr>
      <w:r w:rsidRPr="00905364">
        <w:rPr>
          <w:rFonts w:ascii="Arial" w:hAnsi="Arial" w:cs="Arial"/>
        </w:rPr>
        <w:lastRenderedPageBreak/>
        <w:t>Strengthen workforce and provider market sustainability - to address workforce shortages and increasing pressure on services</w:t>
      </w:r>
      <w:r w:rsidR="001318D2" w:rsidRPr="00905364">
        <w:rPr>
          <w:rFonts w:ascii="Arial" w:hAnsi="Arial" w:cs="Arial"/>
        </w:rPr>
        <w:t>.</w:t>
      </w:r>
    </w:p>
    <w:p w14:paraId="092FCC7C" w14:textId="77777777" w:rsidR="001318D2" w:rsidRPr="00905364" w:rsidRDefault="001318D2" w:rsidP="001318D2">
      <w:pPr>
        <w:pStyle w:val="ListParagraph"/>
        <w:rPr>
          <w:rFonts w:ascii="Arial" w:hAnsi="Arial" w:cs="Arial"/>
        </w:rPr>
      </w:pPr>
    </w:p>
    <w:p w14:paraId="74A869DA" w14:textId="2E590932" w:rsidR="00F45081" w:rsidRPr="00905364" w:rsidRDefault="00F45081" w:rsidP="00157E1F">
      <w:pPr>
        <w:pStyle w:val="ListParagraph"/>
        <w:numPr>
          <w:ilvl w:val="0"/>
          <w:numId w:val="31"/>
        </w:numPr>
        <w:rPr>
          <w:rFonts w:ascii="Arial" w:hAnsi="Arial" w:cs="Arial"/>
        </w:rPr>
      </w:pPr>
      <w:r w:rsidRPr="00905364">
        <w:rPr>
          <w:rFonts w:ascii="Arial" w:hAnsi="Arial" w:cs="Arial"/>
        </w:rPr>
        <w:t>Improve user experience through co</w:t>
      </w:r>
      <w:r w:rsidRPr="00905364">
        <w:rPr>
          <w:rFonts w:ascii="Arial" w:hAnsi="Arial" w:cs="Arial"/>
        </w:rPr>
        <w:noBreakHyphen/>
        <w:t>production &amp; strengths</w:t>
      </w:r>
      <w:r w:rsidRPr="00905364">
        <w:rPr>
          <w:rFonts w:ascii="Arial" w:hAnsi="Arial" w:cs="Arial"/>
        </w:rPr>
        <w:noBreakHyphen/>
        <w:t>based practice</w:t>
      </w:r>
      <w:r w:rsidR="006A1FC1" w:rsidRPr="00905364">
        <w:rPr>
          <w:rFonts w:ascii="Arial" w:hAnsi="Arial" w:cs="Arial"/>
        </w:rPr>
        <w:t xml:space="preserve"> </w:t>
      </w:r>
      <w:r w:rsidRPr="00905364">
        <w:rPr>
          <w:rFonts w:ascii="Arial" w:hAnsi="Arial" w:cs="Arial"/>
        </w:rPr>
        <w:t>to ensure services reflect what matters to residents and improve their overall experience.</w:t>
      </w:r>
    </w:p>
    <w:p w14:paraId="7BF1CCF3" w14:textId="77777777" w:rsidR="00F45081" w:rsidRPr="00905364" w:rsidRDefault="00F45081" w:rsidP="00F45081">
      <w:pPr>
        <w:spacing w:after="0" w:line="240" w:lineRule="auto"/>
        <w:rPr>
          <w:rFonts w:cs="Arial"/>
          <w:kern w:val="0"/>
          <w:sz w:val="24"/>
          <w:szCs w:val="24"/>
          <w14:ligatures w14:val="none"/>
        </w:rPr>
      </w:pPr>
    </w:p>
    <w:p w14:paraId="065070C1" w14:textId="60BEDB7C" w:rsidR="00F45081" w:rsidRPr="00905364" w:rsidRDefault="00F45081" w:rsidP="7810B4E9">
      <w:pPr>
        <w:pStyle w:val="ListParagraph"/>
        <w:numPr>
          <w:ilvl w:val="0"/>
          <w:numId w:val="31"/>
        </w:numPr>
        <w:rPr>
          <w:rFonts w:ascii="Arial" w:hAnsi="Arial" w:cs="Arial"/>
        </w:rPr>
      </w:pPr>
      <w:r w:rsidRPr="7810B4E9">
        <w:rPr>
          <w:rFonts w:ascii="Arial" w:hAnsi="Arial" w:cs="Arial"/>
        </w:rPr>
        <w:t>Strengthen neighbourhood</w:t>
      </w:r>
      <w:r w:rsidR="57954356" w:rsidRPr="3F5D6425">
        <w:rPr>
          <w:rFonts w:ascii="Arial" w:hAnsi="Arial" w:cs="Arial"/>
        </w:rPr>
        <w:t xml:space="preserve"> </w:t>
      </w:r>
      <w:r w:rsidRPr="7810B4E9">
        <w:rPr>
          <w:rFonts w:ascii="Arial" w:hAnsi="Arial" w:cs="Arial"/>
        </w:rPr>
        <w:t>based health and wellbeing support by focusing on neighbourhood</w:t>
      </w:r>
      <w:r w:rsidR="63AFA333" w:rsidRPr="3F5D6425">
        <w:rPr>
          <w:rFonts w:ascii="Arial" w:hAnsi="Arial" w:cs="Arial"/>
        </w:rPr>
        <w:t xml:space="preserve"> </w:t>
      </w:r>
      <w:r w:rsidRPr="7810B4E9">
        <w:rPr>
          <w:rFonts w:ascii="Arial" w:hAnsi="Arial" w:cs="Arial"/>
        </w:rPr>
        <w:t>level, community</w:t>
      </w:r>
      <w:r w:rsidR="20F739C2" w:rsidRPr="3F5D6425">
        <w:rPr>
          <w:rFonts w:ascii="Arial" w:hAnsi="Arial" w:cs="Arial"/>
        </w:rPr>
        <w:t xml:space="preserve"> </w:t>
      </w:r>
      <w:r w:rsidRPr="7810B4E9">
        <w:rPr>
          <w:rFonts w:ascii="Arial" w:hAnsi="Arial" w:cs="Arial"/>
        </w:rPr>
        <w:t>based health and wellbeing support so that adults can access help closer to home, stay healthy for longer, and remain connected within their local communities.</w:t>
      </w:r>
    </w:p>
    <w:p w14:paraId="1BE8C4E6" w14:textId="42614DAE" w:rsidR="00544118" w:rsidRPr="004D4AC6" w:rsidRDefault="00544118" w:rsidP="7810B4E9">
      <w:pPr>
        <w:rPr>
          <w:rFonts w:asciiTheme="minorBidi" w:hAnsiTheme="minorBidi"/>
          <w:sz w:val="24"/>
          <w:szCs w:val="24"/>
        </w:rPr>
      </w:pPr>
    </w:p>
    <w:p w14:paraId="5BB75E2F" w14:textId="619C2648" w:rsidR="073C94DD" w:rsidRDefault="073C94DD" w:rsidP="7810B4E9">
      <w:pPr>
        <w:spacing w:after="0"/>
        <w:rPr>
          <w:rFonts w:eastAsia="Arial" w:cs="Arial"/>
          <w:sz w:val="24"/>
          <w:szCs w:val="24"/>
        </w:rPr>
      </w:pPr>
      <w:r w:rsidRPr="7810B4E9">
        <w:rPr>
          <w:rFonts w:eastAsia="Arial" w:cs="Arial"/>
          <w:sz w:val="24"/>
          <w:szCs w:val="24"/>
        </w:rPr>
        <w:t>The councils</w:t>
      </w:r>
      <w:r w:rsidR="000F2946">
        <w:rPr>
          <w:rFonts w:eastAsia="Arial" w:cs="Arial"/>
          <w:sz w:val="24"/>
          <w:szCs w:val="24"/>
        </w:rPr>
        <w:t xml:space="preserve"> procurement </w:t>
      </w:r>
      <w:r w:rsidR="004C23A9">
        <w:rPr>
          <w:rFonts w:eastAsia="Arial" w:cs="Arial"/>
          <w:sz w:val="24"/>
          <w:szCs w:val="24"/>
        </w:rPr>
        <w:t>pipeline (see useful links page)</w:t>
      </w:r>
      <w:r w:rsidRPr="7810B4E9">
        <w:rPr>
          <w:rFonts w:eastAsia="Arial" w:cs="Arial"/>
          <w:sz w:val="24"/>
          <w:szCs w:val="24"/>
        </w:rPr>
        <w:t xml:space="preserve"> is to set out our indicative procurement activities planned for the next 18 months to enable current and future suppliers to understand and identify potential opportunities.</w:t>
      </w:r>
    </w:p>
    <w:p w14:paraId="2F318193" w14:textId="1BF21052" w:rsidR="7810B4E9" w:rsidRDefault="7810B4E9" w:rsidP="7810B4E9">
      <w:pPr>
        <w:rPr>
          <w:rFonts w:asciiTheme="minorBidi" w:hAnsiTheme="minorBidi"/>
          <w:sz w:val="24"/>
          <w:szCs w:val="24"/>
        </w:rPr>
      </w:pPr>
    </w:p>
    <w:p w14:paraId="2BD00AE0" w14:textId="19955810" w:rsidR="005D3995" w:rsidRPr="009A39A4" w:rsidRDefault="00F73886" w:rsidP="000E6D37">
      <w:pPr>
        <w:pStyle w:val="Heading1"/>
        <w:rPr>
          <w:color w:val="0070C0"/>
        </w:rPr>
      </w:pPr>
      <w:bookmarkStart w:id="24" w:name="_Toc228196982"/>
      <w:bookmarkEnd w:id="23"/>
      <w:r w:rsidRPr="009A39A4">
        <w:t>Housing and health</w:t>
      </w:r>
      <w:bookmarkEnd w:id="24"/>
      <w:r w:rsidR="005D3995" w:rsidRPr="009A39A4">
        <w:rPr>
          <w:color w:val="0070C0"/>
        </w:rPr>
        <w:t xml:space="preserve"> </w:t>
      </w:r>
    </w:p>
    <w:p w14:paraId="3CB3F34E" w14:textId="5A857E5E" w:rsidR="006040CB" w:rsidRDefault="005944B0" w:rsidP="00277688">
      <w:pPr>
        <w:rPr>
          <w:sz w:val="24"/>
          <w:szCs w:val="24"/>
        </w:rPr>
      </w:pPr>
      <w:r>
        <w:rPr>
          <w:sz w:val="24"/>
          <w:szCs w:val="24"/>
        </w:rPr>
        <w:t xml:space="preserve">New </w:t>
      </w:r>
      <w:r w:rsidR="006040CB" w:rsidRPr="006040CB">
        <w:rPr>
          <w:sz w:val="24"/>
          <w:szCs w:val="24"/>
        </w:rPr>
        <w:t xml:space="preserve">Housing options for people who also require care and support are a critical element of ensuring that people can live as independently as possible in accommodation that enables them to stay safe and healthy. </w:t>
      </w:r>
      <w:r w:rsidR="00930BE4" w:rsidRPr="00B237B7">
        <w:rPr>
          <w:i/>
          <w:iCs/>
          <w:sz w:val="24"/>
          <w:szCs w:val="24"/>
        </w:rPr>
        <w:t>The All Age Housing with Care Strategy 2025-202</w:t>
      </w:r>
      <w:r w:rsidR="00B237B7" w:rsidRPr="00B237B7">
        <w:rPr>
          <w:i/>
          <w:iCs/>
          <w:sz w:val="24"/>
          <w:szCs w:val="24"/>
        </w:rPr>
        <w:t>9</w:t>
      </w:r>
      <w:r w:rsidR="006040CB" w:rsidRPr="006040CB">
        <w:rPr>
          <w:sz w:val="24"/>
          <w:szCs w:val="24"/>
        </w:rPr>
        <w:t xml:space="preserve"> considers the housing with care options for children and young people, working age adults and older adults in North East Lincolnshire. The aim of the strategy is to bring together a set of agreed principles and actions that supports the development of accommodation for those whose needs cannot be met by general needs housing and aligns with the North East Lincolnshire Housing Strategy 2023-2028</w:t>
      </w:r>
      <w:r w:rsidR="000B2D5B">
        <w:rPr>
          <w:sz w:val="24"/>
          <w:szCs w:val="24"/>
        </w:rPr>
        <w:t>.</w:t>
      </w:r>
    </w:p>
    <w:p w14:paraId="5AE9A5FE" w14:textId="5E89DDC3" w:rsidR="00277688" w:rsidRPr="00976105" w:rsidRDefault="00E87840" w:rsidP="00277688">
      <w:pPr>
        <w:rPr>
          <w:sz w:val="24"/>
          <w:szCs w:val="24"/>
        </w:rPr>
      </w:pPr>
      <w:r w:rsidRPr="00976105">
        <w:rPr>
          <w:sz w:val="24"/>
          <w:szCs w:val="24"/>
        </w:rPr>
        <w:t>Housing and health are inextricably linked. As a borough we have a low value housing market, which on the one hand enables home ownership, but on the other makes it a difficult area for housing developers to generate appropriate levels of return on new build housing. We are also aware that there is a need for a more diversified housing stock able to support the changing needs of an ageing and increasingly frail population. New housing developments need to ensure that services and support are appropriately accessible to ensure that all people can access what they need, when they need it and without having to rely on personal transport. We have a local housing strategy and a more co-ordinated approach to the delivery of housing initiatives that will help people to live in a safe, connected, and supportive community. We are working closely with children’s services to identify early the housing needs of young people with disability, or health problems. Similarly, there is a need for safe and supported housing for young care leavers, or children with emotional and social support needs.</w:t>
      </w:r>
    </w:p>
    <w:p w14:paraId="016BFBD7" w14:textId="77777777" w:rsidR="00E478E1" w:rsidRDefault="00E478E1">
      <w:pPr>
        <w:rPr>
          <w:rFonts w:eastAsiaTheme="majorEastAsia" w:cstheme="majorBidi"/>
          <w:b/>
          <w:color w:val="2F5496" w:themeColor="accent1" w:themeShade="BF"/>
          <w:szCs w:val="32"/>
        </w:rPr>
      </w:pPr>
      <w:r>
        <w:br w:type="page"/>
      </w:r>
    </w:p>
    <w:p w14:paraId="6F1FF968" w14:textId="235B522B" w:rsidR="006C4406" w:rsidRPr="00160B09" w:rsidRDefault="00AB55B3" w:rsidP="008A07C9">
      <w:pPr>
        <w:pStyle w:val="Heading1"/>
        <w:rPr>
          <w:color w:val="7030A0"/>
          <w:szCs w:val="28"/>
        </w:rPr>
      </w:pPr>
      <w:bookmarkStart w:id="25" w:name="_Toc228196983"/>
      <w:r w:rsidRPr="00160B09">
        <w:lastRenderedPageBreak/>
        <w:t>Useful Links</w:t>
      </w:r>
      <w:bookmarkEnd w:id="25"/>
      <w:r w:rsidR="007F507F">
        <w:rPr>
          <w:color w:val="7030A0"/>
          <w:szCs w:val="28"/>
        </w:rPr>
        <w:t xml:space="preserve"> </w:t>
      </w:r>
    </w:p>
    <w:p w14:paraId="5566178B" w14:textId="65713C7A" w:rsidR="008C1F35" w:rsidRPr="0011585C" w:rsidRDefault="008C1F35" w:rsidP="00214CFA">
      <w:pPr>
        <w:numPr>
          <w:ilvl w:val="0"/>
          <w:numId w:val="17"/>
        </w:numPr>
        <w:spacing w:before="100" w:beforeAutospacing="1" w:after="100" w:afterAutospacing="1" w:line="300" w:lineRule="atLeast"/>
        <w:rPr>
          <w:rFonts w:eastAsia="Times New Roman" w:cs="Arial"/>
          <w:color w:val="0070C0"/>
          <w:kern w:val="0"/>
          <w:sz w:val="22"/>
          <w:lang w:eastAsia="en-GB"/>
          <w14:ligatures w14:val="none"/>
        </w:rPr>
      </w:pPr>
      <w:r w:rsidRPr="008C1F35">
        <w:rPr>
          <w:rFonts w:eastAsia="Times New Roman" w:cs="Arial"/>
          <w:b/>
          <w:bCs/>
          <w:kern w:val="0"/>
          <w:sz w:val="22"/>
          <w:lang w:eastAsia="en-GB"/>
          <w14:ligatures w14:val="none"/>
        </w:rPr>
        <w:t>North East Lincolnshire Joint Strategic Needs Assessment (JSNA):</w:t>
      </w:r>
      <w:r w:rsidRPr="008C1F35">
        <w:rPr>
          <w:rFonts w:eastAsia="Times New Roman" w:cs="Arial"/>
          <w:kern w:val="0"/>
          <w:sz w:val="22"/>
          <w:lang w:eastAsia="en-GB"/>
          <w14:ligatures w14:val="none"/>
        </w:rPr>
        <w:t xml:space="preserve">  </w:t>
      </w:r>
      <w:hyperlink r:id="rId15" w:history="1">
        <w:r w:rsidR="00491189" w:rsidRPr="0011585C">
          <w:rPr>
            <w:color w:val="0070C0"/>
            <w:sz w:val="16"/>
            <w:szCs w:val="16"/>
            <w:u w:val="single"/>
          </w:rPr>
          <w:t>North East Lincolnshire Data Observatory – North East Lincolnshire Data Observatory</w:t>
        </w:r>
      </w:hyperlink>
      <w:r w:rsidR="00491189" w:rsidRPr="0011585C">
        <w:rPr>
          <w:color w:val="0070C0"/>
        </w:rPr>
        <w:t xml:space="preserve"> </w:t>
      </w:r>
      <w:r w:rsidRPr="0011585C">
        <w:rPr>
          <w:rFonts w:eastAsia="Times New Roman" w:cs="Arial"/>
          <w:color w:val="0070C0"/>
          <w:kern w:val="0"/>
          <w:sz w:val="22"/>
          <w:lang w:eastAsia="en-GB"/>
          <w14:ligatures w14:val="none"/>
        </w:rPr>
        <w:t>..</w:t>
      </w:r>
    </w:p>
    <w:p w14:paraId="1EDC8DF7" w14:textId="77777777" w:rsidR="00224BE0" w:rsidRPr="00224BE0" w:rsidRDefault="008C1F35" w:rsidP="00224BE0">
      <w:pPr>
        <w:pStyle w:val="ListParagraph"/>
        <w:numPr>
          <w:ilvl w:val="0"/>
          <w:numId w:val="17"/>
        </w:numPr>
      </w:pPr>
      <w:r w:rsidRPr="00224BE0">
        <w:rPr>
          <w:rFonts w:ascii="Arial" w:hAnsi="Arial" w:cs="Arial"/>
          <w:b/>
          <w:bCs/>
          <w:sz w:val="22"/>
        </w:rPr>
        <w:t>Council Plan 2025–2028:</w:t>
      </w:r>
      <w:r w:rsidRPr="00224BE0">
        <w:rPr>
          <w:rFonts w:ascii="Arial" w:hAnsi="Arial" w:cs="Arial"/>
          <w:sz w:val="22"/>
        </w:rPr>
        <w:t>.</w:t>
      </w:r>
      <w:r w:rsidRPr="00224BE0">
        <w:rPr>
          <w:rFonts w:cs="Arial"/>
          <w:sz w:val="22"/>
        </w:rPr>
        <w:t xml:space="preserve"> </w:t>
      </w:r>
      <w:hyperlink r:id="rId16" w:history="1">
        <w:r w:rsidR="00224BE0" w:rsidRPr="0011585C">
          <w:rPr>
            <w:rFonts w:ascii="Arial" w:hAnsi="Arial" w:cs="Arial"/>
            <w:color w:val="0070C0"/>
            <w:sz w:val="16"/>
            <w:szCs w:val="16"/>
            <w:u w:val="single"/>
          </w:rPr>
          <w:t>Council Plan 2025 to 2028</w:t>
        </w:r>
      </w:hyperlink>
    </w:p>
    <w:p w14:paraId="66CE84A8" w14:textId="63AA9521" w:rsidR="008C1F35" w:rsidRPr="002C1DCA" w:rsidRDefault="008C1F35" w:rsidP="00214CFA">
      <w:pPr>
        <w:numPr>
          <w:ilvl w:val="0"/>
          <w:numId w:val="17"/>
        </w:numPr>
        <w:spacing w:before="100" w:beforeAutospacing="1" w:after="100" w:afterAutospacing="1" w:line="300" w:lineRule="atLeast"/>
        <w:rPr>
          <w:rFonts w:eastAsia="Times New Roman" w:cs="Arial"/>
          <w:kern w:val="0"/>
          <w:sz w:val="16"/>
          <w:szCs w:val="16"/>
          <w:lang w:eastAsia="en-GB"/>
          <w14:ligatures w14:val="none"/>
        </w:rPr>
      </w:pPr>
      <w:r w:rsidRPr="008C1F35">
        <w:rPr>
          <w:rFonts w:eastAsia="Times New Roman" w:cs="Arial"/>
          <w:b/>
          <w:bCs/>
          <w:kern w:val="0"/>
          <w:sz w:val="22"/>
          <w:lang w:eastAsia="en-GB"/>
          <w14:ligatures w14:val="none"/>
        </w:rPr>
        <w:t>Safeguarding Adults Board Annual Report</w:t>
      </w:r>
      <w:r w:rsidRPr="008C1F35">
        <w:rPr>
          <w:rFonts w:eastAsia="Times New Roman" w:cs="Arial"/>
          <w:kern w:val="0"/>
          <w:sz w:val="22"/>
          <w:lang w:eastAsia="en-GB"/>
          <w14:ligatures w14:val="none"/>
        </w:rPr>
        <w:t xml:space="preserve"> </w:t>
      </w:r>
      <w:hyperlink r:id="rId17" w:history="1">
        <w:r w:rsidR="00706B78" w:rsidRPr="002C1DCA">
          <w:rPr>
            <w:color w:val="0000FF"/>
            <w:sz w:val="16"/>
            <w:szCs w:val="16"/>
            <w:u w:val="single"/>
          </w:rPr>
          <w:t>SAB Annual Report 2024-25 FINAL (2)</w:t>
        </w:r>
      </w:hyperlink>
    </w:p>
    <w:p w14:paraId="71B84CFF" w14:textId="64D15597" w:rsidR="00AE5511" w:rsidRDefault="00717789" w:rsidP="00214CFA">
      <w:pPr>
        <w:numPr>
          <w:ilvl w:val="0"/>
          <w:numId w:val="17"/>
        </w:numPr>
        <w:spacing w:before="100" w:beforeAutospacing="1" w:after="100" w:afterAutospacing="1" w:line="300" w:lineRule="atLeast"/>
        <w:rPr>
          <w:rFonts w:eastAsia="Times New Roman" w:cs="Arial"/>
          <w:kern w:val="0"/>
          <w:sz w:val="22"/>
          <w:lang w:eastAsia="en-GB"/>
          <w14:ligatures w14:val="none"/>
        </w:rPr>
      </w:pPr>
      <w:r w:rsidRPr="00F13AA8">
        <w:rPr>
          <w:rFonts w:eastAsia="Times New Roman" w:cs="Arial"/>
          <w:b/>
          <w:bCs/>
          <w:kern w:val="0"/>
          <w:sz w:val="22"/>
          <w:lang w:eastAsia="en-GB"/>
          <w14:ligatures w14:val="none"/>
        </w:rPr>
        <w:t xml:space="preserve">Adults Social Care Charging </w:t>
      </w:r>
      <w:r w:rsidR="00F13AA8" w:rsidRPr="00F13AA8">
        <w:rPr>
          <w:rFonts w:eastAsia="Times New Roman" w:cs="Arial"/>
          <w:b/>
          <w:bCs/>
          <w:kern w:val="0"/>
          <w:sz w:val="22"/>
          <w:lang w:eastAsia="en-GB"/>
          <w14:ligatures w14:val="none"/>
        </w:rPr>
        <w:t>Policy</w:t>
      </w:r>
      <w:r w:rsidR="00F13AA8">
        <w:rPr>
          <w:rFonts w:eastAsia="Times New Roman" w:cs="Arial"/>
          <w:kern w:val="0"/>
          <w:sz w:val="22"/>
          <w:lang w:eastAsia="en-GB"/>
          <w14:ligatures w14:val="none"/>
        </w:rPr>
        <w:t xml:space="preserve"> </w:t>
      </w:r>
      <w:hyperlink r:id="rId18" w:history="1">
        <w:r w:rsidR="00F13AA8" w:rsidRPr="00094270">
          <w:rPr>
            <w:rStyle w:val="Hyperlink"/>
            <w:rFonts w:eastAsia="Times New Roman" w:cs="Arial"/>
            <w:kern w:val="0"/>
            <w:sz w:val="16"/>
            <w:szCs w:val="16"/>
            <w:lang w:eastAsia="en-GB"/>
            <w14:ligatures w14:val="none"/>
          </w:rPr>
          <w:t>https://www.nelincs.gov.uk/assets/uploads/2024/03/Adult-Social-Care-Charging-Policy-2024-25.docx</w:t>
        </w:r>
      </w:hyperlink>
    </w:p>
    <w:p w14:paraId="11244F8C" w14:textId="51C494B3" w:rsidR="00AE5511" w:rsidRDefault="00351219" w:rsidP="00214CFA">
      <w:pPr>
        <w:numPr>
          <w:ilvl w:val="0"/>
          <w:numId w:val="17"/>
        </w:numPr>
        <w:spacing w:before="100" w:beforeAutospacing="1" w:after="100" w:afterAutospacing="1" w:line="300" w:lineRule="atLeast"/>
        <w:rPr>
          <w:rFonts w:eastAsia="Times New Roman" w:cs="Arial"/>
          <w:kern w:val="0"/>
          <w:sz w:val="22"/>
          <w:lang w:eastAsia="en-GB"/>
          <w14:ligatures w14:val="none"/>
        </w:rPr>
      </w:pPr>
      <w:r w:rsidRPr="00351219">
        <w:rPr>
          <w:rFonts w:eastAsia="Times New Roman" w:cs="Arial"/>
          <w:b/>
          <w:bCs/>
          <w:kern w:val="0"/>
          <w:sz w:val="22"/>
          <w:lang w:eastAsia="en-GB"/>
          <w14:ligatures w14:val="none"/>
        </w:rPr>
        <w:t xml:space="preserve">Deferred Payment Agreement Policy </w:t>
      </w:r>
      <w:hyperlink r:id="rId19" w:history="1">
        <w:r w:rsidRPr="00094270">
          <w:rPr>
            <w:rStyle w:val="Hyperlink"/>
            <w:rFonts w:eastAsia="Times New Roman" w:cs="Arial"/>
            <w:kern w:val="0"/>
            <w:sz w:val="16"/>
            <w:szCs w:val="16"/>
            <w:lang w:eastAsia="en-GB"/>
            <w14:ligatures w14:val="none"/>
          </w:rPr>
          <w:t>https://www.nelincs.gov.uk/assets/uploads/2023/09/Deferred-Payment-Agreement-Policy-2023-2026-FINAL.docx</w:t>
        </w:r>
      </w:hyperlink>
    </w:p>
    <w:p w14:paraId="1219F5B0" w14:textId="342607F1" w:rsidR="00AE5511" w:rsidRDefault="00D04270" w:rsidP="00214CFA">
      <w:pPr>
        <w:numPr>
          <w:ilvl w:val="0"/>
          <w:numId w:val="17"/>
        </w:numPr>
        <w:spacing w:before="100" w:beforeAutospacing="1" w:after="100" w:afterAutospacing="1" w:line="300" w:lineRule="atLeast"/>
        <w:rPr>
          <w:rFonts w:eastAsia="Times New Roman" w:cs="Arial"/>
          <w:kern w:val="0"/>
          <w:sz w:val="22"/>
          <w:lang w:eastAsia="en-GB"/>
          <w14:ligatures w14:val="none"/>
        </w:rPr>
      </w:pPr>
      <w:r w:rsidRPr="00D04270">
        <w:rPr>
          <w:rFonts w:eastAsia="Times New Roman" w:cs="Arial"/>
          <w:b/>
          <w:bCs/>
          <w:kern w:val="0"/>
          <w:sz w:val="22"/>
          <w:lang w:eastAsia="en-GB"/>
          <w14:ligatures w14:val="none"/>
        </w:rPr>
        <w:t>Micro Commissioning Policy</w:t>
      </w:r>
      <w:r>
        <w:rPr>
          <w:rFonts w:eastAsia="Times New Roman" w:cs="Arial"/>
          <w:kern w:val="0"/>
          <w:sz w:val="22"/>
          <w:lang w:eastAsia="en-GB"/>
          <w14:ligatures w14:val="none"/>
        </w:rPr>
        <w:t xml:space="preserve"> </w:t>
      </w:r>
      <w:hyperlink r:id="rId20" w:history="1">
        <w:r w:rsidRPr="00094270">
          <w:rPr>
            <w:rStyle w:val="Hyperlink"/>
            <w:rFonts w:eastAsia="Times New Roman" w:cs="Arial"/>
            <w:kern w:val="0"/>
            <w:sz w:val="16"/>
            <w:szCs w:val="16"/>
            <w:lang w:eastAsia="en-GB"/>
            <w14:ligatures w14:val="none"/>
          </w:rPr>
          <w:t>https://www.nelincs.gov.uk/assets/uploads/2024/05/Micro-Commissioning-Policy-2024.pdf</w:t>
        </w:r>
      </w:hyperlink>
    </w:p>
    <w:p w14:paraId="55D0E34B" w14:textId="232108F4" w:rsidR="004B7644" w:rsidRPr="00094270" w:rsidRDefault="00D04270" w:rsidP="00214CFA">
      <w:pPr>
        <w:numPr>
          <w:ilvl w:val="0"/>
          <w:numId w:val="17"/>
        </w:numPr>
        <w:spacing w:before="100" w:beforeAutospacing="1" w:after="100" w:afterAutospacing="1" w:line="300" w:lineRule="atLeast"/>
        <w:rPr>
          <w:rFonts w:eastAsia="Times New Roman" w:cs="Arial"/>
          <w:kern w:val="0"/>
          <w:sz w:val="16"/>
          <w:szCs w:val="16"/>
          <w:lang w:eastAsia="en-GB"/>
          <w14:ligatures w14:val="none"/>
        </w:rPr>
      </w:pPr>
      <w:r w:rsidRPr="00D04270">
        <w:rPr>
          <w:rFonts w:eastAsia="Times New Roman" w:cs="Arial"/>
          <w:b/>
          <w:bCs/>
          <w:kern w:val="0"/>
          <w:sz w:val="22"/>
          <w:lang w:eastAsia="en-GB"/>
          <w14:ligatures w14:val="none"/>
        </w:rPr>
        <w:t>Direct Payments Policy</w:t>
      </w:r>
      <w:r>
        <w:rPr>
          <w:rFonts w:eastAsia="Times New Roman" w:cs="Arial"/>
          <w:kern w:val="0"/>
          <w:sz w:val="22"/>
          <w:lang w:eastAsia="en-GB"/>
          <w14:ligatures w14:val="none"/>
        </w:rPr>
        <w:t xml:space="preserve"> </w:t>
      </w:r>
      <w:hyperlink r:id="rId21" w:history="1">
        <w:r w:rsidRPr="00094270">
          <w:rPr>
            <w:rStyle w:val="Hyperlink"/>
            <w:rFonts w:eastAsia="Times New Roman" w:cs="Arial"/>
            <w:kern w:val="0"/>
            <w:sz w:val="16"/>
            <w:szCs w:val="16"/>
            <w:lang w:eastAsia="en-GB"/>
            <w14:ligatures w14:val="none"/>
          </w:rPr>
          <w:t>https://www.nelincs.gov.uk/assets/uploads/2024/07/Direct-Payments-Policy-24-27.docx</w:t>
        </w:r>
      </w:hyperlink>
    </w:p>
    <w:p w14:paraId="31D00D06" w14:textId="2E5E6D56" w:rsidR="003F326B" w:rsidRPr="007F0861" w:rsidRDefault="003F326B" w:rsidP="00214CFA">
      <w:pPr>
        <w:numPr>
          <w:ilvl w:val="0"/>
          <w:numId w:val="17"/>
        </w:numPr>
        <w:spacing w:before="100" w:beforeAutospacing="1" w:after="100" w:afterAutospacing="1" w:line="300" w:lineRule="atLeast"/>
        <w:rPr>
          <w:rFonts w:eastAsia="Times New Roman" w:cs="Arial"/>
          <w:kern w:val="0"/>
          <w:sz w:val="16"/>
          <w:szCs w:val="16"/>
          <w:lang w:eastAsia="en-GB"/>
          <w14:ligatures w14:val="none"/>
        </w:rPr>
      </w:pPr>
      <w:r>
        <w:rPr>
          <w:rFonts w:eastAsia="Times New Roman" w:cs="Arial"/>
          <w:b/>
          <w:bCs/>
          <w:kern w:val="0"/>
          <w:sz w:val="22"/>
          <w:lang w:eastAsia="en-GB"/>
          <w14:ligatures w14:val="none"/>
        </w:rPr>
        <w:t>All Age Housing &amp; Care Strategy</w:t>
      </w:r>
      <w:r w:rsidRPr="003F326B">
        <w:rPr>
          <w:color w:val="FF0000"/>
          <w:sz w:val="24"/>
          <w:szCs w:val="24"/>
        </w:rPr>
        <w:t xml:space="preserve"> </w:t>
      </w:r>
      <w:hyperlink r:id="rId22" w:history="1">
        <w:r w:rsidR="007F0861" w:rsidRPr="0011585C">
          <w:rPr>
            <w:color w:val="0070C0"/>
            <w:sz w:val="16"/>
            <w:szCs w:val="16"/>
            <w:u w:val="single"/>
          </w:rPr>
          <w:t>All Age Housing with Care Strategy 2025</w:t>
        </w:r>
      </w:hyperlink>
    </w:p>
    <w:p w14:paraId="66071847" w14:textId="1AAF6A6F" w:rsidR="000F2946" w:rsidRPr="009A7ADE" w:rsidRDefault="000F2946" w:rsidP="00214CFA">
      <w:pPr>
        <w:numPr>
          <w:ilvl w:val="0"/>
          <w:numId w:val="17"/>
        </w:numPr>
        <w:spacing w:before="100" w:beforeAutospacing="1" w:after="100" w:afterAutospacing="1" w:line="300" w:lineRule="atLeast"/>
        <w:rPr>
          <w:rFonts w:eastAsia="Times New Roman" w:cs="Arial"/>
          <w:kern w:val="0"/>
          <w:sz w:val="22"/>
          <w:lang w:eastAsia="en-GB"/>
          <w14:ligatures w14:val="none"/>
        </w:rPr>
      </w:pPr>
      <w:r>
        <w:rPr>
          <w:rFonts w:eastAsia="Times New Roman" w:cs="Arial"/>
          <w:b/>
          <w:bCs/>
          <w:kern w:val="0"/>
          <w:sz w:val="22"/>
          <w:lang w:eastAsia="en-GB"/>
          <w14:ligatures w14:val="none"/>
        </w:rPr>
        <w:t>North East Lincolnshire Procurement Pipeline</w:t>
      </w:r>
      <w:r w:rsidR="004C23A9">
        <w:rPr>
          <w:rFonts w:eastAsia="Times New Roman" w:cs="Arial"/>
          <w:b/>
          <w:bCs/>
          <w:kern w:val="0"/>
          <w:sz w:val="22"/>
          <w:lang w:eastAsia="en-GB"/>
          <w14:ligatures w14:val="none"/>
        </w:rPr>
        <w:t xml:space="preserve">: </w:t>
      </w:r>
      <w:hyperlink r:id="rId23">
        <w:r w:rsidR="004C23A9" w:rsidRPr="00094270">
          <w:rPr>
            <w:rStyle w:val="Hyperlink"/>
            <w:rFonts w:eastAsia="Arial" w:cs="Arial"/>
            <w:sz w:val="16"/>
            <w:szCs w:val="16"/>
          </w:rPr>
          <w:t>Procurement pipeline</w:t>
        </w:r>
      </w:hyperlink>
    </w:p>
    <w:p w14:paraId="36A648E6" w14:textId="643895BF" w:rsidR="009A7ADE" w:rsidRPr="009A7ADE" w:rsidRDefault="009A7ADE" w:rsidP="00214CFA">
      <w:pPr>
        <w:numPr>
          <w:ilvl w:val="0"/>
          <w:numId w:val="17"/>
        </w:numPr>
        <w:spacing w:before="100" w:beforeAutospacing="1" w:after="100" w:afterAutospacing="1" w:line="300" w:lineRule="atLeast"/>
        <w:rPr>
          <w:rFonts w:eastAsia="Times New Roman" w:cs="Arial"/>
          <w:kern w:val="0"/>
          <w:sz w:val="22"/>
          <w:lang w:eastAsia="en-GB"/>
          <w14:ligatures w14:val="none"/>
        </w:rPr>
      </w:pPr>
      <w:r>
        <w:rPr>
          <w:rFonts w:eastAsia="Times New Roman" w:cs="Arial"/>
          <w:b/>
          <w:bCs/>
          <w:kern w:val="0"/>
          <w:sz w:val="22"/>
          <w:lang w:eastAsia="en-GB"/>
          <w14:ligatures w14:val="none"/>
        </w:rPr>
        <w:t>North East Lincolnshire Disabled Facilities Grant:</w:t>
      </w:r>
      <w:r w:rsidRPr="009A7ADE">
        <w:t xml:space="preserve"> </w:t>
      </w:r>
      <w:hyperlink r:id="rId24" w:tooltip="Original URL: https://www.find-tender.service.gov.uk/Notice/032157-2023. Click or tap if you trust this link." w:history="1">
        <w:r w:rsidRPr="00094270">
          <w:rPr>
            <w:rFonts w:eastAsia="Times New Roman" w:cs="Arial"/>
            <w:color w:val="0563C1"/>
            <w:kern w:val="0"/>
            <w:sz w:val="16"/>
            <w:szCs w:val="16"/>
            <w:u w:val="single"/>
            <w:bdr w:val="none" w:sz="0" w:space="0" w:color="auto" w:frame="1"/>
            <w:lang w:eastAsia="en-GB"/>
            <w14:ligatures w14:val="none"/>
          </w:rPr>
          <w:t>North East Lincolnshire Disabled Facilities Grant (DFG) Framework - Find a Tender</w:t>
        </w:r>
      </w:hyperlink>
    </w:p>
    <w:p w14:paraId="43BE06E8" w14:textId="079B7AAB" w:rsidR="009A7ADE" w:rsidRPr="00204C85" w:rsidRDefault="00B06DBA" w:rsidP="00214CFA">
      <w:pPr>
        <w:numPr>
          <w:ilvl w:val="0"/>
          <w:numId w:val="17"/>
        </w:numPr>
        <w:spacing w:before="100" w:beforeAutospacing="1" w:after="100" w:afterAutospacing="1" w:line="300" w:lineRule="atLeast"/>
        <w:rPr>
          <w:rFonts w:eastAsia="Times New Roman" w:cs="Arial"/>
          <w:kern w:val="0"/>
          <w:sz w:val="22"/>
          <w:lang w:eastAsia="en-GB"/>
          <w14:ligatures w14:val="none"/>
        </w:rPr>
      </w:pPr>
      <w:r w:rsidRPr="00B06DBA">
        <w:rPr>
          <w:rFonts w:eastAsia="Times New Roman" w:cs="Arial"/>
          <w:b/>
          <w:bCs/>
          <w:kern w:val="0"/>
          <w:sz w:val="22"/>
          <w:lang w:eastAsia="en-GB"/>
          <w14:ligatures w14:val="none"/>
        </w:rPr>
        <w:t>Carers Strategy</w:t>
      </w:r>
      <w:r>
        <w:rPr>
          <w:rFonts w:eastAsia="Times New Roman" w:cs="Arial"/>
          <w:kern w:val="0"/>
          <w:sz w:val="22"/>
          <w:lang w:eastAsia="en-GB"/>
          <w14:ligatures w14:val="none"/>
        </w:rPr>
        <w:t xml:space="preserve">: </w:t>
      </w:r>
      <w:hyperlink r:id="rId25" w:history="1">
        <w:r w:rsidRPr="00094270">
          <w:rPr>
            <w:rStyle w:val="Hyperlink"/>
            <w:rFonts w:cs="Arial"/>
            <w:sz w:val="16"/>
            <w:szCs w:val="16"/>
          </w:rPr>
          <w:t>Carers Strategy</w:t>
        </w:r>
      </w:hyperlink>
    </w:p>
    <w:p w14:paraId="0F748701" w14:textId="3BCF0B6A" w:rsidR="00AC5EC6" w:rsidRPr="0011585C" w:rsidRDefault="00AC5EC6" w:rsidP="00AC5EC6">
      <w:pPr>
        <w:pStyle w:val="ListParagraph"/>
        <w:numPr>
          <w:ilvl w:val="0"/>
          <w:numId w:val="17"/>
        </w:numPr>
        <w:rPr>
          <w:color w:val="0070C0"/>
        </w:rPr>
      </w:pPr>
      <w:r w:rsidRPr="00204C85">
        <w:rPr>
          <w:rFonts w:ascii="Arial" w:hAnsi="Arial" w:cs="Arial"/>
          <w:b/>
          <w:bCs/>
          <w:sz w:val="22"/>
        </w:rPr>
        <w:t>Talking Listening Working T</w:t>
      </w:r>
      <w:r w:rsidRPr="00AC5EC6">
        <w:rPr>
          <w:rFonts w:ascii="Arial" w:hAnsi="Arial" w:cs="Arial"/>
          <w:b/>
          <w:bCs/>
          <w:sz w:val="22"/>
        </w:rPr>
        <w:t>ogether:</w:t>
      </w:r>
      <w:r w:rsidRPr="00AC5EC6">
        <w:t xml:space="preserve"> </w:t>
      </w:r>
      <w:hyperlink r:id="rId26" w:history="1">
        <w:r w:rsidRPr="0011585C">
          <w:rPr>
            <w:rFonts w:ascii="Arial" w:hAnsi="Arial" w:cs="Arial"/>
            <w:color w:val="0070C0"/>
            <w:sz w:val="16"/>
            <w:szCs w:val="16"/>
            <w:u w:val="single"/>
          </w:rPr>
          <w:t>NELC Talking, Listening and Working Together</w:t>
        </w:r>
      </w:hyperlink>
    </w:p>
    <w:p w14:paraId="51E23670" w14:textId="55DEA50F" w:rsidR="00AC5EC6" w:rsidRDefault="00AC5EC6" w:rsidP="00D445D2">
      <w:pPr>
        <w:spacing w:before="100" w:beforeAutospacing="1" w:after="100" w:afterAutospacing="1" w:line="300" w:lineRule="atLeast"/>
        <w:ind w:left="720"/>
        <w:rPr>
          <w:rFonts w:eastAsia="Times New Roman" w:cs="Arial"/>
          <w:kern w:val="0"/>
          <w:sz w:val="22"/>
          <w:lang w:eastAsia="en-GB"/>
          <w14:ligatures w14:val="none"/>
        </w:rPr>
      </w:pPr>
    </w:p>
    <w:p w14:paraId="69E0264D" w14:textId="77777777" w:rsidR="00242B1D" w:rsidRDefault="00242B1D" w:rsidP="00896154">
      <w:pPr>
        <w:spacing w:before="100" w:beforeAutospacing="1" w:after="100" w:afterAutospacing="1" w:line="300" w:lineRule="atLeast"/>
        <w:ind w:left="720"/>
        <w:rPr>
          <w:rFonts w:eastAsia="Times New Roman" w:cs="Arial"/>
          <w:kern w:val="0"/>
          <w:sz w:val="22"/>
          <w:lang w:eastAsia="en-GB"/>
          <w14:ligatures w14:val="none"/>
        </w:rPr>
      </w:pPr>
    </w:p>
    <w:p w14:paraId="1F692AF6" w14:textId="1423CD14" w:rsidR="00DD66CE" w:rsidRDefault="00DD66CE">
      <w:pPr>
        <w:rPr>
          <w:rFonts w:cs="Arial"/>
          <w:szCs w:val="28"/>
        </w:rPr>
      </w:pPr>
    </w:p>
    <w:sectPr w:rsidR="00DD66CE" w:rsidSect="008C1F33">
      <w:headerReference w:type="even" r:id="rId27"/>
      <w:headerReference w:type="default" r:id="rId28"/>
      <w:footerReference w:type="default" r:id="rId29"/>
      <w:headerReference w:type="first" r:id="rId3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B400CC" w14:textId="77777777" w:rsidR="0089356C" w:rsidRDefault="0089356C" w:rsidP="00DD5731">
      <w:pPr>
        <w:spacing w:after="0" w:line="240" w:lineRule="auto"/>
      </w:pPr>
      <w:r>
        <w:separator/>
      </w:r>
    </w:p>
  </w:endnote>
  <w:endnote w:type="continuationSeparator" w:id="0">
    <w:p w14:paraId="63C2EB3E" w14:textId="77777777" w:rsidR="0089356C" w:rsidRDefault="0089356C" w:rsidP="00DD5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Frutiger 45 Light">
    <w:altName w:val="Calibri"/>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Barlow Condensed">
    <w:charset w:val="00"/>
    <w:family w:val="auto"/>
    <w:pitch w:val="variable"/>
    <w:sig w:usb0="20000007" w:usb1="00000000" w:usb2="00000000" w:usb3="00000000" w:csb0="00000193" w:csb1="00000000"/>
  </w:font>
  <w:font w:name="Yu Mincho">
    <w:charset w:val="80"/>
    <w:family w:val="roman"/>
    <w:pitch w:val="variable"/>
    <w:sig w:usb0="800002E7" w:usb1="2AC7FCFF" w:usb2="00000012" w:usb3="00000000" w:csb0="0002009F" w:csb1="00000000"/>
  </w:font>
  <w:font w:name="Arial Nova">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4926811"/>
      <w:docPartObj>
        <w:docPartGallery w:val="Page Numbers (Bottom of Page)"/>
        <w:docPartUnique/>
      </w:docPartObj>
    </w:sdtPr>
    <w:sdtEndPr>
      <w:rPr>
        <w:noProof/>
      </w:rPr>
    </w:sdtEndPr>
    <w:sdtContent>
      <w:p w14:paraId="69D5CD28" w14:textId="4C1C4D8C" w:rsidR="00DD5731" w:rsidRDefault="00DD573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C56484" w14:textId="77777777" w:rsidR="00DD5731" w:rsidRDefault="00DD57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3E1A4" w14:textId="77777777" w:rsidR="0089356C" w:rsidRDefault="0089356C" w:rsidP="00DD5731">
      <w:pPr>
        <w:spacing w:after="0" w:line="240" w:lineRule="auto"/>
      </w:pPr>
      <w:r>
        <w:separator/>
      </w:r>
    </w:p>
  </w:footnote>
  <w:footnote w:type="continuationSeparator" w:id="0">
    <w:p w14:paraId="47BA60F1" w14:textId="77777777" w:rsidR="0089356C" w:rsidRDefault="0089356C" w:rsidP="00DD57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57CB9" w14:textId="550D6A76" w:rsidR="00085072" w:rsidRDefault="00AD5A4B">
    <w:pPr>
      <w:pStyle w:val="Header"/>
    </w:pPr>
    <w:r>
      <w:rPr>
        <w:noProof/>
      </w:rPr>
      <mc:AlternateContent>
        <mc:Choice Requires="wps">
          <w:drawing>
            <wp:anchor distT="0" distB="0" distL="0" distR="0" simplePos="0" relativeHeight="251659264" behindDoc="0" locked="0" layoutInCell="1" allowOverlap="1" wp14:anchorId="7EBA265A" wp14:editId="238362CB">
              <wp:simplePos x="635" y="635"/>
              <wp:positionH relativeFrom="page">
                <wp:align>left</wp:align>
              </wp:positionH>
              <wp:positionV relativeFrom="page">
                <wp:align>top</wp:align>
              </wp:positionV>
              <wp:extent cx="1284605" cy="357505"/>
              <wp:effectExtent l="0" t="0" r="10795" b="4445"/>
              <wp:wrapNone/>
              <wp:docPr id="687771554" name="Text Box 2" descr="NO RESTRICTIONS">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284605" cy="357505"/>
                      </a:xfrm>
                      <a:prstGeom prst="rect">
                        <a:avLst/>
                      </a:prstGeom>
                      <a:noFill/>
                      <a:ln>
                        <a:noFill/>
                      </a:ln>
                    </wps:spPr>
                    <wps:txbx>
                      <w:txbxContent>
                        <w:p w14:paraId="385E53D4" w14:textId="15C2B885" w:rsidR="00AD5A4B" w:rsidRPr="00AD5A4B" w:rsidRDefault="00AD5A4B" w:rsidP="00AD5A4B">
                          <w:pPr>
                            <w:spacing w:after="0"/>
                            <w:rPr>
                              <w:rFonts w:ascii="Aptos" w:eastAsia="Aptos" w:hAnsi="Aptos" w:cs="Aptos"/>
                              <w:noProof/>
                              <w:color w:val="000000"/>
                              <w:sz w:val="20"/>
                              <w:szCs w:val="20"/>
                            </w:rPr>
                          </w:pPr>
                          <w:r w:rsidRPr="00AD5A4B">
                            <w:rPr>
                              <w:rFonts w:ascii="Aptos" w:eastAsia="Aptos" w:hAnsi="Aptos" w:cs="Aptos"/>
                              <w:noProof/>
                              <w:color w:val="000000"/>
                              <w:sz w:val="20"/>
                              <w:szCs w:val="20"/>
                            </w:rPr>
                            <w:t>NO RESTRICTIONS</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EBA265A" id="_x0000_t202" coordsize="21600,21600" o:spt="202" path="m,l,21600r21600,l21600,xe">
              <v:stroke joinstyle="miter"/>
              <v:path gradientshapeok="t" o:connecttype="rect"/>
            </v:shapetype>
            <v:shape id="Text Box 2" o:spid="_x0000_s1026" type="#_x0000_t202" alt="NO RESTRICTIONS" style="position:absolute;margin-left:0;margin-top:0;width:101.15pt;height:28.1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" filled="f" stroked="f">
              <v:fill o:detectmouseclick="t"/>
              <v:textbox style="mso-fit-shape-to-text:t" inset="20pt,15pt,0,0">
                <w:txbxContent>
                  <w:p w14:paraId="385E53D4" w14:textId="15C2B885" w:rsidR="00AD5A4B" w:rsidRPr="00AD5A4B" w:rsidRDefault="00AD5A4B" w:rsidP="00AD5A4B">
                    <w:pPr>
                      <w:spacing w:after="0"/>
                      <w:rPr>
                        <w:rFonts w:ascii="Aptos" w:eastAsia="Aptos" w:hAnsi="Aptos" w:cs="Aptos"/>
                        <w:noProof/>
                        <w:color w:val="000000"/>
                        <w:sz w:val="20"/>
                        <w:szCs w:val="20"/>
                      </w:rPr>
                    </w:pPr>
                    <w:r w:rsidRPr="00AD5A4B">
                      <w:rPr>
                        <w:rFonts w:ascii="Aptos" w:eastAsia="Aptos" w:hAnsi="Aptos" w:cs="Aptos"/>
                        <w:noProof/>
                        <w:color w:val="000000"/>
                        <w:sz w:val="20"/>
                        <w:szCs w:val="20"/>
                      </w:rPr>
                      <w:t>NO RESTRICTIONS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24AD9" w14:textId="62933215" w:rsidR="00AD5A4B" w:rsidRDefault="00AD5A4B">
    <w:pPr>
      <w:pStyle w:val="Header"/>
    </w:pPr>
    <w:r>
      <w:rPr>
        <w:noProof/>
      </w:rPr>
      <mc:AlternateContent>
        <mc:Choice Requires="wps">
          <w:drawing>
            <wp:anchor distT="0" distB="0" distL="0" distR="0" simplePos="0" relativeHeight="251660288" behindDoc="0" locked="0" layoutInCell="1" allowOverlap="1" wp14:anchorId="43F5292C" wp14:editId="3D9CC6B9">
              <wp:simplePos x="914400" y="451556"/>
              <wp:positionH relativeFrom="page">
                <wp:align>left</wp:align>
              </wp:positionH>
              <wp:positionV relativeFrom="page">
                <wp:align>top</wp:align>
              </wp:positionV>
              <wp:extent cx="1284605" cy="357505"/>
              <wp:effectExtent l="0" t="0" r="10795" b="4445"/>
              <wp:wrapNone/>
              <wp:docPr id="1847537112" name="Text Box 3" descr="NO RESTRICTIONS">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284605" cy="357505"/>
                      </a:xfrm>
                      <a:prstGeom prst="rect">
                        <a:avLst/>
                      </a:prstGeom>
                      <a:noFill/>
                      <a:ln>
                        <a:noFill/>
                      </a:ln>
                    </wps:spPr>
                    <wps:txbx>
                      <w:txbxContent>
                        <w:p w14:paraId="31848691" w14:textId="442B4271" w:rsidR="00AD5A4B" w:rsidRPr="00AD5A4B" w:rsidRDefault="00AD5A4B" w:rsidP="00AD5A4B">
                          <w:pPr>
                            <w:spacing w:after="0"/>
                            <w:rPr>
                              <w:rFonts w:ascii="Aptos" w:eastAsia="Aptos" w:hAnsi="Aptos" w:cs="Aptos"/>
                              <w:noProof/>
                              <w:color w:val="000000"/>
                              <w:sz w:val="20"/>
                              <w:szCs w:val="20"/>
                            </w:rPr>
                          </w:pPr>
                          <w:r w:rsidRPr="00AD5A4B">
                            <w:rPr>
                              <w:rFonts w:ascii="Aptos" w:eastAsia="Aptos" w:hAnsi="Aptos" w:cs="Aptos"/>
                              <w:noProof/>
                              <w:color w:val="000000"/>
                              <w:sz w:val="20"/>
                              <w:szCs w:val="20"/>
                            </w:rPr>
                            <w:t>NO RESTRICTIONS</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3F5292C" id="_x0000_t202" coordsize="21600,21600" o:spt="202" path="m,l,21600r21600,l21600,xe">
              <v:stroke joinstyle="miter"/>
              <v:path gradientshapeok="t" o:connecttype="rect"/>
            </v:shapetype>
            <v:shape id="Text Box 3" o:spid="_x0000_s1027" type="#_x0000_t202" alt="NO RESTRICTIONS" style="position:absolute;margin-left:0;margin-top:0;width:101.15pt;height:28.1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" filled="f" stroked="f">
              <v:fill o:detectmouseclick="t"/>
              <v:textbox style="mso-fit-shape-to-text:t" inset="20pt,15pt,0,0">
                <w:txbxContent>
                  <w:p w14:paraId="31848691" w14:textId="442B4271" w:rsidR="00AD5A4B" w:rsidRPr="00AD5A4B" w:rsidRDefault="00AD5A4B" w:rsidP="00AD5A4B">
                    <w:pPr>
                      <w:spacing w:after="0"/>
                      <w:rPr>
                        <w:rFonts w:ascii="Aptos" w:eastAsia="Aptos" w:hAnsi="Aptos" w:cs="Aptos"/>
                        <w:noProof/>
                        <w:color w:val="000000"/>
                        <w:sz w:val="20"/>
                        <w:szCs w:val="20"/>
                      </w:rPr>
                    </w:pPr>
                    <w:r w:rsidRPr="00AD5A4B">
                      <w:rPr>
                        <w:rFonts w:ascii="Aptos" w:eastAsia="Aptos" w:hAnsi="Aptos" w:cs="Aptos"/>
                        <w:noProof/>
                        <w:color w:val="000000"/>
                        <w:sz w:val="20"/>
                        <w:szCs w:val="20"/>
                      </w:rPr>
                      <w:t>NO RESTRICTIONS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B5FEA" w14:textId="04A24C78" w:rsidR="00AD5A4B" w:rsidRDefault="00AD5A4B">
    <w:pPr>
      <w:pStyle w:val="Header"/>
    </w:pPr>
    <w:r>
      <w:rPr>
        <w:noProof/>
      </w:rPr>
      <mc:AlternateContent>
        <mc:Choice Requires="wps">
          <w:drawing>
            <wp:anchor distT="0" distB="0" distL="0" distR="0" simplePos="0" relativeHeight="251658240" behindDoc="0" locked="0" layoutInCell="1" allowOverlap="1" wp14:anchorId="615C4898" wp14:editId="71FEA0FA">
              <wp:simplePos x="635" y="635"/>
              <wp:positionH relativeFrom="page">
                <wp:align>left</wp:align>
              </wp:positionH>
              <wp:positionV relativeFrom="page">
                <wp:align>top</wp:align>
              </wp:positionV>
              <wp:extent cx="1284605" cy="357505"/>
              <wp:effectExtent l="0" t="0" r="10795" b="4445"/>
              <wp:wrapNone/>
              <wp:docPr id="1068252553" name="Text Box 1" descr="NO RESTRICTIONS">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284605" cy="357505"/>
                      </a:xfrm>
                      <a:prstGeom prst="rect">
                        <a:avLst/>
                      </a:prstGeom>
                      <a:noFill/>
                      <a:ln>
                        <a:noFill/>
                      </a:ln>
                    </wps:spPr>
                    <wps:txbx>
                      <w:txbxContent>
                        <w:p w14:paraId="1012219E" w14:textId="22A06C43" w:rsidR="00AD5A4B" w:rsidRPr="00AD5A4B" w:rsidRDefault="00AD5A4B" w:rsidP="00AD5A4B">
                          <w:pPr>
                            <w:spacing w:after="0"/>
                            <w:rPr>
                              <w:rFonts w:ascii="Aptos" w:eastAsia="Aptos" w:hAnsi="Aptos" w:cs="Aptos"/>
                              <w:noProof/>
                              <w:color w:val="000000"/>
                              <w:sz w:val="20"/>
                              <w:szCs w:val="20"/>
                            </w:rPr>
                          </w:pPr>
                          <w:r w:rsidRPr="00AD5A4B">
                            <w:rPr>
                              <w:rFonts w:ascii="Aptos" w:eastAsia="Aptos" w:hAnsi="Aptos" w:cs="Aptos"/>
                              <w:noProof/>
                              <w:color w:val="000000"/>
                              <w:sz w:val="20"/>
                              <w:szCs w:val="20"/>
                            </w:rPr>
                            <w:t>NO RESTRICTIONS</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15C4898" id="_x0000_t202" coordsize="21600,21600" o:spt="202" path="m,l,21600r21600,l21600,xe">
              <v:stroke joinstyle="miter"/>
              <v:path gradientshapeok="t" o:connecttype="rect"/>
            </v:shapetype>
            <v:shape id="Text Box 1" o:spid="_x0000_s1028" type="#_x0000_t202" alt="NO RESTRICTIONS" style="position:absolute;margin-left:0;margin-top:0;width:101.15pt;height:28.1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" filled="f" stroked="f">
              <v:fill o:detectmouseclick="t"/>
              <v:textbox style="mso-fit-shape-to-text:t" inset="20pt,15pt,0,0">
                <w:txbxContent>
                  <w:p w14:paraId="1012219E" w14:textId="22A06C43" w:rsidR="00AD5A4B" w:rsidRPr="00AD5A4B" w:rsidRDefault="00AD5A4B" w:rsidP="00AD5A4B">
                    <w:pPr>
                      <w:spacing w:after="0"/>
                      <w:rPr>
                        <w:rFonts w:ascii="Aptos" w:eastAsia="Aptos" w:hAnsi="Aptos" w:cs="Aptos"/>
                        <w:noProof/>
                        <w:color w:val="000000"/>
                        <w:sz w:val="20"/>
                        <w:szCs w:val="20"/>
                      </w:rPr>
                    </w:pPr>
                    <w:r w:rsidRPr="00AD5A4B">
                      <w:rPr>
                        <w:rFonts w:ascii="Aptos" w:eastAsia="Aptos" w:hAnsi="Aptos" w:cs="Aptos"/>
                        <w:noProof/>
                        <w:color w:val="000000"/>
                        <w:sz w:val="20"/>
                        <w:szCs w:val="20"/>
                      </w:rPr>
                      <w:t>NO RESTRICTIONS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70932"/>
    <w:multiLevelType w:val="hybridMultilevel"/>
    <w:tmpl w:val="0CD009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3C75D"/>
    <w:multiLevelType w:val="hybridMultilevel"/>
    <w:tmpl w:val="FFFFFFFF"/>
    <w:lvl w:ilvl="0" w:tplc="6DF838A8">
      <w:start w:val="1"/>
      <w:numFmt w:val="bullet"/>
      <w:lvlText w:val=""/>
      <w:lvlJc w:val="left"/>
      <w:pPr>
        <w:ind w:left="720" w:hanging="360"/>
      </w:pPr>
      <w:rPr>
        <w:rFonts w:ascii="Symbol" w:hAnsi="Symbol" w:hint="default"/>
      </w:rPr>
    </w:lvl>
    <w:lvl w:ilvl="1" w:tplc="F7484B14">
      <w:start w:val="1"/>
      <w:numFmt w:val="bullet"/>
      <w:lvlText w:val="o"/>
      <w:lvlJc w:val="left"/>
      <w:pPr>
        <w:ind w:left="1440" w:hanging="360"/>
      </w:pPr>
      <w:rPr>
        <w:rFonts w:ascii="Courier New" w:hAnsi="Courier New" w:hint="default"/>
      </w:rPr>
    </w:lvl>
    <w:lvl w:ilvl="2" w:tplc="BC72D284">
      <w:start w:val="1"/>
      <w:numFmt w:val="bullet"/>
      <w:lvlText w:val=""/>
      <w:lvlJc w:val="left"/>
      <w:pPr>
        <w:ind w:left="2160" w:hanging="360"/>
      </w:pPr>
      <w:rPr>
        <w:rFonts w:ascii="Wingdings" w:hAnsi="Wingdings" w:hint="default"/>
      </w:rPr>
    </w:lvl>
    <w:lvl w:ilvl="3" w:tplc="CE84207E">
      <w:start w:val="1"/>
      <w:numFmt w:val="bullet"/>
      <w:lvlText w:val=""/>
      <w:lvlJc w:val="left"/>
      <w:pPr>
        <w:ind w:left="2880" w:hanging="360"/>
      </w:pPr>
      <w:rPr>
        <w:rFonts w:ascii="Symbol" w:hAnsi="Symbol" w:hint="default"/>
      </w:rPr>
    </w:lvl>
    <w:lvl w:ilvl="4" w:tplc="07801A72">
      <w:start w:val="1"/>
      <w:numFmt w:val="bullet"/>
      <w:lvlText w:val="o"/>
      <w:lvlJc w:val="left"/>
      <w:pPr>
        <w:ind w:left="3600" w:hanging="360"/>
      </w:pPr>
      <w:rPr>
        <w:rFonts w:ascii="Courier New" w:hAnsi="Courier New" w:hint="default"/>
      </w:rPr>
    </w:lvl>
    <w:lvl w:ilvl="5" w:tplc="D4E4CCC6">
      <w:start w:val="1"/>
      <w:numFmt w:val="bullet"/>
      <w:lvlText w:val=""/>
      <w:lvlJc w:val="left"/>
      <w:pPr>
        <w:ind w:left="4320" w:hanging="360"/>
      </w:pPr>
      <w:rPr>
        <w:rFonts w:ascii="Wingdings" w:hAnsi="Wingdings" w:hint="default"/>
      </w:rPr>
    </w:lvl>
    <w:lvl w:ilvl="6" w:tplc="3F26F868">
      <w:start w:val="1"/>
      <w:numFmt w:val="bullet"/>
      <w:lvlText w:val=""/>
      <w:lvlJc w:val="left"/>
      <w:pPr>
        <w:ind w:left="5040" w:hanging="360"/>
      </w:pPr>
      <w:rPr>
        <w:rFonts w:ascii="Symbol" w:hAnsi="Symbol" w:hint="default"/>
      </w:rPr>
    </w:lvl>
    <w:lvl w:ilvl="7" w:tplc="770A4F26">
      <w:start w:val="1"/>
      <w:numFmt w:val="bullet"/>
      <w:lvlText w:val="o"/>
      <w:lvlJc w:val="left"/>
      <w:pPr>
        <w:ind w:left="5760" w:hanging="360"/>
      </w:pPr>
      <w:rPr>
        <w:rFonts w:ascii="Courier New" w:hAnsi="Courier New" w:hint="default"/>
      </w:rPr>
    </w:lvl>
    <w:lvl w:ilvl="8" w:tplc="DF4AA9D2">
      <w:start w:val="1"/>
      <w:numFmt w:val="bullet"/>
      <w:lvlText w:val=""/>
      <w:lvlJc w:val="left"/>
      <w:pPr>
        <w:ind w:left="6480" w:hanging="360"/>
      </w:pPr>
      <w:rPr>
        <w:rFonts w:ascii="Wingdings" w:hAnsi="Wingdings" w:hint="default"/>
      </w:rPr>
    </w:lvl>
  </w:abstractNum>
  <w:abstractNum w:abstractNumId="2" w15:restartNumberingAfterBreak="0">
    <w:nsid w:val="0661EDA8"/>
    <w:multiLevelType w:val="hybridMultilevel"/>
    <w:tmpl w:val="FFFFFFFF"/>
    <w:lvl w:ilvl="0" w:tplc="B476B1FC">
      <w:start w:val="1"/>
      <w:numFmt w:val="bullet"/>
      <w:lvlText w:val=""/>
      <w:lvlJc w:val="left"/>
      <w:pPr>
        <w:ind w:left="720" w:hanging="360"/>
      </w:pPr>
      <w:rPr>
        <w:rFonts w:ascii="Symbol" w:hAnsi="Symbol" w:hint="default"/>
      </w:rPr>
    </w:lvl>
    <w:lvl w:ilvl="1" w:tplc="96108CC6">
      <w:start w:val="1"/>
      <w:numFmt w:val="bullet"/>
      <w:lvlText w:val="o"/>
      <w:lvlJc w:val="left"/>
      <w:pPr>
        <w:ind w:left="1440" w:hanging="360"/>
      </w:pPr>
      <w:rPr>
        <w:rFonts w:ascii="Courier New" w:hAnsi="Courier New" w:hint="default"/>
      </w:rPr>
    </w:lvl>
    <w:lvl w:ilvl="2" w:tplc="2A52029E">
      <w:start w:val="1"/>
      <w:numFmt w:val="bullet"/>
      <w:lvlText w:val=""/>
      <w:lvlJc w:val="left"/>
      <w:pPr>
        <w:ind w:left="2160" w:hanging="360"/>
      </w:pPr>
      <w:rPr>
        <w:rFonts w:ascii="Wingdings" w:hAnsi="Wingdings" w:hint="default"/>
      </w:rPr>
    </w:lvl>
    <w:lvl w:ilvl="3" w:tplc="9E521D5E">
      <w:start w:val="1"/>
      <w:numFmt w:val="bullet"/>
      <w:lvlText w:val=""/>
      <w:lvlJc w:val="left"/>
      <w:pPr>
        <w:ind w:left="2880" w:hanging="360"/>
      </w:pPr>
      <w:rPr>
        <w:rFonts w:ascii="Symbol" w:hAnsi="Symbol" w:hint="default"/>
      </w:rPr>
    </w:lvl>
    <w:lvl w:ilvl="4" w:tplc="0F941474">
      <w:start w:val="1"/>
      <w:numFmt w:val="bullet"/>
      <w:lvlText w:val="o"/>
      <w:lvlJc w:val="left"/>
      <w:pPr>
        <w:ind w:left="3600" w:hanging="360"/>
      </w:pPr>
      <w:rPr>
        <w:rFonts w:ascii="Courier New" w:hAnsi="Courier New" w:hint="default"/>
      </w:rPr>
    </w:lvl>
    <w:lvl w:ilvl="5" w:tplc="EB4E9BF6">
      <w:start w:val="1"/>
      <w:numFmt w:val="bullet"/>
      <w:lvlText w:val=""/>
      <w:lvlJc w:val="left"/>
      <w:pPr>
        <w:ind w:left="4320" w:hanging="360"/>
      </w:pPr>
      <w:rPr>
        <w:rFonts w:ascii="Wingdings" w:hAnsi="Wingdings" w:hint="default"/>
      </w:rPr>
    </w:lvl>
    <w:lvl w:ilvl="6" w:tplc="AB26635E">
      <w:start w:val="1"/>
      <w:numFmt w:val="bullet"/>
      <w:lvlText w:val=""/>
      <w:lvlJc w:val="left"/>
      <w:pPr>
        <w:ind w:left="5040" w:hanging="360"/>
      </w:pPr>
      <w:rPr>
        <w:rFonts w:ascii="Symbol" w:hAnsi="Symbol" w:hint="default"/>
      </w:rPr>
    </w:lvl>
    <w:lvl w:ilvl="7" w:tplc="97840DD0">
      <w:start w:val="1"/>
      <w:numFmt w:val="bullet"/>
      <w:lvlText w:val="o"/>
      <w:lvlJc w:val="left"/>
      <w:pPr>
        <w:ind w:left="5760" w:hanging="360"/>
      </w:pPr>
      <w:rPr>
        <w:rFonts w:ascii="Courier New" w:hAnsi="Courier New" w:hint="default"/>
      </w:rPr>
    </w:lvl>
    <w:lvl w:ilvl="8" w:tplc="219CC856">
      <w:start w:val="1"/>
      <w:numFmt w:val="bullet"/>
      <w:lvlText w:val=""/>
      <w:lvlJc w:val="left"/>
      <w:pPr>
        <w:ind w:left="6480" w:hanging="360"/>
      </w:pPr>
      <w:rPr>
        <w:rFonts w:ascii="Wingdings" w:hAnsi="Wingdings" w:hint="default"/>
      </w:rPr>
    </w:lvl>
  </w:abstractNum>
  <w:abstractNum w:abstractNumId="3" w15:restartNumberingAfterBreak="0">
    <w:nsid w:val="07E50898"/>
    <w:multiLevelType w:val="multilevel"/>
    <w:tmpl w:val="AD809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1E2004"/>
    <w:multiLevelType w:val="hybridMultilevel"/>
    <w:tmpl w:val="FFFFFFFF"/>
    <w:lvl w:ilvl="0" w:tplc="1F1A710C">
      <w:start w:val="1"/>
      <w:numFmt w:val="bullet"/>
      <w:lvlText w:val=""/>
      <w:lvlJc w:val="left"/>
      <w:pPr>
        <w:ind w:left="720" w:hanging="360"/>
      </w:pPr>
      <w:rPr>
        <w:rFonts w:ascii="Symbol" w:hAnsi="Symbol" w:hint="default"/>
      </w:rPr>
    </w:lvl>
    <w:lvl w:ilvl="1" w:tplc="5E5EC33E">
      <w:start w:val="1"/>
      <w:numFmt w:val="bullet"/>
      <w:lvlText w:val="o"/>
      <w:lvlJc w:val="left"/>
      <w:pPr>
        <w:ind w:left="1440" w:hanging="360"/>
      </w:pPr>
      <w:rPr>
        <w:rFonts w:ascii="Courier New" w:hAnsi="Courier New" w:hint="default"/>
      </w:rPr>
    </w:lvl>
    <w:lvl w:ilvl="2" w:tplc="DCF666A4">
      <w:start w:val="1"/>
      <w:numFmt w:val="bullet"/>
      <w:lvlText w:val=""/>
      <w:lvlJc w:val="left"/>
      <w:pPr>
        <w:ind w:left="2160" w:hanging="360"/>
      </w:pPr>
      <w:rPr>
        <w:rFonts w:ascii="Wingdings" w:hAnsi="Wingdings" w:hint="default"/>
      </w:rPr>
    </w:lvl>
    <w:lvl w:ilvl="3" w:tplc="22DA5284">
      <w:start w:val="1"/>
      <w:numFmt w:val="bullet"/>
      <w:lvlText w:val=""/>
      <w:lvlJc w:val="left"/>
      <w:pPr>
        <w:ind w:left="2880" w:hanging="360"/>
      </w:pPr>
      <w:rPr>
        <w:rFonts w:ascii="Symbol" w:hAnsi="Symbol" w:hint="default"/>
      </w:rPr>
    </w:lvl>
    <w:lvl w:ilvl="4" w:tplc="F348C28E">
      <w:start w:val="1"/>
      <w:numFmt w:val="bullet"/>
      <w:lvlText w:val="o"/>
      <w:lvlJc w:val="left"/>
      <w:pPr>
        <w:ind w:left="3600" w:hanging="360"/>
      </w:pPr>
      <w:rPr>
        <w:rFonts w:ascii="Courier New" w:hAnsi="Courier New" w:hint="default"/>
      </w:rPr>
    </w:lvl>
    <w:lvl w:ilvl="5" w:tplc="76D063B8">
      <w:start w:val="1"/>
      <w:numFmt w:val="bullet"/>
      <w:lvlText w:val=""/>
      <w:lvlJc w:val="left"/>
      <w:pPr>
        <w:ind w:left="4320" w:hanging="360"/>
      </w:pPr>
      <w:rPr>
        <w:rFonts w:ascii="Wingdings" w:hAnsi="Wingdings" w:hint="default"/>
      </w:rPr>
    </w:lvl>
    <w:lvl w:ilvl="6" w:tplc="057252AC">
      <w:start w:val="1"/>
      <w:numFmt w:val="bullet"/>
      <w:lvlText w:val=""/>
      <w:lvlJc w:val="left"/>
      <w:pPr>
        <w:ind w:left="5040" w:hanging="360"/>
      </w:pPr>
      <w:rPr>
        <w:rFonts w:ascii="Symbol" w:hAnsi="Symbol" w:hint="default"/>
      </w:rPr>
    </w:lvl>
    <w:lvl w:ilvl="7" w:tplc="21E49DEE">
      <w:start w:val="1"/>
      <w:numFmt w:val="bullet"/>
      <w:lvlText w:val="o"/>
      <w:lvlJc w:val="left"/>
      <w:pPr>
        <w:ind w:left="5760" w:hanging="360"/>
      </w:pPr>
      <w:rPr>
        <w:rFonts w:ascii="Courier New" w:hAnsi="Courier New" w:hint="default"/>
      </w:rPr>
    </w:lvl>
    <w:lvl w:ilvl="8" w:tplc="60E819A2">
      <w:start w:val="1"/>
      <w:numFmt w:val="bullet"/>
      <w:lvlText w:val=""/>
      <w:lvlJc w:val="left"/>
      <w:pPr>
        <w:ind w:left="6480" w:hanging="360"/>
      </w:pPr>
      <w:rPr>
        <w:rFonts w:ascii="Wingdings" w:hAnsi="Wingdings" w:hint="default"/>
      </w:rPr>
    </w:lvl>
  </w:abstractNum>
  <w:abstractNum w:abstractNumId="5" w15:restartNumberingAfterBreak="0">
    <w:nsid w:val="0D4891EE"/>
    <w:multiLevelType w:val="hybridMultilevel"/>
    <w:tmpl w:val="FFFFFFFF"/>
    <w:lvl w:ilvl="0" w:tplc="7B20215A">
      <w:start w:val="1"/>
      <w:numFmt w:val="bullet"/>
      <w:lvlText w:val=""/>
      <w:lvlJc w:val="left"/>
      <w:pPr>
        <w:ind w:left="720" w:hanging="360"/>
      </w:pPr>
      <w:rPr>
        <w:rFonts w:ascii="Symbol" w:hAnsi="Symbol" w:hint="default"/>
      </w:rPr>
    </w:lvl>
    <w:lvl w:ilvl="1" w:tplc="F2263562">
      <w:start w:val="1"/>
      <w:numFmt w:val="bullet"/>
      <w:lvlText w:val="o"/>
      <w:lvlJc w:val="left"/>
      <w:pPr>
        <w:ind w:left="1440" w:hanging="360"/>
      </w:pPr>
      <w:rPr>
        <w:rFonts w:ascii="Courier New" w:hAnsi="Courier New" w:hint="default"/>
      </w:rPr>
    </w:lvl>
    <w:lvl w:ilvl="2" w:tplc="5FFE1DD0">
      <w:start w:val="1"/>
      <w:numFmt w:val="bullet"/>
      <w:lvlText w:val=""/>
      <w:lvlJc w:val="left"/>
      <w:pPr>
        <w:ind w:left="2160" w:hanging="360"/>
      </w:pPr>
      <w:rPr>
        <w:rFonts w:ascii="Wingdings" w:hAnsi="Wingdings" w:hint="default"/>
      </w:rPr>
    </w:lvl>
    <w:lvl w:ilvl="3" w:tplc="36969932">
      <w:start w:val="1"/>
      <w:numFmt w:val="bullet"/>
      <w:lvlText w:val=""/>
      <w:lvlJc w:val="left"/>
      <w:pPr>
        <w:ind w:left="2880" w:hanging="360"/>
      </w:pPr>
      <w:rPr>
        <w:rFonts w:ascii="Symbol" w:hAnsi="Symbol" w:hint="default"/>
      </w:rPr>
    </w:lvl>
    <w:lvl w:ilvl="4" w:tplc="B96E2ED2">
      <w:start w:val="1"/>
      <w:numFmt w:val="bullet"/>
      <w:lvlText w:val="o"/>
      <w:lvlJc w:val="left"/>
      <w:pPr>
        <w:ind w:left="3600" w:hanging="360"/>
      </w:pPr>
      <w:rPr>
        <w:rFonts w:ascii="Courier New" w:hAnsi="Courier New" w:hint="default"/>
      </w:rPr>
    </w:lvl>
    <w:lvl w:ilvl="5" w:tplc="81D662DC">
      <w:start w:val="1"/>
      <w:numFmt w:val="bullet"/>
      <w:lvlText w:val=""/>
      <w:lvlJc w:val="left"/>
      <w:pPr>
        <w:ind w:left="4320" w:hanging="360"/>
      </w:pPr>
      <w:rPr>
        <w:rFonts w:ascii="Wingdings" w:hAnsi="Wingdings" w:hint="default"/>
      </w:rPr>
    </w:lvl>
    <w:lvl w:ilvl="6" w:tplc="236C413C">
      <w:start w:val="1"/>
      <w:numFmt w:val="bullet"/>
      <w:lvlText w:val=""/>
      <w:lvlJc w:val="left"/>
      <w:pPr>
        <w:ind w:left="5040" w:hanging="360"/>
      </w:pPr>
      <w:rPr>
        <w:rFonts w:ascii="Symbol" w:hAnsi="Symbol" w:hint="default"/>
      </w:rPr>
    </w:lvl>
    <w:lvl w:ilvl="7" w:tplc="ECC86FD4">
      <w:start w:val="1"/>
      <w:numFmt w:val="bullet"/>
      <w:lvlText w:val="o"/>
      <w:lvlJc w:val="left"/>
      <w:pPr>
        <w:ind w:left="5760" w:hanging="360"/>
      </w:pPr>
      <w:rPr>
        <w:rFonts w:ascii="Courier New" w:hAnsi="Courier New" w:hint="default"/>
      </w:rPr>
    </w:lvl>
    <w:lvl w:ilvl="8" w:tplc="B13CC466">
      <w:start w:val="1"/>
      <w:numFmt w:val="bullet"/>
      <w:lvlText w:val=""/>
      <w:lvlJc w:val="left"/>
      <w:pPr>
        <w:ind w:left="6480" w:hanging="360"/>
      </w:pPr>
      <w:rPr>
        <w:rFonts w:ascii="Wingdings" w:hAnsi="Wingdings" w:hint="default"/>
      </w:rPr>
    </w:lvl>
  </w:abstractNum>
  <w:abstractNum w:abstractNumId="6" w15:restartNumberingAfterBreak="0">
    <w:nsid w:val="0EEF1926"/>
    <w:multiLevelType w:val="hybridMultilevel"/>
    <w:tmpl w:val="F55ED4B2"/>
    <w:lvl w:ilvl="0" w:tplc="64F4518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C762BA"/>
    <w:multiLevelType w:val="hybridMultilevel"/>
    <w:tmpl w:val="FFFFFFFF"/>
    <w:lvl w:ilvl="0" w:tplc="D06666C0">
      <w:start w:val="1"/>
      <w:numFmt w:val="bullet"/>
      <w:lvlText w:val=""/>
      <w:lvlJc w:val="left"/>
      <w:pPr>
        <w:ind w:left="720" w:hanging="360"/>
      </w:pPr>
      <w:rPr>
        <w:rFonts w:ascii="Symbol" w:hAnsi="Symbol" w:hint="default"/>
      </w:rPr>
    </w:lvl>
    <w:lvl w:ilvl="1" w:tplc="704EE8CA">
      <w:start w:val="1"/>
      <w:numFmt w:val="bullet"/>
      <w:lvlText w:val="o"/>
      <w:lvlJc w:val="left"/>
      <w:pPr>
        <w:ind w:left="1440" w:hanging="360"/>
      </w:pPr>
      <w:rPr>
        <w:rFonts w:ascii="Courier New" w:hAnsi="Courier New" w:hint="default"/>
      </w:rPr>
    </w:lvl>
    <w:lvl w:ilvl="2" w:tplc="4E28E2FA">
      <w:start w:val="1"/>
      <w:numFmt w:val="bullet"/>
      <w:lvlText w:val=""/>
      <w:lvlJc w:val="left"/>
      <w:pPr>
        <w:ind w:left="2160" w:hanging="360"/>
      </w:pPr>
      <w:rPr>
        <w:rFonts w:ascii="Wingdings" w:hAnsi="Wingdings" w:hint="default"/>
      </w:rPr>
    </w:lvl>
    <w:lvl w:ilvl="3" w:tplc="4A04069E">
      <w:start w:val="1"/>
      <w:numFmt w:val="bullet"/>
      <w:lvlText w:val=""/>
      <w:lvlJc w:val="left"/>
      <w:pPr>
        <w:ind w:left="2880" w:hanging="360"/>
      </w:pPr>
      <w:rPr>
        <w:rFonts w:ascii="Symbol" w:hAnsi="Symbol" w:hint="default"/>
      </w:rPr>
    </w:lvl>
    <w:lvl w:ilvl="4" w:tplc="1AFA3312">
      <w:start w:val="1"/>
      <w:numFmt w:val="bullet"/>
      <w:lvlText w:val="o"/>
      <w:lvlJc w:val="left"/>
      <w:pPr>
        <w:ind w:left="3600" w:hanging="360"/>
      </w:pPr>
      <w:rPr>
        <w:rFonts w:ascii="Courier New" w:hAnsi="Courier New" w:hint="default"/>
      </w:rPr>
    </w:lvl>
    <w:lvl w:ilvl="5" w:tplc="A1ACEB86">
      <w:start w:val="1"/>
      <w:numFmt w:val="bullet"/>
      <w:lvlText w:val=""/>
      <w:lvlJc w:val="left"/>
      <w:pPr>
        <w:ind w:left="4320" w:hanging="360"/>
      </w:pPr>
      <w:rPr>
        <w:rFonts w:ascii="Wingdings" w:hAnsi="Wingdings" w:hint="default"/>
      </w:rPr>
    </w:lvl>
    <w:lvl w:ilvl="6" w:tplc="0BA64502">
      <w:start w:val="1"/>
      <w:numFmt w:val="bullet"/>
      <w:lvlText w:val=""/>
      <w:lvlJc w:val="left"/>
      <w:pPr>
        <w:ind w:left="5040" w:hanging="360"/>
      </w:pPr>
      <w:rPr>
        <w:rFonts w:ascii="Symbol" w:hAnsi="Symbol" w:hint="default"/>
      </w:rPr>
    </w:lvl>
    <w:lvl w:ilvl="7" w:tplc="F3A247C2">
      <w:start w:val="1"/>
      <w:numFmt w:val="bullet"/>
      <w:lvlText w:val="o"/>
      <w:lvlJc w:val="left"/>
      <w:pPr>
        <w:ind w:left="5760" w:hanging="360"/>
      </w:pPr>
      <w:rPr>
        <w:rFonts w:ascii="Courier New" w:hAnsi="Courier New" w:hint="default"/>
      </w:rPr>
    </w:lvl>
    <w:lvl w:ilvl="8" w:tplc="6B34231E">
      <w:start w:val="1"/>
      <w:numFmt w:val="bullet"/>
      <w:lvlText w:val=""/>
      <w:lvlJc w:val="left"/>
      <w:pPr>
        <w:ind w:left="6480" w:hanging="360"/>
      </w:pPr>
      <w:rPr>
        <w:rFonts w:ascii="Wingdings" w:hAnsi="Wingdings" w:hint="default"/>
      </w:rPr>
    </w:lvl>
  </w:abstractNum>
  <w:abstractNum w:abstractNumId="8" w15:restartNumberingAfterBreak="0">
    <w:nsid w:val="168A5AA3"/>
    <w:multiLevelType w:val="hybridMultilevel"/>
    <w:tmpl w:val="D7824396"/>
    <w:lvl w:ilvl="0" w:tplc="64F4518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2B6705"/>
    <w:multiLevelType w:val="hybridMultilevel"/>
    <w:tmpl w:val="FFFFFFFF"/>
    <w:lvl w:ilvl="0" w:tplc="2B6C2C94">
      <w:start w:val="1"/>
      <w:numFmt w:val="bullet"/>
      <w:lvlText w:val=""/>
      <w:lvlJc w:val="left"/>
      <w:pPr>
        <w:ind w:left="720" w:hanging="360"/>
      </w:pPr>
      <w:rPr>
        <w:rFonts w:ascii="Symbol" w:hAnsi="Symbol" w:hint="default"/>
      </w:rPr>
    </w:lvl>
    <w:lvl w:ilvl="1" w:tplc="A96AB5B8">
      <w:start w:val="1"/>
      <w:numFmt w:val="bullet"/>
      <w:lvlText w:val="o"/>
      <w:lvlJc w:val="left"/>
      <w:pPr>
        <w:ind w:left="1440" w:hanging="360"/>
      </w:pPr>
      <w:rPr>
        <w:rFonts w:ascii="Courier New" w:hAnsi="Courier New" w:hint="default"/>
      </w:rPr>
    </w:lvl>
    <w:lvl w:ilvl="2" w:tplc="F006B350">
      <w:start w:val="1"/>
      <w:numFmt w:val="bullet"/>
      <w:lvlText w:val=""/>
      <w:lvlJc w:val="left"/>
      <w:pPr>
        <w:ind w:left="2160" w:hanging="360"/>
      </w:pPr>
      <w:rPr>
        <w:rFonts w:ascii="Wingdings" w:hAnsi="Wingdings" w:hint="default"/>
      </w:rPr>
    </w:lvl>
    <w:lvl w:ilvl="3" w:tplc="BBD441F0">
      <w:start w:val="1"/>
      <w:numFmt w:val="bullet"/>
      <w:lvlText w:val=""/>
      <w:lvlJc w:val="left"/>
      <w:pPr>
        <w:ind w:left="2880" w:hanging="360"/>
      </w:pPr>
      <w:rPr>
        <w:rFonts w:ascii="Symbol" w:hAnsi="Symbol" w:hint="default"/>
      </w:rPr>
    </w:lvl>
    <w:lvl w:ilvl="4" w:tplc="E0C23420">
      <w:start w:val="1"/>
      <w:numFmt w:val="bullet"/>
      <w:lvlText w:val="o"/>
      <w:lvlJc w:val="left"/>
      <w:pPr>
        <w:ind w:left="3600" w:hanging="360"/>
      </w:pPr>
      <w:rPr>
        <w:rFonts w:ascii="Courier New" w:hAnsi="Courier New" w:hint="default"/>
      </w:rPr>
    </w:lvl>
    <w:lvl w:ilvl="5" w:tplc="F9C0FBA0">
      <w:start w:val="1"/>
      <w:numFmt w:val="bullet"/>
      <w:lvlText w:val=""/>
      <w:lvlJc w:val="left"/>
      <w:pPr>
        <w:ind w:left="4320" w:hanging="360"/>
      </w:pPr>
      <w:rPr>
        <w:rFonts w:ascii="Wingdings" w:hAnsi="Wingdings" w:hint="default"/>
      </w:rPr>
    </w:lvl>
    <w:lvl w:ilvl="6" w:tplc="C044A944">
      <w:start w:val="1"/>
      <w:numFmt w:val="bullet"/>
      <w:lvlText w:val=""/>
      <w:lvlJc w:val="left"/>
      <w:pPr>
        <w:ind w:left="5040" w:hanging="360"/>
      </w:pPr>
      <w:rPr>
        <w:rFonts w:ascii="Symbol" w:hAnsi="Symbol" w:hint="default"/>
      </w:rPr>
    </w:lvl>
    <w:lvl w:ilvl="7" w:tplc="1F766808">
      <w:start w:val="1"/>
      <w:numFmt w:val="bullet"/>
      <w:lvlText w:val="o"/>
      <w:lvlJc w:val="left"/>
      <w:pPr>
        <w:ind w:left="5760" w:hanging="360"/>
      </w:pPr>
      <w:rPr>
        <w:rFonts w:ascii="Courier New" w:hAnsi="Courier New" w:hint="default"/>
      </w:rPr>
    </w:lvl>
    <w:lvl w:ilvl="8" w:tplc="97B6C1EA">
      <w:start w:val="1"/>
      <w:numFmt w:val="bullet"/>
      <w:lvlText w:val=""/>
      <w:lvlJc w:val="left"/>
      <w:pPr>
        <w:ind w:left="6480" w:hanging="360"/>
      </w:pPr>
      <w:rPr>
        <w:rFonts w:ascii="Wingdings" w:hAnsi="Wingdings" w:hint="default"/>
      </w:rPr>
    </w:lvl>
  </w:abstractNum>
  <w:abstractNum w:abstractNumId="10" w15:restartNumberingAfterBreak="0">
    <w:nsid w:val="1E641742"/>
    <w:multiLevelType w:val="hybridMultilevel"/>
    <w:tmpl w:val="28C694EE"/>
    <w:lvl w:ilvl="0" w:tplc="6ADCF4CE">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FE1554"/>
    <w:multiLevelType w:val="multilevel"/>
    <w:tmpl w:val="F8881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15722B"/>
    <w:multiLevelType w:val="multilevel"/>
    <w:tmpl w:val="4C42D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E347EF"/>
    <w:multiLevelType w:val="multilevel"/>
    <w:tmpl w:val="D9C60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FC60EF"/>
    <w:multiLevelType w:val="hybridMultilevel"/>
    <w:tmpl w:val="C174FF5A"/>
    <w:lvl w:ilvl="0" w:tplc="64F4518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05542C"/>
    <w:multiLevelType w:val="multilevel"/>
    <w:tmpl w:val="E2429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2252E2"/>
    <w:multiLevelType w:val="hybridMultilevel"/>
    <w:tmpl w:val="BC7A2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43A357"/>
    <w:multiLevelType w:val="hybridMultilevel"/>
    <w:tmpl w:val="FFFFFFFF"/>
    <w:lvl w:ilvl="0" w:tplc="354023BA">
      <w:start w:val="1"/>
      <w:numFmt w:val="bullet"/>
      <w:lvlText w:val=""/>
      <w:lvlJc w:val="left"/>
      <w:pPr>
        <w:ind w:left="720" w:hanging="360"/>
      </w:pPr>
      <w:rPr>
        <w:rFonts w:ascii="Symbol" w:hAnsi="Symbol" w:hint="default"/>
      </w:rPr>
    </w:lvl>
    <w:lvl w:ilvl="1" w:tplc="03A63178">
      <w:start w:val="1"/>
      <w:numFmt w:val="bullet"/>
      <w:lvlText w:val="o"/>
      <w:lvlJc w:val="left"/>
      <w:pPr>
        <w:ind w:left="1440" w:hanging="360"/>
      </w:pPr>
      <w:rPr>
        <w:rFonts w:ascii="Courier New" w:hAnsi="Courier New" w:hint="default"/>
      </w:rPr>
    </w:lvl>
    <w:lvl w:ilvl="2" w:tplc="170C7448">
      <w:start w:val="1"/>
      <w:numFmt w:val="bullet"/>
      <w:lvlText w:val=""/>
      <w:lvlJc w:val="left"/>
      <w:pPr>
        <w:ind w:left="2160" w:hanging="360"/>
      </w:pPr>
      <w:rPr>
        <w:rFonts w:ascii="Wingdings" w:hAnsi="Wingdings" w:hint="default"/>
      </w:rPr>
    </w:lvl>
    <w:lvl w:ilvl="3" w:tplc="551EE332">
      <w:start w:val="1"/>
      <w:numFmt w:val="bullet"/>
      <w:lvlText w:val=""/>
      <w:lvlJc w:val="left"/>
      <w:pPr>
        <w:ind w:left="2880" w:hanging="360"/>
      </w:pPr>
      <w:rPr>
        <w:rFonts w:ascii="Symbol" w:hAnsi="Symbol" w:hint="default"/>
      </w:rPr>
    </w:lvl>
    <w:lvl w:ilvl="4" w:tplc="B1A20F6A">
      <w:start w:val="1"/>
      <w:numFmt w:val="bullet"/>
      <w:lvlText w:val="o"/>
      <w:lvlJc w:val="left"/>
      <w:pPr>
        <w:ind w:left="3600" w:hanging="360"/>
      </w:pPr>
      <w:rPr>
        <w:rFonts w:ascii="Courier New" w:hAnsi="Courier New" w:hint="default"/>
      </w:rPr>
    </w:lvl>
    <w:lvl w:ilvl="5" w:tplc="BE042E20">
      <w:start w:val="1"/>
      <w:numFmt w:val="bullet"/>
      <w:lvlText w:val=""/>
      <w:lvlJc w:val="left"/>
      <w:pPr>
        <w:ind w:left="4320" w:hanging="360"/>
      </w:pPr>
      <w:rPr>
        <w:rFonts w:ascii="Wingdings" w:hAnsi="Wingdings" w:hint="default"/>
      </w:rPr>
    </w:lvl>
    <w:lvl w:ilvl="6" w:tplc="E7900FC6">
      <w:start w:val="1"/>
      <w:numFmt w:val="bullet"/>
      <w:lvlText w:val=""/>
      <w:lvlJc w:val="left"/>
      <w:pPr>
        <w:ind w:left="5040" w:hanging="360"/>
      </w:pPr>
      <w:rPr>
        <w:rFonts w:ascii="Symbol" w:hAnsi="Symbol" w:hint="default"/>
      </w:rPr>
    </w:lvl>
    <w:lvl w:ilvl="7" w:tplc="634A6504">
      <w:start w:val="1"/>
      <w:numFmt w:val="bullet"/>
      <w:lvlText w:val="o"/>
      <w:lvlJc w:val="left"/>
      <w:pPr>
        <w:ind w:left="5760" w:hanging="360"/>
      </w:pPr>
      <w:rPr>
        <w:rFonts w:ascii="Courier New" w:hAnsi="Courier New" w:hint="default"/>
      </w:rPr>
    </w:lvl>
    <w:lvl w:ilvl="8" w:tplc="A168BB3A">
      <w:start w:val="1"/>
      <w:numFmt w:val="bullet"/>
      <w:lvlText w:val=""/>
      <w:lvlJc w:val="left"/>
      <w:pPr>
        <w:ind w:left="6480" w:hanging="360"/>
      </w:pPr>
      <w:rPr>
        <w:rFonts w:ascii="Wingdings" w:hAnsi="Wingdings" w:hint="default"/>
      </w:rPr>
    </w:lvl>
  </w:abstractNum>
  <w:abstractNum w:abstractNumId="18" w15:restartNumberingAfterBreak="0">
    <w:nsid w:val="2DA838AA"/>
    <w:multiLevelType w:val="multilevel"/>
    <w:tmpl w:val="1BBC5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15F4FF"/>
    <w:multiLevelType w:val="hybridMultilevel"/>
    <w:tmpl w:val="FFFFFFFF"/>
    <w:lvl w:ilvl="0" w:tplc="BE2AF5EA">
      <w:start w:val="1"/>
      <w:numFmt w:val="bullet"/>
      <w:lvlText w:val=""/>
      <w:lvlJc w:val="left"/>
      <w:pPr>
        <w:ind w:left="720" w:hanging="360"/>
      </w:pPr>
      <w:rPr>
        <w:rFonts w:ascii="Symbol" w:hAnsi="Symbol" w:hint="default"/>
      </w:rPr>
    </w:lvl>
    <w:lvl w:ilvl="1" w:tplc="D2F47E6C">
      <w:start w:val="1"/>
      <w:numFmt w:val="bullet"/>
      <w:lvlText w:val="o"/>
      <w:lvlJc w:val="left"/>
      <w:pPr>
        <w:ind w:left="1440" w:hanging="360"/>
      </w:pPr>
      <w:rPr>
        <w:rFonts w:ascii="Courier New" w:hAnsi="Courier New" w:hint="default"/>
      </w:rPr>
    </w:lvl>
    <w:lvl w:ilvl="2" w:tplc="6F06AFDE">
      <w:start w:val="1"/>
      <w:numFmt w:val="bullet"/>
      <w:lvlText w:val=""/>
      <w:lvlJc w:val="left"/>
      <w:pPr>
        <w:ind w:left="2160" w:hanging="360"/>
      </w:pPr>
      <w:rPr>
        <w:rFonts w:ascii="Wingdings" w:hAnsi="Wingdings" w:hint="default"/>
      </w:rPr>
    </w:lvl>
    <w:lvl w:ilvl="3" w:tplc="482A08E8">
      <w:start w:val="1"/>
      <w:numFmt w:val="bullet"/>
      <w:lvlText w:val=""/>
      <w:lvlJc w:val="left"/>
      <w:pPr>
        <w:ind w:left="2880" w:hanging="360"/>
      </w:pPr>
      <w:rPr>
        <w:rFonts w:ascii="Symbol" w:hAnsi="Symbol" w:hint="default"/>
      </w:rPr>
    </w:lvl>
    <w:lvl w:ilvl="4" w:tplc="0E3A0CD0">
      <w:start w:val="1"/>
      <w:numFmt w:val="bullet"/>
      <w:lvlText w:val="o"/>
      <w:lvlJc w:val="left"/>
      <w:pPr>
        <w:ind w:left="3600" w:hanging="360"/>
      </w:pPr>
      <w:rPr>
        <w:rFonts w:ascii="Courier New" w:hAnsi="Courier New" w:hint="default"/>
      </w:rPr>
    </w:lvl>
    <w:lvl w:ilvl="5" w:tplc="C55AA37A">
      <w:start w:val="1"/>
      <w:numFmt w:val="bullet"/>
      <w:lvlText w:val=""/>
      <w:lvlJc w:val="left"/>
      <w:pPr>
        <w:ind w:left="4320" w:hanging="360"/>
      </w:pPr>
      <w:rPr>
        <w:rFonts w:ascii="Wingdings" w:hAnsi="Wingdings" w:hint="default"/>
      </w:rPr>
    </w:lvl>
    <w:lvl w:ilvl="6" w:tplc="FEC210E0">
      <w:start w:val="1"/>
      <w:numFmt w:val="bullet"/>
      <w:lvlText w:val=""/>
      <w:lvlJc w:val="left"/>
      <w:pPr>
        <w:ind w:left="5040" w:hanging="360"/>
      </w:pPr>
      <w:rPr>
        <w:rFonts w:ascii="Symbol" w:hAnsi="Symbol" w:hint="default"/>
      </w:rPr>
    </w:lvl>
    <w:lvl w:ilvl="7" w:tplc="B54A8452">
      <w:start w:val="1"/>
      <w:numFmt w:val="bullet"/>
      <w:lvlText w:val="o"/>
      <w:lvlJc w:val="left"/>
      <w:pPr>
        <w:ind w:left="5760" w:hanging="360"/>
      </w:pPr>
      <w:rPr>
        <w:rFonts w:ascii="Courier New" w:hAnsi="Courier New" w:hint="default"/>
      </w:rPr>
    </w:lvl>
    <w:lvl w:ilvl="8" w:tplc="B176A154">
      <w:start w:val="1"/>
      <w:numFmt w:val="bullet"/>
      <w:lvlText w:val=""/>
      <w:lvlJc w:val="left"/>
      <w:pPr>
        <w:ind w:left="6480" w:hanging="360"/>
      </w:pPr>
      <w:rPr>
        <w:rFonts w:ascii="Wingdings" w:hAnsi="Wingdings" w:hint="default"/>
      </w:rPr>
    </w:lvl>
  </w:abstractNum>
  <w:abstractNum w:abstractNumId="20" w15:restartNumberingAfterBreak="0">
    <w:nsid w:val="37C37ECE"/>
    <w:multiLevelType w:val="hybridMultilevel"/>
    <w:tmpl w:val="05247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A071B7"/>
    <w:multiLevelType w:val="hybridMultilevel"/>
    <w:tmpl w:val="FFFFFFFF"/>
    <w:lvl w:ilvl="0" w:tplc="CB0E81F8">
      <w:start w:val="1"/>
      <w:numFmt w:val="bullet"/>
      <w:lvlText w:val=""/>
      <w:lvlJc w:val="left"/>
      <w:pPr>
        <w:ind w:left="720" w:hanging="360"/>
      </w:pPr>
      <w:rPr>
        <w:rFonts w:ascii="Symbol" w:hAnsi="Symbol" w:hint="default"/>
      </w:rPr>
    </w:lvl>
    <w:lvl w:ilvl="1" w:tplc="655ABB08">
      <w:start w:val="1"/>
      <w:numFmt w:val="bullet"/>
      <w:lvlText w:val="o"/>
      <w:lvlJc w:val="left"/>
      <w:pPr>
        <w:ind w:left="1440" w:hanging="360"/>
      </w:pPr>
      <w:rPr>
        <w:rFonts w:ascii="Courier New" w:hAnsi="Courier New" w:hint="default"/>
      </w:rPr>
    </w:lvl>
    <w:lvl w:ilvl="2" w:tplc="A75E431C">
      <w:start w:val="1"/>
      <w:numFmt w:val="bullet"/>
      <w:lvlText w:val=""/>
      <w:lvlJc w:val="left"/>
      <w:pPr>
        <w:ind w:left="2160" w:hanging="360"/>
      </w:pPr>
      <w:rPr>
        <w:rFonts w:ascii="Wingdings" w:hAnsi="Wingdings" w:hint="default"/>
      </w:rPr>
    </w:lvl>
    <w:lvl w:ilvl="3" w:tplc="0BAC3D26">
      <w:start w:val="1"/>
      <w:numFmt w:val="bullet"/>
      <w:lvlText w:val=""/>
      <w:lvlJc w:val="left"/>
      <w:pPr>
        <w:ind w:left="2880" w:hanging="360"/>
      </w:pPr>
      <w:rPr>
        <w:rFonts w:ascii="Symbol" w:hAnsi="Symbol" w:hint="default"/>
      </w:rPr>
    </w:lvl>
    <w:lvl w:ilvl="4" w:tplc="6792E0EC">
      <w:start w:val="1"/>
      <w:numFmt w:val="bullet"/>
      <w:lvlText w:val="o"/>
      <w:lvlJc w:val="left"/>
      <w:pPr>
        <w:ind w:left="3600" w:hanging="360"/>
      </w:pPr>
      <w:rPr>
        <w:rFonts w:ascii="Courier New" w:hAnsi="Courier New" w:hint="default"/>
      </w:rPr>
    </w:lvl>
    <w:lvl w:ilvl="5" w:tplc="54DA8DF8">
      <w:start w:val="1"/>
      <w:numFmt w:val="bullet"/>
      <w:lvlText w:val=""/>
      <w:lvlJc w:val="left"/>
      <w:pPr>
        <w:ind w:left="4320" w:hanging="360"/>
      </w:pPr>
      <w:rPr>
        <w:rFonts w:ascii="Wingdings" w:hAnsi="Wingdings" w:hint="default"/>
      </w:rPr>
    </w:lvl>
    <w:lvl w:ilvl="6" w:tplc="FC061076">
      <w:start w:val="1"/>
      <w:numFmt w:val="bullet"/>
      <w:lvlText w:val=""/>
      <w:lvlJc w:val="left"/>
      <w:pPr>
        <w:ind w:left="5040" w:hanging="360"/>
      </w:pPr>
      <w:rPr>
        <w:rFonts w:ascii="Symbol" w:hAnsi="Symbol" w:hint="default"/>
      </w:rPr>
    </w:lvl>
    <w:lvl w:ilvl="7" w:tplc="DF6CEF64">
      <w:start w:val="1"/>
      <w:numFmt w:val="bullet"/>
      <w:lvlText w:val="o"/>
      <w:lvlJc w:val="left"/>
      <w:pPr>
        <w:ind w:left="5760" w:hanging="360"/>
      </w:pPr>
      <w:rPr>
        <w:rFonts w:ascii="Courier New" w:hAnsi="Courier New" w:hint="default"/>
      </w:rPr>
    </w:lvl>
    <w:lvl w:ilvl="8" w:tplc="66900070">
      <w:start w:val="1"/>
      <w:numFmt w:val="bullet"/>
      <w:lvlText w:val=""/>
      <w:lvlJc w:val="left"/>
      <w:pPr>
        <w:ind w:left="6480" w:hanging="360"/>
      </w:pPr>
      <w:rPr>
        <w:rFonts w:ascii="Wingdings" w:hAnsi="Wingdings" w:hint="default"/>
      </w:rPr>
    </w:lvl>
  </w:abstractNum>
  <w:abstractNum w:abstractNumId="22" w15:restartNumberingAfterBreak="0">
    <w:nsid w:val="467E17AA"/>
    <w:multiLevelType w:val="hybridMultilevel"/>
    <w:tmpl w:val="828CC9CA"/>
    <w:lvl w:ilvl="0" w:tplc="89E69F1C">
      <w:start w:val="17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903830"/>
    <w:multiLevelType w:val="multilevel"/>
    <w:tmpl w:val="8C96F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537074"/>
    <w:multiLevelType w:val="multilevel"/>
    <w:tmpl w:val="C158F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BE476F"/>
    <w:multiLevelType w:val="hybridMultilevel"/>
    <w:tmpl w:val="6024C7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4E245D"/>
    <w:multiLevelType w:val="hybridMultilevel"/>
    <w:tmpl w:val="FFFFFFFF"/>
    <w:lvl w:ilvl="0" w:tplc="1B0E3542">
      <w:start w:val="1"/>
      <w:numFmt w:val="bullet"/>
      <w:lvlText w:val=""/>
      <w:lvlJc w:val="left"/>
      <w:pPr>
        <w:ind w:left="720" w:hanging="360"/>
      </w:pPr>
      <w:rPr>
        <w:rFonts w:ascii="Symbol" w:hAnsi="Symbol" w:hint="default"/>
      </w:rPr>
    </w:lvl>
    <w:lvl w:ilvl="1" w:tplc="73D08420">
      <w:start w:val="1"/>
      <w:numFmt w:val="bullet"/>
      <w:lvlText w:val="o"/>
      <w:lvlJc w:val="left"/>
      <w:pPr>
        <w:ind w:left="1440" w:hanging="360"/>
      </w:pPr>
      <w:rPr>
        <w:rFonts w:ascii="Courier New" w:hAnsi="Courier New" w:hint="default"/>
      </w:rPr>
    </w:lvl>
    <w:lvl w:ilvl="2" w:tplc="29D42A0A">
      <w:start w:val="1"/>
      <w:numFmt w:val="bullet"/>
      <w:lvlText w:val=""/>
      <w:lvlJc w:val="left"/>
      <w:pPr>
        <w:ind w:left="2160" w:hanging="360"/>
      </w:pPr>
      <w:rPr>
        <w:rFonts w:ascii="Wingdings" w:hAnsi="Wingdings" w:hint="default"/>
      </w:rPr>
    </w:lvl>
    <w:lvl w:ilvl="3" w:tplc="2A8807BA">
      <w:start w:val="1"/>
      <w:numFmt w:val="bullet"/>
      <w:lvlText w:val=""/>
      <w:lvlJc w:val="left"/>
      <w:pPr>
        <w:ind w:left="2880" w:hanging="360"/>
      </w:pPr>
      <w:rPr>
        <w:rFonts w:ascii="Symbol" w:hAnsi="Symbol" w:hint="default"/>
      </w:rPr>
    </w:lvl>
    <w:lvl w:ilvl="4" w:tplc="B5E24066">
      <w:start w:val="1"/>
      <w:numFmt w:val="bullet"/>
      <w:lvlText w:val="o"/>
      <w:lvlJc w:val="left"/>
      <w:pPr>
        <w:ind w:left="3600" w:hanging="360"/>
      </w:pPr>
      <w:rPr>
        <w:rFonts w:ascii="Courier New" w:hAnsi="Courier New" w:hint="default"/>
      </w:rPr>
    </w:lvl>
    <w:lvl w:ilvl="5" w:tplc="0BCE3AD2">
      <w:start w:val="1"/>
      <w:numFmt w:val="bullet"/>
      <w:lvlText w:val=""/>
      <w:lvlJc w:val="left"/>
      <w:pPr>
        <w:ind w:left="4320" w:hanging="360"/>
      </w:pPr>
      <w:rPr>
        <w:rFonts w:ascii="Wingdings" w:hAnsi="Wingdings" w:hint="default"/>
      </w:rPr>
    </w:lvl>
    <w:lvl w:ilvl="6" w:tplc="F030E4EE">
      <w:start w:val="1"/>
      <w:numFmt w:val="bullet"/>
      <w:lvlText w:val=""/>
      <w:lvlJc w:val="left"/>
      <w:pPr>
        <w:ind w:left="5040" w:hanging="360"/>
      </w:pPr>
      <w:rPr>
        <w:rFonts w:ascii="Symbol" w:hAnsi="Symbol" w:hint="default"/>
      </w:rPr>
    </w:lvl>
    <w:lvl w:ilvl="7" w:tplc="2FE2577C">
      <w:start w:val="1"/>
      <w:numFmt w:val="bullet"/>
      <w:lvlText w:val="o"/>
      <w:lvlJc w:val="left"/>
      <w:pPr>
        <w:ind w:left="5760" w:hanging="360"/>
      </w:pPr>
      <w:rPr>
        <w:rFonts w:ascii="Courier New" w:hAnsi="Courier New" w:hint="default"/>
      </w:rPr>
    </w:lvl>
    <w:lvl w:ilvl="8" w:tplc="9B26984A">
      <w:start w:val="1"/>
      <w:numFmt w:val="bullet"/>
      <w:lvlText w:val=""/>
      <w:lvlJc w:val="left"/>
      <w:pPr>
        <w:ind w:left="6480" w:hanging="360"/>
      </w:pPr>
      <w:rPr>
        <w:rFonts w:ascii="Wingdings" w:hAnsi="Wingdings" w:hint="default"/>
      </w:rPr>
    </w:lvl>
  </w:abstractNum>
  <w:abstractNum w:abstractNumId="27" w15:restartNumberingAfterBreak="0">
    <w:nsid w:val="51CA0096"/>
    <w:multiLevelType w:val="multilevel"/>
    <w:tmpl w:val="6D943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E9EC4C"/>
    <w:multiLevelType w:val="hybridMultilevel"/>
    <w:tmpl w:val="FFFFFFFF"/>
    <w:lvl w:ilvl="0" w:tplc="9DD4642E">
      <w:start w:val="1"/>
      <w:numFmt w:val="bullet"/>
      <w:lvlText w:val=""/>
      <w:lvlJc w:val="left"/>
      <w:pPr>
        <w:ind w:left="720" w:hanging="360"/>
      </w:pPr>
      <w:rPr>
        <w:rFonts w:ascii="Symbol" w:hAnsi="Symbol" w:hint="default"/>
      </w:rPr>
    </w:lvl>
    <w:lvl w:ilvl="1" w:tplc="AD4CC888">
      <w:start w:val="1"/>
      <w:numFmt w:val="bullet"/>
      <w:lvlText w:val="o"/>
      <w:lvlJc w:val="left"/>
      <w:pPr>
        <w:ind w:left="1440" w:hanging="360"/>
      </w:pPr>
      <w:rPr>
        <w:rFonts w:ascii="Courier New" w:hAnsi="Courier New" w:hint="default"/>
      </w:rPr>
    </w:lvl>
    <w:lvl w:ilvl="2" w:tplc="B628BCE4">
      <w:start w:val="1"/>
      <w:numFmt w:val="bullet"/>
      <w:lvlText w:val=""/>
      <w:lvlJc w:val="left"/>
      <w:pPr>
        <w:ind w:left="2160" w:hanging="360"/>
      </w:pPr>
      <w:rPr>
        <w:rFonts w:ascii="Wingdings" w:hAnsi="Wingdings" w:hint="default"/>
      </w:rPr>
    </w:lvl>
    <w:lvl w:ilvl="3" w:tplc="2C040474">
      <w:start w:val="1"/>
      <w:numFmt w:val="bullet"/>
      <w:lvlText w:val=""/>
      <w:lvlJc w:val="left"/>
      <w:pPr>
        <w:ind w:left="2880" w:hanging="360"/>
      </w:pPr>
      <w:rPr>
        <w:rFonts w:ascii="Symbol" w:hAnsi="Symbol" w:hint="default"/>
      </w:rPr>
    </w:lvl>
    <w:lvl w:ilvl="4" w:tplc="2E280B50">
      <w:start w:val="1"/>
      <w:numFmt w:val="bullet"/>
      <w:lvlText w:val="o"/>
      <w:lvlJc w:val="left"/>
      <w:pPr>
        <w:ind w:left="3600" w:hanging="360"/>
      </w:pPr>
      <w:rPr>
        <w:rFonts w:ascii="Courier New" w:hAnsi="Courier New" w:hint="default"/>
      </w:rPr>
    </w:lvl>
    <w:lvl w:ilvl="5" w:tplc="7B945CBA">
      <w:start w:val="1"/>
      <w:numFmt w:val="bullet"/>
      <w:lvlText w:val=""/>
      <w:lvlJc w:val="left"/>
      <w:pPr>
        <w:ind w:left="4320" w:hanging="360"/>
      </w:pPr>
      <w:rPr>
        <w:rFonts w:ascii="Wingdings" w:hAnsi="Wingdings" w:hint="default"/>
      </w:rPr>
    </w:lvl>
    <w:lvl w:ilvl="6" w:tplc="BCFEF972">
      <w:start w:val="1"/>
      <w:numFmt w:val="bullet"/>
      <w:lvlText w:val=""/>
      <w:lvlJc w:val="left"/>
      <w:pPr>
        <w:ind w:left="5040" w:hanging="360"/>
      </w:pPr>
      <w:rPr>
        <w:rFonts w:ascii="Symbol" w:hAnsi="Symbol" w:hint="default"/>
      </w:rPr>
    </w:lvl>
    <w:lvl w:ilvl="7" w:tplc="385436C0">
      <w:start w:val="1"/>
      <w:numFmt w:val="bullet"/>
      <w:lvlText w:val="o"/>
      <w:lvlJc w:val="left"/>
      <w:pPr>
        <w:ind w:left="5760" w:hanging="360"/>
      </w:pPr>
      <w:rPr>
        <w:rFonts w:ascii="Courier New" w:hAnsi="Courier New" w:hint="default"/>
      </w:rPr>
    </w:lvl>
    <w:lvl w:ilvl="8" w:tplc="DA5ED4A8">
      <w:start w:val="1"/>
      <w:numFmt w:val="bullet"/>
      <w:lvlText w:val=""/>
      <w:lvlJc w:val="left"/>
      <w:pPr>
        <w:ind w:left="6480" w:hanging="360"/>
      </w:pPr>
      <w:rPr>
        <w:rFonts w:ascii="Wingdings" w:hAnsi="Wingdings" w:hint="default"/>
      </w:rPr>
    </w:lvl>
  </w:abstractNum>
  <w:abstractNum w:abstractNumId="29" w15:restartNumberingAfterBreak="0">
    <w:nsid w:val="584D5FCA"/>
    <w:multiLevelType w:val="hybridMultilevel"/>
    <w:tmpl w:val="FFFFFFFF"/>
    <w:lvl w:ilvl="0" w:tplc="D17C3CA0">
      <w:start w:val="1"/>
      <w:numFmt w:val="bullet"/>
      <w:lvlText w:val=""/>
      <w:lvlJc w:val="left"/>
      <w:pPr>
        <w:ind w:left="720" w:hanging="360"/>
      </w:pPr>
      <w:rPr>
        <w:rFonts w:ascii="Symbol" w:hAnsi="Symbol" w:hint="default"/>
      </w:rPr>
    </w:lvl>
    <w:lvl w:ilvl="1" w:tplc="35CA0876">
      <w:start w:val="1"/>
      <w:numFmt w:val="bullet"/>
      <w:lvlText w:val="o"/>
      <w:lvlJc w:val="left"/>
      <w:pPr>
        <w:ind w:left="1440" w:hanging="360"/>
      </w:pPr>
      <w:rPr>
        <w:rFonts w:ascii="Courier New" w:hAnsi="Courier New" w:hint="default"/>
      </w:rPr>
    </w:lvl>
    <w:lvl w:ilvl="2" w:tplc="E1B2E9F4">
      <w:start w:val="1"/>
      <w:numFmt w:val="bullet"/>
      <w:lvlText w:val=""/>
      <w:lvlJc w:val="left"/>
      <w:pPr>
        <w:ind w:left="2160" w:hanging="360"/>
      </w:pPr>
      <w:rPr>
        <w:rFonts w:ascii="Wingdings" w:hAnsi="Wingdings" w:hint="default"/>
      </w:rPr>
    </w:lvl>
    <w:lvl w:ilvl="3" w:tplc="C24C85F4">
      <w:start w:val="1"/>
      <w:numFmt w:val="bullet"/>
      <w:lvlText w:val=""/>
      <w:lvlJc w:val="left"/>
      <w:pPr>
        <w:ind w:left="2880" w:hanging="360"/>
      </w:pPr>
      <w:rPr>
        <w:rFonts w:ascii="Symbol" w:hAnsi="Symbol" w:hint="default"/>
      </w:rPr>
    </w:lvl>
    <w:lvl w:ilvl="4" w:tplc="50983BB0">
      <w:start w:val="1"/>
      <w:numFmt w:val="bullet"/>
      <w:lvlText w:val="o"/>
      <w:lvlJc w:val="left"/>
      <w:pPr>
        <w:ind w:left="3600" w:hanging="360"/>
      </w:pPr>
      <w:rPr>
        <w:rFonts w:ascii="Courier New" w:hAnsi="Courier New" w:hint="default"/>
      </w:rPr>
    </w:lvl>
    <w:lvl w:ilvl="5" w:tplc="35208F5A">
      <w:start w:val="1"/>
      <w:numFmt w:val="bullet"/>
      <w:lvlText w:val=""/>
      <w:lvlJc w:val="left"/>
      <w:pPr>
        <w:ind w:left="4320" w:hanging="360"/>
      </w:pPr>
      <w:rPr>
        <w:rFonts w:ascii="Wingdings" w:hAnsi="Wingdings" w:hint="default"/>
      </w:rPr>
    </w:lvl>
    <w:lvl w:ilvl="6" w:tplc="06AEBA26">
      <w:start w:val="1"/>
      <w:numFmt w:val="bullet"/>
      <w:lvlText w:val=""/>
      <w:lvlJc w:val="left"/>
      <w:pPr>
        <w:ind w:left="5040" w:hanging="360"/>
      </w:pPr>
      <w:rPr>
        <w:rFonts w:ascii="Symbol" w:hAnsi="Symbol" w:hint="default"/>
      </w:rPr>
    </w:lvl>
    <w:lvl w:ilvl="7" w:tplc="F9BC51F0">
      <w:start w:val="1"/>
      <w:numFmt w:val="bullet"/>
      <w:lvlText w:val="o"/>
      <w:lvlJc w:val="left"/>
      <w:pPr>
        <w:ind w:left="5760" w:hanging="360"/>
      </w:pPr>
      <w:rPr>
        <w:rFonts w:ascii="Courier New" w:hAnsi="Courier New" w:hint="default"/>
      </w:rPr>
    </w:lvl>
    <w:lvl w:ilvl="8" w:tplc="C054DAEE">
      <w:start w:val="1"/>
      <w:numFmt w:val="bullet"/>
      <w:lvlText w:val=""/>
      <w:lvlJc w:val="left"/>
      <w:pPr>
        <w:ind w:left="6480" w:hanging="360"/>
      </w:pPr>
      <w:rPr>
        <w:rFonts w:ascii="Wingdings" w:hAnsi="Wingdings" w:hint="default"/>
      </w:rPr>
    </w:lvl>
  </w:abstractNum>
  <w:abstractNum w:abstractNumId="30" w15:restartNumberingAfterBreak="0">
    <w:nsid w:val="5D05ACE9"/>
    <w:multiLevelType w:val="hybridMultilevel"/>
    <w:tmpl w:val="FFFFFFFF"/>
    <w:lvl w:ilvl="0" w:tplc="41D634E2">
      <w:start w:val="1"/>
      <w:numFmt w:val="bullet"/>
      <w:lvlText w:val=""/>
      <w:lvlJc w:val="left"/>
      <w:pPr>
        <w:ind w:left="720" w:hanging="360"/>
      </w:pPr>
      <w:rPr>
        <w:rFonts w:ascii="Symbol" w:hAnsi="Symbol" w:hint="default"/>
      </w:rPr>
    </w:lvl>
    <w:lvl w:ilvl="1" w:tplc="4864AFBA">
      <w:start w:val="1"/>
      <w:numFmt w:val="bullet"/>
      <w:lvlText w:val="o"/>
      <w:lvlJc w:val="left"/>
      <w:pPr>
        <w:ind w:left="1440" w:hanging="360"/>
      </w:pPr>
      <w:rPr>
        <w:rFonts w:ascii="Courier New" w:hAnsi="Courier New" w:hint="default"/>
      </w:rPr>
    </w:lvl>
    <w:lvl w:ilvl="2" w:tplc="0E8ECF72">
      <w:start w:val="1"/>
      <w:numFmt w:val="bullet"/>
      <w:lvlText w:val=""/>
      <w:lvlJc w:val="left"/>
      <w:pPr>
        <w:ind w:left="2160" w:hanging="360"/>
      </w:pPr>
      <w:rPr>
        <w:rFonts w:ascii="Wingdings" w:hAnsi="Wingdings" w:hint="default"/>
      </w:rPr>
    </w:lvl>
    <w:lvl w:ilvl="3" w:tplc="F676AE7A">
      <w:start w:val="1"/>
      <w:numFmt w:val="bullet"/>
      <w:lvlText w:val=""/>
      <w:lvlJc w:val="left"/>
      <w:pPr>
        <w:ind w:left="2880" w:hanging="360"/>
      </w:pPr>
      <w:rPr>
        <w:rFonts w:ascii="Symbol" w:hAnsi="Symbol" w:hint="default"/>
      </w:rPr>
    </w:lvl>
    <w:lvl w:ilvl="4" w:tplc="ED0ECB52">
      <w:start w:val="1"/>
      <w:numFmt w:val="bullet"/>
      <w:lvlText w:val="o"/>
      <w:lvlJc w:val="left"/>
      <w:pPr>
        <w:ind w:left="3600" w:hanging="360"/>
      </w:pPr>
      <w:rPr>
        <w:rFonts w:ascii="Courier New" w:hAnsi="Courier New" w:hint="default"/>
      </w:rPr>
    </w:lvl>
    <w:lvl w:ilvl="5" w:tplc="968E2A9E">
      <w:start w:val="1"/>
      <w:numFmt w:val="bullet"/>
      <w:lvlText w:val=""/>
      <w:lvlJc w:val="left"/>
      <w:pPr>
        <w:ind w:left="4320" w:hanging="360"/>
      </w:pPr>
      <w:rPr>
        <w:rFonts w:ascii="Wingdings" w:hAnsi="Wingdings" w:hint="default"/>
      </w:rPr>
    </w:lvl>
    <w:lvl w:ilvl="6" w:tplc="7EC4B582">
      <w:start w:val="1"/>
      <w:numFmt w:val="bullet"/>
      <w:lvlText w:val=""/>
      <w:lvlJc w:val="left"/>
      <w:pPr>
        <w:ind w:left="5040" w:hanging="360"/>
      </w:pPr>
      <w:rPr>
        <w:rFonts w:ascii="Symbol" w:hAnsi="Symbol" w:hint="default"/>
      </w:rPr>
    </w:lvl>
    <w:lvl w:ilvl="7" w:tplc="C7909A02">
      <w:start w:val="1"/>
      <w:numFmt w:val="bullet"/>
      <w:lvlText w:val="o"/>
      <w:lvlJc w:val="left"/>
      <w:pPr>
        <w:ind w:left="5760" w:hanging="360"/>
      </w:pPr>
      <w:rPr>
        <w:rFonts w:ascii="Courier New" w:hAnsi="Courier New" w:hint="default"/>
      </w:rPr>
    </w:lvl>
    <w:lvl w:ilvl="8" w:tplc="E98417B0">
      <w:start w:val="1"/>
      <w:numFmt w:val="bullet"/>
      <w:lvlText w:val=""/>
      <w:lvlJc w:val="left"/>
      <w:pPr>
        <w:ind w:left="6480" w:hanging="360"/>
      </w:pPr>
      <w:rPr>
        <w:rFonts w:ascii="Wingdings" w:hAnsi="Wingdings" w:hint="default"/>
      </w:rPr>
    </w:lvl>
  </w:abstractNum>
  <w:abstractNum w:abstractNumId="31" w15:restartNumberingAfterBreak="0">
    <w:nsid w:val="601C512C"/>
    <w:multiLevelType w:val="multilevel"/>
    <w:tmpl w:val="A0B6D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314DE3"/>
    <w:multiLevelType w:val="hybridMultilevel"/>
    <w:tmpl w:val="95F6A910"/>
    <w:lvl w:ilvl="0" w:tplc="64F4518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70D017"/>
    <w:multiLevelType w:val="hybridMultilevel"/>
    <w:tmpl w:val="FFFFFFFF"/>
    <w:lvl w:ilvl="0" w:tplc="DE2AA776">
      <w:start w:val="1"/>
      <w:numFmt w:val="bullet"/>
      <w:lvlText w:val=""/>
      <w:lvlJc w:val="left"/>
      <w:pPr>
        <w:ind w:left="720" w:hanging="360"/>
      </w:pPr>
      <w:rPr>
        <w:rFonts w:ascii="Symbol" w:hAnsi="Symbol" w:hint="default"/>
      </w:rPr>
    </w:lvl>
    <w:lvl w:ilvl="1" w:tplc="DFE04A9E">
      <w:start w:val="1"/>
      <w:numFmt w:val="bullet"/>
      <w:lvlText w:val="o"/>
      <w:lvlJc w:val="left"/>
      <w:pPr>
        <w:ind w:left="1440" w:hanging="360"/>
      </w:pPr>
      <w:rPr>
        <w:rFonts w:ascii="Courier New" w:hAnsi="Courier New" w:hint="default"/>
      </w:rPr>
    </w:lvl>
    <w:lvl w:ilvl="2" w:tplc="FF0AD8C0">
      <w:start w:val="1"/>
      <w:numFmt w:val="bullet"/>
      <w:lvlText w:val=""/>
      <w:lvlJc w:val="left"/>
      <w:pPr>
        <w:ind w:left="2160" w:hanging="360"/>
      </w:pPr>
      <w:rPr>
        <w:rFonts w:ascii="Wingdings" w:hAnsi="Wingdings" w:hint="default"/>
      </w:rPr>
    </w:lvl>
    <w:lvl w:ilvl="3" w:tplc="FC362754">
      <w:start w:val="1"/>
      <w:numFmt w:val="bullet"/>
      <w:lvlText w:val=""/>
      <w:lvlJc w:val="left"/>
      <w:pPr>
        <w:ind w:left="2880" w:hanging="360"/>
      </w:pPr>
      <w:rPr>
        <w:rFonts w:ascii="Symbol" w:hAnsi="Symbol" w:hint="default"/>
      </w:rPr>
    </w:lvl>
    <w:lvl w:ilvl="4" w:tplc="3870AC82">
      <w:start w:val="1"/>
      <w:numFmt w:val="bullet"/>
      <w:lvlText w:val="o"/>
      <w:lvlJc w:val="left"/>
      <w:pPr>
        <w:ind w:left="3600" w:hanging="360"/>
      </w:pPr>
      <w:rPr>
        <w:rFonts w:ascii="Courier New" w:hAnsi="Courier New" w:hint="default"/>
      </w:rPr>
    </w:lvl>
    <w:lvl w:ilvl="5" w:tplc="A82C3DF0">
      <w:start w:val="1"/>
      <w:numFmt w:val="bullet"/>
      <w:lvlText w:val=""/>
      <w:lvlJc w:val="left"/>
      <w:pPr>
        <w:ind w:left="4320" w:hanging="360"/>
      </w:pPr>
      <w:rPr>
        <w:rFonts w:ascii="Wingdings" w:hAnsi="Wingdings" w:hint="default"/>
      </w:rPr>
    </w:lvl>
    <w:lvl w:ilvl="6" w:tplc="A12EEFD4">
      <w:start w:val="1"/>
      <w:numFmt w:val="bullet"/>
      <w:lvlText w:val=""/>
      <w:lvlJc w:val="left"/>
      <w:pPr>
        <w:ind w:left="5040" w:hanging="360"/>
      </w:pPr>
      <w:rPr>
        <w:rFonts w:ascii="Symbol" w:hAnsi="Symbol" w:hint="default"/>
      </w:rPr>
    </w:lvl>
    <w:lvl w:ilvl="7" w:tplc="2D604120">
      <w:start w:val="1"/>
      <w:numFmt w:val="bullet"/>
      <w:lvlText w:val="o"/>
      <w:lvlJc w:val="left"/>
      <w:pPr>
        <w:ind w:left="5760" w:hanging="360"/>
      </w:pPr>
      <w:rPr>
        <w:rFonts w:ascii="Courier New" w:hAnsi="Courier New" w:hint="default"/>
      </w:rPr>
    </w:lvl>
    <w:lvl w:ilvl="8" w:tplc="C6C02F32">
      <w:start w:val="1"/>
      <w:numFmt w:val="bullet"/>
      <w:lvlText w:val=""/>
      <w:lvlJc w:val="left"/>
      <w:pPr>
        <w:ind w:left="6480" w:hanging="360"/>
      </w:pPr>
      <w:rPr>
        <w:rFonts w:ascii="Wingdings" w:hAnsi="Wingdings" w:hint="default"/>
      </w:rPr>
    </w:lvl>
  </w:abstractNum>
  <w:abstractNum w:abstractNumId="34" w15:restartNumberingAfterBreak="0">
    <w:nsid w:val="69C20F0F"/>
    <w:multiLevelType w:val="multilevel"/>
    <w:tmpl w:val="E984F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F86844"/>
    <w:multiLevelType w:val="hybridMultilevel"/>
    <w:tmpl w:val="A178E1B6"/>
    <w:lvl w:ilvl="0" w:tplc="4B4E6882">
      <w:start w:val="17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60006F"/>
    <w:multiLevelType w:val="hybridMultilevel"/>
    <w:tmpl w:val="FFFFFFFF"/>
    <w:lvl w:ilvl="0" w:tplc="061CCE7E">
      <w:start w:val="1"/>
      <w:numFmt w:val="bullet"/>
      <w:lvlText w:val=""/>
      <w:lvlJc w:val="left"/>
      <w:pPr>
        <w:ind w:left="720" w:hanging="360"/>
      </w:pPr>
      <w:rPr>
        <w:rFonts w:ascii="Symbol" w:hAnsi="Symbol" w:hint="default"/>
      </w:rPr>
    </w:lvl>
    <w:lvl w:ilvl="1" w:tplc="3D1016F0">
      <w:start w:val="1"/>
      <w:numFmt w:val="bullet"/>
      <w:lvlText w:val="o"/>
      <w:lvlJc w:val="left"/>
      <w:pPr>
        <w:ind w:left="1440" w:hanging="360"/>
      </w:pPr>
      <w:rPr>
        <w:rFonts w:ascii="Courier New" w:hAnsi="Courier New" w:hint="default"/>
      </w:rPr>
    </w:lvl>
    <w:lvl w:ilvl="2" w:tplc="41D86B88">
      <w:start w:val="1"/>
      <w:numFmt w:val="bullet"/>
      <w:lvlText w:val=""/>
      <w:lvlJc w:val="left"/>
      <w:pPr>
        <w:ind w:left="2160" w:hanging="360"/>
      </w:pPr>
      <w:rPr>
        <w:rFonts w:ascii="Wingdings" w:hAnsi="Wingdings" w:hint="default"/>
      </w:rPr>
    </w:lvl>
    <w:lvl w:ilvl="3" w:tplc="DEDEA588">
      <w:start w:val="1"/>
      <w:numFmt w:val="bullet"/>
      <w:lvlText w:val=""/>
      <w:lvlJc w:val="left"/>
      <w:pPr>
        <w:ind w:left="2880" w:hanging="360"/>
      </w:pPr>
      <w:rPr>
        <w:rFonts w:ascii="Symbol" w:hAnsi="Symbol" w:hint="default"/>
      </w:rPr>
    </w:lvl>
    <w:lvl w:ilvl="4" w:tplc="FDE84972">
      <w:start w:val="1"/>
      <w:numFmt w:val="bullet"/>
      <w:lvlText w:val="o"/>
      <w:lvlJc w:val="left"/>
      <w:pPr>
        <w:ind w:left="3600" w:hanging="360"/>
      </w:pPr>
      <w:rPr>
        <w:rFonts w:ascii="Courier New" w:hAnsi="Courier New" w:hint="default"/>
      </w:rPr>
    </w:lvl>
    <w:lvl w:ilvl="5" w:tplc="331C4504">
      <w:start w:val="1"/>
      <w:numFmt w:val="bullet"/>
      <w:lvlText w:val=""/>
      <w:lvlJc w:val="left"/>
      <w:pPr>
        <w:ind w:left="4320" w:hanging="360"/>
      </w:pPr>
      <w:rPr>
        <w:rFonts w:ascii="Wingdings" w:hAnsi="Wingdings" w:hint="default"/>
      </w:rPr>
    </w:lvl>
    <w:lvl w:ilvl="6" w:tplc="105CEB6E">
      <w:start w:val="1"/>
      <w:numFmt w:val="bullet"/>
      <w:lvlText w:val=""/>
      <w:lvlJc w:val="left"/>
      <w:pPr>
        <w:ind w:left="5040" w:hanging="360"/>
      </w:pPr>
      <w:rPr>
        <w:rFonts w:ascii="Symbol" w:hAnsi="Symbol" w:hint="default"/>
      </w:rPr>
    </w:lvl>
    <w:lvl w:ilvl="7" w:tplc="7A220978">
      <w:start w:val="1"/>
      <w:numFmt w:val="bullet"/>
      <w:lvlText w:val="o"/>
      <w:lvlJc w:val="left"/>
      <w:pPr>
        <w:ind w:left="5760" w:hanging="360"/>
      </w:pPr>
      <w:rPr>
        <w:rFonts w:ascii="Courier New" w:hAnsi="Courier New" w:hint="default"/>
      </w:rPr>
    </w:lvl>
    <w:lvl w:ilvl="8" w:tplc="B71C49AA">
      <w:start w:val="1"/>
      <w:numFmt w:val="bullet"/>
      <w:lvlText w:val=""/>
      <w:lvlJc w:val="left"/>
      <w:pPr>
        <w:ind w:left="6480" w:hanging="360"/>
      </w:pPr>
      <w:rPr>
        <w:rFonts w:ascii="Wingdings" w:hAnsi="Wingdings" w:hint="default"/>
      </w:rPr>
    </w:lvl>
  </w:abstractNum>
  <w:abstractNum w:abstractNumId="37" w15:restartNumberingAfterBreak="0">
    <w:nsid w:val="73E7FB73"/>
    <w:multiLevelType w:val="hybridMultilevel"/>
    <w:tmpl w:val="FFFFFFFF"/>
    <w:lvl w:ilvl="0" w:tplc="A60EDC94">
      <w:start w:val="1"/>
      <w:numFmt w:val="bullet"/>
      <w:lvlText w:val=""/>
      <w:lvlJc w:val="left"/>
      <w:pPr>
        <w:ind w:left="720" w:hanging="360"/>
      </w:pPr>
      <w:rPr>
        <w:rFonts w:ascii="Symbol" w:hAnsi="Symbol" w:hint="default"/>
      </w:rPr>
    </w:lvl>
    <w:lvl w:ilvl="1" w:tplc="9BAA3328">
      <w:start w:val="1"/>
      <w:numFmt w:val="bullet"/>
      <w:lvlText w:val="o"/>
      <w:lvlJc w:val="left"/>
      <w:pPr>
        <w:ind w:left="1440" w:hanging="360"/>
      </w:pPr>
      <w:rPr>
        <w:rFonts w:ascii="Courier New" w:hAnsi="Courier New" w:hint="default"/>
      </w:rPr>
    </w:lvl>
    <w:lvl w:ilvl="2" w:tplc="04EE602C">
      <w:start w:val="1"/>
      <w:numFmt w:val="bullet"/>
      <w:lvlText w:val=""/>
      <w:lvlJc w:val="left"/>
      <w:pPr>
        <w:ind w:left="2160" w:hanging="360"/>
      </w:pPr>
      <w:rPr>
        <w:rFonts w:ascii="Wingdings" w:hAnsi="Wingdings" w:hint="default"/>
      </w:rPr>
    </w:lvl>
    <w:lvl w:ilvl="3" w:tplc="E2E87B9A">
      <w:start w:val="1"/>
      <w:numFmt w:val="bullet"/>
      <w:lvlText w:val=""/>
      <w:lvlJc w:val="left"/>
      <w:pPr>
        <w:ind w:left="2880" w:hanging="360"/>
      </w:pPr>
      <w:rPr>
        <w:rFonts w:ascii="Symbol" w:hAnsi="Symbol" w:hint="default"/>
      </w:rPr>
    </w:lvl>
    <w:lvl w:ilvl="4" w:tplc="5CE2B17C">
      <w:start w:val="1"/>
      <w:numFmt w:val="bullet"/>
      <w:lvlText w:val="o"/>
      <w:lvlJc w:val="left"/>
      <w:pPr>
        <w:ind w:left="3600" w:hanging="360"/>
      </w:pPr>
      <w:rPr>
        <w:rFonts w:ascii="Courier New" w:hAnsi="Courier New" w:hint="default"/>
      </w:rPr>
    </w:lvl>
    <w:lvl w:ilvl="5" w:tplc="65A2743E">
      <w:start w:val="1"/>
      <w:numFmt w:val="bullet"/>
      <w:lvlText w:val=""/>
      <w:lvlJc w:val="left"/>
      <w:pPr>
        <w:ind w:left="4320" w:hanging="360"/>
      </w:pPr>
      <w:rPr>
        <w:rFonts w:ascii="Wingdings" w:hAnsi="Wingdings" w:hint="default"/>
      </w:rPr>
    </w:lvl>
    <w:lvl w:ilvl="6" w:tplc="0CF6B182">
      <w:start w:val="1"/>
      <w:numFmt w:val="bullet"/>
      <w:lvlText w:val=""/>
      <w:lvlJc w:val="left"/>
      <w:pPr>
        <w:ind w:left="5040" w:hanging="360"/>
      </w:pPr>
      <w:rPr>
        <w:rFonts w:ascii="Symbol" w:hAnsi="Symbol" w:hint="default"/>
      </w:rPr>
    </w:lvl>
    <w:lvl w:ilvl="7" w:tplc="47F4F11A">
      <w:start w:val="1"/>
      <w:numFmt w:val="bullet"/>
      <w:lvlText w:val="o"/>
      <w:lvlJc w:val="left"/>
      <w:pPr>
        <w:ind w:left="5760" w:hanging="360"/>
      </w:pPr>
      <w:rPr>
        <w:rFonts w:ascii="Courier New" w:hAnsi="Courier New" w:hint="default"/>
      </w:rPr>
    </w:lvl>
    <w:lvl w:ilvl="8" w:tplc="3D345B76">
      <w:start w:val="1"/>
      <w:numFmt w:val="bullet"/>
      <w:lvlText w:val=""/>
      <w:lvlJc w:val="left"/>
      <w:pPr>
        <w:ind w:left="6480" w:hanging="360"/>
      </w:pPr>
      <w:rPr>
        <w:rFonts w:ascii="Wingdings" w:hAnsi="Wingdings" w:hint="default"/>
      </w:rPr>
    </w:lvl>
  </w:abstractNum>
  <w:abstractNum w:abstractNumId="38" w15:restartNumberingAfterBreak="0">
    <w:nsid w:val="747E58A8"/>
    <w:multiLevelType w:val="hybridMultilevel"/>
    <w:tmpl w:val="CF663C9E"/>
    <w:lvl w:ilvl="0" w:tplc="4B4E6882">
      <w:start w:val="17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4317A1"/>
    <w:multiLevelType w:val="hybridMultilevel"/>
    <w:tmpl w:val="56BCD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7B3C91"/>
    <w:multiLevelType w:val="hybridMultilevel"/>
    <w:tmpl w:val="9FC82E78"/>
    <w:lvl w:ilvl="0" w:tplc="64F4518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8578753">
    <w:abstractNumId w:val="28"/>
  </w:num>
  <w:num w:numId="2" w16cid:durableId="254680252">
    <w:abstractNumId w:val="2"/>
  </w:num>
  <w:num w:numId="3" w16cid:durableId="1849175862">
    <w:abstractNumId w:val="5"/>
  </w:num>
  <w:num w:numId="4" w16cid:durableId="1586573809">
    <w:abstractNumId w:val="21"/>
  </w:num>
  <w:num w:numId="5" w16cid:durableId="662704248">
    <w:abstractNumId w:val="19"/>
  </w:num>
  <w:num w:numId="6" w16cid:durableId="1429961561">
    <w:abstractNumId w:val="17"/>
  </w:num>
  <w:num w:numId="7" w16cid:durableId="756054088">
    <w:abstractNumId w:val="4"/>
  </w:num>
  <w:num w:numId="8" w16cid:durableId="1840076909">
    <w:abstractNumId w:val="37"/>
  </w:num>
  <w:num w:numId="9" w16cid:durableId="1570995217">
    <w:abstractNumId w:val="26"/>
  </w:num>
  <w:num w:numId="10" w16cid:durableId="1467505273">
    <w:abstractNumId w:val="30"/>
  </w:num>
  <w:num w:numId="11" w16cid:durableId="1570923367">
    <w:abstractNumId w:val="29"/>
  </w:num>
  <w:num w:numId="12" w16cid:durableId="1918635733">
    <w:abstractNumId w:val="33"/>
  </w:num>
  <w:num w:numId="13" w16cid:durableId="240408765">
    <w:abstractNumId w:val="1"/>
  </w:num>
  <w:num w:numId="14" w16cid:durableId="839352269">
    <w:abstractNumId w:val="9"/>
  </w:num>
  <w:num w:numId="15" w16cid:durableId="477722932">
    <w:abstractNumId w:val="36"/>
  </w:num>
  <w:num w:numId="16" w16cid:durableId="2080904668">
    <w:abstractNumId w:val="7"/>
  </w:num>
  <w:num w:numId="17" w16cid:durableId="1406876142">
    <w:abstractNumId w:val="31"/>
  </w:num>
  <w:num w:numId="18" w16cid:durableId="759914199">
    <w:abstractNumId w:val="10"/>
  </w:num>
  <w:num w:numId="19" w16cid:durableId="1861503485">
    <w:abstractNumId w:val="35"/>
  </w:num>
  <w:num w:numId="20" w16cid:durableId="227692040">
    <w:abstractNumId w:val="22"/>
  </w:num>
  <w:num w:numId="21" w16cid:durableId="1653484644">
    <w:abstractNumId w:val="23"/>
  </w:num>
  <w:num w:numId="22" w16cid:durableId="71584466">
    <w:abstractNumId w:val="13"/>
  </w:num>
  <w:num w:numId="23" w16cid:durableId="1903977689">
    <w:abstractNumId w:val="34"/>
  </w:num>
  <w:num w:numId="24" w16cid:durableId="1657802036">
    <w:abstractNumId w:val="15"/>
  </w:num>
  <w:num w:numId="25" w16cid:durableId="1221944734">
    <w:abstractNumId w:val="24"/>
  </w:num>
  <w:num w:numId="26" w16cid:durableId="1752967021">
    <w:abstractNumId w:val="11"/>
  </w:num>
  <w:num w:numId="27" w16cid:durableId="1391077913">
    <w:abstractNumId w:val="12"/>
  </w:num>
  <w:num w:numId="28" w16cid:durableId="1948927265">
    <w:abstractNumId w:val="18"/>
  </w:num>
  <w:num w:numId="29" w16cid:durableId="3216755">
    <w:abstractNumId w:val="27"/>
  </w:num>
  <w:num w:numId="30" w16cid:durableId="1543712864">
    <w:abstractNumId w:val="3"/>
  </w:num>
  <w:num w:numId="31" w16cid:durableId="116725260">
    <w:abstractNumId w:val="38"/>
  </w:num>
  <w:num w:numId="32" w16cid:durableId="1440220732">
    <w:abstractNumId w:val="25"/>
  </w:num>
  <w:num w:numId="33" w16cid:durableId="920916218">
    <w:abstractNumId w:val="0"/>
  </w:num>
  <w:num w:numId="34" w16cid:durableId="1630239039">
    <w:abstractNumId w:val="20"/>
  </w:num>
  <w:num w:numId="35" w16cid:durableId="618757459">
    <w:abstractNumId w:val="14"/>
  </w:num>
  <w:num w:numId="36" w16cid:durableId="237785673">
    <w:abstractNumId w:val="39"/>
  </w:num>
  <w:num w:numId="37" w16cid:durableId="387266389">
    <w:abstractNumId w:val="40"/>
  </w:num>
  <w:num w:numId="38" w16cid:durableId="1893227229">
    <w:abstractNumId w:val="16"/>
  </w:num>
  <w:num w:numId="39" w16cid:durableId="1110130108">
    <w:abstractNumId w:val="6"/>
  </w:num>
  <w:num w:numId="40" w16cid:durableId="473643739">
    <w:abstractNumId w:val="8"/>
  </w:num>
  <w:num w:numId="41" w16cid:durableId="1055129924">
    <w:abstractNumId w:val="3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6"/>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85A"/>
    <w:rsid w:val="00000D90"/>
    <w:rsid w:val="000011A7"/>
    <w:rsid w:val="0000135D"/>
    <w:rsid w:val="000014E7"/>
    <w:rsid w:val="000019C8"/>
    <w:rsid w:val="00001DC1"/>
    <w:rsid w:val="00002AAF"/>
    <w:rsid w:val="00002BA4"/>
    <w:rsid w:val="00003BD4"/>
    <w:rsid w:val="0000439F"/>
    <w:rsid w:val="00005000"/>
    <w:rsid w:val="000050AB"/>
    <w:rsid w:val="000059A6"/>
    <w:rsid w:val="00005A9D"/>
    <w:rsid w:val="00007AC1"/>
    <w:rsid w:val="00007C23"/>
    <w:rsid w:val="000126B8"/>
    <w:rsid w:val="0001319E"/>
    <w:rsid w:val="00013AC9"/>
    <w:rsid w:val="000144A1"/>
    <w:rsid w:val="00014A38"/>
    <w:rsid w:val="0001597F"/>
    <w:rsid w:val="00015A8D"/>
    <w:rsid w:val="00017263"/>
    <w:rsid w:val="000203F7"/>
    <w:rsid w:val="00020B26"/>
    <w:rsid w:val="00021576"/>
    <w:rsid w:val="0002225A"/>
    <w:rsid w:val="00022BBD"/>
    <w:rsid w:val="0002367D"/>
    <w:rsid w:val="00023C9D"/>
    <w:rsid w:val="000245F7"/>
    <w:rsid w:val="00024BCF"/>
    <w:rsid w:val="0002524F"/>
    <w:rsid w:val="00026E20"/>
    <w:rsid w:val="000271B7"/>
    <w:rsid w:val="00031A67"/>
    <w:rsid w:val="00031BA6"/>
    <w:rsid w:val="00032292"/>
    <w:rsid w:val="00032410"/>
    <w:rsid w:val="00032586"/>
    <w:rsid w:val="00032BEC"/>
    <w:rsid w:val="00033B7E"/>
    <w:rsid w:val="00034BE6"/>
    <w:rsid w:val="00035071"/>
    <w:rsid w:val="000352B9"/>
    <w:rsid w:val="000357DA"/>
    <w:rsid w:val="00035F36"/>
    <w:rsid w:val="0003604F"/>
    <w:rsid w:val="000363BE"/>
    <w:rsid w:val="0003672F"/>
    <w:rsid w:val="000369FB"/>
    <w:rsid w:val="0003718C"/>
    <w:rsid w:val="000376C9"/>
    <w:rsid w:val="000377E9"/>
    <w:rsid w:val="000378AE"/>
    <w:rsid w:val="00037CDB"/>
    <w:rsid w:val="00037E3F"/>
    <w:rsid w:val="00040E51"/>
    <w:rsid w:val="0004195B"/>
    <w:rsid w:val="000422B3"/>
    <w:rsid w:val="0004370A"/>
    <w:rsid w:val="00044121"/>
    <w:rsid w:val="000462B2"/>
    <w:rsid w:val="000468E4"/>
    <w:rsid w:val="00046D5C"/>
    <w:rsid w:val="000470F0"/>
    <w:rsid w:val="00047B36"/>
    <w:rsid w:val="000500B4"/>
    <w:rsid w:val="00050CF5"/>
    <w:rsid w:val="0005100A"/>
    <w:rsid w:val="00051DFD"/>
    <w:rsid w:val="0005220D"/>
    <w:rsid w:val="000526C3"/>
    <w:rsid w:val="00053366"/>
    <w:rsid w:val="00053373"/>
    <w:rsid w:val="00053CB7"/>
    <w:rsid w:val="000561F3"/>
    <w:rsid w:val="00056C6D"/>
    <w:rsid w:val="0006065E"/>
    <w:rsid w:val="000607A1"/>
    <w:rsid w:val="00061E3E"/>
    <w:rsid w:val="000622BC"/>
    <w:rsid w:val="00063426"/>
    <w:rsid w:val="00063DDF"/>
    <w:rsid w:val="00064896"/>
    <w:rsid w:val="00064974"/>
    <w:rsid w:val="00064D2E"/>
    <w:rsid w:val="00065488"/>
    <w:rsid w:val="00065AF1"/>
    <w:rsid w:val="00066038"/>
    <w:rsid w:val="00066EF1"/>
    <w:rsid w:val="00067489"/>
    <w:rsid w:val="000675A8"/>
    <w:rsid w:val="00067653"/>
    <w:rsid w:val="0006780B"/>
    <w:rsid w:val="00072622"/>
    <w:rsid w:val="00072A27"/>
    <w:rsid w:val="00072C3D"/>
    <w:rsid w:val="00073040"/>
    <w:rsid w:val="0007362D"/>
    <w:rsid w:val="0007379C"/>
    <w:rsid w:val="00073AED"/>
    <w:rsid w:val="00073FF4"/>
    <w:rsid w:val="000740D7"/>
    <w:rsid w:val="00074366"/>
    <w:rsid w:val="00074C6B"/>
    <w:rsid w:val="00075338"/>
    <w:rsid w:val="0007692C"/>
    <w:rsid w:val="00076A83"/>
    <w:rsid w:val="00076F4B"/>
    <w:rsid w:val="000774C8"/>
    <w:rsid w:val="00077581"/>
    <w:rsid w:val="00080D03"/>
    <w:rsid w:val="0008220D"/>
    <w:rsid w:val="000825BE"/>
    <w:rsid w:val="00082896"/>
    <w:rsid w:val="0008404D"/>
    <w:rsid w:val="00085072"/>
    <w:rsid w:val="00085215"/>
    <w:rsid w:val="00086B9D"/>
    <w:rsid w:val="00087117"/>
    <w:rsid w:val="000872E0"/>
    <w:rsid w:val="00087DBF"/>
    <w:rsid w:val="000904CF"/>
    <w:rsid w:val="00091A77"/>
    <w:rsid w:val="00092842"/>
    <w:rsid w:val="00092A1A"/>
    <w:rsid w:val="000934BE"/>
    <w:rsid w:val="00093A7A"/>
    <w:rsid w:val="00093C81"/>
    <w:rsid w:val="00094270"/>
    <w:rsid w:val="00096241"/>
    <w:rsid w:val="0009750B"/>
    <w:rsid w:val="00097A3D"/>
    <w:rsid w:val="000A032F"/>
    <w:rsid w:val="000A0FF3"/>
    <w:rsid w:val="000A26EA"/>
    <w:rsid w:val="000A2C23"/>
    <w:rsid w:val="000A3E28"/>
    <w:rsid w:val="000A437D"/>
    <w:rsid w:val="000A4544"/>
    <w:rsid w:val="000A5444"/>
    <w:rsid w:val="000A6A0F"/>
    <w:rsid w:val="000B035D"/>
    <w:rsid w:val="000B0D9B"/>
    <w:rsid w:val="000B1020"/>
    <w:rsid w:val="000B2D5B"/>
    <w:rsid w:val="000B35A7"/>
    <w:rsid w:val="000B36DD"/>
    <w:rsid w:val="000B40B7"/>
    <w:rsid w:val="000B579D"/>
    <w:rsid w:val="000B69D7"/>
    <w:rsid w:val="000B7683"/>
    <w:rsid w:val="000B7DCB"/>
    <w:rsid w:val="000C0B87"/>
    <w:rsid w:val="000C0BDD"/>
    <w:rsid w:val="000C10BC"/>
    <w:rsid w:val="000C11A0"/>
    <w:rsid w:val="000C1469"/>
    <w:rsid w:val="000C41D9"/>
    <w:rsid w:val="000C51AD"/>
    <w:rsid w:val="000C587D"/>
    <w:rsid w:val="000C6600"/>
    <w:rsid w:val="000C684C"/>
    <w:rsid w:val="000C7593"/>
    <w:rsid w:val="000C79B8"/>
    <w:rsid w:val="000D0BFA"/>
    <w:rsid w:val="000D1AAB"/>
    <w:rsid w:val="000D4026"/>
    <w:rsid w:val="000D404D"/>
    <w:rsid w:val="000D59B5"/>
    <w:rsid w:val="000D6640"/>
    <w:rsid w:val="000D67D3"/>
    <w:rsid w:val="000D711D"/>
    <w:rsid w:val="000D77E8"/>
    <w:rsid w:val="000E0449"/>
    <w:rsid w:val="000E0F62"/>
    <w:rsid w:val="000E0FCF"/>
    <w:rsid w:val="000E20C8"/>
    <w:rsid w:val="000E52C9"/>
    <w:rsid w:val="000E5C53"/>
    <w:rsid w:val="000E6D37"/>
    <w:rsid w:val="000F056C"/>
    <w:rsid w:val="000F1075"/>
    <w:rsid w:val="000F173C"/>
    <w:rsid w:val="000F2018"/>
    <w:rsid w:val="000F2946"/>
    <w:rsid w:val="000F3852"/>
    <w:rsid w:val="000F3CB8"/>
    <w:rsid w:val="000F4CD4"/>
    <w:rsid w:val="000F56DB"/>
    <w:rsid w:val="000F5988"/>
    <w:rsid w:val="000F5BAB"/>
    <w:rsid w:val="000F646D"/>
    <w:rsid w:val="000F67D6"/>
    <w:rsid w:val="000F735D"/>
    <w:rsid w:val="000F7DA9"/>
    <w:rsid w:val="00100128"/>
    <w:rsid w:val="00100398"/>
    <w:rsid w:val="001016E3"/>
    <w:rsid w:val="00103268"/>
    <w:rsid w:val="00103885"/>
    <w:rsid w:val="00104EFC"/>
    <w:rsid w:val="00105202"/>
    <w:rsid w:val="00105686"/>
    <w:rsid w:val="001058DF"/>
    <w:rsid w:val="00105EE1"/>
    <w:rsid w:val="0010662A"/>
    <w:rsid w:val="00106A8D"/>
    <w:rsid w:val="00107186"/>
    <w:rsid w:val="00110CD7"/>
    <w:rsid w:val="001119D9"/>
    <w:rsid w:val="0011316C"/>
    <w:rsid w:val="00113AC5"/>
    <w:rsid w:val="00114CD4"/>
    <w:rsid w:val="00114F32"/>
    <w:rsid w:val="00115177"/>
    <w:rsid w:val="001152F4"/>
    <w:rsid w:val="0011585C"/>
    <w:rsid w:val="00115CFA"/>
    <w:rsid w:val="00115DC3"/>
    <w:rsid w:val="00120823"/>
    <w:rsid w:val="001208D7"/>
    <w:rsid w:val="00123299"/>
    <w:rsid w:val="001237E5"/>
    <w:rsid w:val="00123ED6"/>
    <w:rsid w:val="00124246"/>
    <w:rsid w:val="00124DC6"/>
    <w:rsid w:val="00125316"/>
    <w:rsid w:val="0012551A"/>
    <w:rsid w:val="00125552"/>
    <w:rsid w:val="001258DB"/>
    <w:rsid w:val="00125E47"/>
    <w:rsid w:val="00125FB1"/>
    <w:rsid w:val="00130E2F"/>
    <w:rsid w:val="001318D2"/>
    <w:rsid w:val="0013239F"/>
    <w:rsid w:val="001324B6"/>
    <w:rsid w:val="001346E3"/>
    <w:rsid w:val="001360AE"/>
    <w:rsid w:val="00136921"/>
    <w:rsid w:val="0013759D"/>
    <w:rsid w:val="00137850"/>
    <w:rsid w:val="00137A4F"/>
    <w:rsid w:val="00137EE9"/>
    <w:rsid w:val="00140352"/>
    <w:rsid w:val="00140F02"/>
    <w:rsid w:val="00140F1A"/>
    <w:rsid w:val="00141087"/>
    <w:rsid w:val="001410B6"/>
    <w:rsid w:val="00142DB5"/>
    <w:rsid w:val="001430C8"/>
    <w:rsid w:val="00144077"/>
    <w:rsid w:val="00146500"/>
    <w:rsid w:val="001467A1"/>
    <w:rsid w:val="0014726C"/>
    <w:rsid w:val="00147782"/>
    <w:rsid w:val="00150048"/>
    <w:rsid w:val="0015178F"/>
    <w:rsid w:val="00151EBE"/>
    <w:rsid w:val="00153E93"/>
    <w:rsid w:val="00157E1F"/>
    <w:rsid w:val="00160B09"/>
    <w:rsid w:val="001616E2"/>
    <w:rsid w:val="00162962"/>
    <w:rsid w:val="0016355B"/>
    <w:rsid w:val="001636B8"/>
    <w:rsid w:val="00163895"/>
    <w:rsid w:val="001641EC"/>
    <w:rsid w:val="00165441"/>
    <w:rsid w:val="00165535"/>
    <w:rsid w:val="0016556A"/>
    <w:rsid w:val="00165E89"/>
    <w:rsid w:val="00170225"/>
    <w:rsid w:val="00170C02"/>
    <w:rsid w:val="001724C0"/>
    <w:rsid w:val="00172A05"/>
    <w:rsid w:val="00172E35"/>
    <w:rsid w:val="00173949"/>
    <w:rsid w:val="00173B35"/>
    <w:rsid w:val="00173CC3"/>
    <w:rsid w:val="0017438F"/>
    <w:rsid w:val="00175848"/>
    <w:rsid w:val="00175D94"/>
    <w:rsid w:val="00176300"/>
    <w:rsid w:val="0017678F"/>
    <w:rsid w:val="00176F01"/>
    <w:rsid w:val="001777EB"/>
    <w:rsid w:val="00180B8C"/>
    <w:rsid w:val="00181ACD"/>
    <w:rsid w:val="00182341"/>
    <w:rsid w:val="00182911"/>
    <w:rsid w:val="00183612"/>
    <w:rsid w:val="00183A1F"/>
    <w:rsid w:val="00183BB4"/>
    <w:rsid w:val="00183ED5"/>
    <w:rsid w:val="001844FA"/>
    <w:rsid w:val="00185F69"/>
    <w:rsid w:val="00187FC7"/>
    <w:rsid w:val="001901EA"/>
    <w:rsid w:val="00190B25"/>
    <w:rsid w:val="00190B94"/>
    <w:rsid w:val="00191425"/>
    <w:rsid w:val="001915CD"/>
    <w:rsid w:val="00193C38"/>
    <w:rsid w:val="001945DC"/>
    <w:rsid w:val="00195747"/>
    <w:rsid w:val="00197F39"/>
    <w:rsid w:val="001A0267"/>
    <w:rsid w:val="001A1A75"/>
    <w:rsid w:val="001A1BB3"/>
    <w:rsid w:val="001A1E6F"/>
    <w:rsid w:val="001A268F"/>
    <w:rsid w:val="001A35E2"/>
    <w:rsid w:val="001A3DBB"/>
    <w:rsid w:val="001A4566"/>
    <w:rsid w:val="001A46D4"/>
    <w:rsid w:val="001A4ABF"/>
    <w:rsid w:val="001A4D74"/>
    <w:rsid w:val="001A5950"/>
    <w:rsid w:val="001A5B3F"/>
    <w:rsid w:val="001A6B3E"/>
    <w:rsid w:val="001A7239"/>
    <w:rsid w:val="001B00EE"/>
    <w:rsid w:val="001B0844"/>
    <w:rsid w:val="001B0ADF"/>
    <w:rsid w:val="001B12FF"/>
    <w:rsid w:val="001B1767"/>
    <w:rsid w:val="001B1A7D"/>
    <w:rsid w:val="001B1E9F"/>
    <w:rsid w:val="001B2489"/>
    <w:rsid w:val="001B2E6A"/>
    <w:rsid w:val="001B4CED"/>
    <w:rsid w:val="001B7ED9"/>
    <w:rsid w:val="001C1E85"/>
    <w:rsid w:val="001C2033"/>
    <w:rsid w:val="001C2933"/>
    <w:rsid w:val="001C311A"/>
    <w:rsid w:val="001C3170"/>
    <w:rsid w:val="001C3F18"/>
    <w:rsid w:val="001C43B3"/>
    <w:rsid w:val="001C46EC"/>
    <w:rsid w:val="001C5EE0"/>
    <w:rsid w:val="001C68BF"/>
    <w:rsid w:val="001C6E47"/>
    <w:rsid w:val="001C6E6E"/>
    <w:rsid w:val="001C7625"/>
    <w:rsid w:val="001C7A11"/>
    <w:rsid w:val="001D1A72"/>
    <w:rsid w:val="001D3244"/>
    <w:rsid w:val="001D35FE"/>
    <w:rsid w:val="001D3B74"/>
    <w:rsid w:val="001D4ACA"/>
    <w:rsid w:val="001D5911"/>
    <w:rsid w:val="001D73CF"/>
    <w:rsid w:val="001D7DB7"/>
    <w:rsid w:val="001E1FF5"/>
    <w:rsid w:val="001E25A5"/>
    <w:rsid w:val="001E2F4C"/>
    <w:rsid w:val="001E3EC6"/>
    <w:rsid w:val="001E4F1A"/>
    <w:rsid w:val="001E6900"/>
    <w:rsid w:val="001E6FDC"/>
    <w:rsid w:val="001E77DF"/>
    <w:rsid w:val="001E7CCD"/>
    <w:rsid w:val="001F0480"/>
    <w:rsid w:val="001F09CE"/>
    <w:rsid w:val="001F1204"/>
    <w:rsid w:val="001F1AD6"/>
    <w:rsid w:val="001F1C75"/>
    <w:rsid w:val="001F2504"/>
    <w:rsid w:val="001F26D4"/>
    <w:rsid w:val="001F2728"/>
    <w:rsid w:val="001F35AC"/>
    <w:rsid w:val="001F40AB"/>
    <w:rsid w:val="001F7291"/>
    <w:rsid w:val="00201440"/>
    <w:rsid w:val="0020190F"/>
    <w:rsid w:val="00202B48"/>
    <w:rsid w:val="00203431"/>
    <w:rsid w:val="0020379F"/>
    <w:rsid w:val="002038CE"/>
    <w:rsid w:val="00204435"/>
    <w:rsid w:val="00204AEE"/>
    <w:rsid w:val="00204C85"/>
    <w:rsid w:val="00204EDE"/>
    <w:rsid w:val="00204FCD"/>
    <w:rsid w:val="00205CBD"/>
    <w:rsid w:val="002064DF"/>
    <w:rsid w:val="002101A5"/>
    <w:rsid w:val="002101C1"/>
    <w:rsid w:val="00210F0B"/>
    <w:rsid w:val="00211C14"/>
    <w:rsid w:val="00211D29"/>
    <w:rsid w:val="0021390D"/>
    <w:rsid w:val="00213C75"/>
    <w:rsid w:val="00214CFA"/>
    <w:rsid w:val="00220745"/>
    <w:rsid w:val="0022082B"/>
    <w:rsid w:val="0022095A"/>
    <w:rsid w:val="002209E7"/>
    <w:rsid w:val="00220BDC"/>
    <w:rsid w:val="00222336"/>
    <w:rsid w:val="00222A15"/>
    <w:rsid w:val="00222CE6"/>
    <w:rsid w:val="0022324D"/>
    <w:rsid w:val="00223CB5"/>
    <w:rsid w:val="00224BE0"/>
    <w:rsid w:val="00224D67"/>
    <w:rsid w:val="00224EE7"/>
    <w:rsid w:val="00225D37"/>
    <w:rsid w:val="00227B75"/>
    <w:rsid w:val="00230099"/>
    <w:rsid w:val="00230A3E"/>
    <w:rsid w:val="00230D05"/>
    <w:rsid w:val="00231CBB"/>
    <w:rsid w:val="00232D31"/>
    <w:rsid w:val="00232E92"/>
    <w:rsid w:val="0023302F"/>
    <w:rsid w:val="002332B9"/>
    <w:rsid w:val="00234238"/>
    <w:rsid w:val="002344D5"/>
    <w:rsid w:val="00234531"/>
    <w:rsid w:val="00234575"/>
    <w:rsid w:val="002356A7"/>
    <w:rsid w:val="00235D1F"/>
    <w:rsid w:val="00236ACB"/>
    <w:rsid w:val="002376D6"/>
    <w:rsid w:val="00237C15"/>
    <w:rsid w:val="00240902"/>
    <w:rsid w:val="00240C6B"/>
    <w:rsid w:val="00240F5B"/>
    <w:rsid w:val="0024123B"/>
    <w:rsid w:val="0024136A"/>
    <w:rsid w:val="0024158D"/>
    <w:rsid w:val="00242782"/>
    <w:rsid w:val="0024285D"/>
    <w:rsid w:val="00242B1D"/>
    <w:rsid w:val="00243836"/>
    <w:rsid w:val="0024479E"/>
    <w:rsid w:val="00244E60"/>
    <w:rsid w:val="00246604"/>
    <w:rsid w:val="00246978"/>
    <w:rsid w:val="00246CBE"/>
    <w:rsid w:val="00247209"/>
    <w:rsid w:val="00247236"/>
    <w:rsid w:val="00247372"/>
    <w:rsid w:val="00251724"/>
    <w:rsid w:val="00251934"/>
    <w:rsid w:val="00252A2E"/>
    <w:rsid w:val="00252C94"/>
    <w:rsid w:val="00253502"/>
    <w:rsid w:val="002543CE"/>
    <w:rsid w:val="002550C9"/>
    <w:rsid w:val="00255D45"/>
    <w:rsid w:val="00257405"/>
    <w:rsid w:val="002608B8"/>
    <w:rsid w:val="00261040"/>
    <w:rsid w:val="002612C2"/>
    <w:rsid w:val="002616B0"/>
    <w:rsid w:val="00262481"/>
    <w:rsid w:val="002625FE"/>
    <w:rsid w:val="002626EB"/>
    <w:rsid w:val="002632E5"/>
    <w:rsid w:val="00263BF2"/>
    <w:rsid w:val="00263DD3"/>
    <w:rsid w:val="00265020"/>
    <w:rsid w:val="00265DA0"/>
    <w:rsid w:val="0026724D"/>
    <w:rsid w:val="00267935"/>
    <w:rsid w:val="00267BE4"/>
    <w:rsid w:val="00267CC2"/>
    <w:rsid w:val="00270756"/>
    <w:rsid w:val="00270A3D"/>
    <w:rsid w:val="00270DF1"/>
    <w:rsid w:val="00272F7B"/>
    <w:rsid w:val="0027325B"/>
    <w:rsid w:val="00273700"/>
    <w:rsid w:val="00273B02"/>
    <w:rsid w:val="00273E58"/>
    <w:rsid w:val="00273E81"/>
    <w:rsid w:val="0027489F"/>
    <w:rsid w:val="002751E8"/>
    <w:rsid w:val="0027566E"/>
    <w:rsid w:val="00275AF4"/>
    <w:rsid w:val="00276F4D"/>
    <w:rsid w:val="00277688"/>
    <w:rsid w:val="0028093B"/>
    <w:rsid w:val="002809FE"/>
    <w:rsid w:val="002811EB"/>
    <w:rsid w:val="00281431"/>
    <w:rsid w:val="00281513"/>
    <w:rsid w:val="00281BC7"/>
    <w:rsid w:val="00282579"/>
    <w:rsid w:val="00282A69"/>
    <w:rsid w:val="00282B3A"/>
    <w:rsid w:val="00283E10"/>
    <w:rsid w:val="002859FD"/>
    <w:rsid w:val="00285E41"/>
    <w:rsid w:val="002860F6"/>
    <w:rsid w:val="0028652C"/>
    <w:rsid w:val="00286859"/>
    <w:rsid w:val="002869B8"/>
    <w:rsid w:val="00286D91"/>
    <w:rsid w:val="00290754"/>
    <w:rsid w:val="00290F7D"/>
    <w:rsid w:val="0029169D"/>
    <w:rsid w:val="002917DD"/>
    <w:rsid w:val="002921B5"/>
    <w:rsid w:val="00292263"/>
    <w:rsid w:val="00292735"/>
    <w:rsid w:val="00293034"/>
    <w:rsid w:val="002948CE"/>
    <w:rsid w:val="00295610"/>
    <w:rsid w:val="002958CF"/>
    <w:rsid w:val="00296601"/>
    <w:rsid w:val="00296BA7"/>
    <w:rsid w:val="00297157"/>
    <w:rsid w:val="00297643"/>
    <w:rsid w:val="002A0326"/>
    <w:rsid w:val="002A2564"/>
    <w:rsid w:val="002A2E40"/>
    <w:rsid w:val="002A476C"/>
    <w:rsid w:val="002A478A"/>
    <w:rsid w:val="002A4FEC"/>
    <w:rsid w:val="002A584E"/>
    <w:rsid w:val="002A5C35"/>
    <w:rsid w:val="002A69FE"/>
    <w:rsid w:val="002A6C6B"/>
    <w:rsid w:val="002A740F"/>
    <w:rsid w:val="002B0847"/>
    <w:rsid w:val="002B15E4"/>
    <w:rsid w:val="002B1B71"/>
    <w:rsid w:val="002B1DC6"/>
    <w:rsid w:val="002B23F9"/>
    <w:rsid w:val="002B360E"/>
    <w:rsid w:val="002B3F68"/>
    <w:rsid w:val="002B5200"/>
    <w:rsid w:val="002B5A93"/>
    <w:rsid w:val="002B6AFE"/>
    <w:rsid w:val="002B7549"/>
    <w:rsid w:val="002B7F2E"/>
    <w:rsid w:val="002C0718"/>
    <w:rsid w:val="002C11AD"/>
    <w:rsid w:val="002C18E0"/>
    <w:rsid w:val="002C1DCA"/>
    <w:rsid w:val="002C2A0A"/>
    <w:rsid w:val="002C31B2"/>
    <w:rsid w:val="002C4315"/>
    <w:rsid w:val="002C4824"/>
    <w:rsid w:val="002C66AB"/>
    <w:rsid w:val="002C6F8C"/>
    <w:rsid w:val="002C75B3"/>
    <w:rsid w:val="002C76BF"/>
    <w:rsid w:val="002C7EE1"/>
    <w:rsid w:val="002D0E50"/>
    <w:rsid w:val="002D194E"/>
    <w:rsid w:val="002D1B0C"/>
    <w:rsid w:val="002D2AB8"/>
    <w:rsid w:val="002D4788"/>
    <w:rsid w:val="002D4C84"/>
    <w:rsid w:val="002D56FE"/>
    <w:rsid w:val="002D6D65"/>
    <w:rsid w:val="002D73D9"/>
    <w:rsid w:val="002D76DF"/>
    <w:rsid w:val="002E026E"/>
    <w:rsid w:val="002E047B"/>
    <w:rsid w:val="002E0D12"/>
    <w:rsid w:val="002E1194"/>
    <w:rsid w:val="002E150F"/>
    <w:rsid w:val="002E26F4"/>
    <w:rsid w:val="002E36EC"/>
    <w:rsid w:val="002E3AC3"/>
    <w:rsid w:val="002E3DB6"/>
    <w:rsid w:val="002E441C"/>
    <w:rsid w:val="002E44C0"/>
    <w:rsid w:val="002E4EB4"/>
    <w:rsid w:val="002E5F4C"/>
    <w:rsid w:val="002F1F87"/>
    <w:rsid w:val="002F220B"/>
    <w:rsid w:val="002F2584"/>
    <w:rsid w:val="002F302A"/>
    <w:rsid w:val="002F4354"/>
    <w:rsid w:val="002F4402"/>
    <w:rsid w:val="002F4580"/>
    <w:rsid w:val="002F6100"/>
    <w:rsid w:val="00300097"/>
    <w:rsid w:val="0030036B"/>
    <w:rsid w:val="00304358"/>
    <w:rsid w:val="00304558"/>
    <w:rsid w:val="00304A3C"/>
    <w:rsid w:val="003054CC"/>
    <w:rsid w:val="00305661"/>
    <w:rsid w:val="00307057"/>
    <w:rsid w:val="003070B6"/>
    <w:rsid w:val="0030726D"/>
    <w:rsid w:val="00307723"/>
    <w:rsid w:val="003079BF"/>
    <w:rsid w:val="00312B9A"/>
    <w:rsid w:val="00312D21"/>
    <w:rsid w:val="003134CC"/>
    <w:rsid w:val="0031364E"/>
    <w:rsid w:val="00313CCD"/>
    <w:rsid w:val="003146D3"/>
    <w:rsid w:val="00314DA6"/>
    <w:rsid w:val="00316895"/>
    <w:rsid w:val="00316A97"/>
    <w:rsid w:val="0031772D"/>
    <w:rsid w:val="003202AF"/>
    <w:rsid w:val="00321A75"/>
    <w:rsid w:val="00321A93"/>
    <w:rsid w:val="00321F54"/>
    <w:rsid w:val="00323AE3"/>
    <w:rsid w:val="0032499F"/>
    <w:rsid w:val="003254EB"/>
    <w:rsid w:val="00325794"/>
    <w:rsid w:val="00327207"/>
    <w:rsid w:val="00330898"/>
    <w:rsid w:val="00330EB9"/>
    <w:rsid w:val="003313A2"/>
    <w:rsid w:val="00331B1F"/>
    <w:rsid w:val="0033300B"/>
    <w:rsid w:val="00333D1E"/>
    <w:rsid w:val="00333D2F"/>
    <w:rsid w:val="00334025"/>
    <w:rsid w:val="00335849"/>
    <w:rsid w:val="00336A47"/>
    <w:rsid w:val="00337804"/>
    <w:rsid w:val="00337855"/>
    <w:rsid w:val="0034087A"/>
    <w:rsid w:val="003413E3"/>
    <w:rsid w:val="00341A37"/>
    <w:rsid w:val="00341CAC"/>
    <w:rsid w:val="00341E33"/>
    <w:rsid w:val="00342154"/>
    <w:rsid w:val="003430FC"/>
    <w:rsid w:val="003440B9"/>
    <w:rsid w:val="00346156"/>
    <w:rsid w:val="003461D3"/>
    <w:rsid w:val="00346CC1"/>
    <w:rsid w:val="003478BC"/>
    <w:rsid w:val="00347B3A"/>
    <w:rsid w:val="00347F55"/>
    <w:rsid w:val="0035069C"/>
    <w:rsid w:val="00350BFA"/>
    <w:rsid w:val="00351219"/>
    <w:rsid w:val="003524E8"/>
    <w:rsid w:val="00354246"/>
    <w:rsid w:val="003550ED"/>
    <w:rsid w:val="003552EE"/>
    <w:rsid w:val="00355575"/>
    <w:rsid w:val="00355BDB"/>
    <w:rsid w:val="003563A3"/>
    <w:rsid w:val="00356828"/>
    <w:rsid w:val="00356A11"/>
    <w:rsid w:val="0035712C"/>
    <w:rsid w:val="003573E0"/>
    <w:rsid w:val="00360D09"/>
    <w:rsid w:val="003615C3"/>
    <w:rsid w:val="003616E6"/>
    <w:rsid w:val="003622E9"/>
    <w:rsid w:val="00362AC6"/>
    <w:rsid w:val="003642DA"/>
    <w:rsid w:val="003658CE"/>
    <w:rsid w:val="00366C15"/>
    <w:rsid w:val="00366CEF"/>
    <w:rsid w:val="00367AFE"/>
    <w:rsid w:val="00370933"/>
    <w:rsid w:val="00370AF8"/>
    <w:rsid w:val="0037133F"/>
    <w:rsid w:val="0037157E"/>
    <w:rsid w:val="00371942"/>
    <w:rsid w:val="00372018"/>
    <w:rsid w:val="003724A7"/>
    <w:rsid w:val="00372D53"/>
    <w:rsid w:val="00372FB9"/>
    <w:rsid w:val="00373E6C"/>
    <w:rsid w:val="00373EF7"/>
    <w:rsid w:val="00375B51"/>
    <w:rsid w:val="0037760B"/>
    <w:rsid w:val="00377777"/>
    <w:rsid w:val="00377918"/>
    <w:rsid w:val="003807D7"/>
    <w:rsid w:val="00380DE4"/>
    <w:rsid w:val="00381A99"/>
    <w:rsid w:val="00382818"/>
    <w:rsid w:val="00382B9D"/>
    <w:rsid w:val="003839BA"/>
    <w:rsid w:val="003843F3"/>
    <w:rsid w:val="003854D9"/>
    <w:rsid w:val="00390488"/>
    <w:rsid w:val="003905A0"/>
    <w:rsid w:val="003910C4"/>
    <w:rsid w:val="003914AA"/>
    <w:rsid w:val="00393118"/>
    <w:rsid w:val="00395C7A"/>
    <w:rsid w:val="00395F1B"/>
    <w:rsid w:val="0039615C"/>
    <w:rsid w:val="003962D9"/>
    <w:rsid w:val="003963FE"/>
    <w:rsid w:val="00396990"/>
    <w:rsid w:val="00397966"/>
    <w:rsid w:val="00397BED"/>
    <w:rsid w:val="00397CC4"/>
    <w:rsid w:val="00397F57"/>
    <w:rsid w:val="003A0967"/>
    <w:rsid w:val="003A0B07"/>
    <w:rsid w:val="003A0E7F"/>
    <w:rsid w:val="003A2149"/>
    <w:rsid w:val="003A34CF"/>
    <w:rsid w:val="003A38C6"/>
    <w:rsid w:val="003A3E6E"/>
    <w:rsid w:val="003A3FE3"/>
    <w:rsid w:val="003A45E8"/>
    <w:rsid w:val="003A46D2"/>
    <w:rsid w:val="003A4724"/>
    <w:rsid w:val="003A6DFC"/>
    <w:rsid w:val="003A7428"/>
    <w:rsid w:val="003B043E"/>
    <w:rsid w:val="003B0A75"/>
    <w:rsid w:val="003B14D5"/>
    <w:rsid w:val="003B2127"/>
    <w:rsid w:val="003B3C7C"/>
    <w:rsid w:val="003B46D5"/>
    <w:rsid w:val="003B5314"/>
    <w:rsid w:val="003B619A"/>
    <w:rsid w:val="003B6B80"/>
    <w:rsid w:val="003B774C"/>
    <w:rsid w:val="003C1D20"/>
    <w:rsid w:val="003C2132"/>
    <w:rsid w:val="003C3F27"/>
    <w:rsid w:val="003C494A"/>
    <w:rsid w:val="003C4E00"/>
    <w:rsid w:val="003C5AA8"/>
    <w:rsid w:val="003C5D40"/>
    <w:rsid w:val="003C6346"/>
    <w:rsid w:val="003C74B5"/>
    <w:rsid w:val="003C753B"/>
    <w:rsid w:val="003C7589"/>
    <w:rsid w:val="003C7B1B"/>
    <w:rsid w:val="003C7BF7"/>
    <w:rsid w:val="003C7C47"/>
    <w:rsid w:val="003D05C0"/>
    <w:rsid w:val="003D0F27"/>
    <w:rsid w:val="003D2C7C"/>
    <w:rsid w:val="003D3090"/>
    <w:rsid w:val="003D3B35"/>
    <w:rsid w:val="003D46C9"/>
    <w:rsid w:val="003D472E"/>
    <w:rsid w:val="003D57FE"/>
    <w:rsid w:val="003D5C5D"/>
    <w:rsid w:val="003D5E6F"/>
    <w:rsid w:val="003D6870"/>
    <w:rsid w:val="003E051D"/>
    <w:rsid w:val="003E0B06"/>
    <w:rsid w:val="003E1671"/>
    <w:rsid w:val="003E1889"/>
    <w:rsid w:val="003E4C0C"/>
    <w:rsid w:val="003E4CB8"/>
    <w:rsid w:val="003E63AA"/>
    <w:rsid w:val="003E6F01"/>
    <w:rsid w:val="003E7E92"/>
    <w:rsid w:val="003F03A0"/>
    <w:rsid w:val="003F0B9D"/>
    <w:rsid w:val="003F12C9"/>
    <w:rsid w:val="003F1A7B"/>
    <w:rsid w:val="003F216A"/>
    <w:rsid w:val="003F326B"/>
    <w:rsid w:val="003F3502"/>
    <w:rsid w:val="003F6572"/>
    <w:rsid w:val="003F657B"/>
    <w:rsid w:val="003F677D"/>
    <w:rsid w:val="003F6B79"/>
    <w:rsid w:val="003F732C"/>
    <w:rsid w:val="00400213"/>
    <w:rsid w:val="00400983"/>
    <w:rsid w:val="00400A05"/>
    <w:rsid w:val="0040412E"/>
    <w:rsid w:val="00404662"/>
    <w:rsid w:val="00405B69"/>
    <w:rsid w:val="004063B8"/>
    <w:rsid w:val="0040684D"/>
    <w:rsid w:val="00406C37"/>
    <w:rsid w:val="004073B4"/>
    <w:rsid w:val="0040746E"/>
    <w:rsid w:val="00407CD3"/>
    <w:rsid w:val="00410637"/>
    <w:rsid w:val="00411FBF"/>
    <w:rsid w:val="004129AB"/>
    <w:rsid w:val="00412E56"/>
    <w:rsid w:val="00412E78"/>
    <w:rsid w:val="004136BB"/>
    <w:rsid w:val="004137CB"/>
    <w:rsid w:val="0041391E"/>
    <w:rsid w:val="00414404"/>
    <w:rsid w:val="004146DA"/>
    <w:rsid w:val="00415454"/>
    <w:rsid w:val="00417201"/>
    <w:rsid w:val="0042002C"/>
    <w:rsid w:val="004209DB"/>
    <w:rsid w:val="00421795"/>
    <w:rsid w:val="00422F21"/>
    <w:rsid w:val="00424CD6"/>
    <w:rsid w:val="00425133"/>
    <w:rsid w:val="00425488"/>
    <w:rsid w:val="004277DA"/>
    <w:rsid w:val="0043095E"/>
    <w:rsid w:val="0043134E"/>
    <w:rsid w:val="004319C4"/>
    <w:rsid w:val="00432060"/>
    <w:rsid w:val="00432231"/>
    <w:rsid w:val="00433C14"/>
    <w:rsid w:val="004343F8"/>
    <w:rsid w:val="00435B93"/>
    <w:rsid w:val="00436107"/>
    <w:rsid w:val="00436942"/>
    <w:rsid w:val="00436B82"/>
    <w:rsid w:val="0043744B"/>
    <w:rsid w:val="00437A6C"/>
    <w:rsid w:val="00437D75"/>
    <w:rsid w:val="00440B53"/>
    <w:rsid w:val="00441F86"/>
    <w:rsid w:val="0044480F"/>
    <w:rsid w:val="00444F96"/>
    <w:rsid w:val="004457E1"/>
    <w:rsid w:val="00446010"/>
    <w:rsid w:val="00446CB2"/>
    <w:rsid w:val="00447778"/>
    <w:rsid w:val="00447CC0"/>
    <w:rsid w:val="0045035A"/>
    <w:rsid w:val="00451FE9"/>
    <w:rsid w:val="004553A7"/>
    <w:rsid w:val="004555BF"/>
    <w:rsid w:val="004556EA"/>
    <w:rsid w:val="0045666D"/>
    <w:rsid w:val="00457BB6"/>
    <w:rsid w:val="0046015A"/>
    <w:rsid w:val="0046068B"/>
    <w:rsid w:val="00461920"/>
    <w:rsid w:val="00462693"/>
    <w:rsid w:val="0046333E"/>
    <w:rsid w:val="004634EF"/>
    <w:rsid w:val="00463ABF"/>
    <w:rsid w:val="004664F7"/>
    <w:rsid w:val="004669F4"/>
    <w:rsid w:val="0046729A"/>
    <w:rsid w:val="0046799F"/>
    <w:rsid w:val="00470505"/>
    <w:rsid w:val="004720BC"/>
    <w:rsid w:val="0047235F"/>
    <w:rsid w:val="0047284A"/>
    <w:rsid w:val="00473655"/>
    <w:rsid w:val="0047445B"/>
    <w:rsid w:val="00474A8C"/>
    <w:rsid w:val="0047544F"/>
    <w:rsid w:val="004755EF"/>
    <w:rsid w:val="004757F5"/>
    <w:rsid w:val="00475F1C"/>
    <w:rsid w:val="004767AF"/>
    <w:rsid w:val="00476CCA"/>
    <w:rsid w:val="0047756B"/>
    <w:rsid w:val="004779E2"/>
    <w:rsid w:val="004805CA"/>
    <w:rsid w:val="004818F3"/>
    <w:rsid w:val="00483B96"/>
    <w:rsid w:val="00483C23"/>
    <w:rsid w:val="0048463D"/>
    <w:rsid w:val="00484A81"/>
    <w:rsid w:val="004854D5"/>
    <w:rsid w:val="00486504"/>
    <w:rsid w:val="00491189"/>
    <w:rsid w:val="004916B7"/>
    <w:rsid w:val="00493280"/>
    <w:rsid w:val="00493328"/>
    <w:rsid w:val="0049362C"/>
    <w:rsid w:val="004936DC"/>
    <w:rsid w:val="00493F0F"/>
    <w:rsid w:val="004946CF"/>
    <w:rsid w:val="0049483C"/>
    <w:rsid w:val="00494999"/>
    <w:rsid w:val="00495625"/>
    <w:rsid w:val="0049588E"/>
    <w:rsid w:val="00495A61"/>
    <w:rsid w:val="004A05DE"/>
    <w:rsid w:val="004A0E4D"/>
    <w:rsid w:val="004A6C28"/>
    <w:rsid w:val="004B0E4D"/>
    <w:rsid w:val="004B3A7B"/>
    <w:rsid w:val="004B3DC6"/>
    <w:rsid w:val="004B3DFE"/>
    <w:rsid w:val="004B7644"/>
    <w:rsid w:val="004B7B0D"/>
    <w:rsid w:val="004C0306"/>
    <w:rsid w:val="004C23A9"/>
    <w:rsid w:val="004C2434"/>
    <w:rsid w:val="004C280F"/>
    <w:rsid w:val="004C2BBA"/>
    <w:rsid w:val="004C36D6"/>
    <w:rsid w:val="004C3DA0"/>
    <w:rsid w:val="004C4727"/>
    <w:rsid w:val="004C49BC"/>
    <w:rsid w:val="004C49FE"/>
    <w:rsid w:val="004C4F97"/>
    <w:rsid w:val="004C63DF"/>
    <w:rsid w:val="004C6706"/>
    <w:rsid w:val="004C6E44"/>
    <w:rsid w:val="004C722D"/>
    <w:rsid w:val="004D11B5"/>
    <w:rsid w:val="004D150B"/>
    <w:rsid w:val="004D1D9F"/>
    <w:rsid w:val="004D259C"/>
    <w:rsid w:val="004D3AED"/>
    <w:rsid w:val="004D3D0B"/>
    <w:rsid w:val="004D4AC6"/>
    <w:rsid w:val="004D52AA"/>
    <w:rsid w:val="004D6F77"/>
    <w:rsid w:val="004E26C1"/>
    <w:rsid w:val="004E2897"/>
    <w:rsid w:val="004E292C"/>
    <w:rsid w:val="004E4080"/>
    <w:rsid w:val="004E43D3"/>
    <w:rsid w:val="004E4B3C"/>
    <w:rsid w:val="004E5915"/>
    <w:rsid w:val="004E647C"/>
    <w:rsid w:val="004E6EA2"/>
    <w:rsid w:val="004E7757"/>
    <w:rsid w:val="004F0EBE"/>
    <w:rsid w:val="004F1415"/>
    <w:rsid w:val="004F1ED5"/>
    <w:rsid w:val="004F31F2"/>
    <w:rsid w:val="004F4900"/>
    <w:rsid w:val="004F4AB3"/>
    <w:rsid w:val="004F4AF5"/>
    <w:rsid w:val="004F6753"/>
    <w:rsid w:val="004F77F0"/>
    <w:rsid w:val="004F7892"/>
    <w:rsid w:val="004F7A31"/>
    <w:rsid w:val="005002C4"/>
    <w:rsid w:val="00500BED"/>
    <w:rsid w:val="00500FEE"/>
    <w:rsid w:val="00501BB6"/>
    <w:rsid w:val="00503195"/>
    <w:rsid w:val="00503E48"/>
    <w:rsid w:val="00504056"/>
    <w:rsid w:val="005043A4"/>
    <w:rsid w:val="00504F72"/>
    <w:rsid w:val="005060EC"/>
    <w:rsid w:val="00506149"/>
    <w:rsid w:val="00506245"/>
    <w:rsid w:val="00507912"/>
    <w:rsid w:val="005116CA"/>
    <w:rsid w:val="00512B84"/>
    <w:rsid w:val="00513615"/>
    <w:rsid w:val="00513BC5"/>
    <w:rsid w:val="00514821"/>
    <w:rsid w:val="00514FA0"/>
    <w:rsid w:val="00515E6E"/>
    <w:rsid w:val="00516470"/>
    <w:rsid w:val="0051726F"/>
    <w:rsid w:val="005175C4"/>
    <w:rsid w:val="0051794D"/>
    <w:rsid w:val="00517957"/>
    <w:rsid w:val="00517EAE"/>
    <w:rsid w:val="00520E3A"/>
    <w:rsid w:val="005234A6"/>
    <w:rsid w:val="0052360E"/>
    <w:rsid w:val="00523920"/>
    <w:rsid w:val="00523E7E"/>
    <w:rsid w:val="00524A95"/>
    <w:rsid w:val="00524C73"/>
    <w:rsid w:val="005250F4"/>
    <w:rsid w:val="00525F47"/>
    <w:rsid w:val="005263D2"/>
    <w:rsid w:val="005263F2"/>
    <w:rsid w:val="0052797B"/>
    <w:rsid w:val="00527DCD"/>
    <w:rsid w:val="00530A8F"/>
    <w:rsid w:val="005317A8"/>
    <w:rsid w:val="0053188C"/>
    <w:rsid w:val="00531DDF"/>
    <w:rsid w:val="005322F7"/>
    <w:rsid w:val="0053289F"/>
    <w:rsid w:val="00533F47"/>
    <w:rsid w:val="0053592E"/>
    <w:rsid w:val="00535CC0"/>
    <w:rsid w:val="00535D6D"/>
    <w:rsid w:val="00536E54"/>
    <w:rsid w:val="00537775"/>
    <w:rsid w:val="005378CF"/>
    <w:rsid w:val="0054010B"/>
    <w:rsid w:val="00540FF6"/>
    <w:rsid w:val="00542155"/>
    <w:rsid w:val="005424C1"/>
    <w:rsid w:val="005437DC"/>
    <w:rsid w:val="00544118"/>
    <w:rsid w:val="005442D5"/>
    <w:rsid w:val="00544D6B"/>
    <w:rsid w:val="005451C9"/>
    <w:rsid w:val="0054580E"/>
    <w:rsid w:val="00545BCF"/>
    <w:rsid w:val="00546625"/>
    <w:rsid w:val="00546EDA"/>
    <w:rsid w:val="00547178"/>
    <w:rsid w:val="005478C9"/>
    <w:rsid w:val="00550595"/>
    <w:rsid w:val="005514EC"/>
    <w:rsid w:val="00551F81"/>
    <w:rsid w:val="00552A54"/>
    <w:rsid w:val="005530BC"/>
    <w:rsid w:val="00555752"/>
    <w:rsid w:val="00556E63"/>
    <w:rsid w:val="00557B23"/>
    <w:rsid w:val="00560E62"/>
    <w:rsid w:val="005614E4"/>
    <w:rsid w:val="005615E9"/>
    <w:rsid w:val="00561F5A"/>
    <w:rsid w:val="00564BCC"/>
    <w:rsid w:val="005652CD"/>
    <w:rsid w:val="00565E96"/>
    <w:rsid w:val="0056672E"/>
    <w:rsid w:val="00566986"/>
    <w:rsid w:val="00567F71"/>
    <w:rsid w:val="00570D1B"/>
    <w:rsid w:val="00570F33"/>
    <w:rsid w:val="005717D8"/>
    <w:rsid w:val="0057207C"/>
    <w:rsid w:val="005721C7"/>
    <w:rsid w:val="00572DF0"/>
    <w:rsid w:val="00573832"/>
    <w:rsid w:val="00573C62"/>
    <w:rsid w:val="00573EFC"/>
    <w:rsid w:val="0057441E"/>
    <w:rsid w:val="00575CE2"/>
    <w:rsid w:val="005761BF"/>
    <w:rsid w:val="005766C3"/>
    <w:rsid w:val="00576B4B"/>
    <w:rsid w:val="005778E7"/>
    <w:rsid w:val="0058095B"/>
    <w:rsid w:val="00581569"/>
    <w:rsid w:val="00581B15"/>
    <w:rsid w:val="00582023"/>
    <w:rsid w:val="00583AB5"/>
    <w:rsid w:val="005846A5"/>
    <w:rsid w:val="00585BB3"/>
    <w:rsid w:val="0059121A"/>
    <w:rsid w:val="005912E7"/>
    <w:rsid w:val="00592298"/>
    <w:rsid w:val="00592F95"/>
    <w:rsid w:val="00593094"/>
    <w:rsid w:val="005941AE"/>
    <w:rsid w:val="005944B0"/>
    <w:rsid w:val="00594CFE"/>
    <w:rsid w:val="005956B4"/>
    <w:rsid w:val="00595BC6"/>
    <w:rsid w:val="00595E2D"/>
    <w:rsid w:val="00596597"/>
    <w:rsid w:val="005A0135"/>
    <w:rsid w:val="005A15A0"/>
    <w:rsid w:val="005A1C38"/>
    <w:rsid w:val="005A31B1"/>
    <w:rsid w:val="005A37EC"/>
    <w:rsid w:val="005A3F48"/>
    <w:rsid w:val="005A3F74"/>
    <w:rsid w:val="005A61FA"/>
    <w:rsid w:val="005A6D85"/>
    <w:rsid w:val="005B147F"/>
    <w:rsid w:val="005B348D"/>
    <w:rsid w:val="005B5F58"/>
    <w:rsid w:val="005B637B"/>
    <w:rsid w:val="005B6DC5"/>
    <w:rsid w:val="005B7EB2"/>
    <w:rsid w:val="005C011A"/>
    <w:rsid w:val="005C1C08"/>
    <w:rsid w:val="005C2B73"/>
    <w:rsid w:val="005C3109"/>
    <w:rsid w:val="005C314C"/>
    <w:rsid w:val="005C33AF"/>
    <w:rsid w:val="005C3F2C"/>
    <w:rsid w:val="005C486B"/>
    <w:rsid w:val="005C4CF2"/>
    <w:rsid w:val="005C5A42"/>
    <w:rsid w:val="005C5C22"/>
    <w:rsid w:val="005C7470"/>
    <w:rsid w:val="005D07FB"/>
    <w:rsid w:val="005D0F45"/>
    <w:rsid w:val="005D34A3"/>
    <w:rsid w:val="005D35F8"/>
    <w:rsid w:val="005D3995"/>
    <w:rsid w:val="005D3B6F"/>
    <w:rsid w:val="005D40FF"/>
    <w:rsid w:val="005D4A21"/>
    <w:rsid w:val="005D4BE1"/>
    <w:rsid w:val="005D4EA1"/>
    <w:rsid w:val="005E0419"/>
    <w:rsid w:val="005E102B"/>
    <w:rsid w:val="005E14D0"/>
    <w:rsid w:val="005E1E55"/>
    <w:rsid w:val="005E2367"/>
    <w:rsid w:val="005E2796"/>
    <w:rsid w:val="005E29B3"/>
    <w:rsid w:val="005E3A48"/>
    <w:rsid w:val="005E3FC8"/>
    <w:rsid w:val="005E4474"/>
    <w:rsid w:val="005E4CC8"/>
    <w:rsid w:val="005E4E67"/>
    <w:rsid w:val="005E4F54"/>
    <w:rsid w:val="005E6A7A"/>
    <w:rsid w:val="005E70BB"/>
    <w:rsid w:val="005E73CC"/>
    <w:rsid w:val="005F1069"/>
    <w:rsid w:val="005F1523"/>
    <w:rsid w:val="005F2372"/>
    <w:rsid w:val="005F2FC2"/>
    <w:rsid w:val="005F47AC"/>
    <w:rsid w:val="005F4FCB"/>
    <w:rsid w:val="005F5FF2"/>
    <w:rsid w:val="005F68CE"/>
    <w:rsid w:val="006008B5"/>
    <w:rsid w:val="00601E8A"/>
    <w:rsid w:val="006021AF"/>
    <w:rsid w:val="006028E3"/>
    <w:rsid w:val="00603457"/>
    <w:rsid w:val="006040CB"/>
    <w:rsid w:val="00604A75"/>
    <w:rsid w:val="00605D96"/>
    <w:rsid w:val="006063AD"/>
    <w:rsid w:val="006063F4"/>
    <w:rsid w:val="0061213F"/>
    <w:rsid w:val="00612E90"/>
    <w:rsid w:val="00612F8B"/>
    <w:rsid w:val="0061388E"/>
    <w:rsid w:val="0061566B"/>
    <w:rsid w:val="0061724D"/>
    <w:rsid w:val="006178B3"/>
    <w:rsid w:val="006201CA"/>
    <w:rsid w:val="00621284"/>
    <w:rsid w:val="0062256E"/>
    <w:rsid w:val="006236DE"/>
    <w:rsid w:val="00623814"/>
    <w:rsid w:val="00623908"/>
    <w:rsid w:val="00623D59"/>
    <w:rsid w:val="00624100"/>
    <w:rsid w:val="0062460E"/>
    <w:rsid w:val="00624683"/>
    <w:rsid w:val="00625B99"/>
    <w:rsid w:val="00625C1A"/>
    <w:rsid w:val="0062624E"/>
    <w:rsid w:val="00627402"/>
    <w:rsid w:val="006300B1"/>
    <w:rsid w:val="0063147C"/>
    <w:rsid w:val="0063165F"/>
    <w:rsid w:val="00632022"/>
    <w:rsid w:val="00632B9B"/>
    <w:rsid w:val="00633126"/>
    <w:rsid w:val="00633252"/>
    <w:rsid w:val="00633332"/>
    <w:rsid w:val="006342D1"/>
    <w:rsid w:val="00634B49"/>
    <w:rsid w:val="00634E59"/>
    <w:rsid w:val="00635777"/>
    <w:rsid w:val="006363A3"/>
    <w:rsid w:val="00641E2E"/>
    <w:rsid w:val="006426FD"/>
    <w:rsid w:val="00643294"/>
    <w:rsid w:val="00644190"/>
    <w:rsid w:val="006446A2"/>
    <w:rsid w:val="006449FB"/>
    <w:rsid w:val="006452B4"/>
    <w:rsid w:val="00647AFE"/>
    <w:rsid w:val="006520A0"/>
    <w:rsid w:val="0065244A"/>
    <w:rsid w:val="00652D86"/>
    <w:rsid w:val="00652DEC"/>
    <w:rsid w:val="00654255"/>
    <w:rsid w:val="00654F13"/>
    <w:rsid w:val="006550E4"/>
    <w:rsid w:val="006562AD"/>
    <w:rsid w:val="00656BA6"/>
    <w:rsid w:val="00660015"/>
    <w:rsid w:val="00660E6B"/>
    <w:rsid w:val="00661AF6"/>
    <w:rsid w:val="00662E43"/>
    <w:rsid w:val="006635F3"/>
    <w:rsid w:val="00663A19"/>
    <w:rsid w:val="00663A7C"/>
    <w:rsid w:val="00663CA1"/>
    <w:rsid w:val="006644A3"/>
    <w:rsid w:val="00664544"/>
    <w:rsid w:val="006650F9"/>
    <w:rsid w:val="00665B27"/>
    <w:rsid w:val="0066615C"/>
    <w:rsid w:val="0066657D"/>
    <w:rsid w:val="00666AEC"/>
    <w:rsid w:val="006678B6"/>
    <w:rsid w:val="00670062"/>
    <w:rsid w:val="0067086E"/>
    <w:rsid w:val="00671318"/>
    <w:rsid w:val="00671DE4"/>
    <w:rsid w:val="0067291C"/>
    <w:rsid w:val="00673292"/>
    <w:rsid w:val="00674156"/>
    <w:rsid w:val="00674D1E"/>
    <w:rsid w:val="00675B15"/>
    <w:rsid w:val="00675D9E"/>
    <w:rsid w:val="006760F8"/>
    <w:rsid w:val="006768E0"/>
    <w:rsid w:val="006773BF"/>
    <w:rsid w:val="00677DAA"/>
    <w:rsid w:val="00680909"/>
    <w:rsid w:val="00680D33"/>
    <w:rsid w:val="006813A2"/>
    <w:rsid w:val="00682032"/>
    <w:rsid w:val="00683396"/>
    <w:rsid w:val="006833A7"/>
    <w:rsid w:val="0068462B"/>
    <w:rsid w:val="00684B0A"/>
    <w:rsid w:val="00684CCF"/>
    <w:rsid w:val="00685A81"/>
    <w:rsid w:val="006870FA"/>
    <w:rsid w:val="006877C5"/>
    <w:rsid w:val="006879F0"/>
    <w:rsid w:val="00690417"/>
    <w:rsid w:val="006904C6"/>
    <w:rsid w:val="006909A1"/>
    <w:rsid w:val="00691271"/>
    <w:rsid w:val="00691D60"/>
    <w:rsid w:val="00694264"/>
    <w:rsid w:val="0069475E"/>
    <w:rsid w:val="00694CAF"/>
    <w:rsid w:val="00694D8A"/>
    <w:rsid w:val="00695EDC"/>
    <w:rsid w:val="00696A30"/>
    <w:rsid w:val="00697235"/>
    <w:rsid w:val="006972B9"/>
    <w:rsid w:val="006A0111"/>
    <w:rsid w:val="006A0865"/>
    <w:rsid w:val="006A13C2"/>
    <w:rsid w:val="006A1FC1"/>
    <w:rsid w:val="006A2C04"/>
    <w:rsid w:val="006A311F"/>
    <w:rsid w:val="006A321F"/>
    <w:rsid w:val="006A3620"/>
    <w:rsid w:val="006A62CC"/>
    <w:rsid w:val="006A685A"/>
    <w:rsid w:val="006A6861"/>
    <w:rsid w:val="006A780F"/>
    <w:rsid w:val="006B06AB"/>
    <w:rsid w:val="006B141A"/>
    <w:rsid w:val="006B1DA7"/>
    <w:rsid w:val="006B4328"/>
    <w:rsid w:val="006B49B2"/>
    <w:rsid w:val="006B79CF"/>
    <w:rsid w:val="006B79D1"/>
    <w:rsid w:val="006B7AED"/>
    <w:rsid w:val="006B7B81"/>
    <w:rsid w:val="006B7DD3"/>
    <w:rsid w:val="006C0AE0"/>
    <w:rsid w:val="006C155F"/>
    <w:rsid w:val="006C1606"/>
    <w:rsid w:val="006C1A1C"/>
    <w:rsid w:val="006C2BD6"/>
    <w:rsid w:val="006C3E5F"/>
    <w:rsid w:val="006C4406"/>
    <w:rsid w:val="006C508F"/>
    <w:rsid w:val="006C6EF7"/>
    <w:rsid w:val="006C7170"/>
    <w:rsid w:val="006D02D7"/>
    <w:rsid w:val="006D0B58"/>
    <w:rsid w:val="006D1F2D"/>
    <w:rsid w:val="006D3487"/>
    <w:rsid w:val="006D379F"/>
    <w:rsid w:val="006D3A8F"/>
    <w:rsid w:val="006D459A"/>
    <w:rsid w:val="006D4796"/>
    <w:rsid w:val="006D4EEF"/>
    <w:rsid w:val="006D4FC4"/>
    <w:rsid w:val="006D5F93"/>
    <w:rsid w:val="006D64A6"/>
    <w:rsid w:val="006D6F3F"/>
    <w:rsid w:val="006D726B"/>
    <w:rsid w:val="006E0A87"/>
    <w:rsid w:val="006E10D1"/>
    <w:rsid w:val="006E12D9"/>
    <w:rsid w:val="006E1A82"/>
    <w:rsid w:val="006E2653"/>
    <w:rsid w:val="006E2748"/>
    <w:rsid w:val="006E2ABF"/>
    <w:rsid w:val="006E3593"/>
    <w:rsid w:val="006E4840"/>
    <w:rsid w:val="006E5357"/>
    <w:rsid w:val="006E61BF"/>
    <w:rsid w:val="006E61E2"/>
    <w:rsid w:val="006E655A"/>
    <w:rsid w:val="006E6CB5"/>
    <w:rsid w:val="006E6D08"/>
    <w:rsid w:val="006E6FBB"/>
    <w:rsid w:val="006F0C99"/>
    <w:rsid w:val="006F17D3"/>
    <w:rsid w:val="006F191B"/>
    <w:rsid w:val="006F1D2E"/>
    <w:rsid w:val="006F257D"/>
    <w:rsid w:val="006F4242"/>
    <w:rsid w:val="006F4E2E"/>
    <w:rsid w:val="006F5AE3"/>
    <w:rsid w:val="006F683A"/>
    <w:rsid w:val="00700E8E"/>
    <w:rsid w:val="00701006"/>
    <w:rsid w:val="007011CE"/>
    <w:rsid w:val="00701AD0"/>
    <w:rsid w:val="00702147"/>
    <w:rsid w:val="007025C1"/>
    <w:rsid w:val="00702C92"/>
    <w:rsid w:val="0070487E"/>
    <w:rsid w:val="00704982"/>
    <w:rsid w:val="00706B78"/>
    <w:rsid w:val="00707278"/>
    <w:rsid w:val="00707375"/>
    <w:rsid w:val="007078F4"/>
    <w:rsid w:val="00707F2F"/>
    <w:rsid w:val="007139C8"/>
    <w:rsid w:val="00715B1A"/>
    <w:rsid w:val="007171CF"/>
    <w:rsid w:val="00717789"/>
    <w:rsid w:val="0071778B"/>
    <w:rsid w:val="00720E85"/>
    <w:rsid w:val="0072159A"/>
    <w:rsid w:val="00722FDB"/>
    <w:rsid w:val="00723930"/>
    <w:rsid w:val="00723CB1"/>
    <w:rsid w:val="00725019"/>
    <w:rsid w:val="00725D7D"/>
    <w:rsid w:val="00725D89"/>
    <w:rsid w:val="00725FB0"/>
    <w:rsid w:val="0072668B"/>
    <w:rsid w:val="00727009"/>
    <w:rsid w:val="00727C73"/>
    <w:rsid w:val="007300B0"/>
    <w:rsid w:val="00731767"/>
    <w:rsid w:val="00733238"/>
    <w:rsid w:val="00733BC9"/>
    <w:rsid w:val="007341B1"/>
    <w:rsid w:val="00736E7A"/>
    <w:rsid w:val="007376E0"/>
    <w:rsid w:val="007400BA"/>
    <w:rsid w:val="0074066F"/>
    <w:rsid w:val="00740811"/>
    <w:rsid w:val="007410A9"/>
    <w:rsid w:val="00741C95"/>
    <w:rsid w:val="00741D3D"/>
    <w:rsid w:val="00743FFC"/>
    <w:rsid w:val="00744110"/>
    <w:rsid w:val="00745AD6"/>
    <w:rsid w:val="00746EEE"/>
    <w:rsid w:val="00747067"/>
    <w:rsid w:val="007473BA"/>
    <w:rsid w:val="00747D85"/>
    <w:rsid w:val="00747FBE"/>
    <w:rsid w:val="00750822"/>
    <w:rsid w:val="00751E12"/>
    <w:rsid w:val="00752287"/>
    <w:rsid w:val="007522C2"/>
    <w:rsid w:val="00754ADA"/>
    <w:rsid w:val="0075635A"/>
    <w:rsid w:val="00757214"/>
    <w:rsid w:val="007656CF"/>
    <w:rsid w:val="00765D18"/>
    <w:rsid w:val="007660B6"/>
    <w:rsid w:val="007677C3"/>
    <w:rsid w:val="007703DE"/>
    <w:rsid w:val="00770E13"/>
    <w:rsid w:val="0077201F"/>
    <w:rsid w:val="0077221E"/>
    <w:rsid w:val="00774AA5"/>
    <w:rsid w:val="00775B0D"/>
    <w:rsid w:val="0077626D"/>
    <w:rsid w:val="00776449"/>
    <w:rsid w:val="007775D5"/>
    <w:rsid w:val="00777C98"/>
    <w:rsid w:val="0078023B"/>
    <w:rsid w:val="0078063D"/>
    <w:rsid w:val="007807A4"/>
    <w:rsid w:val="0078126E"/>
    <w:rsid w:val="00781542"/>
    <w:rsid w:val="00782684"/>
    <w:rsid w:val="00782925"/>
    <w:rsid w:val="00782A14"/>
    <w:rsid w:val="0078349D"/>
    <w:rsid w:val="00784DF1"/>
    <w:rsid w:val="007853F9"/>
    <w:rsid w:val="00785905"/>
    <w:rsid w:val="007865B6"/>
    <w:rsid w:val="00786EA4"/>
    <w:rsid w:val="00786F89"/>
    <w:rsid w:val="007875F2"/>
    <w:rsid w:val="00790CAA"/>
    <w:rsid w:val="00791D4D"/>
    <w:rsid w:val="00791F37"/>
    <w:rsid w:val="00793E05"/>
    <w:rsid w:val="00793EBC"/>
    <w:rsid w:val="007940E5"/>
    <w:rsid w:val="007948B3"/>
    <w:rsid w:val="007A1426"/>
    <w:rsid w:val="007A30A7"/>
    <w:rsid w:val="007A312F"/>
    <w:rsid w:val="007A37D6"/>
    <w:rsid w:val="007A5B12"/>
    <w:rsid w:val="007A64A2"/>
    <w:rsid w:val="007A69DC"/>
    <w:rsid w:val="007A6ECA"/>
    <w:rsid w:val="007A723B"/>
    <w:rsid w:val="007A7601"/>
    <w:rsid w:val="007A7C51"/>
    <w:rsid w:val="007A7CC6"/>
    <w:rsid w:val="007B1067"/>
    <w:rsid w:val="007B1C5E"/>
    <w:rsid w:val="007B1EAB"/>
    <w:rsid w:val="007B1FFA"/>
    <w:rsid w:val="007B2348"/>
    <w:rsid w:val="007B28BB"/>
    <w:rsid w:val="007B32BF"/>
    <w:rsid w:val="007B33F4"/>
    <w:rsid w:val="007B3810"/>
    <w:rsid w:val="007B3F06"/>
    <w:rsid w:val="007B52A8"/>
    <w:rsid w:val="007B551E"/>
    <w:rsid w:val="007B62B0"/>
    <w:rsid w:val="007B635F"/>
    <w:rsid w:val="007B6A42"/>
    <w:rsid w:val="007B76C4"/>
    <w:rsid w:val="007C0B66"/>
    <w:rsid w:val="007C1104"/>
    <w:rsid w:val="007C146D"/>
    <w:rsid w:val="007C31AF"/>
    <w:rsid w:val="007C33E6"/>
    <w:rsid w:val="007C42FC"/>
    <w:rsid w:val="007C439E"/>
    <w:rsid w:val="007C60FA"/>
    <w:rsid w:val="007C7339"/>
    <w:rsid w:val="007C7EC9"/>
    <w:rsid w:val="007D0595"/>
    <w:rsid w:val="007D1A44"/>
    <w:rsid w:val="007D26A4"/>
    <w:rsid w:val="007D34FB"/>
    <w:rsid w:val="007D3CA5"/>
    <w:rsid w:val="007D43F4"/>
    <w:rsid w:val="007D4C93"/>
    <w:rsid w:val="007D50BE"/>
    <w:rsid w:val="007D52F0"/>
    <w:rsid w:val="007D536C"/>
    <w:rsid w:val="007D5414"/>
    <w:rsid w:val="007D59D2"/>
    <w:rsid w:val="007D65C5"/>
    <w:rsid w:val="007D6903"/>
    <w:rsid w:val="007D796F"/>
    <w:rsid w:val="007E13D2"/>
    <w:rsid w:val="007E1A9B"/>
    <w:rsid w:val="007E2046"/>
    <w:rsid w:val="007E20C7"/>
    <w:rsid w:val="007E34D3"/>
    <w:rsid w:val="007E354C"/>
    <w:rsid w:val="007E3DEE"/>
    <w:rsid w:val="007E572F"/>
    <w:rsid w:val="007E5966"/>
    <w:rsid w:val="007E722B"/>
    <w:rsid w:val="007E742A"/>
    <w:rsid w:val="007E7E2A"/>
    <w:rsid w:val="007F0861"/>
    <w:rsid w:val="007F09DE"/>
    <w:rsid w:val="007F0D5D"/>
    <w:rsid w:val="007F2694"/>
    <w:rsid w:val="007F2E32"/>
    <w:rsid w:val="007F3C4D"/>
    <w:rsid w:val="007F3E67"/>
    <w:rsid w:val="007F4840"/>
    <w:rsid w:val="007F4DD5"/>
    <w:rsid w:val="007F4ED0"/>
    <w:rsid w:val="007F4F52"/>
    <w:rsid w:val="007F507F"/>
    <w:rsid w:val="007F50BA"/>
    <w:rsid w:val="007F5846"/>
    <w:rsid w:val="007F5F8C"/>
    <w:rsid w:val="007F645B"/>
    <w:rsid w:val="00801885"/>
    <w:rsid w:val="008022B5"/>
    <w:rsid w:val="00804117"/>
    <w:rsid w:val="00805D9C"/>
    <w:rsid w:val="0080624B"/>
    <w:rsid w:val="00807A4F"/>
    <w:rsid w:val="00807A79"/>
    <w:rsid w:val="0081039E"/>
    <w:rsid w:val="0081138D"/>
    <w:rsid w:val="00811504"/>
    <w:rsid w:val="00811C20"/>
    <w:rsid w:val="00811CB4"/>
    <w:rsid w:val="008128DA"/>
    <w:rsid w:val="00812A57"/>
    <w:rsid w:val="00813298"/>
    <w:rsid w:val="00814033"/>
    <w:rsid w:val="0081639E"/>
    <w:rsid w:val="008165C9"/>
    <w:rsid w:val="0081682C"/>
    <w:rsid w:val="008169C2"/>
    <w:rsid w:val="00817CDC"/>
    <w:rsid w:val="00820641"/>
    <w:rsid w:val="0082233B"/>
    <w:rsid w:val="008228D3"/>
    <w:rsid w:val="0082330E"/>
    <w:rsid w:val="0082365B"/>
    <w:rsid w:val="0082415A"/>
    <w:rsid w:val="00824367"/>
    <w:rsid w:val="00824849"/>
    <w:rsid w:val="00824B01"/>
    <w:rsid w:val="0082506C"/>
    <w:rsid w:val="008257F8"/>
    <w:rsid w:val="00825DCE"/>
    <w:rsid w:val="008261A2"/>
    <w:rsid w:val="00826FD7"/>
    <w:rsid w:val="0083023B"/>
    <w:rsid w:val="00830939"/>
    <w:rsid w:val="008318AB"/>
    <w:rsid w:val="008319BF"/>
    <w:rsid w:val="00833230"/>
    <w:rsid w:val="00834724"/>
    <w:rsid w:val="00835630"/>
    <w:rsid w:val="00840505"/>
    <w:rsid w:val="008408F4"/>
    <w:rsid w:val="00841558"/>
    <w:rsid w:val="00842390"/>
    <w:rsid w:val="00842462"/>
    <w:rsid w:val="00843554"/>
    <w:rsid w:val="00844859"/>
    <w:rsid w:val="008453D8"/>
    <w:rsid w:val="008455F2"/>
    <w:rsid w:val="00845FEC"/>
    <w:rsid w:val="008466F9"/>
    <w:rsid w:val="00846957"/>
    <w:rsid w:val="0084719B"/>
    <w:rsid w:val="008471D3"/>
    <w:rsid w:val="0084765D"/>
    <w:rsid w:val="00850ED9"/>
    <w:rsid w:val="00851020"/>
    <w:rsid w:val="00851C87"/>
    <w:rsid w:val="0085229B"/>
    <w:rsid w:val="00853336"/>
    <w:rsid w:val="008534C2"/>
    <w:rsid w:val="008537CA"/>
    <w:rsid w:val="00853D07"/>
    <w:rsid w:val="00853E8E"/>
    <w:rsid w:val="00855726"/>
    <w:rsid w:val="00856E6A"/>
    <w:rsid w:val="00860AF6"/>
    <w:rsid w:val="008613C7"/>
    <w:rsid w:val="00861710"/>
    <w:rsid w:val="00861D8F"/>
    <w:rsid w:val="00862997"/>
    <w:rsid w:val="0086419E"/>
    <w:rsid w:val="00864779"/>
    <w:rsid w:val="008647B1"/>
    <w:rsid w:val="008649DA"/>
    <w:rsid w:val="00865184"/>
    <w:rsid w:val="0086539C"/>
    <w:rsid w:val="008655C8"/>
    <w:rsid w:val="00866017"/>
    <w:rsid w:val="0086750C"/>
    <w:rsid w:val="008702E8"/>
    <w:rsid w:val="008705E3"/>
    <w:rsid w:val="00871226"/>
    <w:rsid w:val="00871452"/>
    <w:rsid w:val="00871EAA"/>
    <w:rsid w:val="00873799"/>
    <w:rsid w:val="00873B27"/>
    <w:rsid w:val="00874399"/>
    <w:rsid w:val="00874D4D"/>
    <w:rsid w:val="0087628C"/>
    <w:rsid w:val="00876F09"/>
    <w:rsid w:val="00877217"/>
    <w:rsid w:val="008777D1"/>
    <w:rsid w:val="00880030"/>
    <w:rsid w:val="00882EFD"/>
    <w:rsid w:val="00883220"/>
    <w:rsid w:val="00883429"/>
    <w:rsid w:val="00883463"/>
    <w:rsid w:val="0088572F"/>
    <w:rsid w:val="00885C48"/>
    <w:rsid w:val="00885F7B"/>
    <w:rsid w:val="00886B80"/>
    <w:rsid w:val="00886CCC"/>
    <w:rsid w:val="00887647"/>
    <w:rsid w:val="0088767A"/>
    <w:rsid w:val="00887C42"/>
    <w:rsid w:val="00890657"/>
    <w:rsid w:val="008909CA"/>
    <w:rsid w:val="008910F2"/>
    <w:rsid w:val="00892344"/>
    <w:rsid w:val="0089356C"/>
    <w:rsid w:val="008935C7"/>
    <w:rsid w:val="00893982"/>
    <w:rsid w:val="0089533A"/>
    <w:rsid w:val="008956A8"/>
    <w:rsid w:val="00896154"/>
    <w:rsid w:val="008963AA"/>
    <w:rsid w:val="008966B8"/>
    <w:rsid w:val="00897279"/>
    <w:rsid w:val="0089730C"/>
    <w:rsid w:val="00897483"/>
    <w:rsid w:val="008A0085"/>
    <w:rsid w:val="008A059B"/>
    <w:rsid w:val="008A07C9"/>
    <w:rsid w:val="008A1B58"/>
    <w:rsid w:val="008A1B83"/>
    <w:rsid w:val="008A1BE6"/>
    <w:rsid w:val="008A1DAF"/>
    <w:rsid w:val="008A1F1C"/>
    <w:rsid w:val="008A2BB3"/>
    <w:rsid w:val="008A32D7"/>
    <w:rsid w:val="008A3557"/>
    <w:rsid w:val="008A3AE3"/>
    <w:rsid w:val="008A4ADF"/>
    <w:rsid w:val="008A5102"/>
    <w:rsid w:val="008A697C"/>
    <w:rsid w:val="008A754A"/>
    <w:rsid w:val="008B20ED"/>
    <w:rsid w:val="008B39D9"/>
    <w:rsid w:val="008B3A1D"/>
    <w:rsid w:val="008B5AA0"/>
    <w:rsid w:val="008B5D76"/>
    <w:rsid w:val="008B6302"/>
    <w:rsid w:val="008B645B"/>
    <w:rsid w:val="008B66A5"/>
    <w:rsid w:val="008B701D"/>
    <w:rsid w:val="008B74BB"/>
    <w:rsid w:val="008B7CDC"/>
    <w:rsid w:val="008C1F33"/>
    <w:rsid w:val="008C1F35"/>
    <w:rsid w:val="008C2A6F"/>
    <w:rsid w:val="008C5419"/>
    <w:rsid w:val="008C582B"/>
    <w:rsid w:val="008C5BB4"/>
    <w:rsid w:val="008C66E6"/>
    <w:rsid w:val="008C6EDA"/>
    <w:rsid w:val="008C70AB"/>
    <w:rsid w:val="008C7559"/>
    <w:rsid w:val="008D0BAA"/>
    <w:rsid w:val="008D255E"/>
    <w:rsid w:val="008D2571"/>
    <w:rsid w:val="008D2A24"/>
    <w:rsid w:val="008D4515"/>
    <w:rsid w:val="008D4C8C"/>
    <w:rsid w:val="008D55B7"/>
    <w:rsid w:val="008D5E4A"/>
    <w:rsid w:val="008D675E"/>
    <w:rsid w:val="008E0C71"/>
    <w:rsid w:val="008E0C87"/>
    <w:rsid w:val="008E1066"/>
    <w:rsid w:val="008E2C37"/>
    <w:rsid w:val="008E3E67"/>
    <w:rsid w:val="008F13B4"/>
    <w:rsid w:val="008F3C59"/>
    <w:rsid w:val="008F42AA"/>
    <w:rsid w:val="008F4308"/>
    <w:rsid w:val="008F5641"/>
    <w:rsid w:val="008F60C7"/>
    <w:rsid w:val="008F740F"/>
    <w:rsid w:val="008F7DF8"/>
    <w:rsid w:val="00900081"/>
    <w:rsid w:val="00901C6B"/>
    <w:rsid w:val="00905364"/>
    <w:rsid w:val="00905438"/>
    <w:rsid w:val="009056B3"/>
    <w:rsid w:val="009066C1"/>
    <w:rsid w:val="009067D7"/>
    <w:rsid w:val="00906F24"/>
    <w:rsid w:val="009070AD"/>
    <w:rsid w:val="0090723E"/>
    <w:rsid w:val="00907C0A"/>
    <w:rsid w:val="00907CCC"/>
    <w:rsid w:val="00907D24"/>
    <w:rsid w:val="00907E33"/>
    <w:rsid w:val="00912468"/>
    <w:rsid w:val="0091248A"/>
    <w:rsid w:val="00912BC7"/>
    <w:rsid w:val="00912EE8"/>
    <w:rsid w:val="00913307"/>
    <w:rsid w:val="00913E30"/>
    <w:rsid w:val="00916591"/>
    <w:rsid w:val="00916808"/>
    <w:rsid w:val="00923F87"/>
    <w:rsid w:val="0092464D"/>
    <w:rsid w:val="00924AEF"/>
    <w:rsid w:val="009274A5"/>
    <w:rsid w:val="009277F3"/>
    <w:rsid w:val="009279D8"/>
    <w:rsid w:val="00927B32"/>
    <w:rsid w:val="00930BE4"/>
    <w:rsid w:val="00930DF5"/>
    <w:rsid w:val="0093279F"/>
    <w:rsid w:val="00932D9D"/>
    <w:rsid w:val="009336DB"/>
    <w:rsid w:val="009377CD"/>
    <w:rsid w:val="00940584"/>
    <w:rsid w:val="00940B5D"/>
    <w:rsid w:val="0094203F"/>
    <w:rsid w:val="00944194"/>
    <w:rsid w:val="00946193"/>
    <w:rsid w:val="00946819"/>
    <w:rsid w:val="00946E2B"/>
    <w:rsid w:val="0094712E"/>
    <w:rsid w:val="009478C1"/>
    <w:rsid w:val="00951835"/>
    <w:rsid w:val="00952F2B"/>
    <w:rsid w:val="009537CB"/>
    <w:rsid w:val="00953C3C"/>
    <w:rsid w:val="0095460D"/>
    <w:rsid w:val="00954A32"/>
    <w:rsid w:val="009561F0"/>
    <w:rsid w:val="00956B5E"/>
    <w:rsid w:val="00956FA7"/>
    <w:rsid w:val="0095711C"/>
    <w:rsid w:val="009573C8"/>
    <w:rsid w:val="00957DCC"/>
    <w:rsid w:val="009606A7"/>
    <w:rsid w:val="00960C78"/>
    <w:rsid w:val="009626A0"/>
    <w:rsid w:val="009678EE"/>
    <w:rsid w:val="00967E34"/>
    <w:rsid w:val="00970E31"/>
    <w:rsid w:val="009711C5"/>
    <w:rsid w:val="009719BE"/>
    <w:rsid w:val="00972072"/>
    <w:rsid w:val="009722BD"/>
    <w:rsid w:val="009728C5"/>
    <w:rsid w:val="00972B73"/>
    <w:rsid w:val="0097303E"/>
    <w:rsid w:val="0097363A"/>
    <w:rsid w:val="00973CEF"/>
    <w:rsid w:val="00974A20"/>
    <w:rsid w:val="00975030"/>
    <w:rsid w:val="00975A38"/>
    <w:rsid w:val="00976105"/>
    <w:rsid w:val="009765DA"/>
    <w:rsid w:val="00977AD0"/>
    <w:rsid w:val="00981034"/>
    <w:rsid w:val="0098210E"/>
    <w:rsid w:val="009828EF"/>
    <w:rsid w:val="00982FE2"/>
    <w:rsid w:val="0098438C"/>
    <w:rsid w:val="00985A30"/>
    <w:rsid w:val="00986182"/>
    <w:rsid w:val="00986B2E"/>
    <w:rsid w:val="009878EB"/>
    <w:rsid w:val="00987D69"/>
    <w:rsid w:val="00987F53"/>
    <w:rsid w:val="0099008F"/>
    <w:rsid w:val="00990E71"/>
    <w:rsid w:val="009920C4"/>
    <w:rsid w:val="00993494"/>
    <w:rsid w:val="00993ADD"/>
    <w:rsid w:val="009956CC"/>
    <w:rsid w:val="0099671E"/>
    <w:rsid w:val="00997145"/>
    <w:rsid w:val="009975EA"/>
    <w:rsid w:val="009A0673"/>
    <w:rsid w:val="009A0F60"/>
    <w:rsid w:val="009A0F9B"/>
    <w:rsid w:val="009A35D3"/>
    <w:rsid w:val="009A3913"/>
    <w:rsid w:val="009A39A4"/>
    <w:rsid w:val="009A3E16"/>
    <w:rsid w:val="009A3FE5"/>
    <w:rsid w:val="009A4C71"/>
    <w:rsid w:val="009A5B1A"/>
    <w:rsid w:val="009A6628"/>
    <w:rsid w:val="009A6D06"/>
    <w:rsid w:val="009A6D8E"/>
    <w:rsid w:val="009A7ADE"/>
    <w:rsid w:val="009A7C32"/>
    <w:rsid w:val="009B06CF"/>
    <w:rsid w:val="009B2282"/>
    <w:rsid w:val="009B2AC6"/>
    <w:rsid w:val="009B2E1F"/>
    <w:rsid w:val="009B3F22"/>
    <w:rsid w:val="009B3F8B"/>
    <w:rsid w:val="009B4391"/>
    <w:rsid w:val="009B463F"/>
    <w:rsid w:val="009B4F0E"/>
    <w:rsid w:val="009B5445"/>
    <w:rsid w:val="009B6474"/>
    <w:rsid w:val="009B64CA"/>
    <w:rsid w:val="009B6C47"/>
    <w:rsid w:val="009B7F97"/>
    <w:rsid w:val="009C022E"/>
    <w:rsid w:val="009C166B"/>
    <w:rsid w:val="009C1CB9"/>
    <w:rsid w:val="009C2941"/>
    <w:rsid w:val="009C2DD7"/>
    <w:rsid w:val="009C312C"/>
    <w:rsid w:val="009C3AA4"/>
    <w:rsid w:val="009C4EFB"/>
    <w:rsid w:val="009C5643"/>
    <w:rsid w:val="009C5B8C"/>
    <w:rsid w:val="009C5E11"/>
    <w:rsid w:val="009C6E8C"/>
    <w:rsid w:val="009D0495"/>
    <w:rsid w:val="009D04C9"/>
    <w:rsid w:val="009D06FB"/>
    <w:rsid w:val="009D2862"/>
    <w:rsid w:val="009D32B3"/>
    <w:rsid w:val="009D412C"/>
    <w:rsid w:val="009D42F0"/>
    <w:rsid w:val="009D48BF"/>
    <w:rsid w:val="009D5236"/>
    <w:rsid w:val="009D5E76"/>
    <w:rsid w:val="009D5FDB"/>
    <w:rsid w:val="009D67AC"/>
    <w:rsid w:val="009D702C"/>
    <w:rsid w:val="009D75F7"/>
    <w:rsid w:val="009D7680"/>
    <w:rsid w:val="009E15ED"/>
    <w:rsid w:val="009E2531"/>
    <w:rsid w:val="009E2DCA"/>
    <w:rsid w:val="009E2DF2"/>
    <w:rsid w:val="009E2E6A"/>
    <w:rsid w:val="009E353E"/>
    <w:rsid w:val="009E3F22"/>
    <w:rsid w:val="009E3F93"/>
    <w:rsid w:val="009E4A7C"/>
    <w:rsid w:val="009E565E"/>
    <w:rsid w:val="009E59DD"/>
    <w:rsid w:val="009E6781"/>
    <w:rsid w:val="009F174A"/>
    <w:rsid w:val="009F1D0A"/>
    <w:rsid w:val="009F2717"/>
    <w:rsid w:val="009F41FD"/>
    <w:rsid w:val="009F5CAF"/>
    <w:rsid w:val="009F6557"/>
    <w:rsid w:val="009F78E7"/>
    <w:rsid w:val="00A00116"/>
    <w:rsid w:val="00A00899"/>
    <w:rsid w:val="00A008AE"/>
    <w:rsid w:val="00A0152F"/>
    <w:rsid w:val="00A015E6"/>
    <w:rsid w:val="00A02FAF"/>
    <w:rsid w:val="00A044EE"/>
    <w:rsid w:val="00A04601"/>
    <w:rsid w:val="00A04B64"/>
    <w:rsid w:val="00A04F3E"/>
    <w:rsid w:val="00A04FB6"/>
    <w:rsid w:val="00A06181"/>
    <w:rsid w:val="00A10233"/>
    <w:rsid w:val="00A10355"/>
    <w:rsid w:val="00A11967"/>
    <w:rsid w:val="00A11C86"/>
    <w:rsid w:val="00A12356"/>
    <w:rsid w:val="00A126E8"/>
    <w:rsid w:val="00A12D29"/>
    <w:rsid w:val="00A137C2"/>
    <w:rsid w:val="00A13A5B"/>
    <w:rsid w:val="00A13F42"/>
    <w:rsid w:val="00A15DFA"/>
    <w:rsid w:val="00A166F6"/>
    <w:rsid w:val="00A171A9"/>
    <w:rsid w:val="00A20A30"/>
    <w:rsid w:val="00A20CDF"/>
    <w:rsid w:val="00A219A1"/>
    <w:rsid w:val="00A22975"/>
    <w:rsid w:val="00A23C5B"/>
    <w:rsid w:val="00A2406A"/>
    <w:rsid w:val="00A24930"/>
    <w:rsid w:val="00A24D6B"/>
    <w:rsid w:val="00A25455"/>
    <w:rsid w:val="00A25830"/>
    <w:rsid w:val="00A25EBF"/>
    <w:rsid w:val="00A25FCF"/>
    <w:rsid w:val="00A26C64"/>
    <w:rsid w:val="00A26EC8"/>
    <w:rsid w:val="00A26FD9"/>
    <w:rsid w:val="00A314F2"/>
    <w:rsid w:val="00A31738"/>
    <w:rsid w:val="00A32413"/>
    <w:rsid w:val="00A33F05"/>
    <w:rsid w:val="00A34F80"/>
    <w:rsid w:val="00A3533F"/>
    <w:rsid w:val="00A36A1B"/>
    <w:rsid w:val="00A37A78"/>
    <w:rsid w:val="00A37B9D"/>
    <w:rsid w:val="00A40084"/>
    <w:rsid w:val="00A401F4"/>
    <w:rsid w:val="00A40F29"/>
    <w:rsid w:val="00A423EB"/>
    <w:rsid w:val="00A43B97"/>
    <w:rsid w:val="00A4401C"/>
    <w:rsid w:val="00A44DBE"/>
    <w:rsid w:val="00A45067"/>
    <w:rsid w:val="00A45A75"/>
    <w:rsid w:val="00A462E1"/>
    <w:rsid w:val="00A46D80"/>
    <w:rsid w:val="00A46F90"/>
    <w:rsid w:val="00A47281"/>
    <w:rsid w:val="00A47DF9"/>
    <w:rsid w:val="00A50111"/>
    <w:rsid w:val="00A509E9"/>
    <w:rsid w:val="00A50FA5"/>
    <w:rsid w:val="00A525E5"/>
    <w:rsid w:val="00A52806"/>
    <w:rsid w:val="00A52E5D"/>
    <w:rsid w:val="00A53B89"/>
    <w:rsid w:val="00A566BD"/>
    <w:rsid w:val="00A56CF1"/>
    <w:rsid w:val="00A5769E"/>
    <w:rsid w:val="00A57FD4"/>
    <w:rsid w:val="00A615CB"/>
    <w:rsid w:val="00A61D5C"/>
    <w:rsid w:val="00A62801"/>
    <w:rsid w:val="00A62B0D"/>
    <w:rsid w:val="00A632FB"/>
    <w:rsid w:val="00A63C38"/>
    <w:rsid w:val="00A645F6"/>
    <w:rsid w:val="00A65BE0"/>
    <w:rsid w:val="00A6643C"/>
    <w:rsid w:val="00A66561"/>
    <w:rsid w:val="00A67C79"/>
    <w:rsid w:val="00A70826"/>
    <w:rsid w:val="00A713E5"/>
    <w:rsid w:val="00A722C8"/>
    <w:rsid w:val="00A72A98"/>
    <w:rsid w:val="00A73A45"/>
    <w:rsid w:val="00A73BA9"/>
    <w:rsid w:val="00A73BCB"/>
    <w:rsid w:val="00A757AF"/>
    <w:rsid w:val="00A776CB"/>
    <w:rsid w:val="00A80BE2"/>
    <w:rsid w:val="00A80F27"/>
    <w:rsid w:val="00A810EE"/>
    <w:rsid w:val="00A816F7"/>
    <w:rsid w:val="00A821CB"/>
    <w:rsid w:val="00A831E4"/>
    <w:rsid w:val="00A83800"/>
    <w:rsid w:val="00A83ABB"/>
    <w:rsid w:val="00A83AFF"/>
    <w:rsid w:val="00A863B0"/>
    <w:rsid w:val="00A8747C"/>
    <w:rsid w:val="00A87F9C"/>
    <w:rsid w:val="00A90068"/>
    <w:rsid w:val="00A919A3"/>
    <w:rsid w:val="00A91B8C"/>
    <w:rsid w:val="00A92B36"/>
    <w:rsid w:val="00A92FC8"/>
    <w:rsid w:val="00A9309C"/>
    <w:rsid w:val="00A940B2"/>
    <w:rsid w:val="00A9485E"/>
    <w:rsid w:val="00A94D1A"/>
    <w:rsid w:val="00A95ACD"/>
    <w:rsid w:val="00A961CE"/>
    <w:rsid w:val="00A96944"/>
    <w:rsid w:val="00A97507"/>
    <w:rsid w:val="00A97AE4"/>
    <w:rsid w:val="00AA087C"/>
    <w:rsid w:val="00AA1309"/>
    <w:rsid w:val="00AA1412"/>
    <w:rsid w:val="00AA1E69"/>
    <w:rsid w:val="00AA3111"/>
    <w:rsid w:val="00AA369A"/>
    <w:rsid w:val="00AA3B8F"/>
    <w:rsid w:val="00AA50DD"/>
    <w:rsid w:val="00AA5AA8"/>
    <w:rsid w:val="00AA6B69"/>
    <w:rsid w:val="00AA6C1D"/>
    <w:rsid w:val="00AA6E6E"/>
    <w:rsid w:val="00AB002F"/>
    <w:rsid w:val="00AB1850"/>
    <w:rsid w:val="00AB1C79"/>
    <w:rsid w:val="00AB3917"/>
    <w:rsid w:val="00AB3DFF"/>
    <w:rsid w:val="00AB5227"/>
    <w:rsid w:val="00AB55B3"/>
    <w:rsid w:val="00AB5DC1"/>
    <w:rsid w:val="00AB6798"/>
    <w:rsid w:val="00AC0111"/>
    <w:rsid w:val="00AC03EF"/>
    <w:rsid w:val="00AC1646"/>
    <w:rsid w:val="00AC3459"/>
    <w:rsid w:val="00AC5292"/>
    <w:rsid w:val="00AC587F"/>
    <w:rsid w:val="00AC5E5B"/>
    <w:rsid w:val="00AC5EC6"/>
    <w:rsid w:val="00AC5EE0"/>
    <w:rsid w:val="00AC5F97"/>
    <w:rsid w:val="00AD0436"/>
    <w:rsid w:val="00AD3F79"/>
    <w:rsid w:val="00AD55EC"/>
    <w:rsid w:val="00AD5876"/>
    <w:rsid w:val="00AD5A4B"/>
    <w:rsid w:val="00AD66BE"/>
    <w:rsid w:val="00AD6F84"/>
    <w:rsid w:val="00AD773D"/>
    <w:rsid w:val="00AD7F4B"/>
    <w:rsid w:val="00AE1A93"/>
    <w:rsid w:val="00AE2313"/>
    <w:rsid w:val="00AE3C0E"/>
    <w:rsid w:val="00AE4014"/>
    <w:rsid w:val="00AE407D"/>
    <w:rsid w:val="00AE5178"/>
    <w:rsid w:val="00AE5511"/>
    <w:rsid w:val="00AE6601"/>
    <w:rsid w:val="00AE6D14"/>
    <w:rsid w:val="00AE6F0A"/>
    <w:rsid w:val="00AE743F"/>
    <w:rsid w:val="00AF0774"/>
    <w:rsid w:val="00AF0EB2"/>
    <w:rsid w:val="00AF1751"/>
    <w:rsid w:val="00AF1EAB"/>
    <w:rsid w:val="00AF50F9"/>
    <w:rsid w:val="00AF5C14"/>
    <w:rsid w:val="00AF6140"/>
    <w:rsid w:val="00AF6319"/>
    <w:rsid w:val="00AF6AE9"/>
    <w:rsid w:val="00B005EB"/>
    <w:rsid w:val="00B009D3"/>
    <w:rsid w:val="00B00FCB"/>
    <w:rsid w:val="00B01A3C"/>
    <w:rsid w:val="00B03049"/>
    <w:rsid w:val="00B04872"/>
    <w:rsid w:val="00B06D43"/>
    <w:rsid w:val="00B06DBA"/>
    <w:rsid w:val="00B10E15"/>
    <w:rsid w:val="00B11374"/>
    <w:rsid w:val="00B11C8F"/>
    <w:rsid w:val="00B12CC9"/>
    <w:rsid w:val="00B1310D"/>
    <w:rsid w:val="00B135BD"/>
    <w:rsid w:val="00B13993"/>
    <w:rsid w:val="00B15B5A"/>
    <w:rsid w:val="00B168C0"/>
    <w:rsid w:val="00B178B5"/>
    <w:rsid w:val="00B21378"/>
    <w:rsid w:val="00B21B1E"/>
    <w:rsid w:val="00B2331F"/>
    <w:rsid w:val="00B237B7"/>
    <w:rsid w:val="00B23C3F"/>
    <w:rsid w:val="00B2483D"/>
    <w:rsid w:val="00B25816"/>
    <w:rsid w:val="00B260CD"/>
    <w:rsid w:val="00B262C7"/>
    <w:rsid w:val="00B26689"/>
    <w:rsid w:val="00B3019B"/>
    <w:rsid w:val="00B302B5"/>
    <w:rsid w:val="00B304D3"/>
    <w:rsid w:val="00B308A7"/>
    <w:rsid w:val="00B31150"/>
    <w:rsid w:val="00B31EF6"/>
    <w:rsid w:val="00B32ECF"/>
    <w:rsid w:val="00B330AE"/>
    <w:rsid w:val="00B339EA"/>
    <w:rsid w:val="00B34118"/>
    <w:rsid w:val="00B34606"/>
    <w:rsid w:val="00B348CE"/>
    <w:rsid w:val="00B34BF2"/>
    <w:rsid w:val="00B34ED3"/>
    <w:rsid w:val="00B35036"/>
    <w:rsid w:val="00B35318"/>
    <w:rsid w:val="00B36B23"/>
    <w:rsid w:val="00B377C9"/>
    <w:rsid w:val="00B402BA"/>
    <w:rsid w:val="00B40412"/>
    <w:rsid w:val="00B40A6D"/>
    <w:rsid w:val="00B40D5E"/>
    <w:rsid w:val="00B414F2"/>
    <w:rsid w:val="00B415EC"/>
    <w:rsid w:val="00B41C06"/>
    <w:rsid w:val="00B42433"/>
    <w:rsid w:val="00B43993"/>
    <w:rsid w:val="00B44512"/>
    <w:rsid w:val="00B45597"/>
    <w:rsid w:val="00B45E19"/>
    <w:rsid w:val="00B460A6"/>
    <w:rsid w:val="00B46232"/>
    <w:rsid w:val="00B4752B"/>
    <w:rsid w:val="00B47FC6"/>
    <w:rsid w:val="00B511DA"/>
    <w:rsid w:val="00B5128A"/>
    <w:rsid w:val="00B514FE"/>
    <w:rsid w:val="00B547B5"/>
    <w:rsid w:val="00B54F42"/>
    <w:rsid w:val="00B569F1"/>
    <w:rsid w:val="00B57C53"/>
    <w:rsid w:val="00B61E7F"/>
    <w:rsid w:val="00B62430"/>
    <w:rsid w:val="00B62A7C"/>
    <w:rsid w:val="00B63274"/>
    <w:rsid w:val="00B63EB5"/>
    <w:rsid w:val="00B64A83"/>
    <w:rsid w:val="00B657C0"/>
    <w:rsid w:val="00B67C17"/>
    <w:rsid w:val="00B72088"/>
    <w:rsid w:val="00B753C9"/>
    <w:rsid w:val="00B757D0"/>
    <w:rsid w:val="00B75817"/>
    <w:rsid w:val="00B75C0D"/>
    <w:rsid w:val="00B75D6A"/>
    <w:rsid w:val="00B7683B"/>
    <w:rsid w:val="00B77178"/>
    <w:rsid w:val="00B8003F"/>
    <w:rsid w:val="00B80E25"/>
    <w:rsid w:val="00B815B9"/>
    <w:rsid w:val="00B815C0"/>
    <w:rsid w:val="00B81C86"/>
    <w:rsid w:val="00B81F37"/>
    <w:rsid w:val="00B8239C"/>
    <w:rsid w:val="00B83BBA"/>
    <w:rsid w:val="00B84AA4"/>
    <w:rsid w:val="00B84C85"/>
    <w:rsid w:val="00B85D61"/>
    <w:rsid w:val="00B869CB"/>
    <w:rsid w:val="00B86F83"/>
    <w:rsid w:val="00B87EC8"/>
    <w:rsid w:val="00B90948"/>
    <w:rsid w:val="00B90B0F"/>
    <w:rsid w:val="00B90EA4"/>
    <w:rsid w:val="00B90FE1"/>
    <w:rsid w:val="00B9135D"/>
    <w:rsid w:val="00B91B5B"/>
    <w:rsid w:val="00B91C5D"/>
    <w:rsid w:val="00B922B2"/>
    <w:rsid w:val="00B92536"/>
    <w:rsid w:val="00B92DE1"/>
    <w:rsid w:val="00B92E30"/>
    <w:rsid w:val="00B94970"/>
    <w:rsid w:val="00B95181"/>
    <w:rsid w:val="00B962D6"/>
    <w:rsid w:val="00B96713"/>
    <w:rsid w:val="00B975EB"/>
    <w:rsid w:val="00B97CEB"/>
    <w:rsid w:val="00BA0376"/>
    <w:rsid w:val="00BA10BD"/>
    <w:rsid w:val="00BA1758"/>
    <w:rsid w:val="00BA17AB"/>
    <w:rsid w:val="00BA191F"/>
    <w:rsid w:val="00BA2913"/>
    <w:rsid w:val="00BA2B26"/>
    <w:rsid w:val="00BA2C64"/>
    <w:rsid w:val="00BA30AD"/>
    <w:rsid w:val="00BA3C80"/>
    <w:rsid w:val="00BA406D"/>
    <w:rsid w:val="00BA40BC"/>
    <w:rsid w:val="00BA5085"/>
    <w:rsid w:val="00BA52AB"/>
    <w:rsid w:val="00BA6582"/>
    <w:rsid w:val="00BB078F"/>
    <w:rsid w:val="00BB0ADF"/>
    <w:rsid w:val="00BB1C42"/>
    <w:rsid w:val="00BB2B80"/>
    <w:rsid w:val="00BB31C9"/>
    <w:rsid w:val="00BB3EE2"/>
    <w:rsid w:val="00BB3FB1"/>
    <w:rsid w:val="00BB4230"/>
    <w:rsid w:val="00BB691E"/>
    <w:rsid w:val="00BB6A1C"/>
    <w:rsid w:val="00BB7DEB"/>
    <w:rsid w:val="00BC02A7"/>
    <w:rsid w:val="00BC0C82"/>
    <w:rsid w:val="00BC0D1D"/>
    <w:rsid w:val="00BC14C8"/>
    <w:rsid w:val="00BC28A5"/>
    <w:rsid w:val="00BC3E63"/>
    <w:rsid w:val="00BC402C"/>
    <w:rsid w:val="00BC40D9"/>
    <w:rsid w:val="00BC435D"/>
    <w:rsid w:val="00BC5C18"/>
    <w:rsid w:val="00BC6207"/>
    <w:rsid w:val="00BC6BD6"/>
    <w:rsid w:val="00BC772D"/>
    <w:rsid w:val="00BC78BE"/>
    <w:rsid w:val="00BC7CDB"/>
    <w:rsid w:val="00BC7DEF"/>
    <w:rsid w:val="00BC7F1D"/>
    <w:rsid w:val="00BD1DE3"/>
    <w:rsid w:val="00BD2BE5"/>
    <w:rsid w:val="00BD3321"/>
    <w:rsid w:val="00BD392D"/>
    <w:rsid w:val="00BD5084"/>
    <w:rsid w:val="00BD60D5"/>
    <w:rsid w:val="00BD7DA3"/>
    <w:rsid w:val="00BE0276"/>
    <w:rsid w:val="00BE235D"/>
    <w:rsid w:val="00BE23F5"/>
    <w:rsid w:val="00BE2774"/>
    <w:rsid w:val="00BE3327"/>
    <w:rsid w:val="00BE402D"/>
    <w:rsid w:val="00BE40CC"/>
    <w:rsid w:val="00BE5692"/>
    <w:rsid w:val="00BE5BDF"/>
    <w:rsid w:val="00BE61CC"/>
    <w:rsid w:val="00BF17E1"/>
    <w:rsid w:val="00BF29CC"/>
    <w:rsid w:val="00BF3BDC"/>
    <w:rsid w:val="00BF4694"/>
    <w:rsid w:val="00BF471F"/>
    <w:rsid w:val="00BF49C4"/>
    <w:rsid w:val="00BF53AA"/>
    <w:rsid w:val="00BF5F59"/>
    <w:rsid w:val="00BF7282"/>
    <w:rsid w:val="00BF7645"/>
    <w:rsid w:val="00C024B1"/>
    <w:rsid w:val="00C02BE1"/>
    <w:rsid w:val="00C02D21"/>
    <w:rsid w:val="00C03754"/>
    <w:rsid w:val="00C03C51"/>
    <w:rsid w:val="00C03FED"/>
    <w:rsid w:val="00C04AE7"/>
    <w:rsid w:val="00C04D00"/>
    <w:rsid w:val="00C061D2"/>
    <w:rsid w:val="00C0794E"/>
    <w:rsid w:val="00C10D5B"/>
    <w:rsid w:val="00C11FE6"/>
    <w:rsid w:val="00C12113"/>
    <w:rsid w:val="00C1250A"/>
    <w:rsid w:val="00C139E5"/>
    <w:rsid w:val="00C13AFF"/>
    <w:rsid w:val="00C14C32"/>
    <w:rsid w:val="00C16224"/>
    <w:rsid w:val="00C163CC"/>
    <w:rsid w:val="00C16CC5"/>
    <w:rsid w:val="00C17107"/>
    <w:rsid w:val="00C171FF"/>
    <w:rsid w:val="00C176D7"/>
    <w:rsid w:val="00C20126"/>
    <w:rsid w:val="00C20947"/>
    <w:rsid w:val="00C20CCE"/>
    <w:rsid w:val="00C211E6"/>
    <w:rsid w:val="00C21571"/>
    <w:rsid w:val="00C21751"/>
    <w:rsid w:val="00C21B02"/>
    <w:rsid w:val="00C21FA5"/>
    <w:rsid w:val="00C22BB2"/>
    <w:rsid w:val="00C22C2C"/>
    <w:rsid w:val="00C23165"/>
    <w:rsid w:val="00C2321B"/>
    <w:rsid w:val="00C234AC"/>
    <w:rsid w:val="00C24496"/>
    <w:rsid w:val="00C256DB"/>
    <w:rsid w:val="00C257DF"/>
    <w:rsid w:val="00C26C52"/>
    <w:rsid w:val="00C2704A"/>
    <w:rsid w:val="00C273FB"/>
    <w:rsid w:val="00C27904"/>
    <w:rsid w:val="00C2F8C6"/>
    <w:rsid w:val="00C30982"/>
    <w:rsid w:val="00C30B93"/>
    <w:rsid w:val="00C30E03"/>
    <w:rsid w:val="00C310C2"/>
    <w:rsid w:val="00C32BD4"/>
    <w:rsid w:val="00C33FB1"/>
    <w:rsid w:val="00C35729"/>
    <w:rsid w:val="00C35D4B"/>
    <w:rsid w:val="00C36054"/>
    <w:rsid w:val="00C36176"/>
    <w:rsid w:val="00C36541"/>
    <w:rsid w:val="00C3659A"/>
    <w:rsid w:val="00C369C6"/>
    <w:rsid w:val="00C36C97"/>
    <w:rsid w:val="00C37C0D"/>
    <w:rsid w:val="00C37F6E"/>
    <w:rsid w:val="00C4069C"/>
    <w:rsid w:val="00C41468"/>
    <w:rsid w:val="00C41963"/>
    <w:rsid w:val="00C42573"/>
    <w:rsid w:val="00C43CA6"/>
    <w:rsid w:val="00C43FD5"/>
    <w:rsid w:val="00C44E33"/>
    <w:rsid w:val="00C45659"/>
    <w:rsid w:val="00C46B35"/>
    <w:rsid w:val="00C46FC9"/>
    <w:rsid w:val="00C4790C"/>
    <w:rsid w:val="00C47E4A"/>
    <w:rsid w:val="00C509C4"/>
    <w:rsid w:val="00C51C1C"/>
    <w:rsid w:val="00C523C4"/>
    <w:rsid w:val="00C530E7"/>
    <w:rsid w:val="00C53360"/>
    <w:rsid w:val="00C53799"/>
    <w:rsid w:val="00C53D64"/>
    <w:rsid w:val="00C54DC7"/>
    <w:rsid w:val="00C55490"/>
    <w:rsid w:val="00C55613"/>
    <w:rsid w:val="00C568F3"/>
    <w:rsid w:val="00C601F7"/>
    <w:rsid w:val="00C602B0"/>
    <w:rsid w:val="00C60913"/>
    <w:rsid w:val="00C60B10"/>
    <w:rsid w:val="00C60C23"/>
    <w:rsid w:val="00C6109A"/>
    <w:rsid w:val="00C621AD"/>
    <w:rsid w:val="00C64E5C"/>
    <w:rsid w:val="00C65896"/>
    <w:rsid w:val="00C66A9A"/>
    <w:rsid w:val="00C708D3"/>
    <w:rsid w:val="00C71699"/>
    <w:rsid w:val="00C72C1E"/>
    <w:rsid w:val="00C73634"/>
    <w:rsid w:val="00C747AA"/>
    <w:rsid w:val="00C74E0C"/>
    <w:rsid w:val="00C74F34"/>
    <w:rsid w:val="00C752BB"/>
    <w:rsid w:val="00C75419"/>
    <w:rsid w:val="00C7763D"/>
    <w:rsid w:val="00C77C80"/>
    <w:rsid w:val="00C8088A"/>
    <w:rsid w:val="00C80BED"/>
    <w:rsid w:val="00C8120E"/>
    <w:rsid w:val="00C817B8"/>
    <w:rsid w:val="00C8219F"/>
    <w:rsid w:val="00C82654"/>
    <w:rsid w:val="00C82DC9"/>
    <w:rsid w:val="00C84425"/>
    <w:rsid w:val="00C84752"/>
    <w:rsid w:val="00C8552E"/>
    <w:rsid w:val="00C8627A"/>
    <w:rsid w:val="00C869BD"/>
    <w:rsid w:val="00C86DB4"/>
    <w:rsid w:val="00C878A8"/>
    <w:rsid w:val="00C87FCD"/>
    <w:rsid w:val="00C91120"/>
    <w:rsid w:val="00C91A92"/>
    <w:rsid w:val="00C935F4"/>
    <w:rsid w:val="00C93EFC"/>
    <w:rsid w:val="00C94C57"/>
    <w:rsid w:val="00C9527C"/>
    <w:rsid w:val="00C95953"/>
    <w:rsid w:val="00CA0730"/>
    <w:rsid w:val="00CA0A3D"/>
    <w:rsid w:val="00CA2948"/>
    <w:rsid w:val="00CA2B1E"/>
    <w:rsid w:val="00CA3C22"/>
    <w:rsid w:val="00CA4526"/>
    <w:rsid w:val="00CA45E4"/>
    <w:rsid w:val="00CA613A"/>
    <w:rsid w:val="00CB021F"/>
    <w:rsid w:val="00CB1350"/>
    <w:rsid w:val="00CB28D0"/>
    <w:rsid w:val="00CB2B62"/>
    <w:rsid w:val="00CB3038"/>
    <w:rsid w:val="00CB35DD"/>
    <w:rsid w:val="00CB4B84"/>
    <w:rsid w:val="00CB4C2C"/>
    <w:rsid w:val="00CB61F1"/>
    <w:rsid w:val="00CC17A9"/>
    <w:rsid w:val="00CC1FC9"/>
    <w:rsid w:val="00CC20F3"/>
    <w:rsid w:val="00CC23E3"/>
    <w:rsid w:val="00CC2E4D"/>
    <w:rsid w:val="00CC4C3F"/>
    <w:rsid w:val="00CC58FC"/>
    <w:rsid w:val="00CC5EAF"/>
    <w:rsid w:val="00CC7515"/>
    <w:rsid w:val="00CC7DE3"/>
    <w:rsid w:val="00CC7F0A"/>
    <w:rsid w:val="00CD0441"/>
    <w:rsid w:val="00CD1530"/>
    <w:rsid w:val="00CD24ED"/>
    <w:rsid w:val="00CD2C52"/>
    <w:rsid w:val="00CD3142"/>
    <w:rsid w:val="00CD328C"/>
    <w:rsid w:val="00CD49A7"/>
    <w:rsid w:val="00CD5DE4"/>
    <w:rsid w:val="00CD75D1"/>
    <w:rsid w:val="00CE03D8"/>
    <w:rsid w:val="00CE08C5"/>
    <w:rsid w:val="00CE1783"/>
    <w:rsid w:val="00CE1F29"/>
    <w:rsid w:val="00CE26D9"/>
    <w:rsid w:val="00CE2A5F"/>
    <w:rsid w:val="00CE2D7B"/>
    <w:rsid w:val="00CE31C8"/>
    <w:rsid w:val="00CE48E1"/>
    <w:rsid w:val="00CE4A20"/>
    <w:rsid w:val="00CE6473"/>
    <w:rsid w:val="00CF0901"/>
    <w:rsid w:val="00CF23FB"/>
    <w:rsid w:val="00CF40E2"/>
    <w:rsid w:val="00CF467B"/>
    <w:rsid w:val="00CF4A59"/>
    <w:rsid w:val="00CF6AB9"/>
    <w:rsid w:val="00D0072C"/>
    <w:rsid w:val="00D00B89"/>
    <w:rsid w:val="00D01011"/>
    <w:rsid w:val="00D010D5"/>
    <w:rsid w:val="00D01A93"/>
    <w:rsid w:val="00D01FD8"/>
    <w:rsid w:val="00D028B1"/>
    <w:rsid w:val="00D040C2"/>
    <w:rsid w:val="00D04270"/>
    <w:rsid w:val="00D04B73"/>
    <w:rsid w:val="00D05838"/>
    <w:rsid w:val="00D05B04"/>
    <w:rsid w:val="00D05FC0"/>
    <w:rsid w:val="00D105C8"/>
    <w:rsid w:val="00D11793"/>
    <w:rsid w:val="00D12466"/>
    <w:rsid w:val="00D13527"/>
    <w:rsid w:val="00D13E9D"/>
    <w:rsid w:val="00D14E1D"/>
    <w:rsid w:val="00D156F3"/>
    <w:rsid w:val="00D15F6A"/>
    <w:rsid w:val="00D167D5"/>
    <w:rsid w:val="00D17B49"/>
    <w:rsid w:val="00D17BFA"/>
    <w:rsid w:val="00D206D8"/>
    <w:rsid w:val="00D22E1B"/>
    <w:rsid w:val="00D22FDA"/>
    <w:rsid w:val="00D2404C"/>
    <w:rsid w:val="00D24990"/>
    <w:rsid w:val="00D24DFE"/>
    <w:rsid w:val="00D253F2"/>
    <w:rsid w:val="00D26D5D"/>
    <w:rsid w:val="00D2708E"/>
    <w:rsid w:val="00D278E5"/>
    <w:rsid w:val="00D30ADA"/>
    <w:rsid w:val="00D30F9D"/>
    <w:rsid w:val="00D314B0"/>
    <w:rsid w:val="00D31785"/>
    <w:rsid w:val="00D323CD"/>
    <w:rsid w:val="00D32693"/>
    <w:rsid w:val="00D3269D"/>
    <w:rsid w:val="00D33243"/>
    <w:rsid w:val="00D339C5"/>
    <w:rsid w:val="00D33E43"/>
    <w:rsid w:val="00D341AA"/>
    <w:rsid w:val="00D34B0F"/>
    <w:rsid w:val="00D34C8C"/>
    <w:rsid w:val="00D353C1"/>
    <w:rsid w:val="00D366AC"/>
    <w:rsid w:val="00D36F22"/>
    <w:rsid w:val="00D370A4"/>
    <w:rsid w:val="00D37702"/>
    <w:rsid w:val="00D4077F"/>
    <w:rsid w:val="00D407D2"/>
    <w:rsid w:val="00D40D1A"/>
    <w:rsid w:val="00D40F5B"/>
    <w:rsid w:val="00D41841"/>
    <w:rsid w:val="00D421E7"/>
    <w:rsid w:val="00D422F3"/>
    <w:rsid w:val="00D434BB"/>
    <w:rsid w:val="00D43534"/>
    <w:rsid w:val="00D44334"/>
    <w:rsid w:val="00D445D2"/>
    <w:rsid w:val="00D44AB9"/>
    <w:rsid w:val="00D45448"/>
    <w:rsid w:val="00D4593F"/>
    <w:rsid w:val="00D45DE9"/>
    <w:rsid w:val="00D47AB0"/>
    <w:rsid w:val="00D501C1"/>
    <w:rsid w:val="00D50242"/>
    <w:rsid w:val="00D51701"/>
    <w:rsid w:val="00D51B3F"/>
    <w:rsid w:val="00D51BD9"/>
    <w:rsid w:val="00D51C8C"/>
    <w:rsid w:val="00D52086"/>
    <w:rsid w:val="00D52099"/>
    <w:rsid w:val="00D53705"/>
    <w:rsid w:val="00D53ACB"/>
    <w:rsid w:val="00D53C32"/>
    <w:rsid w:val="00D53E0D"/>
    <w:rsid w:val="00D54224"/>
    <w:rsid w:val="00D5459C"/>
    <w:rsid w:val="00D55A63"/>
    <w:rsid w:val="00D55D2F"/>
    <w:rsid w:val="00D567E1"/>
    <w:rsid w:val="00D6065A"/>
    <w:rsid w:val="00D611DE"/>
    <w:rsid w:val="00D61487"/>
    <w:rsid w:val="00D61D92"/>
    <w:rsid w:val="00D632B7"/>
    <w:rsid w:val="00D63A6E"/>
    <w:rsid w:val="00D64E29"/>
    <w:rsid w:val="00D66B22"/>
    <w:rsid w:val="00D67025"/>
    <w:rsid w:val="00D6769D"/>
    <w:rsid w:val="00D67AA4"/>
    <w:rsid w:val="00D7026E"/>
    <w:rsid w:val="00D70944"/>
    <w:rsid w:val="00D70BB6"/>
    <w:rsid w:val="00D70C4C"/>
    <w:rsid w:val="00D7170D"/>
    <w:rsid w:val="00D718A9"/>
    <w:rsid w:val="00D71C68"/>
    <w:rsid w:val="00D724AD"/>
    <w:rsid w:val="00D725D9"/>
    <w:rsid w:val="00D72614"/>
    <w:rsid w:val="00D72A37"/>
    <w:rsid w:val="00D72E7C"/>
    <w:rsid w:val="00D72FD0"/>
    <w:rsid w:val="00D73DC5"/>
    <w:rsid w:val="00D740BF"/>
    <w:rsid w:val="00D742E4"/>
    <w:rsid w:val="00D745B6"/>
    <w:rsid w:val="00D75946"/>
    <w:rsid w:val="00D75B23"/>
    <w:rsid w:val="00D76456"/>
    <w:rsid w:val="00D7684C"/>
    <w:rsid w:val="00D76A6B"/>
    <w:rsid w:val="00D77988"/>
    <w:rsid w:val="00D77A59"/>
    <w:rsid w:val="00D802A9"/>
    <w:rsid w:val="00D80B19"/>
    <w:rsid w:val="00D81561"/>
    <w:rsid w:val="00D819D0"/>
    <w:rsid w:val="00D8294B"/>
    <w:rsid w:val="00D83D6D"/>
    <w:rsid w:val="00D84A74"/>
    <w:rsid w:val="00D84CE2"/>
    <w:rsid w:val="00D84E45"/>
    <w:rsid w:val="00D85484"/>
    <w:rsid w:val="00D8594B"/>
    <w:rsid w:val="00D85BFB"/>
    <w:rsid w:val="00D8701F"/>
    <w:rsid w:val="00D87A24"/>
    <w:rsid w:val="00D90098"/>
    <w:rsid w:val="00D90211"/>
    <w:rsid w:val="00D90B11"/>
    <w:rsid w:val="00D91C65"/>
    <w:rsid w:val="00D91EBD"/>
    <w:rsid w:val="00D931D4"/>
    <w:rsid w:val="00D94D74"/>
    <w:rsid w:val="00D952BE"/>
    <w:rsid w:val="00D96678"/>
    <w:rsid w:val="00DA0193"/>
    <w:rsid w:val="00DA0FAF"/>
    <w:rsid w:val="00DA1315"/>
    <w:rsid w:val="00DA1322"/>
    <w:rsid w:val="00DA1B85"/>
    <w:rsid w:val="00DA2C03"/>
    <w:rsid w:val="00DA5252"/>
    <w:rsid w:val="00DA5A91"/>
    <w:rsid w:val="00DB05CA"/>
    <w:rsid w:val="00DB08F1"/>
    <w:rsid w:val="00DB0970"/>
    <w:rsid w:val="00DB1776"/>
    <w:rsid w:val="00DB3B6E"/>
    <w:rsid w:val="00DB476E"/>
    <w:rsid w:val="00DB49F5"/>
    <w:rsid w:val="00DB4B4B"/>
    <w:rsid w:val="00DB4F57"/>
    <w:rsid w:val="00DB6234"/>
    <w:rsid w:val="00DB6C46"/>
    <w:rsid w:val="00DC035E"/>
    <w:rsid w:val="00DC51C1"/>
    <w:rsid w:val="00DC6C7D"/>
    <w:rsid w:val="00DC6EA6"/>
    <w:rsid w:val="00DC6FD0"/>
    <w:rsid w:val="00DD033A"/>
    <w:rsid w:val="00DD0FF9"/>
    <w:rsid w:val="00DD1380"/>
    <w:rsid w:val="00DD1BDC"/>
    <w:rsid w:val="00DD2584"/>
    <w:rsid w:val="00DD2700"/>
    <w:rsid w:val="00DD2FE8"/>
    <w:rsid w:val="00DD3241"/>
    <w:rsid w:val="00DD33D5"/>
    <w:rsid w:val="00DD36F2"/>
    <w:rsid w:val="00DD4AD9"/>
    <w:rsid w:val="00DD5705"/>
    <w:rsid w:val="00DD5731"/>
    <w:rsid w:val="00DD623B"/>
    <w:rsid w:val="00DD6374"/>
    <w:rsid w:val="00DD66CE"/>
    <w:rsid w:val="00DD6F13"/>
    <w:rsid w:val="00DD7E9B"/>
    <w:rsid w:val="00DE0227"/>
    <w:rsid w:val="00DE0640"/>
    <w:rsid w:val="00DE0953"/>
    <w:rsid w:val="00DE10A5"/>
    <w:rsid w:val="00DE1A17"/>
    <w:rsid w:val="00DE2492"/>
    <w:rsid w:val="00DE2CBD"/>
    <w:rsid w:val="00DE2CF4"/>
    <w:rsid w:val="00DE381F"/>
    <w:rsid w:val="00DE579A"/>
    <w:rsid w:val="00DE5D33"/>
    <w:rsid w:val="00DE77DF"/>
    <w:rsid w:val="00DE7A97"/>
    <w:rsid w:val="00DE7FAE"/>
    <w:rsid w:val="00DF00FC"/>
    <w:rsid w:val="00DF098B"/>
    <w:rsid w:val="00DF0D28"/>
    <w:rsid w:val="00DF158C"/>
    <w:rsid w:val="00DF1668"/>
    <w:rsid w:val="00DF27E7"/>
    <w:rsid w:val="00DF3197"/>
    <w:rsid w:val="00DF4DCF"/>
    <w:rsid w:val="00DF4F07"/>
    <w:rsid w:val="00E0046D"/>
    <w:rsid w:val="00E00942"/>
    <w:rsid w:val="00E0099F"/>
    <w:rsid w:val="00E00F84"/>
    <w:rsid w:val="00E0115D"/>
    <w:rsid w:val="00E01403"/>
    <w:rsid w:val="00E0290F"/>
    <w:rsid w:val="00E02CAA"/>
    <w:rsid w:val="00E02CC4"/>
    <w:rsid w:val="00E03435"/>
    <w:rsid w:val="00E04209"/>
    <w:rsid w:val="00E04542"/>
    <w:rsid w:val="00E046ED"/>
    <w:rsid w:val="00E0497F"/>
    <w:rsid w:val="00E059E9"/>
    <w:rsid w:val="00E05EC9"/>
    <w:rsid w:val="00E10904"/>
    <w:rsid w:val="00E10ECA"/>
    <w:rsid w:val="00E135F3"/>
    <w:rsid w:val="00E14225"/>
    <w:rsid w:val="00E154A7"/>
    <w:rsid w:val="00E15D05"/>
    <w:rsid w:val="00E16A88"/>
    <w:rsid w:val="00E16DC9"/>
    <w:rsid w:val="00E20402"/>
    <w:rsid w:val="00E20493"/>
    <w:rsid w:val="00E20B00"/>
    <w:rsid w:val="00E20C9A"/>
    <w:rsid w:val="00E21E66"/>
    <w:rsid w:val="00E222F5"/>
    <w:rsid w:val="00E22EE9"/>
    <w:rsid w:val="00E23285"/>
    <w:rsid w:val="00E23D36"/>
    <w:rsid w:val="00E24CC4"/>
    <w:rsid w:val="00E25287"/>
    <w:rsid w:val="00E25AFB"/>
    <w:rsid w:val="00E25DDE"/>
    <w:rsid w:val="00E265D7"/>
    <w:rsid w:val="00E26E39"/>
    <w:rsid w:val="00E27F1D"/>
    <w:rsid w:val="00E30B50"/>
    <w:rsid w:val="00E3139E"/>
    <w:rsid w:val="00E317D7"/>
    <w:rsid w:val="00E31857"/>
    <w:rsid w:val="00E32D38"/>
    <w:rsid w:val="00E332FD"/>
    <w:rsid w:val="00E33D36"/>
    <w:rsid w:val="00E33DAD"/>
    <w:rsid w:val="00E33E7B"/>
    <w:rsid w:val="00E345DF"/>
    <w:rsid w:val="00E349F0"/>
    <w:rsid w:val="00E3610C"/>
    <w:rsid w:val="00E3663B"/>
    <w:rsid w:val="00E36C72"/>
    <w:rsid w:val="00E36F6E"/>
    <w:rsid w:val="00E40377"/>
    <w:rsid w:val="00E40CBD"/>
    <w:rsid w:val="00E4274C"/>
    <w:rsid w:val="00E43038"/>
    <w:rsid w:val="00E43B7C"/>
    <w:rsid w:val="00E45044"/>
    <w:rsid w:val="00E451B0"/>
    <w:rsid w:val="00E45616"/>
    <w:rsid w:val="00E478E1"/>
    <w:rsid w:val="00E47E79"/>
    <w:rsid w:val="00E51994"/>
    <w:rsid w:val="00E546E3"/>
    <w:rsid w:val="00E54B4A"/>
    <w:rsid w:val="00E55630"/>
    <w:rsid w:val="00E55D5F"/>
    <w:rsid w:val="00E56331"/>
    <w:rsid w:val="00E56C19"/>
    <w:rsid w:val="00E602F6"/>
    <w:rsid w:val="00E60310"/>
    <w:rsid w:val="00E605CA"/>
    <w:rsid w:val="00E60637"/>
    <w:rsid w:val="00E60CD9"/>
    <w:rsid w:val="00E60EF3"/>
    <w:rsid w:val="00E61142"/>
    <w:rsid w:val="00E61482"/>
    <w:rsid w:val="00E63EEA"/>
    <w:rsid w:val="00E650DD"/>
    <w:rsid w:val="00E660C0"/>
    <w:rsid w:val="00E6626B"/>
    <w:rsid w:val="00E70EE1"/>
    <w:rsid w:val="00E73170"/>
    <w:rsid w:val="00E74A09"/>
    <w:rsid w:val="00E74FCF"/>
    <w:rsid w:val="00E75B38"/>
    <w:rsid w:val="00E75ED1"/>
    <w:rsid w:val="00E76BE9"/>
    <w:rsid w:val="00E809E3"/>
    <w:rsid w:val="00E81E23"/>
    <w:rsid w:val="00E83164"/>
    <w:rsid w:val="00E86F85"/>
    <w:rsid w:val="00E87840"/>
    <w:rsid w:val="00E92129"/>
    <w:rsid w:val="00E9216E"/>
    <w:rsid w:val="00E92B1F"/>
    <w:rsid w:val="00E942A0"/>
    <w:rsid w:val="00E94D63"/>
    <w:rsid w:val="00E967BF"/>
    <w:rsid w:val="00E9746F"/>
    <w:rsid w:val="00E974C5"/>
    <w:rsid w:val="00EA15A3"/>
    <w:rsid w:val="00EA4500"/>
    <w:rsid w:val="00EA4EFB"/>
    <w:rsid w:val="00EA5876"/>
    <w:rsid w:val="00EA5BD2"/>
    <w:rsid w:val="00EA5E1E"/>
    <w:rsid w:val="00EA6DE1"/>
    <w:rsid w:val="00EB2BD6"/>
    <w:rsid w:val="00EB4713"/>
    <w:rsid w:val="00EB4C1F"/>
    <w:rsid w:val="00EB524E"/>
    <w:rsid w:val="00EB5E8D"/>
    <w:rsid w:val="00EB63B5"/>
    <w:rsid w:val="00EB63C6"/>
    <w:rsid w:val="00EB64BE"/>
    <w:rsid w:val="00EB723D"/>
    <w:rsid w:val="00EB7C8B"/>
    <w:rsid w:val="00EC04FA"/>
    <w:rsid w:val="00EC1B3F"/>
    <w:rsid w:val="00EC3469"/>
    <w:rsid w:val="00EC3E95"/>
    <w:rsid w:val="00EC46AE"/>
    <w:rsid w:val="00EC749C"/>
    <w:rsid w:val="00EC7682"/>
    <w:rsid w:val="00ED0C20"/>
    <w:rsid w:val="00ED1240"/>
    <w:rsid w:val="00ED24D3"/>
    <w:rsid w:val="00ED330B"/>
    <w:rsid w:val="00ED3F21"/>
    <w:rsid w:val="00ED4E90"/>
    <w:rsid w:val="00ED6CA9"/>
    <w:rsid w:val="00ED7885"/>
    <w:rsid w:val="00EE0361"/>
    <w:rsid w:val="00EE07D9"/>
    <w:rsid w:val="00EE0DC3"/>
    <w:rsid w:val="00EE0E14"/>
    <w:rsid w:val="00EE1812"/>
    <w:rsid w:val="00EE2C5D"/>
    <w:rsid w:val="00EE3CFB"/>
    <w:rsid w:val="00EE4E98"/>
    <w:rsid w:val="00EE515F"/>
    <w:rsid w:val="00EE6967"/>
    <w:rsid w:val="00EE7969"/>
    <w:rsid w:val="00EE7B95"/>
    <w:rsid w:val="00EF06D9"/>
    <w:rsid w:val="00EF2B19"/>
    <w:rsid w:val="00EF35A6"/>
    <w:rsid w:val="00EF449F"/>
    <w:rsid w:val="00EF464E"/>
    <w:rsid w:val="00EF62D1"/>
    <w:rsid w:val="00EF66FC"/>
    <w:rsid w:val="00F00B50"/>
    <w:rsid w:val="00F01066"/>
    <w:rsid w:val="00F0113D"/>
    <w:rsid w:val="00F01696"/>
    <w:rsid w:val="00F01CDA"/>
    <w:rsid w:val="00F027B4"/>
    <w:rsid w:val="00F03116"/>
    <w:rsid w:val="00F04ED7"/>
    <w:rsid w:val="00F05849"/>
    <w:rsid w:val="00F059E5"/>
    <w:rsid w:val="00F06321"/>
    <w:rsid w:val="00F06A0C"/>
    <w:rsid w:val="00F06A2E"/>
    <w:rsid w:val="00F06BCF"/>
    <w:rsid w:val="00F07767"/>
    <w:rsid w:val="00F07DF3"/>
    <w:rsid w:val="00F104C0"/>
    <w:rsid w:val="00F10608"/>
    <w:rsid w:val="00F1110A"/>
    <w:rsid w:val="00F119E7"/>
    <w:rsid w:val="00F1200B"/>
    <w:rsid w:val="00F122E6"/>
    <w:rsid w:val="00F13AA8"/>
    <w:rsid w:val="00F13E52"/>
    <w:rsid w:val="00F14121"/>
    <w:rsid w:val="00F14E73"/>
    <w:rsid w:val="00F15411"/>
    <w:rsid w:val="00F16C55"/>
    <w:rsid w:val="00F171BE"/>
    <w:rsid w:val="00F2021B"/>
    <w:rsid w:val="00F20916"/>
    <w:rsid w:val="00F2102A"/>
    <w:rsid w:val="00F22083"/>
    <w:rsid w:val="00F221F1"/>
    <w:rsid w:val="00F22320"/>
    <w:rsid w:val="00F22441"/>
    <w:rsid w:val="00F2379C"/>
    <w:rsid w:val="00F238A8"/>
    <w:rsid w:val="00F25DBF"/>
    <w:rsid w:val="00F2610C"/>
    <w:rsid w:val="00F26747"/>
    <w:rsid w:val="00F27B61"/>
    <w:rsid w:val="00F30E7D"/>
    <w:rsid w:val="00F311CF"/>
    <w:rsid w:val="00F311EB"/>
    <w:rsid w:val="00F32289"/>
    <w:rsid w:val="00F354DD"/>
    <w:rsid w:val="00F3725E"/>
    <w:rsid w:val="00F378E1"/>
    <w:rsid w:val="00F37B1F"/>
    <w:rsid w:val="00F44479"/>
    <w:rsid w:val="00F44EB6"/>
    <w:rsid w:val="00F44F6A"/>
    <w:rsid w:val="00F45081"/>
    <w:rsid w:val="00F47D7B"/>
    <w:rsid w:val="00F5246F"/>
    <w:rsid w:val="00F526EC"/>
    <w:rsid w:val="00F53A9A"/>
    <w:rsid w:val="00F53BBD"/>
    <w:rsid w:val="00F5405D"/>
    <w:rsid w:val="00F55750"/>
    <w:rsid w:val="00F559B0"/>
    <w:rsid w:val="00F567A8"/>
    <w:rsid w:val="00F575F6"/>
    <w:rsid w:val="00F57DD2"/>
    <w:rsid w:val="00F60BD0"/>
    <w:rsid w:val="00F61708"/>
    <w:rsid w:val="00F64CAC"/>
    <w:rsid w:val="00F6578C"/>
    <w:rsid w:val="00F661B9"/>
    <w:rsid w:val="00F66748"/>
    <w:rsid w:val="00F67609"/>
    <w:rsid w:val="00F7071A"/>
    <w:rsid w:val="00F709EC"/>
    <w:rsid w:val="00F70EF9"/>
    <w:rsid w:val="00F71E2F"/>
    <w:rsid w:val="00F73886"/>
    <w:rsid w:val="00F742E4"/>
    <w:rsid w:val="00F74A30"/>
    <w:rsid w:val="00F75B87"/>
    <w:rsid w:val="00F80D14"/>
    <w:rsid w:val="00F80D43"/>
    <w:rsid w:val="00F81E9E"/>
    <w:rsid w:val="00F82A39"/>
    <w:rsid w:val="00F82CA6"/>
    <w:rsid w:val="00F83E8E"/>
    <w:rsid w:val="00F85BAC"/>
    <w:rsid w:val="00F86163"/>
    <w:rsid w:val="00F86B49"/>
    <w:rsid w:val="00F873A1"/>
    <w:rsid w:val="00F87AD8"/>
    <w:rsid w:val="00F92933"/>
    <w:rsid w:val="00F92C2A"/>
    <w:rsid w:val="00F936A3"/>
    <w:rsid w:val="00F94A32"/>
    <w:rsid w:val="00F95363"/>
    <w:rsid w:val="00F968AA"/>
    <w:rsid w:val="00F96A58"/>
    <w:rsid w:val="00F97563"/>
    <w:rsid w:val="00FA02BE"/>
    <w:rsid w:val="00FA0E7C"/>
    <w:rsid w:val="00FA18E5"/>
    <w:rsid w:val="00FA1950"/>
    <w:rsid w:val="00FA2BE7"/>
    <w:rsid w:val="00FA3733"/>
    <w:rsid w:val="00FA3740"/>
    <w:rsid w:val="00FA69C3"/>
    <w:rsid w:val="00FA6EA3"/>
    <w:rsid w:val="00FA7D57"/>
    <w:rsid w:val="00FB0F99"/>
    <w:rsid w:val="00FB14FC"/>
    <w:rsid w:val="00FB17B1"/>
    <w:rsid w:val="00FB1DFA"/>
    <w:rsid w:val="00FB1EEB"/>
    <w:rsid w:val="00FB225F"/>
    <w:rsid w:val="00FB319A"/>
    <w:rsid w:val="00FB458C"/>
    <w:rsid w:val="00FB5C27"/>
    <w:rsid w:val="00FB6497"/>
    <w:rsid w:val="00FC0E29"/>
    <w:rsid w:val="00FC3178"/>
    <w:rsid w:val="00FC336D"/>
    <w:rsid w:val="00FC3D02"/>
    <w:rsid w:val="00FC60CD"/>
    <w:rsid w:val="00FD156A"/>
    <w:rsid w:val="00FD1866"/>
    <w:rsid w:val="00FD220C"/>
    <w:rsid w:val="00FD5F8C"/>
    <w:rsid w:val="00FD6E8C"/>
    <w:rsid w:val="00FD7434"/>
    <w:rsid w:val="00FD7563"/>
    <w:rsid w:val="00FE072D"/>
    <w:rsid w:val="00FE0BC2"/>
    <w:rsid w:val="00FE1E1B"/>
    <w:rsid w:val="00FE26BD"/>
    <w:rsid w:val="00FE34E3"/>
    <w:rsid w:val="00FE44AC"/>
    <w:rsid w:val="00FE6C36"/>
    <w:rsid w:val="00FE7E5E"/>
    <w:rsid w:val="00FF0AD1"/>
    <w:rsid w:val="00FF1EB2"/>
    <w:rsid w:val="00FF2F54"/>
    <w:rsid w:val="00FF382C"/>
    <w:rsid w:val="00FF50E4"/>
    <w:rsid w:val="00FF598C"/>
    <w:rsid w:val="00FF6D09"/>
    <w:rsid w:val="01D3859A"/>
    <w:rsid w:val="01D8A736"/>
    <w:rsid w:val="028C4C97"/>
    <w:rsid w:val="034B4283"/>
    <w:rsid w:val="04012AAF"/>
    <w:rsid w:val="04DA65E0"/>
    <w:rsid w:val="062FA613"/>
    <w:rsid w:val="072F0651"/>
    <w:rsid w:val="073C94DD"/>
    <w:rsid w:val="07564A60"/>
    <w:rsid w:val="079B8D9B"/>
    <w:rsid w:val="07BD08E8"/>
    <w:rsid w:val="08860E59"/>
    <w:rsid w:val="088E7E77"/>
    <w:rsid w:val="08F85063"/>
    <w:rsid w:val="09537137"/>
    <w:rsid w:val="09A13559"/>
    <w:rsid w:val="09D86F63"/>
    <w:rsid w:val="0B29A8BF"/>
    <w:rsid w:val="0B361C74"/>
    <w:rsid w:val="0B66CF0D"/>
    <w:rsid w:val="0B8CA36D"/>
    <w:rsid w:val="0D90DC1E"/>
    <w:rsid w:val="0DA4FF01"/>
    <w:rsid w:val="0E0F319C"/>
    <w:rsid w:val="0ED8E314"/>
    <w:rsid w:val="117F0290"/>
    <w:rsid w:val="11D61DC8"/>
    <w:rsid w:val="11D9144C"/>
    <w:rsid w:val="1261DEEE"/>
    <w:rsid w:val="13B68CDB"/>
    <w:rsid w:val="140477D3"/>
    <w:rsid w:val="1440EC33"/>
    <w:rsid w:val="149D567A"/>
    <w:rsid w:val="14BDB196"/>
    <w:rsid w:val="14FFA21F"/>
    <w:rsid w:val="16412287"/>
    <w:rsid w:val="16A09F28"/>
    <w:rsid w:val="17852EDD"/>
    <w:rsid w:val="17DB9AB1"/>
    <w:rsid w:val="18C104AC"/>
    <w:rsid w:val="191AA4E8"/>
    <w:rsid w:val="1948AC1A"/>
    <w:rsid w:val="19FF15D9"/>
    <w:rsid w:val="1A39B11C"/>
    <w:rsid w:val="1AD6E467"/>
    <w:rsid w:val="1C001F98"/>
    <w:rsid w:val="1C01B7C5"/>
    <w:rsid w:val="1C5D84DB"/>
    <w:rsid w:val="1D35E963"/>
    <w:rsid w:val="1D91CAD0"/>
    <w:rsid w:val="1E728B6C"/>
    <w:rsid w:val="1EB01715"/>
    <w:rsid w:val="20B1F9EB"/>
    <w:rsid w:val="20B2BD07"/>
    <w:rsid w:val="20F739C2"/>
    <w:rsid w:val="2116841C"/>
    <w:rsid w:val="212D4333"/>
    <w:rsid w:val="219C7CC0"/>
    <w:rsid w:val="21B66EA5"/>
    <w:rsid w:val="2250AEFB"/>
    <w:rsid w:val="22BD3578"/>
    <w:rsid w:val="22ED24F3"/>
    <w:rsid w:val="23453D19"/>
    <w:rsid w:val="23F3BFAC"/>
    <w:rsid w:val="2420816B"/>
    <w:rsid w:val="2607D716"/>
    <w:rsid w:val="264E5E56"/>
    <w:rsid w:val="2955F838"/>
    <w:rsid w:val="29E2CEC8"/>
    <w:rsid w:val="29F6698B"/>
    <w:rsid w:val="2A910E94"/>
    <w:rsid w:val="2BAB797F"/>
    <w:rsid w:val="2BD3950A"/>
    <w:rsid w:val="2C8070FA"/>
    <w:rsid w:val="2CBB7A93"/>
    <w:rsid w:val="2DD0A2FE"/>
    <w:rsid w:val="2F69641B"/>
    <w:rsid w:val="2F9DCB5D"/>
    <w:rsid w:val="2FD83018"/>
    <w:rsid w:val="3127F958"/>
    <w:rsid w:val="319CF798"/>
    <w:rsid w:val="320E5685"/>
    <w:rsid w:val="323433E3"/>
    <w:rsid w:val="32DD95EC"/>
    <w:rsid w:val="32FDB854"/>
    <w:rsid w:val="33139CB8"/>
    <w:rsid w:val="33C188C1"/>
    <w:rsid w:val="33E4F16A"/>
    <w:rsid w:val="340F3142"/>
    <w:rsid w:val="352939E3"/>
    <w:rsid w:val="35997104"/>
    <w:rsid w:val="35D762CA"/>
    <w:rsid w:val="363C9F9C"/>
    <w:rsid w:val="3673E7F1"/>
    <w:rsid w:val="36B020A0"/>
    <w:rsid w:val="36DB7049"/>
    <w:rsid w:val="36E33214"/>
    <w:rsid w:val="383E8B1A"/>
    <w:rsid w:val="389BFA1B"/>
    <w:rsid w:val="38A2FF72"/>
    <w:rsid w:val="38B4F987"/>
    <w:rsid w:val="39A9307B"/>
    <w:rsid w:val="3A96F30A"/>
    <w:rsid w:val="3A980AD6"/>
    <w:rsid w:val="3AE31C69"/>
    <w:rsid w:val="3C4CBC22"/>
    <w:rsid w:val="3D2B5754"/>
    <w:rsid w:val="3D7F5144"/>
    <w:rsid w:val="3E93CD89"/>
    <w:rsid w:val="3F0E9D69"/>
    <w:rsid w:val="3F39FE66"/>
    <w:rsid w:val="3F5D6425"/>
    <w:rsid w:val="40483631"/>
    <w:rsid w:val="408A6C5E"/>
    <w:rsid w:val="4096D861"/>
    <w:rsid w:val="41E3EFFB"/>
    <w:rsid w:val="41F1BF8D"/>
    <w:rsid w:val="420C0FEA"/>
    <w:rsid w:val="42B9CC7B"/>
    <w:rsid w:val="42BE1757"/>
    <w:rsid w:val="435AD46B"/>
    <w:rsid w:val="43A30A65"/>
    <w:rsid w:val="43E59455"/>
    <w:rsid w:val="44C58FCC"/>
    <w:rsid w:val="4559F3F0"/>
    <w:rsid w:val="45805790"/>
    <w:rsid w:val="45F2CD5B"/>
    <w:rsid w:val="465F2A4F"/>
    <w:rsid w:val="48105F66"/>
    <w:rsid w:val="49255B76"/>
    <w:rsid w:val="4A6374B8"/>
    <w:rsid w:val="4A7D4C18"/>
    <w:rsid w:val="4C5E0019"/>
    <w:rsid w:val="4EFAE2BC"/>
    <w:rsid w:val="4F0F2231"/>
    <w:rsid w:val="4FF4B578"/>
    <w:rsid w:val="50309E27"/>
    <w:rsid w:val="511B4EF3"/>
    <w:rsid w:val="512BB102"/>
    <w:rsid w:val="51C53332"/>
    <w:rsid w:val="51E6CAD9"/>
    <w:rsid w:val="525B3496"/>
    <w:rsid w:val="539CCEA2"/>
    <w:rsid w:val="53A50242"/>
    <w:rsid w:val="540B54DB"/>
    <w:rsid w:val="56D42E08"/>
    <w:rsid w:val="56E6076F"/>
    <w:rsid w:val="57812C85"/>
    <w:rsid w:val="57954356"/>
    <w:rsid w:val="591EC7F6"/>
    <w:rsid w:val="59A54805"/>
    <w:rsid w:val="5A187F29"/>
    <w:rsid w:val="5A58A895"/>
    <w:rsid w:val="5AD47A77"/>
    <w:rsid w:val="5B6B8ADB"/>
    <w:rsid w:val="5BC6FD72"/>
    <w:rsid w:val="5C5802EC"/>
    <w:rsid w:val="5ED2701F"/>
    <w:rsid w:val="601DCB4A"/>
    <w:rsid w:val="609CC42C"/>
    <w:rsid w:val="611B6AB7"/>
    <w:rsid w:val="61C8088F"/>
    <w:rsid w:val="621A75C0"/>
    <w:rsid w:val="62C7D982"/>
    <w:rsid w:val="63628A8F"/>
    <w:rsid w:val="63AFA333"/>
    <w:rsid w:val="63B9565C"/>
    <w:rsid w:val="63DED745"/>
    <w:rsid w:val="642060B4"/>
    <w:rsid w:val="64911B7B"/>
    <w:rsid w:val="64F81754"/>
    <w:rsid w:val="65EA609F"/>
    <w:rsid w:val="683B6E71"/>
    <w:rsid w:val="6850F7EC"/>
    <w:rsid w:val="693FA3EA"/>
    <w:rsid w:val="696E7783"/>
    <w:rsid w:val="6A18D743"/>
    <w:rsid w:val="6ADC3411"/>
    <w:rsid w:val="6AF68EA9"/>
    <w:rsid w:val="6D1EFD29"/>
    <w:rsid w:val="6D46DF7F"/>
    <w:rsid w:val="6DDB7294"/>
    <w:rsid w:val="6F25B2F5"/>
    <w:rsid w:val="6FEAE614"/>
    <w:rsid w:val="700B252D"/>
    <w:rsid w:val="702756F7"/>
    <w:rsid w:val="70392C78"/>
    <w:rsid w:val="70885F63"/>
    <w:rsid w:val="709BF9BD"/>
    <w:rsid w:val="7110453D"/>
    <w:rsid w:val="71F48E2F"/>
    <w:rsid w:val="71F6443B"/>
    <w:rsid w:val="73684F3E"/>
    <w:rsid w:val="73B4B211"/>
    <w:rsid w:val="753EF5CE"/>
    <w:rsid w:val="75E25A47"/>
    <w:rsid w:val="76287862"/>
    <w:rsid w:val="765CD472"/>
    <w:rsid w:val="76D6F7EA"/>
    <w:rsid w:val="772E55DB"/>
    <w:rsid w:val="773A06B2"/>
    <w:rsid w:val="7810B4E9"/>
    <w:rsid w:val="78BC4DE7"/>
    <w:rsid w:val="78E3FA83"/>
    <w:rsid w:val="7A1EB56C"/>
    <w:rsid w:val="7B104D00"/>
    <w:rsid w:val="7B5C1FF0"/>
    <w:rsid w:val="7BF68640"/>
    <w:rsid w:val="7C3E73B1"/>
    <w:rsid w:val="7D4E306E"/>
    <w:rsid w:val="7D64A5EA"/>
    <w:rsid w:val="7DCD4437"/>
    <w:rsid w:val="7E308901"/>
    <w:rsid w:val="7E4178EC"/>
    <w:rsid w:val="7E5F480B"/>
    <w:rsid w:val="7EA4BF17"/>
    <w:rsid w:val="7F154612"/>
    <w:rsid w:val="7FC45C4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2FB0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2DD7"/>
    <w:rPr>
      <w:rFonts w:ascii="Arial" w:hAnsi="Arial"/>
      <w:sz w:val="28"/>
    </w:rPr>
  </w:style>
  <w:style w:type="paragraph" w:styleId="Heading1">
    <w:name w:val="heading 1"/>
    <w:basedOn w:val="Normal"/>
    <w:next w:val="Normal"/>
    <w:link w:val="Heading1Char"/>
    <w:uiPriority w:val="9"/>
    <w:qFormat/>
    <w:rsid w:val="00A008AE"/>
    <w:pPr>
      <w:keepNext/>
      <w:keepLines/>
      <w:spacing w:before="240" w:after="0"/>
      <w:outlineLvl w:val="0"/>
    </w:pPr>
    <w:rPr>
      <w:rFonts w:eastAsiaTheme="majorEastAsia" w:cstheme="majorBidi"/>
      <w:b/>
      <w:color w:val="2F5496" w:themeColor="accent1" w:themeShade="BF"/>
      <w:szCs w:val="32"/>
    </w:rPr>
  </w:style>
  <w:style w:type="paragraph" w:styleId="Heading2">
    <w:name w:val="heading 2"/>
    <w:basedOn w:val="Normal"/>
    <w:link w:val="Heading2Char"/>
    <w:uiPriority w:val="9"/>
    <w:unhideWhenUsed/>
    <w:qFormat/>
    <w:rsid w:val="003E6F01"/>
    <w:pPr>
      <w:keepNext/>
      <w:spacing w:before="200" w:after="0" w:line="276" w:lineRule="auto"/>
      <w:outlineLvl w:val="1"/>
    </w:pPr>
    <w:rPr>
      <w:rFonts w:cs="Arial"/>
      <w:b/>
      <w:bCs/>
      <w:color w:val="4472C4"/>
      <w:kern w:val="0"/>
      <w:szCs w:val="24"/>
      <w14:ligatures w14:val="none"/>
    </w:rPr>
  </w:style>
  <w:style w:type="paragraph" w:styleId="Heading3">
    <w:name w:val="heading 3"/>
    <w:basedOn w:val="Normal"/>
    <w:next w:val="Normal"/>
    <w:link w:val="Heading3Char"/>
    <w:uiPriority w:val="9"/>
    <w:unhideWhenUsed/>
    <w:qFormat/>
    <w:rsid w:val="000B035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75ED1"/>
    <w:rPr>
      <w:color w:val="0563C1" w:themeColor="hyperlink"/>
      <w:u w:val="single"/>
    </w:rPr>
  </w:style>
  <w:style w:type="character" w:styleId="UnresolvedMention">
    <w:name w:val="Unresolved Mention"/>
    <w:basedOn w:val="DefaultParagraphFont"/>
    <w:uiPriority w:val="99"/>
    <w:semiHidden/>
    <w:unhideWhenUsed/>
    <w:rsid w:val="00E75ED1"/>
    <w:rPr>
      <w:color w:val="605E5C"/>
      <w:shd w:val="clear" w:color="auto" w:fill="E1DFDD"/>
    </w:rPr>
  </w:style>
  <w:style w:type="table" w:styleId="TableGrid">
    <w:name w:val="Table Grid"/>
    <w:basedOn w:val="TableNormal"/>
    <w:uiPriority w:val="39"/>
    <w:rsid w:val="005A6D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 indent,List Paragraph 1,List Paragraph1,F5 List Paragraph,Dot pt,No Spacing1,List Paragraph Char Char Char,Indicator Text,Colorful List - Accent 11,Numbered Para 1,Bullet 1,Bullet Points,MAIN CONTENT,List Paragraph12,Bullet Style"/>
    <w:basedOn w:val="Normal"/>
    <w:link w:val="ListParagraphChar"/>
    <w:uiPriority w:val="34"/>
    <w:qFormat/>
    <w:rsid w:val="00912468"/>
    <w:pPr>
      <w:spacing w:after="0" w:line="240" w:lineRule="auto"/>
      <w:ind w:left="720"/>
      <w:contextualSpacing/>
    </w:pPr>
    <w:rPr>
      <w:rFonts w:ascii="Times New Roman" w:eastAsia="Times New Roman" w:hAnsi="Times New Roman" w:cs="Times New Roman"/>
      <w:kern w:val="0"/>
      <w:sz w:val="24"/>
      <w:szCs w:val="24"/>
      <w:lang w:eastAsia="en-GB"/>
      <w14:ligatures w14:val="none"/>
    </w:rPr>
  </w:style>
  <w:style w:type="paragraph" w:customStyle="1" w:styleId="KL2">
    <w:name w:val="KL2"/>
    <w:basedOn w:val="Normal"/>
    <w:next w:val="Normal"/>
    <w:uiPriority w:val="99"/>
    <w:rsid w:val="00FE6C36"/>
    <w:pPr>
      <w:tabs>
        <w:tab w:val="left" w:pos="680"/>
      </w:tabs>
      <w:spacing w:after="240" w:line="240" w:lineRule="auto"/>
      <w:outlineLvl w:val="1"/>
    </w:pPr>
    <w:rPr>
      <w:rFonts w:ascii="Frutiger 45 Light" w:eastAsia="Times New Roman" w:hAnsi="Frutiger 45 Light" w:cs="Times New Roman"/>
      <w:kern w:val="0"/>
      <w:sz w:val="24"/>
      <w:szCs w:val="20"/>
      <w14:ligatures w14:val="none"/>
    </w:rPr>
  </w:style>
  <w:style w:type="character" w:styleId="CommentReference">
    <w:name w:val="annotation reference"/>
    <w:basedOn w:val="DefaultParagraphFont"/>
    <w:uiPriority w:val="99"/>
    <w:semiHidden/>
    <w:unhideWhenUsed/>
    <w:rsid w:val="00F2021B"/>
    <w:rPr>
      <w:sz w:val="16"/>
      <w:szCs w:val="16"/>
    </w:rPr>
  </w:style>
  <w:style w:type="paragraph" w:styleId="CommentText">
    <w:name w:val="annotation text"/>
    <w:basedOn w:val="Normal"/>
    <w:link w:val="CommentTextChar"/>
    <w:uiPriority w:val="99"/>
    <w:unhideWhenUsed/>
    <w:rsid w:val="00F2021B"/>
    <w:pPr>
      <w:spacing w:line="240" w:lineRule="auto"/>
    </w:pPr>
    <w:rPr>
      <w:sz w:val="20"/>
      <w:szCs w:val="20"/>
    </w:rPr>
  </w:style>
  <w:style w:type="character" w:customStyle="1" w:styleId="CommentTextChar">
    <w:name w:val="Comment Text Char"/>
    <w:basedOn w:val="DefaultParagraphFont"/>
    <w:link w:val="CommentText"/>
    <w:uiPriority w:val="99"/>
    <w:rsid w:val="00F2021B"/>
    <w:rPr>
      <w:sz w:val="20"/>
      <w:szCs w:val="20"/>
    </w:rPr>
  </w:style>
  <w:style w:type="paragraph" w:styleId="CommentSubject">
    <w:name w:val="annotation subject"/>
    <w:basedOn w:val="CommentText"/>
    <w:next w:val="CommentText"/>
    <w:link w:val="CommentSubjectChar"/>
    <w:uiPriority w:val="99"/>
    <w:semiHidden/>
    <w:unhideWhenUsed/>
    <w:rsid w:val="00F2021B"/>
    <w:rPr>
      <w:b/>
      <w:bCs/>
    </w:rPr>
  </w:style>
  <w:style w:type="character" w:customStyle="1" w:styleId="CommentSubjectChar">
    <w:name w:val="Comment Subject Char"/>
    <w:basedOn w:val="CommentTextChar"/>
    <w:link w:val="CommentSubject"/>
    <w:uiPriority w:val="99"/>
    <w:semiHidden/>
    <w:rsid w:val="00F2021B"/>
    <w:rPr>
      <w:b/>
      <w:bCs/>
      <w:sz w:val="20"/>
      <w:szCs w:val="20"/>
    </w:rPr>
  </w:style>
  <w:style w:type="paragraph" w:styleId="Header">
    <w:name w:val="header"/>
    <w:basedOn w:val="Normal"/>
    <w:link w:val="HeaderChar"/>
    <w:uiPriority w:val="99"/>
    <w:unhideWhenUsed/>
    <w:rsid w:val="00DD5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5731"/>
  </w:style>
  <w:style w:type="paragraph" w:styleId="Footer">
    <w:name w:val="footer"/>
    <w:basedOn w:val="Normal"/>
    <w:link w:val="FooterChar"/>
    <w:uiPriority w:val="99"/>
    <w:unhideWhenUsed/>
    <w:rsid w:val="00DD5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5731"/>
  </w:style>
  <w:style w:type="character" w:styleId="Strong">
    <w:name w:val="Strong"/>
    <w:basedOn w:val="DefaultParagraphFont"/>
    <w:uiPriority w:val="22"/>
    <w:qFormat/>
    <w:rsid w:val="005614E4"/>
    <w:rPr>
      <w:b/>
      <w:bCs/>
    </w:rPr>
  </w:style>
  <w:style w:type="character" w:customStyle="1" w:styleId="Heading2Char">
    <w:name w:val="Heading 2 Char"/>
    <w:basedOn w:val="DefaultParagraphFont"/>
    <w:link w:val="Heading2"/>
    <w:uiPriority w:val="9"/>
    <w:rsid w:val="003E6F01"/>
    <w:rPr>
      <w:rFonts w:ascii="Arial" w:hAnsi="Arial" w:cs="Arial"/>
      <w:b/>
      <w:bCs/>
      <w:color w:val="4472C4"/>
      <w:kern w:val="0"/>
      <w:sz w:val="28"/>
      <w:szCs w:val="24"/>
      <w14:ligatures w14:val="none"/>
    </w:rPr>
  </w:style>
  <w:style w:type="character" w:customStyle="1" w:styleId="cf01">
    <w:name w:val="cf01"/>
    <w:basedOn w:val="DefaultParagraphFont"/>
    <w:rsid w:val="00550595"/>
    <w:rPr>
      <w:rFonts w:ascii="Segoe UI" w:hAnsi="Segoe UI" w:cs="Segoe UI" w:hint="default"/>
      <w:color w:val="009DD9"/>
    </w:rPr>
  </w:style>
  <w:style w:type="paragraph" w:styleId="NormalWeb">
    <w:name w:val="Normal (Web)"/>
    <w:basedOn w:val="Normal"/>
    <w:uiPriority w:val="99"/>
    <w:semiHidden/>
    <w:unhideWhenUsed/>
    <w:rsid w:val="00AA369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ListParagraphChar">
    <w:name w:val="List Paragraph Char"/>
    <w:aliases w:val="Normal + indent Char,List Paragraph 1 Char,List Paragraph1 Char,F5 List Paragraph Char,Dot pt Char,No Spacing1 Char,List Paragraph Char Char Char Char,Indicator Text Char,Colorful List - Accent 11 Char,Numbered Para 1 Char"/>
    <w:link w:val="ListParagraph"/>
    <w:uiPriority w:val="34"/>
    <w:qFormat/>
    <w:locked/>
    <w:rsid w:val="003E4CB8"/>
    <w:rPr>
      <w:rFonts w:ascii="Times New Roman" w:eastAsia="Times New Roman" w:hAnsi="Times New Roman" w:cs="Times New Roman"/>
      <w:kern w:val="0"/>
      <w:sz w:val="24"/>
      <w:szCs w:val="24"/>
      <w:lang w:eastAsia="en-GB"/>
      <w14:ligatures w14:val="none"/>
    </w:rPr>
  </w:style>
  <w:style w:type="character" w:customStyle="1" w:styleId="Heading1Char">
    <w:name w:val="Heading 1 Char"/>
    <w:basedOn w:val="DefaultParagraphFont"/>
    <w:link w:val="Heading1"/>
    <w:uiPriority w:val="9"/>
    <w:rsid w:val="00A008AE"/>
    <w:rPr>
      <w:rFonts w:ascii="Arial" w:eastAsiaTheme="majorEastAsia" w:hAnsi="Arial" w:cstheme="majorBidi"/>
      <w:b/>
      <w:color w:val="2F5496" w:themeColor="accent1" w:themeShade="BF"/>
      <w:sz w:val="28"/>
      <w:szCs w:val="32"/>
    </w:rPr>
  </w:style>
  <w:style w:type="character" w:customStyle="1" w:styleId="Heading3Char">
    <w:name w:val="Heading 3 Char"/>
    <w:basedOn w:val="DefaultParagraphFont"/>
    <w:link w:val="Heading3"/>
    <w:uiPriority w:val="9"/>
    <w:rsid w:val="000B035D"/>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540FF6"/>
    <w:pPr>
      <w:outlineLvl w:val="9"/>
    </w:pPr>
    <w:rPr>
      <w:kern w:val="0"/>
      <w:lang w:val="en-US"/>
      <w14:ligatures w14:val="none"/>
    </w:rPr>
  </w:style>
  <w:style w:type="paragraph" w:styleId="TOC1">
    <w:name w:val="toc 1"/>
    <w:basedOn w:val="Normal"/>
    <w:next w:val="Normal"/>
    <w:autoRedefine/>
    <w:uiPriority w:val="39"/>
    <w:unhideWhenUsed/>
    <w:rsid w:val="009B3F22"/>
    <w:pPr>
      <w:tabs>
        <w:tab w:val="right" w:leader="dot" w:pos="9016"/>
      </w:tabs>
      <w:spacing w:after="100"/>
    </w:pPr>
  </w:style>
  <w:style w:type="paragraph" w:styleId="TOC2">
    <w:name w:val="toc 2"/>
    <w:basedOn w:val="Normal"/>
    <w:next w:val="Normal"/>
    <w:autoRedefine/>
    <w:uiPriority w:val="39"/>
    <w:unhideWhenUsed/>
    <w:rsid w:val="00540FF6"/>
    <w:pPr>
      <w:spacing w:after="100"/>
      <w:ind w:left="220"/>
    </w:pPr>
  </w:style>
  <w:style w:type="paragraph" w:styleId="TOC3">
    <w:name w:val="toc 3"/>
    <w:basedOn w:val="Normal"/>
    <w:next w:val="Normal"/>
    <w:autoRedefine/>
    <w:uiPriority w:val="39"/>
    <w:unhideWhenUsed/>
    <w:rsid w:val="00BE402D"/>
    <w:pPr>
      <w:tabs>
        <w:tab w:val="right" w:leader="dot" w:pos="9016"/>
      </w:tabs>
      <w:spacing w:after="100"/>
      <w:ind w:left="440"/>
    </w:pPr>
    <w:rPr>
      <w:rFonts w:cs="Arial"/>
      <w:b/>
      <w:bCs/>
      <w:noProof/>
      <w:kern w:val="0"/>
      <w14:ligatures w14:val="none"/>
    </w:rPr>
  </w:style>
  <w:style w:type="paragraph" w:styleId="NoSpacing">
    <w:name w:val="No Spacing"/>
    <w:uiPriority w:val="1"/>
    <w:qFormat/>
    <w:rsid w:val="007F4840"/>
    <w:pPr>
      <w:spacing w:after="0" w:line="240" w:lineRule="auto"/>
    </w:pPr>
  </w:style>
  <w:style w:type="character" w:styleId="FollowedHyperlink">
    <w:name w:val="FollowedHyperlink"/>
    <w:basedOn w:val="DefaultParagraphFont"/>
    <w:uiPriority w:val="99"/>
    <w:semiHidden/>
    <w:unhideWhenUsed/>
    <w:rsid w:val="00860AF6"/>
    <w:rPr>
      <w:color w:val="954F72" w:themeColor="followedHyperlink"/>
      <w:u w:val="single"/>
    </w:rPr>
  </w:style>
  <w:style w:type="paragraph" w:customStyle="1" w:styleId="xmsonormal">
    <w:name w:val="x_msonormal"/>
    <w:basedOn w:val="Normal"/>
    <w:rsid w:val="001360A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Default">
    <w:name w:val="Default"/>
    <w:rsid w:val="00415454"/>
    <w:pPr>
      <w:autoSpaceDE w:val="0"/>
      <w:autoSpaceDN w:val="0"/>
      <w:adjustRightInd w:val="0"/>
      <w:spacing w:after="0" w:line="240" w:lineRule="auto"/>
    </w:pPr>
    <w:rPr>
      <w:rFonts w:ascii="Montserrat" w:hAnsi="Montserrat" w:cs="Montserrat"/>
      <w:color w:val="000000"/>
      <w:kern w:val="0"/>
      <w:sz w:val="24"/>
      <w:szCs w:val="24"/>
    </w:rPr>
  </w:style>
  <w:style w:type="character" w:styleId="Mention">
    <w:name w:val="Mention"/>
    <w:basedOn w:val="DefaultParagraphFont"/>
    <w:uiPriority w:val="99"/>
    <w:unhideWhenUsed/>
    <w:rsid w:val="00B302B5"/>
    <w:rPr>
      <w:color w:val="2B579A"/>
      <w:shd w:val="clear" w:color="auto" w:fill="E1DFDD"/>
    </w:rPr>
  </w:style>
  <w:style w:type="paragraph" w:customStyle="1" w:styleId="CM5">
    <w:name w:val="CM5"/>
    <w:basedOn w:val="Default"/>
    <w:next w:val="Default"/>
    <w:uiPriority w:val="99"/>
    <w:rsid w:val="00861710"/>
    <w:pPr>
      <w:spacing w:line="320" w:lineRule="atLeast"/>
    </w:pPr>
    <w:rPr>
      <w:rFonts w:ascii="Barlow Condensed" w:hAnsi="Barlow Condensed" w:cstheme="minorBidi"/>
      <w:color w:val="auto"/>
    </w:rPr>
  </w:style>
  <w:style w:type="paragraph" w:customStyle="1" w:styleId="paragraph">
    <w:name w:val="paragraph"/>
    <w:basedOn w:val="Normal"/>
    <w:rsid w:val="00A0618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wacimagecontainer">
    <w:name w:val="wacimagecontainer"/>
    <w:basedOn w:val="DefaultParagraphFont"/>
    <w:rsid w:val="00A06181"/>
  </w:style>
  <w:style w:type="character" w:customStyle="1" w:styleId="normaltextrun">
    <w:name w:val="normaltextrun"/>
    <w:basedOn w:val="DefaultParagraphFont"/>
    <w:rsid w:val="00A06181"/>
  </w:style>
  <w:style w:type="character" w:customStyle="1" w:styleId="eop">
    <w:name w:val="eop"/>
    <w:basedOn w:val="DefaultParagraphFont"/>
    <w:rsid w:val="00A061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3979">
      <w:bodyDiv w:val="1"/>
      <w:marLeft w:val="0"/>
      <w:marRight w:val="0"/>
      <w:marTop w:val="0"/>
      <w:marBottom w:val="0"/>
      <w:divBdr>
        <w:top w:val="none" w:sz="0" w:space="0" w:color="auto"/>
        <w:left w:val="none" w:sz="0" w:space="0" w:color="auto"/>
        <w:bottom w:val="none" w:sz="0" w:space="0" w:color="auto"/>
        <w:right w:val="none" w:sz="0" w:space="0" w:color="auto"/>
      </w:divBdr>
      <w:divsChild>
        <w:div w:id="168719278">
          <w:marLeft w:val="0"/>
          <w:marRight w:val="0"/>
          <w:marTop w:val="240"/>
          <w:marBottom w:val="240"/>
          <w:divBdr>
            <w:top w:val="none" w:sz="0" w:space="0" w:color="auto"/>
            <w:left w:val="none" w:sz="0" w:space="0" w:color="auto"/>
            <w:bottom w:val="none" w:sz="0" w:space="0" w:color="auto"/>
            <w:right w:val="none" w:sz="0" w:space="0" w:color="auto"/>
          </w:divBdr>
        </w:div>
        <w:div w:id="1541672397">
          <w:marLeft w:val="0"/>
          <w:marRight w:val="0"/>
          <w:marTop w:val="240"/>
          <w:marBottom w:val="240"/>
          <w:divBdr>
            <w:top w:val="none" w:sz="0" w:space="0" w:color="auto"/>
            <w:left w:val="none" w:sz="0" w:space="0" w:color="auto"/>
            <w:bottom w:val="none" w:sz="0" w:space="0" w:color="auto"/>
            <w:right w:val="none" w:sz="0" w:space="0" w:color="auto"/>
          </w:divBdr>
        </w:div>
        <w:div w:id="1959405611">
          <w:marLeft w:val="0"/>
          <w:marRight w:val="0"/>
          <w:marTop w:val="240"/>
          <w:marBottom w:val="240"/>
          <w:divBdr>
            <w:top w:val="none" w:sz="0" w:space="0" w:color="auto"/>
            <w:left w:val="none" w:sz="0" w:space="0" w:color="auto"/>
            <w:bottom w:val="none" w:sz="0" w:space="0" w:color="auto"/>
            <w:right w:val="none" w:sz="0" w:space="0" w:color="auto"/>
          </w:divBdr>
        </w:div>
      </w:divsChild>
    </w:div>
    <w:div w:id="11929048">
      <w:bodyDiv w:val="1"/>
      <w:marLeft w:val="0"/>
      <w:marRight w:val="0"/>
      <w:marTop w:val="0"/>
      <w:marBottom w:val="0"/>
      <w:divBdr>
        <w:top w:val="none" w:sz="0" w:space="0" w:color="auto"/>
        <w:left w:val="none" w:sz="0" w:space="0" w:color="auto"/>
        <w:bottom w:val="none" w:sz="0" w:space="0" w:color="auto"/>
        <w:right w:val="none" w:sz="0" w:space="0" w:color="auto"/>
      </w:divBdr>
    </w:div>
    <w:div w:id="23754343">
      <w:bodyDiv w:val="1"/>
      <w:marLeft w:val="0"/>
      <w:marRight w:val="0"/>
      <w:marTop w:val="0"/>
      <w:marBottom w:val="0"/>
      <w:divBdr>
        <w:top w:val="none" w:sz="0" w:space="0" w:color="auto"/>
        <w:left w:val="none" w:sz="0" w:space="0" w:color="auto"/>
        <w:bottom w:val="none" w:sz="0" w:space="0" w:color="auto"/>
        <w:right w:val="none" w:sz="0" w:space="0" w:color="auto"/>
      </w:divBdr>
      <w:divsChild>
        <w:div w:id="322003297">
          <w:marLeft w:val="0"/>
          <w:marRight w:val="0"/>
          <w:marTop w:val="240"/>
          <w:marBottom w:val="0"/>
          <w:divBdr>
            <w:top w:val="none" w:sz="0" w:space="0" w:color="auto"/>
            <w:left w:val="none" w:sz="0" w:space="0" w:color="auto"/>
            <w:bottom w:val="none" w:sz="0" w:space="0" w:color="auto"/>
            <w:right w:val="none" w:sz="0" w:space="0" w:color="auto"/>
          </w:divBdr>
        </w:div>
        <w:div w:id="1110398228">
          <w:marLeft w:val="0"/>
          <w:marRight w:val="0"/>
          <w:marTop w:val="240"/>
          <w:marBottom w:val="240"/>
          <w:divBdr>
            <w:top w:val="none" w:sz="0" w:space="0" w:color="auto"/>
            <w:left w:val="none" w:sz="0" w:space="0" w:color="auto"/>
            <w:bottom w:val="none" w:sz="0" w:space="0" w:color="auto"/>
            <w:right w:val="none" w:sz="0" w:space="0" w:color="auto"/>
          </w:divBdr>
        </w:div>
        <w:div w:id="1419446396">
          <w:marLeft w:val="0"/>
          <w:marRight w:val="0"/>
          <w:marTop w:val="240"/>
          <w:marBottom w:val="0"/>
          <w:divBdr>
            <w:top w:val="none" w:sz="0" w:space="0" w:color="auto"/>
            <w:left w:val="none" w:sz="0" w:space="0" w:color="auto"/>
            <w:bottom w:val="none" w:sz="0" w:space="0" w:color="auto"/>
            <w:right w:val="none" w:sz="0" w:space="0" w:color="auto"/>
          </w:divBdr>
        </w:div>
        <w:div w:id="1545866443">
          <w:marLeft w:val="0"/>
          <w:marRight w:val="0"/>
          <w:marTop w:val="240"/>
          <w:marBottom w:val="0"/>
          <w:divBdr>
            <w:top w:val="none" w:sz="0" w:space="0" w:color="auto"/>
            <w:left w:val="none" w:sz="0" w:space="0" w:color="auto"/>
            <w:bottom w:val="none" w:sz="0" w:space="0" w:color="auto"/>
            <w:right w:val="none" w:sz="0" w:space="0" w:color="auto"/>
          </w:divBdr>
        </w:div>
      </w:divsChild>
    </w:div>
    <w:div w:id="75172010">
      <w:bodyDiv w:val="1"/>
      <w:marLeft w:val="0"/>
      <w:marRight w:val="0"/>
      <w:marTop w:val="0"/>
      <w:marBottom w:val="0"/>
      <w:divBdr>
        <w:top w:val="none" w:sz="0" w:space="0" w:color="auto"/>
        <w:left w:val="none" w:sz="0" w:space="0" w:color="auto"/>
        <w:bottom w:val="none" w:sz="0" w:space="0" w:color="auto"/>
        <w:right w:val="none" w:sz="0" w:space="0" w:color="auto"/>
      </w:divBdr>
    </w:div>
    <w:div w:id="106193813">
      <w:bodyDiv w:val="1"/>
      <w:marLeft w:val="0"/>
      <w:marRight w:val="0"/>
      <w:marTop w:val="0"/>
      <w:marBottom w:val="0"/>
      <w:divBdr>
        <w:top w:val="none" w:sz="0" w:space="0" w:color="auto"/>
        <w:left w:val="none" w:sz="0" w:space="0" w:color="auto"/>
        <w:bottom w:val="none" w:sz="0" w:space="0" w:color="auto"/>
        <w:right w:val="none" w:sz="0" w:space="0" w:color="auto"/>
      </w:divBdr>
      <w:divsChild>
        <w:div w:id="1373267488">
          <w:marLeft w:val="360"/>
          <w:marRight w:val="0"/>
          <w:marTop w:val="200"/>
          <w:marBottom w:val="0"/>
          <w:divBdr>
            <w:top w:val="none" w:sz="0" w:space="0" w:color="auto"/>
            <w:left w:val="none" w:sz="0" w:space="0" w:color="auto"/>
            <w:bottom w:val="none" w:sz="0" w:space="0" w:color="auto"/>
            <w:right w:val="none" w:sz="0" w:space="0" w:color="auto"/>
          </w:divBdr>
        </w:div>
      </w:divsChild>
    </w:div>
    <w:div w:id="130752967">
      <w:bodyDiv w:val="1"/>
      <w:marLeft w:val="0"/>
      <w:marRight w:val="0"/>
      <w:marTop w:val="0"/>
      <w:marBottom w:val="0"/>
      <w:divBdr>
        <w:top w:val="none" w:sz="0" w:space="0" w:color="auto"/>
        <w:left w:val="none" w:sz="0" w:space="0" w:color="auto"/>
        <w:bottom w:val="none" w:sz="0" w:space="0" w:color="auto"/>
        <w:right w:val="none" w:sz="0" w:space="0" w:color="auto"/>
      </w:divBdr>
      <w:divsChild>
        <w:div w:id="550120097">
          <w:marLeft w:val="360"/>
          <w:marRight w:val="0"/>
          <w:marTop w:val="200"/>
          <w:marBottom w:val="0"/>
          <w:divBdr>
            <w:top w:val="none" w:sz="0" w:space="0" w:color="auto"/>
            <w:left w:val="none" w:sz="0" w:space="0" w:color="auto"/>
            <w:bottom w:val="none" w:sz="0" w:space="0" w:color="auto"/>
            <w:right w:val="none" w:sz="0" w:space="0" w:color="auto"/>
          </w:divBdr>
        </w:div>
        <w:div w:id="577790720">
          <w:marLeft w:val="360"/>
          <w:marRight w:val="0"/>
          <w:marTop w:val="200"/>
          <w:marBottom w:val="0"/>
          <w:divBdr>
            <w:top w:val="none" w:sz="0" w:space="0" w:color="auto"/>
            <w:left w:val="none" w:sz="0" w:space="0" w:color="auto"/>
            <w:bottom w:val="none" w:sz="0" w:space="0" w:color="auto"/>
            <w:right w:val="none" w:sz="0" w:space="0" w:color="auto"/>
          </w:divBdr>
        </w:div>
        <w:div w:id="786510035">
          <w:marLeft w:val="360"/>
          <w:marRight w:val="0"/>
          <w:marTop w:val="200"/>
          <w:marBottom w:val="0"/>
          <w:divBdr>
            <w:top w:val="none" w:sz="0" w:space="0" w:color="auto"/>
            <w:left w:val="none" w:sz="0" w:space="0" w:color="auto"/>
            <w:bottom w:val="none" w:sz="0" w:space="0" w:color="auto"/>
            <w:right w:val="none" w:sz="0" w:space="0" w:color="auto"/>
          </w:divBdr>
        </w:div>
        <w:div w:id="1017073986">
          <w:marLeft w:val="360"/>
          <w:marRight w:val="0"/>
          <w:marTop w:val="200"/>
          <w:marBottom w:val="0"/>
          <w:divBdr>
            <w:top w:val="none" w:sz="0" w:space="0" w:color="auto"/>
            <w:left w:val="none" w:sz="0" w:space="0" w:color="auto"/>
            <w:bottom w:val="none" w:sz="0" w:space="0" w:color="auto"/>
            <w:right w:val="none" w:sz="0" w:space="0" w:color="auto"/>
          </w:divBdr>
        </w:div>
        <w:div w:id="1076166916">
          <w:marLeft w:val="360"/>
          <w:marRight w:val="0"/>
          <w:marTop w:val="200"/>
          <w:marBottom w:val="0"/>
          <w:divBdr>
            <w:top w:val="none" w:sz="0" w:space="0" w:color="auto"/>
            <w:left w:val="none" w:sz="0" w:space="0" w:color="auto"/>
            <w:bottom w:val="none" w:sz="0" w:space="0" w:color="auto"/>
            <w:right w:val="none" w:sz="0" w:space="0" w:color="auto"/>
          </w:divBdr>
        </w:div>
        <w:div w:id="1884168441">
          <w:marLeft w:val="360"/>
          <w:marRight w:val="0"/>
          <w:marTop w:val="200"/>
          <w:marBottom w:val="0"/>
          <w:divBdr>
            <w:top w:val="none" w:sz="0" w:space="0" w:color="auto"/>
            <w:left w:val="none" w:sz="0" w:space="0" w:color="auto"/>
            <w:bottom w:val="none" w:sz="0" w:space="0" w:color="auto"/>
            <w:right w:val="none" w:sz="0" w:space="0" w:color="auto"/>
          </w:divBdr>
        </w:div>
      </w:divsChild>
    </w:div>
    <w:div w:id="199053145">
      <w:bodyDiv w:val="1"/>
      <w:marLeft w:val="0"/>
      <w:marRight w:val="0"/>
      <w:marTop w:val="0"/>
      <w:marBottom w:val="0"/>
      <w:divBdr>
        <w:top w:val="none" w:sz="0" w:space="0" w:color="auto"/>
        <w:left w:val="none" w:sz="0" w:space="0" w:color="auto"/>
        <w:bottom w:val="none" w:sz="0" w:space="0" w:color="auto"/>
        <w:right w:val="none" w:sz="0" w:space="0" w:color="auto"/>
      </w:divBdr>
      <w:divsChild>
        <w:div w:id="65422801">
          <w:marLeft w:val="360"/>
          <w:marRight w:val="0"/>
          <w:marTop w:val="200"/>
          <w:marBottom w:val="0"/>
          <w:divBdr>
            <w:top w:val="none" w:sz="0" w:space="0" w:color="auto"/>
            <w:left w:val="none" w:sz="0" w:space="0" w:color="auto"/>
            <w:bottom w:val="none" w:sz="0" w:space="0" w:color="auto"/>
            <w:right w:val="none" w:sz="0" w:space="0" w:color="auto"/>
          </w:divBdr>
        </w:div>
      </w:divsChild>
    </w:div>
    <w:div w:id="315299786">
      <w:bodyDiv w:val="1"/>
      <w:marLeft w:val="0"/>
      <w:marRight w:val="0"/>
      <w:marTop w:val="0"/>
      <w:marBottom w:val="0"/>
      <w:divBdr>
        <w:top w:val="none" w:sz="0" w:space="0" w:color="auto"/>
        <w:left w:val="none" w:sz="0" w:space="0" w:color="auto"/>
        <w:bottom w:val="none" w:sz="0" w:space="0" w:color="auto"/>
        <w:right w:val="none" w:sz="0" w:space="0" w:color="auto"/>
      </w:divBdr>
    </w:div>
    <w:div w:id="342704414">
      <w:bodyDiv w:val="1"/>
      <w:marLeft w:val="0"/>
      <w:marRight w:val="0"/>
      <w:marTop w:val="0"/>
      <w:marBottom w:val="0"/>
      <w:divBdr>
        <w:top w:val="none" w:sz="0" w:space="0" w:color="auto"/>
        <w:left w:val="none" w:sz="0" w:space="0" w:color="auto"/>
        <w:bottom w:val="none" w:sz="0" w:space="0" w:color="auto"/>
        <w:right w:val="none" w:sz="0" w:space="0" w:color="auto"/>
      </w:divBdr>
    </w:div>
    <w:div w:id="401223506">
      <w:bodyDiv w:val="1"/>
      <w:marLeft w:val="0"/>
      <w:marRight w:val="0"/>
      <w:marTop w:val="0"/>
      <w:marBottom w:val="0"/>
      <w:divBdr>
        <w:top w:val="none" w:sz="0" w:space="0" w:color="auto"/>
        <w:left w:val="none" w:sz="0" w:space="0" w:color="auto"/>
        <w:bottom w:val="none" w:sz="0" w:space="0" w:color="auto"/>
        <w:right w:val="none" w:sz="0" w:space="0" w:color="auto"/>
      </w:divBdr>
    </w:div>
    <w:div w:id="458379633">
      <w:bodyDiv w:val="1"/>
      <w:marLeft w:val="0"/>
      <w:marRight w:val="0"/>
      <w:marTop w:val="0"/>
      <w:marBottom w:val="0"/>
      <w:divBdr>
        <w:top w:val="none" w:sz="0" w:space="0" w:color="auto"/>
        <w:left w:val="none" w:sz="0" w:space="0" w:color="auto"/>
        <w:bottom w:val="none" w:sz="0" w:space="0" w:color="auto"/>
        <w:right w:val="none" w:sz="0" w:space="0" w:color="auto"/>
      </w:divBdr>
      <w:divsChild>
        <w:div w:id="329409632">
          <w:marLeft w:val="0"/>
          <w:marRight w:val="0"/>
          <w:marTop w:val="240"/>
          <w:marBottom w:val="240"/>
          <w:divBdr>
            <w:top w:val="none" w:sz="0" w:space="0" w:color="auto"/>
            <w:left w:val="none" w:sz="0" w:space="0" w:color="auto"/>
            <w:bottom w:val="none" w:sz="0" w:space="0" w:color="auto"/>
            <w:right w:val="none" w:sz="0" w:space="0" w:color="auto"/>
          </w:divBdr>
        </w:div>
        <w:div w:id="1005937233">
          <w:marLeft w:val="0"/>
          <w:marRight w:val="0"/>
          <w:marTop w:val="240"/>
          <w:marBottom w:val="240"/>
          <w:divBdr>
            <w:top w:val="none" w:sz="0" w:space="0" w:color="auto"/>
            <w:left w:val="none" w:sz="0" w:space="0" w:color="auto"/>
            <w:bottom w:val="none" w:sz="0" w:space="0" w:color="auto"/>
            <w:right w:val="none" w:sz="0" w:space="0" w:color="auto"/>
          </w:divBdr>
        </w:div>
        <w:div w:id="1417047762">
          <w:marLeft w:val="0"/>
          <w:marRight w:val="0"/>
          <w:marTop w:val="0"/>
          <w:marBottom w:val="0"/>
          <w:divBdr>
            <w:top w:val="none" w:sz="0" w:space="0" w:color="auto"/>
            <w:left w:val="none" w:sz="0" w:space="0" w:color="auto"/>
            <w:bottom w:val="none" w:sz="0" w:space="0" w:color="auto"/>
            <w:right w:val="none" w:sz="0" w:space="0" w:color="auto"/>
          </w:divBdr>
        </w:div>
        <w:div w:id="1457790793">
          <w:marLeft w:val="0"/>
          <w:marRight w:val="0"/>
          <w:marTop w:val="240"/>
          <w:marBottom w:val="0"/>
          <w:divBdr>
            <w:top w:val="none" w:sz="0" w:space="0" w:color="auto"/>
            <w:left w:val="none" w:sz="0" w:space="0" w:color="auto"/>
            <w:bottom w:val="none" w:sz="0" w:space="0" w:color="auto"/>
            <w:right w:val="none" w:sz="0" w:space="0" w:color="auto"/>
          </w:divBdr>
        </w:div>
        <w:div w:id="1554540261">
          <w:marLeft w:val="0"/>
          <w:marRight w:val="0"/>
          <w:marTop w:val="240"/>
          <w:marBottom w:val="240"/>
          <w:divBdr>
            <w:top w:val="none" w:sz="0" w:space="0" w:color="auto"/>
            <w:left w:val="none" w:sz="0" w:space="0" w:color="auto"/>
            <w:bottom w:val="none" w:sz="0" w:space="0" w:color="auto"/>
            <w:right w:val="none" w:sz="0" w:space="0" w:color="auto"/>
          </w:divBdr>
        </w:div>
        <w:div w:id="1977952546">
          <w:marLeft w:val="0"/>
          <w:marRight w:val="0"/>
          <w:marTop w:val="240"/>
          <w:marBottom w:val="240"/>
          <w:divBdr>
            <w:top w:val="none" w:sz="0" w:space="0" w:color="auto"/>
            <w:left w:val="none" w:sz="0" w:space="0" w:color="auto"/>
            <w:bottom w:val="none" w:sz="0" w:space="0" w:color="auto"/>
            <w:right w:val="none" w:sz="0" w:space="0" w:color="auto"/>
          </w:divBdr>
        </w:div>
      </w:divsChild>
    </w:div>
    <w:div w:id="475219345">
      <w:bodyDiv w:val="1"/>
      <w:marLeft w:val="0"/>
      <w:marRight w:val="0"/>
      <w:marTop w:val="0"/>
      <w:marBottom w:val="0"/>
      <w:divBdr>
        <w:top w:val="none" w:sz="0" w:space="0" w:color="auto"/>
        <w:left w:val="none" w:sz="0" w:space="0" w:color="auto"/>
        <w:bottom w:val="none" w:sz="0" w:space="0" w:color="auto"/>
        <w:right w:val="none" w:sz="0" w:space="0" w:color="auto"/>
      </w:divBdr>
    </w:div>
    <w:div w:id="496725438">
      <w:bodyDiv w:val="1"/>
      <w:marLeft w:val="0"/>
      <w:marRight w:val="0"/>
      <w:marTop w:val="0"/>
      <w:marBottom w:val="0"/>
      <w:divBdr>
        <w:top w:val="none" w:sz="0" w:space="0" w:color="auto"/>
        <w:left w:val="none" w:sz="0" w:space="0" w:color="auto"/>
        <w:bottom w:val="none" w:sz="0" w:space="0" w:color="auto"/>
        <w:right w:val="none" w:sz="0" w:space="0" w:color="auto"/>
      </w:divBdr>
    </w:div>
    <w:div w:id="506600470">
      <w:bodyDiv w:val="1"/>
      <w:marLeft w:val="0"/>
      <w:marRight w:val="0"/>
      <w:marTop w:val="0"/>
      <w:marBottom w:val="0"/>
      <w:divBdr>
        <w:top w:val="none" w:sz="0" w:space="0" w:color="auto"/>
        <w:left w:val="none" w:sz="0" w:space="0" w:color="auto"/>
        <w:bottom w:val="none" w:sz="0" w:space="0" w:color="auto"/>
        <w:right w:val="none" w:sz="0" w:space="0" w:color="auto"/>
      </w:divBdr>
    </w:div>
    <w:div w:id="556400676">
      <w:bodyDiv w:val="1"/>
      <w:marLeft w:val="0"/>
      <w:marRight w:val="0"/>
      <w:marTop w:val="0"/>
      <w:marBottom w:val="0"/>
      <w:divBdr>
        <w:top w:val="none" w:sz="0" w:space="0" w:color="auto"/>
        <w:left w:val="none" w:sz="0" w:space="0" w:color="auto"/>
        <w:bottom w:val="none" w:sz="0" w:space="0" w:color="auto"/>
        <w:right w:val="none" w:sz="0" w:space="0" w:color="auto"/>
      </w:divBdr>
    </w:div>
    <w:div w:id="568924054">
      <w:bodyDiv w:val="1"/>
      <w:marLeft w:val="0"/>
      <w:marRight w:val="0"/>
      <w:marTop w:val="0"/>
      <w:marBottom w:val="0"/>
      <w:divBdr>
        <w:top w:val="none" w:sz="0" w:space="0" w:color="auto"/>
        <w:left w:val="none" w:sz="0" w:space="0" w:color="auto"/>
        <w:bottom w:val="none" w:sz="0" w:space="0" w:color="auto"/>
        <w:right w:val="none" w:sz="0" w:space="0" w:color="auto"/>
      </w:divBdr>
    </w:div>
    <w:div w:id="572082928">
      <w:bodyDiv w:val="1"/>
      <w:marLeft w:val="0"/>
      <w:marRight w:val="0"/>
      <w:marTop w:val="0"/>
      <w:marBottom w:val="0"/>
      <w:divBdr>
        <w:top w:val="none" w:sz="0" w:space="0" w:color="auto"/>
        <w:left w:val="none" w:sz="0" w:space="0" w:color="auto"/>
        <w:bottom w:val="none" w:sz="0" w:space="0" w:color="auto"/>
        <w:right w:val="none" w:sz="0" w:space="0" w:color="auto"/>
      </w:divBdr>
    </w:div>
    <w:div w:id="625161222">
      <w:bodyDiv w:val="1"/>
      <w:marLeft w:val="0"/>
      <w:marRight w:val="0"/>
      <w:marTop w:val="0"/>
      <w:marBottom w:val="0"/>
      <w:divBdr>
        <w:top w:val="none" w:sz="0" w:space="0" w:color="auto"/>
        <w:left w:val="none" w:sz="0" w:space="0" w:color="auto"/>
        <w:bottom w:val="none" w:sz="0" w:space="0" w:color="auto"/>
        <w:right w:val="none" w:sz="0" w:space="0" w:color="auto"/>
      </w:divBdr>
    </w:div>
    <w:div w:id="650794953">
      <w:bodyDiv w:val="1"/>
      <w:marLeft w:val="0"/>
      <w:marRight w:val="0"/>
      <w:marTop w:val="0"/>
      <w:marBottom w:val="0"/>
      <w:divBdr>
        <w:top w:val="none" w:sz="0" w:space="0" w:color="auto"/>
        <w:left w:val="none" w:sz="0" w:space="0" w:color="auto"/>
        <w:bottom w:val="none" w:sz="0" w:space="0" w:color="auto"/>
        <w:right w:val="none" w:sz="0" w:space="0" w:color="auto"/>
      </w:divBdr>
    </w:div>
    <w:div w:id="674889884">
      <w:bodyDiv w:val="1"/>
      <w:marLeft w:val="0"/>
      <w:marRight w:val="0"/>
      <w:marTop w:val="0"/>
      <w:marBottom w:val="0"/>
      <w:divBdr>
        <w:top w:val="none" w:sz="0" w:space="0" w:color="auto"/>
        <w:left w:val="none" w:sz="0" w:space="0" w:color="auto"/>
        <w:bottom w:val="none" w:sz="0" w:space="0" w:color="auto"/>
        <w:right w:val="none" w:sz="0" w:space="0" w:color="auto"/>
      </w:divBdr>
      <w:divsChild>
        <w:div w:id="1949005368">
          <w:marLeft w:val="0"/>
          <w:marRight w:val="0"/>
          <w:marTop w:val="240"/>
          <w:marBottom w:val="240"/>
          <w:divBdr>
            <w:top w:val="none" w:sz="0" w:space="0" w:color="auto"/>
            <w:left w:val="none" w:sz="0" w:space="0" w:color="auto"/>
            <w:bottom w:val="none" w:sz="0" w:space="0" w:color="auto"/>
            <w:right w:val="none" w:sz="0" w:space="0" w:color="auto"/>
          </w:divBdr>
        </w:div>
        <w:div w:id="2107145446">
          <w:marLeft w:val="0"/>
          <w:marRight w:val="0"/>
          <w:marTop w:val="240"/>
          <w:marBottom w:val="240"/>
          <w:divBdr>
            <w:top w:val="none" w:sz="0" w:space="0" w:color="auto"/>
            <w:left w:val="none" w:sz="0" w:space="0" w:color="auto"/>
            <w:bottom w:val="none" w:sz="0" w:space="0" w:color="auto"/>
            <w:right w:val="none" w:sz="0" w:space="0" w:color="auto"/>
          </w:divBdr>
        </w:div>
      </w:divsChild>
    </w:div>
    <w:div w:id="677735414">
      <w:bodyDiv w:val="1"/>
      <w:marLeft w:val="0"/>
      <w:marRight w:val="0"/>
      <w:marTop w:val="0"/>
      <w:marBottom w:val="0"/>
      <w:divBdr>
        <w:top w:val="none" w:sz="0" w:space="0" w:color="auto"/>
        <w:left w:val="none" w:sz="0" w:space="0" w:color="auto"/>
        <w:bottom w:val="none" w:sz="0" w:space="0" w:color="auto"/>
        <w:right w:val="none" w:sz="0" w:space="0" w:color="auto"/>
      </w:divBdr>
      <w:divsChild>
        <w:div w:id="5252875">
          <w:marLeft w:val="1166"/>
          <w:marRight w:val="0"/>
          <w:marTop w:val="77"/>
          <w:marBottom w:val="0"/>
          <w:divBdr>
            <w:top w:val="none" w:sz="0" w:space="0" w:color="auto"/>
            <w:left w:val="none" w:sz="0" w:space="0" w:color="auto"/>
            <w:bottom w:val="none" w:sz="0" w:space="0" w:color="auto"/>
            <w:right w:val="none" w:sz="0" w:space="0" w:color="auto"/>
          </w:divBdr>
        </w:div>
        <w:div w:id="245959863">
          <w:marLeft w:val="547"/>
          <w:marRight w:val="0"/>
          <w:marTop w:val="77"/>
          <w:marBottom w:val="0"/>
          <w:divBdr>
            <w:top w:val="none" w:sz="0" w:space="0" w:color="auto"/>
            <w:left w:val="none" w:sz="0" w:space="0" w:color="auto"/>
            <w:bottom w:val="none" w:sz="0" w:space="0" w:color="auto"/>
            <w:right w:val="none" w:sz="0" w:space="0" w:color="auto"/>
          </w:divBdr>
        </w:div>
        <w:div w:id="550263028">
          <w:marLeft w:val="1166"/>
          <w:marRight w:val="0"/>
          <w:marTop w:val="77"/>
          <w:marBottom w:val="0"/>
          <w:divBdr>
            <w:top w:val="none" w:sz="0" w:space="0" w:color="auto"/>
            <w:left w:val="none" w:sz="0" w:space="0" w:color="auto"/>
            <w:bottom w:val="none" w:sz="0" w:space="0" w:color="auto"/>
            <w:right w:val="none" w:sz="0" w:space="0" w:color="auto"/>
          </w:divBdr>
        </w:div>
        <w:div w:id="1190294409">
          <w:marLeft w:val="1166"/>
          <w:marRight w:val="0"/>
          <w:marTop w:val="77"/>
          <w:marBottom w:val="0"/>
          <w:divBdr>
            <w:top w:val="none" w:sz="0" w:space="0" w:color="auto"/>
            <w:left w:val="none" w:sz="0" w:space="0" w:color="auto"/>
            <w:bottom w:val="none" w:sz="0" w:space="0" w:color="auto"/>
            <w:right w:val="none" w:sz="0" w:space="0" w:color="auto"/>
          </w:divBdr>
        </w:div>
        <w:div w:id="1236008969">
          <w:marLeft w:val="1166"/>
          <w:marRight w:val="0"/>
          <w:marTop w:val="77"/>
          <w:marBottom w:val="0"/>
          <w:divBdr>
            <w:top w:val="none" w:sz="0" w:space="0" w:color="auto"/>
            <w:left w:val="none" w:sz="0" w:space="0" w:color="auto"/>
            <w:bottom w:val="none" w:sz="0" w:space="0" w:color="auto"/>
            <w:right w:val="none" w:sz="0" w:space="0" w:color="auto"/>
          </w:divBdr>
        </w:div>
        <w:div w:id="1531334147">
          <w:marLeft w:val="1166"/>
          <w:marRight w:val="0"/>
          <w:marTop w:val="77"/>
          <w:marBottom w:val="0"/>
          <w:divBdr>
            <w:top w:val="none" w:sz="0" w:space="0" w:color="auto"/>
            <w:left w:val="none" w:sz="0" w:space="0" w:color="auto"/>
            <w:bottom w:val="none" w:sz="0" w:space="0" w:color="auto"/>
            <w:right w:val="none" w:sz="0" w:space="0" w:color="auto"/>
          </w:divBdr>
        </w:div>
        <w:div w:id="1599866164">
          <w:marLeft w:val="547"/>
          <w:marRight w:val="0"/>
          <w:marTop w:val="77"/>
          <w:marBottom w:val="0"/>
          <w:divBdr>
            <w:top w:val="none" w:sz="0" w:space="0" w:color="auto"/>
            <w:left w:val="none" w:sz="0" w:space="0" w:color="auto"/>
            <w:bottom w:val="none" w:sz="0" w:space="0" w:color="auto"/>
            <w:right w:val="none" w:sz="0" w:space="0" w:color="auto"/>
          </w:divBdr>
        </w:div>
        <w:div w:id="2029526018">
          <w:marLeft w:val="547"/>
          <w:marRight w:val="0"/>
          <w:marTop w:val="77"/>
          <w:marBottom w:val="0"/>
          <w:divBdr>
            <w:top w:val="none" w:sz="0" w:space="0" w:color="auto"/>
            <w:left w:val="none" w:sz="0" w:space="0" w:color="auto"/>
            <w:bottom w:val="none" w:sz="0" w:space="0" w:color="auto"/>
            <w:right w:val="none" w:sz="0" w:space="0" w:color="auto"/>
          </w:divBdr>
        </w:div>
      </w:divsChild>
    </w:div>
    <w:div w:id="679162766">
      <w:bodyDiv w:val="1"/>
      <w:marLeft w:val="0"/>
      <w:marRight w:val="0"/>
      <w:marTop w:val="0"/>
      <w:marBottom w:val="0"/>
      <w:divBdr>
        <w:top w:val="none" w:sz="0" w:space="0" w:color="auto"/>
        <w:left w:val="none" w:sz="0" w:space="0" w:color="auto"/>
        <w:bottom w:val="none" w:sz="0" w:space="0" w:color="auto"/>
        <w:right w:val="none" w:sz="0" w:space="0" w:color="auto"/>
      </w:divBdr>
    </w:div>
    <w:div w:id="689333512">
      <w:bodyDiv w:val="1"/>
      <w:marLeft w:val="0"/>
      <w:marRight w:val="0"/>
      <w:marTop w:val="0"/>
      <w:marBottom w:val="0"/>
      <w:divBdr>
        <w:top w:val="none" w:sz="0" w:space="0" w:color="auto"/>
        <w:left w:val="none" w:sz="0" w:space="0" w:color="auto"/>
        <w:bottom w:val="none" w:sz="0" w:space="0" w:color="auto"/>
        <w:right w:val="none" w:sz="0" w:space="0" w:color="auto"/>
      </w:divBdr>
    </w:div>
    <w:div w:id="697388844">
      <w:bodyDiv w:val="1"/>
      <w:marLeft w:val="0"/>
      <w:marRight w:val="0"/>
      <w:marTop w:val="0"/>
      <w:marBottom w:val="0"/>
      <w:divBdr>
        <w:top w:val="none" w:sz="0" w:space="0" w:color="auto"/>
        <w:left w:val="none" w:sz="0" w:space="0" w:color="auto"/>
        <w:bottom w:val="none" w:sz="0" w:space="0" w:color="auto"/>
        <w:right w:val="none" w:sz="0" w:space="0" w:color="auto"/>
      </w:divBdr>
      <w:divsChild>
        <w:div w:id="1507552538">
          <w:marLeft w:val="360"/>
          <w:marRight w:val="0"/>
          <w:marTop w:val="200"/>
          <w:marBottom w:val="0"/>
          <w:divBdr>
            <w:top w:val="none" w:sz="0" w:space="0" w:color="auto"/>
            <w:left w:val="none" w:sz="0" w:space="0" w:color="auto"/>
            <w:bottom w:val="none" w:sz="0" w:space="0" w:color="auto"/>
            <w:right w:val="none" w:sz="0" w:space="0" w:color="auto"/>
          </w:divBdr>
        </w:div>
      </w:divsChild>
    </w:div>
    <w:div w:id="722145698">
      <w:bodyDiv w:val="1"/>
      <w:marLeft w:val="0"/>
      <w:marRight w:val="0"/>
      <w:marTop w:val="0"/>
      <w:marBottom w:val="0"/>
      <w:divBdr>
        <w:top w:val="none" w:sz="0" w:space="0" w:color="auto"/>
        <w:left w:val="none" w:sz="0" w:space="0" w:color="auto"/>
        <w:bottom w:val="none" w:sz="0" w:space="0" w:color="auto"/>
        <w:right w:val="none" w:sz="0" w:space="0" w:color="auto"/>
      </w:divBdr>
    </w:div>
    <w:div w:id="805586817">
      <w:bodyDiv w:val="1"/>
      <w:marLeft w:val="0"/>
      <w:marRight w:val="0"/>
      <w:marTop w:val="0"/>
      <w:marBottom w:val="0"/>
      <w:divBdr>
        <w:top w:val="none" w:sz="0" w:space="0" w:color="auto"/>
        <w:left w:val="none" w:sz="0" w:space="0" w:color="auto"/>
        <w:bottom w:val="none" w:sz="0" w:space="0" w:color="auto"/>
        <w:right w:val="none" w:sz="0" w:space="0" w:color="auto"/>
      </w:divBdr>
      <w:divsChild>
        <w:div w:id="1164198801">
          <w:marLeft w:val="0"/>
          <w:marRight w:val="0"/>
          <w:marTop w:val="240"/>
          <w:marBottom w:val="240"/>
          <w:divBdr>
            <w:top w:val="none" w:sz="0" w:space="0" w:color="auto"/>
            <w:left w:val="none" w:sz="0" w:space="0" w:color="auto"/>
            <w:bottom w:val="none" w:sz="0" w:space="0" w:color="auto"/>
            <w:right w:val="none" w:sz="0" w:space="0" w:color="auto"/>
          </w:divBdr>
        </w:div>
        <w:div w:id="1492142444">
          <w:marLeft w:val="0"/>
          <w:marRight w:val="0"/>
          <w:marTop w:val="240"/>
          <w:marBottom w:val="240"/>
          <w:divBdr>
            <w:top w:val="none" w:sz="0" w:space="0" w:color="auto"/>
            <w:left w:val="none" w:sz="0" w:space="0" w:color="auto"/>
            <w:bottom w:val="none" w:sz="0" w:space="0" w:color="auto"/>
            <w:right w:val="none" w:sz="0" w:space="0" w:color="auto"/>
          </w:divBdr>
        </w:div>
        <w:div w:id="1999452460">
          <w:marLeft w:val="0"/>
          <w:marRight w:val="0"/>
          <w:marTop w:val="240"/>
          <w:marBottom w:val="0"/>
          <w:divBdr>
            <w:top w:val="none" w:sz="0" w:space="0" w:color="auto"/>
            <w:left w:val="none" w:sz="0" w:space="0" w:color="auto"/>
            <w:bottom w:val="none" w:sz="0" w:space="0" w:color="auto"/>
            <w:right w:val="none" w:sz="0" w:space="0" w:color="auto"/>
          </w:divBdr>
        </w:div>
      </w:divsChild>
    </w:div>
    <w:div w:id="838303558">
      <w:bodyDiv w:val="1"/>
      <w:marLeft w:val="0"/>
      <w:marRight w:val="0"/>
      <w:marTop w:val="0"/>
      <w:marBottom w:val="0"/>
      <w:divBdr>
        <w:top w:val="none" w:sz="0" w:space="0" w:color="auto"/>
        <w:left w:val="none" w:sz="0" w:space="0" w:color="auto"/>
        <w:bottom w:val="none" w:sz="0" w:space="0" w:color="auto"/>
        <w:right w:val="none" w:sz="0" w:space="0" w:color="auto"/>
      </w:divBdr>
    </w:div>
    <w:div w:id="876358901">
      <w:bodyDiv w:val="1"/>
      <w:marLeft w:val="0"/>
      <w:marRight w:val="0"/>
      <w:marTop w:val="0"/>
      <w:marBottom w:val="0"/>
      <w:divBdr>
        <w:top w:val="none" w:sz="0" w:space="0" w:color="auto"/>
        <w:left w:val="none" w:sz="0" w:space="0" w:color="auto"/>
        <w:bottom w:val="none" w:sz="0" w:space="0" w:color="auto"/>
        <w:right w:val="none" w:sz="0" w:space="0" w:color="auto"/>
      </w:divBdr>
    </w:div>
    <w:div w:id="895749217">
      <w:bodyDiv w:val="1"/>
      <w:marLeft w:val="0"/>
      <w:marRight w:val="0"/>
      <w:marTop w:val="0"/>
      <w:marBottom w:val="0"/>
      <w:divBdr>
        <w:top w:val="none" w:sz="0" w:space="0" w:color="auto"/>
        <w:left w:val="none" w:sz="0" w:space="0" w:color="auto"/>
        <w:bottom w:val="none" w:sz="0" w:space="0" w:color="auto"/>
        <w:right w:val="none" w:sz="0" w:space="0" w:color="auto"/>
      </w:divBdr>
    </w:div>
    <w:div w:id="953707109">
      <w:bodyDiv w:val="1"/>
      <w:marLeft w:val="0"/>
      <w:marRight w:val="0"/>
      <w:marTop w:val="0"/>
      <w:marBottom w:val="0"/>
      <w:divBdr>
        <w:top w:val="none" w:sz="0" w:space="0" w:color="auto"/>
        <w:left w:val="none" w:sz="0" w:space="0" w:color="auto"/>
        <w:bottom w:val="none" w:sz="0" w:space="0" w:color="auto"/>
        <w:right w:val="none" w:sz="0" w:space="0" w:color="auto"/>
      </w:divBdr>
    </w:div>
    <w:div w:id="1032148074">
      <w:bodyDiv w:val="1"/>
      <w:marLeft w:val="0"/>
      <w:marRight w:val="0"/>
      <w:marTop w:val="0"/>
      <w:marBottom w:val="0"/>
      <w:divBdr>
        <w:top w:val="none" w:sz="0" w:space="0" w:color="auto"/>
        <w:left w:val="none" w:sz="0" w:space="0" w:color="auto"/>
        <w:bottom w:val="none" w:sz="0" w:space="0" w:color="auto"/>
        <w:right w:val="none" w:sz="0" w:space="0" w:color="auto"/>
      </w:divBdr>
    </w:div>
    <w:div w:id="1085952283">
      <w:bodyDiv w:val="1"/>
      <w:marLeft w:val="0"/>
      <w:marRight w:val="0"/>
      <w:marTop w:val="0"/>
      <w:marBottom w:val="0"/>
      <w:divBdr>
        <w:top w:val="none" w:sz="0" w:space="0" w:color="auto"/>
        <w:left w:val="none" w:sz="0" w:space="0" w:color="auto"/>
        <w:bottom w:val="none" w:sz="0" w:space="0" w:color="auto"/>
        <w:right w:val="none" w:sz="0" w:space="0" w:color="auto"/>
      </w:divBdr>
      <w:divsChild>
        <w:div w:id="16279357">
          <w:marLeft w:val="0"/>
          <w:marRight w:val="0"/>
          <w:marTop w:val="240"/>
          <w:marBottom w:val="240"/>
          <w:divBdr>
            <w:top w:val="none" w:sz="0" w:space="0" w:color="auto"/>
            <w:left w:val="none" w:sz="0" w:space="0" w:color="auto"/>
            <w:bottom w:val="none" w:sz="0" w:space="0" w:color="auto"/>
            <w:right w:val="none" w:sz="0" w:space="0" w:color="auto"/>
          </w:divBdr>
        </w:div>
        <w:div w:id="660238746">
          <w:marLeft w:val="0"/>
          <w:marRight w:val="0"/>
          <w:marTop w:val="240"/>
          <w:marBottom w:val="0"/>
          <w:divBdr>
            <w:top w:val="none" w:sz="0" w:space="0" w:color="auto"/>
            <w:left w:val="none" w:sz="0" w:space="0" w:color="auto"/>
            <w:bottom w:val="none" w:sz="0" w:space="0" w:color="auto"/>
            <w:right w:val="none" w:sz="0" w:space="0" w:color="auto"/>
          </w:divBdr>
        </w:div>
        <w:div w:id="1037657047">
          <w:marLeft w:val="0"/>
          <w:marRight w:val="0"/>
          <w:marTop w:val="240"/>
          <w:marBottom w:val="240"/>
          <w:divBdr>
            <w:top w:val="none" w:sz="0" w:space="0" w:color="auto"/>
            <w:left w:val="none" w:sz="0" w:space="0" w:color="auto"/>
            <w:bottom w:val="none" w:sz="0" w:space="0" w:color="auto"/>
            <w:right w:val="none" w:sz="0" w:space="0" w:color="auto"/>
          </w:divBdr>
        </w:div>
      </w:divsChild>
    </w:div>
    <w:div w:id="1089545285">
      <w:bodyDiv w:val="1"/>
      <w:marLeft w:val="0"/>
      <w:marRight w:val="0"/>
      <w:marTop w:val="0"/>
      <w:marBottom w:val="0"/>
      <w:divBdr>
        <w:top w:val="none" w:sz="0" w:space="0" w:color="auto"/>
        <w:left w:val="none" w:sz="0" w:space="0" w:color="auto"/>
        <w:bottom w:val="none" w:sz="0" w:space="0" w:color="auto"/>
        <w:right w:val="none" w:sz="0" w:space="0" w:color="auto"/>
      </w:divBdr>
      <w:divsChild>
        <w:div w:id="470514960">
          <w:marLeft w:val="547"/>
          <w:marRight w:val="0"/>
          <w:marTop w:val="120"/>
          <w:marBottom w:val="0"/>
          <w:divBdr>
            <w:top w:val="none" w:sz="0" w:space="0" w:color="auto"/>
            <w:left w:val="none" w:sz="0" w:space="0" w:color="auto"/>
            <w:bottom w:val="none" w:sz="0" w:space="0" w:color="auto"/>
            <w:right w:val="none" w:sz="0" w:space="0" w:color="auto"/>
          </w:divBdr>
        </w:div>
        <w:div w:id="1047534505">
          <w:marLeft w:val="547"/>
          <w:marRight w:val="0"/>
          <w:marTop w:val="120"/>
          <w:marBottom w:val="0"/>
          <w:divBdr>
            <w:top w:val="none" w:sz="0" w:space="0" w:color="auto"/>
            <w:left w:val="none" w:sz="0" w:space="0" w:color="auto"/>
            <w:bottom w:val="none" w:sz="0" w:space="0" w:color="auto"/>
            <w:right w:val="none" w:sz="0" w:space="0" w:color="auto"/>
          </w:divBdr>
        </w:div>
        <w:div w:id="1458404739">
          <w:marLeft w:val="547"/>
          <w:marRight w:val="0"/>
          <w:marTop w:val="120"/>
          <w:marBottom w:val="0"/>
          <w:divBdr>
            <w:top w:val="none" w:sz="0" w:space="0" w:color="auto"/>
            <w:left w:val="none" w:sz="0" w:space="0" w:color="auto"/>
            <w:bottom w:val="none" w:sz="0" w:space="0" w:color="auto"/>
            <w:right w:val="none" w:sz="0" w:space="0" w:color="auto"/>
          </w:divBdr>
        </w:div>
      </w:divsChild>
    </w:div>
    <w:div w:id="1090933817">
      <w:bodyDiv w:val="1"/>
      <w:marLeft w:val="0"/>
      <w:marRight w:val="0"/>
      <w:marTop w:val="0"/>
      <w:marBottom w:val="0"/>
      <w:divBdr>
        <w:top w:val="none" w:sz="0" w:space="0" w:color="auto"/>
        <w:left w:val="none" w:sz="0" w:space="0" w:color="auto"/>
        <w:bottom w:val="none" w:sz="0" w:space="0" w:color="auto"/>
        <w:right w:val="none" w:sz="0" w:space="0" w:color="auto"/>
      </w:divBdr>
    </w:div>
    <w:div w:id="1178615693">
      <w:bodyDiv w:val="1"/>
      <w:marLeft w:val="0"/>
      <w:marRight w:val="0"/>
      <w:marTop w:val="0"/>
      <w:marBottom w:val="0"/>
      <w:divBdr>
        <w:top w:val="none" w:sz="0" w:space="0" w:color="auto"/>
        <w:left w:val="none" w:sz="0" w:space="0" w:color="auto"/>
        <w:bottom w:val="none" w:sz="0" w:space="0" w:color="auto"/>
        <w:right w:val="none" w:sz="0" w:space="0" w:color="auto"/>
      </w:divBdr>
    </w:div>
    <w:div w:id="1199203007">
      <w:bodyDiv w:val="1"/>
      <w:marLeft w:val="0"/>
      <w:marRight w:val="0"/>
      <w:marTop w:val="0"/>
      <w:marBottom w:val="0"/>
      <w:divBdr>
        <w:top w:val="none" w:sz="0" w:space="0" w:color="auto"/>
        <w:left w:val="none" w:sz="0" w:space="0" w:color="auto"/>
        <w:bottom w:val="none" w:sz="0" w:space="0" w:color="auto"/>
        <w:right w:val="none" w:sz="0" w:space="0" w:color="auto"/>
      </w:divBdr>
      <w:divsChild>
        <w:div w:id="38669846">
          <w:marLeft w:val="446"/>
          <w:marRight w:val="0"/>
          <w:marTop w:val="0"/>
          <w:marBottom w:val="120"/>
          <w:divBdr>
            <w:top w:val="none" w:sz="0" w:space="0" w:color="auto"/>
            <w:left w:val="none" w:sz="0" w:space="0" w:color="auto"/>
            <w:bottom w:val="none" w:sz="0" w:space="0" w:color="auto"/>
            <w:right w:val="none" w:sz="0" w:space="0" w:color="auto"/>
          </w:divBdr>
        </w:div>
        <w:div w:id="136655167">
          <w:marLeft w:val="446"/>
          <w:marRight w:val="0"/>
          <w:marTop w:val="0"/>
          <w:marBottom w:val="120"/>
          <w:divBdr>
            <w:top w:val="none" w:sz="0" w:space="0" w:color="auto"/>
            <w:left w:val="none" w:sz="0" w:space="0" w:color="auto"/>
            <w:bottom w:val="none" w:sz="0" w:space="0" w:color="auto"/>
            <w:right w:val="none" w:sz="0" w:space="0" w:color="auto"/>
          </w:divBdr>
        </w:div>
        <w:div w:id="228619607">
          <w:marLeft w:val="446"/>
          <w:marRight w:val="0"/>
          <w:marTop w:val="0"/>
          <w:marBottom w:val="120"/>
          <w:divBdr>
            <w:top w:val="none" w:sz="0" w:space="0" w:color="auto"/>
            <w:left w:val="none" w:sz="0" w:space="0" w:color="auto"/>
            <w:bottom w:val="none" w:sz="0" w:space="0" w:color="auto"/>
            <w:right w:val="none" w:sz="0" w:space="0" w:color="auto"/>
          </w:divBdr>
        </w:div>
        <w:div w:id="264385138">
          <w:marLeft w:val="446"/>
          <w:marRight w:val="0"/>
          <w:marTop w:val="0"/>
          <w:marBottom w:val="120"/>
          <w:divBdr>
            <w:top w:val="none" w:sz="0" w:space="0" w:color="auto"/>
            <w:left w:val="none" w:sz="0" w:space="0" w:color="auto"/>
            <w:bottom w:val="none" w:sz="0" w:space="0" w:color="auto"/>
            <w:right w:val="none" w:sz="0" w:space="0" w:color="auto"/>
          </w:divBdr>
        </w:div>
        <w:div w:id="581530253">
          <w:marLeft w:val="446"/>
          <w:marRight w:val="0"/>
          <w:marTop w:val="0"/>
          <w:marBottom w:val="120"/>
          <w:divBdr>
            <w:top w:val="none" w:sz="0" w:space="0" w:color="auto"/>
            <w:left w:val="none" w:sz="0" w:space="0" w:color="auto"/>
            <w:bottom w:val="none" w:sz="0" w:space="0" w:color="auto"/>
            <w:right w:val="none" w:sz="0" w:space="0" w:color="auto"/>
          </w:divBdr>
        </w:div>
        <w:div w:id="1594238572">
          <w:marLeft w:val="446"/>
          <w:marRight w:val="0"/>
          <w:marTop w:val="0"/>
          <w:marBottom w:val="120"/>
          <w:divBdr>
            <w:top w:val="none" w:sz="0" w:space="0" w:color="auto"/>
            <w:left w:val="none" w:sz="0" w:space="0" w:color="auto"/>
            <w:bottom w:val="none" w:sz="0" w:space="0" w:color="auto"/>
            <w:right w:val="none" w:sz="0" w:space="0" w:color="auto"/>
          </w:divBdr>
        </w:div>
      </w:divsChild>
    </w:div>
    <w:div w:id="1204249332">
      <w:bodyDiv w:val="1"/>
      <w:marLeft w:val="0"/>
      <w:marRight w:val="0"/>
      <w:marTop w:val="0"/>
      <w:marBottom w:val="0"/>
      <w:divBdr>
        <w:top w:val="none" w:sz="0" w:space="0" w:color="auto"/>
        <w:left w:val="none" w:sz="0" w:space="0" w:color="auto"/>
        <w:bottom w:val="none" w:sz="0" w:space="0" w:color="auto"/>
        <w:right w:val="none" w:sz="0" w:space="0" w:color="auto"/>
      </w:divBdr>
    </w:div>
    <w:div w:id="1297023993">
      <w:bodyDiv w:val="1"/>
      <w:marLeft w:val="0"/>
      <w:marRight w:val="0"/>
      <w:marTop w:val="0"/>
      <w:marBottom w:val="0"/>
      <w:divBdr>
        <w:top w:val="none" w:sz="0" w:space="0" w:color="auto"/>
        <w:left w:val="none" w:sz="0" w:space="0" w:color="auto"/>
        <w:bottom w:val="none" w:sz="0" w:space="0" w:color="auto"/>
        <w:right w:val="none" w:sz="0" w:space="0" w:color="auto"/>
      </w:divBdr>
    </w:div>
    <w:div w:id="1313023699">
      <w:bodyDiv w:val="1"/>
      <w:marLeft w:val="0"/>
      <w:marRight w:val="0"/>
      <w:marTop w:val="0"/>
      <w:marBottom w:val="0"/>
      <w:divBdr>
        <w:top w:val="none" w:sz="0" w:space="0" w:color="auto"/>
        <w:left w:val="none" w:sz="0" w:space="0" w:color="auto"/>
        <w:bottom w:val="none" w:sz="0" w:space="0" w:color="auto"/>
        <w:right w:val="none" w:sz="0" w:space="0" w:color="auto"/>
      </w:divBdr>
    </w:div>
    <w:div w:id="1352414229">
      <w:bodyDiv w:val="1"/>
      <w:marLeft w:val="0"/>
      <w:marRight w:val="0"/>
      <w:marTop w:val="0"/>
      <w:marBottom w:val="0"/>
      <w:divBdr>
        <w:top w:val="none" w:sz="0" w:space="0" w:color="auto"/>
        <w:left w:val="none" w:sz="0" w:space="0" w:color="auto"/>
        <w:bottom w:val="none" w:sz="0" w:space="0" w:color="auto"/>
        <w:right w:val="none" w:sz="0" w:space="0" w:color="auto"/>
      </w:divBdr>
    </w:div>
    <w:div w:id="1364328687">
      <w:bodyDiv w:val="1"/>
      <w:marLeft w:val="0"/>
      <w:marRight w:val="0"/>
      <w:marTop w:val="0"/>
      <w:marBottom w:val="0"/>
      <w:divBdr>
        <w:top w:val="none" w:sz="0" w:space="0" w:color="auto"/>
        <w:left w:val="none" w:sz="0" w:space="0" w:color="auto"/>
        <w:bottom w:val="none" w:sz="0" w:space="0" w:color="auto"/>
        <w:right w:val="none" w:sz="0" w:space="0" w:color="auto"/>
      </w:divBdr>
    </w:div>
    <w:div w:id="1369837434">
      <w:bodyDiv w:val="1"/>
      <w:marLeft w:val="0"/>
      <w:marRight w:val="0"/>
      <w:marTop w:val="0"/>
      <w:marBottom w:val="0"/>
      <w:divBdr>
        <w:top w:val="none" w:sz="0" w:space="0" w:color="auto"/>
        <w:left w:val="none" w:sz="0" w:space="0" w:color="auto"/>
        <w:bottom w:val="none" w:sz="0" w:space="0" w:color="auto"/>
        <w:right w:val="none" w:sz="0" w:space="0" w:color="auto"/>
      </w:divBdr>
    </w:div>
    <w:div w:id="1392267272">
      <w:bodyDiv w:val="1"/>
      <w:marLeft w:val="0"/>
      <w:marRight w:val="0"/>
      <w:marTop w:val="0"/>
      <w:marBottom w:val="0"/>
      <w:divBdr>
        <w:top w:val="none" w:sz="0" w:space="0" w:color="auto"/>
        <w:left w:val="none" w:sz="0" w:space="0" w:color="auto"/>
        <w:bottom w:val="none" w:sz="0" w:space="0" w:color="auto"/>
        <w:right w:val="none" w:sz="0" w:space="0" w:color="auto"/>
      </w:divBdr>
    </w:div>
    <w:div w:id="1480802990">
      <w:bodyDiv w:val="1"/>
      <w:marLeft w:val="0"/>
      <w:marRight w:val="0"/>
      <w:marTop w:val="0"/>
      <w:marBottom w:val="0"/>
      <w:divBdr>
        <w:top w:val="none" w:sz="0" w:space="0" w:color="auto"/>
        <w:left w:val="none" w:sz="0" w:space="0" w:color="auto"/>
        <w:bottom w:val="none" w:sz="0" w:space="0" w:color="auto"/>
        <w:right w:val="none" w:sz="0" w:space="0" w:color="auto"/>
      </w:divBdr>
    </w:div>
    <w:div w:id="1500922944">
      <w:bodyDiv w:val="1"/>
      <w:marLeft w:val="0"/>
      <w:marRight w:val="0"/>
      <w:marTop w:val="0"/>
      <w:marBottom w:val="0"/>
      <w:divBdr>
        <w:top w:val="none" w:sz="0" w:space="0" w:color="auto"/>
        <w:left w:val="none" w:sz="0" w:space="0" w:color="auto"/>
        <w:bottom w:val="none" w:sz="0" w:space="0" w:color="auto"/>
        <w:right w:val="none" w:sz="0" w:space="0" w:color="auto"/>
      </w:divBdr>
    </w:div>
    <w:div w:id="1510028465">
      <w:bodyDiv w:val="1"/>
      <w:marLeft w:val="0"/>
      <w:marRight w:val="0"/>
      <w:marTop w:val="0"/>
      <w:marBottom w:val="0"/>
      <w:divBdr>
        <w:top w:val="none" w:sz="0" w:space="0" w:color="auto"/>
        <w:left w:val="none" w:sz="0" w:space="0" w:color="auto"/>
        <w:bottom w:val="none" w:sz="0" w:space="0" w:color="auto"/>
        <w:right w:val="none" w:sz="0" w:space="0" w:color="auto"/>
      </w:divBdr>
    </w:div>
    <w:div w:id="1611471938">
      <w:bodyDiv w:val="1"/>
      <w:marLeft w:val="0"/>
      <w:marRight w:val="0"/>
      <w:marTop w:val="0"/>
      <w:marBottom w:val="0"/>
      <w:divBdr>
        <w:top w:val="none" w:sz="0" w:space="0" w:color="auto"/>
        <w:left w:val="none" w:sz="0" w:space="0" w:color="auto"/>
        <w:bottom w:val="none" w:sz="0" w:space="0" w:color="auto"/>
        <w:right w:val="none" w:sz="0" w:space="0" w:color="auto"/>
      </w:divBdr>
    </w:div>
    <w:div w:id="1632133994">
      <w:bodyDiv w:val="1"/>
      <w:marLeft w:val="0"/>
      <w:marRight w:val="0"/>
      <w:marTop w:val="0"/>
      <w:marBottom w:val="0"/>
      <w:divBdr>
        <w:top w:val="none" w:sz="0" w:space="0" w:color="auto"/>
        <w:left w:val="none" w:sz="0" w:space="0" w:color="auto"/>
        <w:bottom w:val="none" w:sz="0" w:space="0" w:color="auto"/>
        <w:right w:val="none" w:sz="0" w:space="0" w:color="auto"/>
      </w:divBdr>
    </w:div>
    <w:div w:id="1679850536">
      <w:bodyDiv w:val="1"/>
      <w:marLeft w:val="0"/>
      <w:marRight w:val="0"/>
      <w:marTop w:val="0"/>
      <w:marBottom w:val="0"/>
      <w:divBdr>
        <w:top w:val="none" w:sz="0" w:space="0" w:color="auto"/>
        <w:left w:val="none" w:sz="0" w:space="0" w:color="auto"/>
        <w:bottom w:val="none" w:sz="0" w:space="0" w:color="auto"/>
        <w:right w:val="none" w:sz="0" w:space="0" w:color="auto"/>
      </w:divBdr>
    </w:div>
    <w:div w:id="1680157111">
      <w:bodyDiv w:val="1"/>
      <w:marLeft w:val="0"/>
      <w:marRight w:val="0"/>
      <w:marTop w:val="0"/>
      <w:marBottom w:val="0"/>
      <w:divBdr>
        <w:top w:val="none" w:sz="0" w:space="0" w:color="auto"/>
        <w:left w:val="none" w:sz="0" w:space="0" w:color="auto"/>
        <w:bottom w:val="none" w:sz="0" w:space="0" w:color="auto"/>
        <w:right w:val="none" w:sz="0" w:space="0" w:color="auto"/>
      </w:divBdr>
      <w:divsChild>
        <w:div w:id="653293017">
          <w:marLeft w:val="0"/>
          <w:marRight w:val="0"/>
          <w:marTop w:val="240"/>
          <w:marBottom w:val="240"/>
          <w:divBdr>
            <w:top w:val="none" w:sz="0" w:space="0" w:color="auto"/>
            <w:left w:val="none" w:sz="0" w:space="0" w:color="auto"/>
            <w:bottom w:val="none" w:sz="0" w:space="0" w:color="auto"/>
            <w:right w:val="none" w:sz="0" w:space="0" w:color="auto"/>
          </w:divBdr>
        </w:div>
        <w:div w:id="900794261">
          <w:marLeft w:val="0"/>
          <w:marRight w:val="0"/>
          <w:marTop w:val="240"/>
          <w:marBottom w:val="240"/>
          <w:divBdr>
            <w:top w:val="none" w:sz="0" w:space="0" w:color="auto"/>
            <w:left w:val="none" w:sz="0" w:space="0" w:color="auto"/>
            <w:bottom w:val="none" w:sz="0" w:space="0" w:color="auto"/>
            <w:right w:val="none" w:sz="0" w:space="0" w:color="auto"/>
          </w:divBdr>
        </w:div>
        <w:div w:id="1417172310">
          <w:marLeft w:val="0"/>
          <w:marRight w:val="0"/>
          <w:marTop w:val="240"/>
          <w:marBottom w:val="240"/>
          <w:divBdr>
            <w:top w:val="none" w:sz="0" w:space="0" w:color="auto"/>
            <w:left w:val="none" w:sz="0" w:space="0" w:color="auto"/>
            <w:bottom w:val="none" w:sz="0" w:space="0" w:color="auto"/>
            <w:right w:val="none" w:sz="0" w:space="0" w:color="auto"/>
          </w:divBdr>
        </w:div>
        <w:div w:id="1661500956">
          <w:marLeft w:val="0"/>
          <w:marRight w:val="0"/>
          <w:marTop w:val="240"/>
          <w:marBottom w:val="240"/>
          <w:divBdr>
            <w:top w:val="none" w:sz="0" w:space="0" w:color="auto"/>
            <w:left w:val="none" w:sz="0" w:space="0" w:color="auto"/>
            <w:bottom w:val="none" w:sz="0" w:space="0" w:color="auto"/>
            <w:right w:val="none" w:sz="0" w:space="0" w:color="auto"/>
          </w:divBdr>
        </w:div>
        <w:div w:id="1847942510">
          <w:marLeft w:val="0"/>
          <w:marRight w:val="0"/>
          <w:marTop w:val="240"/>
          <w:marBottom w:val="240"/>
          <w:divBdr>
            <w:top w:val="none" w:sz="0" w:space="0" w:color="auto"/>
            <w:left w:val="none" w:sz="0" w:space="0" w:color="auto"/>
            <w:bottom w:val="none" w:sz="0" w:space="0" w:color="auto"/>
            <w:right w:val="none" w:sz="0" w:space="0" w:color="auto"/>
          </w:divBdr>
        </w:div>
      </w:divsChild>
    </w:div>
    <w:div w:id="1703628973">
      <w:bodyDiv w:val="1"/>
      <w:marLeft w:val="0"/>
      <w:marRight w:val="0"/>
      <w:marTop w:val="0"/>
      <w:marBottom w:val="0"/>
      <w:divBdr>
        <w:top w:val="none" w:sz="0" w:space="0" w:color="auto"/>
        <w:left w:val="none" w:sz="0" w:space="0" w:color="auto"/>
        <w:bottom w:val="none" w:sz="0" w:space="0" w:color="auto"/>
        <w:right w:val="none" w:sz="0" w:space="0" w:color="auto"/>
      </w:divBdr>
    </w:div>
    <w:div w:id="1734700053">
      <w:bodyDiv w:val="1"/>
      <w:marLeft w:val="0"/>
      <w:marRight w:val="0"/>
      <w:marTop w:val="0"/>
      <w:marBottom w:val="0"/>
      <w:divBdr>
        <w:top w:val="none" w:sz="0" w:space="0" w:color="auto"/>
        <w:left w:val="none" w:sz="0" w:space="0" w:color="auto"/>
        <w:bottom w:val="none" w:sz="0" w:space="0" w:color="auto"/>
        <w:right w:val="none" w:sz="0" w:space="0" w:color="auto"/>
      </w:divBdr>
    </w:div>
    <w:div w:id="1759709844">
      <w:bodyDiv w:val="1"/>
      <w:marLeft w:val="0"/>
      <w:marRight w:val="0"/>
      <w:marTop w:val="0"/>
      <w:marBottom w:val="0"/>
      <w:divBdr>
        <w:top w:val="none" w:sz="0" w:space="0" w:color="auto"/>
        <w:left w:val="none" w:sz="0" w:space="0" w:color="auto"/>
        <w:bottom w:val="none" w:sz="0" w:space="0" w:color="auto"/>
        <w:right w:val="none" w:sz="0" w:space="0" w:color="auto"/>
      </w:divBdr>
    </w:div>
    <w:div w:id="1783304311">
      <w:bodyDiv w:val="1"/>
      <w:marLeft w:val="0"/>
      <w:marRight w:val="0"/>
      <w:marTop w:val="0"/>
      <w:marBottom w:val="0"/>
      <w:divBdr>
        <w:top w:val="none" w:sz="0" w:space="0" w:color="auto"/>
        <w:left w:val="none" w:sz="0" w:space="0" w:color="auto"/>
        <w:bottom w:val="none" w:sz="0" w:space="0" w:color="auto"/>
        <w:right w:val="none" w:sz="0" w:space="0" w:color="auto"/>
      </w:divBdr>
    </w:div>
    <w:div w:id="1785465560">
      <w:bodyDiv w:val="1"/>
      <w:marLeft w:val="0"/>
      <w:marRight w:val="0"/>
      <w:marTop w:val="0"/>
      <w:marBottom w:val="0"/>
      <w:divBdr>
        <w:top w:val="none" w:sz="0" w:space="0" w:color="auto"/>
        <w:left w:val="none" w:sz="0" w:space="0" w:color="auto"/>
        <w:bottom w:val="none" w:sz="0" w:space="0" w:color="auto"/>
        <w:right w:val="none" w:sz="0" w:space="0" w:color="auto"/>
      </w:divBdr>
      <w:divsChild>
        <w:div w:id="123624295">
          <w:marLeft w:val="1166"/>
          <w:marRight w:val="0"/>
          <w:marTop w:val="0"/>
          <w:marBottom w:val="0"/>
          <w:divBdr>
            <w:top w:val="none" w:sz="0" w:space="0" w:color="auto"/>
            <w:left w:val="none" w:sz="0" w:space="0" w:color="auto"/>
            <w:bottom w:val="none" w:sz="0" w:space="0" w:color="auto"/>
            <w:right w:val="none" w:sz="0" w:space="0" w:color="auto"/>
          </w:divBdr>
        </w:div>
        <w:div w:id="171338411">
          <w:marLeft w:val="446"/>
          <w:marRight w:val="0"/>
          <w:marTop w:val="0"/>
          <w:marBottom w:val="0"/>
          <w:divBdr>
            <w:top w:val="none" w:sz="0" w:space="0" w:color="auto"/>
            <w:left w:val="none" w:sz="0" w:space="0" w:color="auto"/>
            <w:bottom w:val="none" w:sz="0" w:space="0" w:color="auto"/>
            <w:right w:val="none" w:sz="0" w:space="0" w:color="auto"/>
          </w:divBdr>
        </w:div>
        <w:div w:id="297418212">
          <w:marLeft w:val="1166"/>
          <w:marRight w:val="0"/>
          <w:marTop w:val="0"/>
          <w:marBottom w:val="0"/>
          <w:divBdr>
            <w:top w:val="none" w:sz="0" w:space="0" w:color="auto"/>
            <w:left w:val="none" w:sz="0" w:space="0" w:color="auto"/>
            <w:bottom w:val="none" w:sz="0" w:space="0" w:color="auto"/>
            <w:right w:val="none" w:sz="0" w:space="0" w:color="auto"/>
          </w:divBdr>
        </w:div>
        <w:div w:id="406919250">
          <w:marLeft w:val="446"/>
          <w:marRight w:val="0"/>
          <w:marTop w:val="0"/>
          <w:marBottom w:val="0"/>
          <w:divBdr>
            <w:top w:val="none" w:sz="0" w:space="0" w:color="auto"/>
            <w:left w:val="none" w:sz="0" w:space="0" w:color="auto"/>
            <w:bottom w:val="none" w:sz="0" w:space="0" w:color="auto"/>
            <w:right w:val="none" w:sz="0" w:space="0" w:color="auto"/>
          </w:divBdr>
        </w:div>
        <w:div w:id="478183378">
          <w:marLeft w:val="1166"/>
          <w:marRight w:val="0"/>
          <w:marTop w:val="0"/>
          <w:marBottom w:val="0"/>
          <w:divBdr>
            <w:top w:val="none" w:sz="0" w:space="0" w:color="auto"/>
            <w:left w:val="none" w:sz="0" w:space="0" w:color="auto"/>
            <w:bottom w:val="none" w:sz="0" w:space="0" w:color="auto"/>
            <w:right w:val="none" w:sz="0" w:space="0" w:color="auto"/>
          </w:divBdr>
        </w:div>
        <w:div w:id="669722051">
          <w:marLeft w:val="1166"/>
          <w:marRight w:val="0"/>
          <w:marTop w:val="0"/>
          <w:marBottom w:val="0"/>
          <w:divBdr>
            <w:top w:val="none" w:sz="0" w:space="0" w:color="auto"/>
            <w:left w:val="none" w:sz="0" w:space="0" w:color="auto"/>
            <w:bottom w:val="none" w:sz="0" w:space="0" w:color="auto"/>
            <w:right w:val="none" w:sz="0" w:space="0" w:color="auto"/>
          </w:divBdr>
        </w:div>
        <w:div w:id="820075290">
          <w:marLeft w:val="1166"/>
          <w:marRight w:val="0"/>
          <w:marTop w:val="0"/>
          <w:marBottom w:val="0"/>
          <w:divBdr>
            <w:top w:val="none" w:sz="0" w:space="0" w:color="auto"/>
            <w:left w:val="none" w:sz="0" w:space="0" w:color="auto"/>
            <w:bottom w:val="none" w:sz="0" w:space="0" w:color="auto"/>
            <w:right w:val="none" w:sz="0" w:space="0" w:color="auto"/>
          </w:divBdr>
        </w:div>
        <w:div w:id="909582759">
          <w:marLeft w:val="1166"/>
          <w:marRight w:val="0"/>
          <w:marTop w:val="0"/>
          <w:marBottom w:val="0"/>
          <w:divBdr>
            <w:top w:val="none" w:sz="0" w:space="0" w:color="auto"/>
            <w:left w:val="none" w:sz="0" w:space="0" w:color="auto"/>
            <w:bottom w:val="none" w:sz="0" w:space="0" w:color="auto"/>
            <w:right w:val="none" w:sz="0" w:space="0" w:color="auto"/>
          </w:divBdr>
        </w:div>
        <w:div w:id="1013383591">
          <w:marLeft w:val="1166"/>
          <w:marRight w:val="0"/>
          <w:marTop w:val="0"/>
          <w:marBottom w:val="0"/>
          <w:divBdr>
            <w:top w:val="none" w:sz="0" w:space="0" w:color="auto"/>
            <w:left w:val="none" w:sz="0" w:space="0" w:color="auto"/>
            <w:bottom w:val="none" w:sz="0" w:space="0" w:color="auto"/>
            <w:right w:val="none" w:sz="0" w:space="0" w:color="auto"/>
          </w:divBdr>
        </w:div>
        <w:div w:id="1019741330">
          <w:marLeft w:val="1166"/>
          <w:marRight w:val="0"/>
          <w:marTop w:val="0"/>
          <w:marBottom w:val="0"/>
          <w:divBdr>
            <w:top w:val="none" w:sz="0" w:space="0" w:color="auto"/>
            <w:left w:val="none" w:sz="0" w:space="0" w:color="auto"/>
            <w:bottom w:val="none" w:sz="0" w:space="0" w:color="auto"/>
            <w:right w:val="none" w:sz="0" w:space="0" w:color="auto"/>
          </w:divBdr>
        </w:div>
        <w:div w:id="1085414695">
          <w:marLeft w:val="446"/>
          <w:marRight w:val="0"/>
          <w:marTop w:val="0"/>
          <w:marBottom w:val="0"/>
          <w:divBdr>
            <w:top w:val="none" w:sz="0" w:space="0" w:color="auto"/>
            <w:left w:val="none" w:sz="0" w:space="0" w:color="auto"/>
            <w:bottom w:val="none" w:sz="0" w:space="0" w:color="auto"/>
            <w:right w:val="none" w:sz="0" w:space="0" w:color="auto"/>
          </w:divBdr>
        </w:div>
        <w:div w:id="1152717370">
          <w:marLeft w:val="1166"/>
          <w:marRight w:val="0"/>
          <w:marTop w:val="0"/>
          <w:marBottom w:val="0"/>
          <w:divBdr>
            <w:top w:val="none" w:sz="0" w:space="0" w:color="auto"/>
            <w:left w:val="none" w:sz="0" w:space="0" w:color="auto"/>
            <w:bottom w:val="none" w:sz="0" w:space="0" w:color="auto"/>
            <w:right w:val="none" w:sz="0" w:space="0" w:color="auto"/>
          </w:divBdr>
        </w:div>
        <w:div w:id="1176194446">
          <w:marLeft w:val="1166"/>
          <w:marRight w:val="0"/>
          <w:marTop w:val="0"/>
          <w:marBottom w:val="0"/>
          <w:divBdr>
            <w:top w:val="none" w:sz="0" w:space="0" w:color="auto"/>
            <w:left w:val="none" w:sz="0" w:space="0" w:color="auto"/>
            <w:bottom w:val="none" w:sz="0" w:space="0" w:color="auto"/>
            <w:right w:val="none" w:sz="0" w:space="0" w:color="auto"/>
          </w:divBdr>
        </w:div>
        <w:div w:id="1191451635">
          <w:marLeft w:val="1166"/>
          <w:marRight w:val="0"/>
          <w:marTop w:val="0"/>
          <w:marBottom w:val="0"/>
          <w:divBdr>
            <w:top w:val="none" w:sz="0" w:space="0" w:color="auto"/>
            <w:left w:val="none" w:sz="0" w:space="0" w:color="auto"/>
            <w:bottom w:val="none" w:sz="0" w:space="0" w:color="auto"/>
            <w:right w:val="none" w:sz="0" w:space="0" w:color="auto"/>
          </w:divBdr>
        </w:div>
        <w:div w:id="1607808114">
          <w:marLeft w:val="1166"/>
          <w:marRight w:val="0"/>
          <w:marTop w:val="0"/>
          <w:marBottom w:val="0"/>
          <w:divBdr>
            <w:top w:val="none" w:sz="0" w:space="0" w:color="auto"/>
            <w:left w:val="none" w:sz="0" w:space="0" w:color="auto"/>
            <w:bottom w:val="none" w:sz="0" w:space="0" w:color="auto"/>
            <w:right w:val="none" w:sz="0" w:space="0" w:color="auto"/>
          </w:divBdr>
        </w:div>
        <w:div w:id="1623224209">
          <w:marLeft w:val="1166"/>
          <w:marRight w:val="0"/>
          <w:marTop w:val="0"/>
          <w:marBottom w:val="0"/>
          <w:divBdr>
            <w:top w:val="none" w:sz="0" w:space="0" w:color="auto"/>
            <w:left w:val="none" w:sz="0" w:space="0" w:color="auto"/>
            <w:bottom w:val="none" w:sz="0" w:space="0" w:color="auto"/>
            <w:right w:val="none" w:sz="0" w:space="0" w:color="auto"/>
          </w:divBdr>
        </w:div>
        <w:div w:id="1625191398">
          <w:marLeft w:val="1166"/>
          <w:marRight w:val="0"/>
          <w:marTop w:val="0"/>
          <w:marBottom w:val="0"/>
          <w:divBdr>
            <w:top w:val="none" w:sz="0" w:space="0" w:color="auto"/>
            <w:left w:val="none" w:sz="0" w:space="0" w:color="auto"/>
            <w:bottom w:val="none" w:sz="0" w:space="0" w:color="auto"/>
            <w:right w:val="none" w:sz="0" w:space="0" w:color="auto"/>
          </w:divBdr>
        </w:div>
        <w:div w:id="1869027157">
          <w:marLeft w:val="1166"/>
          <w:marRight w:val="0"/>
          <w:marTop w:val="0"/>
          <w:marBottom w:val="0"/>
          <w:divBdr>
            <w:top w:val="none" w:sz="0" w:space="0" w:color="auto"/>
            <w:left w:val="none" w:sz="0" w:space="0" w:color="auto"/>
            <w:bottom w:val="none" w:sz="0" w:space="0" w:color="auto"/>
            <w:right w:val="none" w:sz="0" w:space="0" w:color="auto"/>
          </w:divBdr>
        </w:div>
        <w:div w:id="1926449204">
          <w:marLeft w:val="1166"/>
          <w:marRight w:val="0"/>
          <w:marTop w:val="0"/>
          <w:marBottom w:val="0"/>
          <w:divBdr>
            <w:top w:val="none" w:sz="0" w:space="0" w:color="auto"/>
            <w:left w:val="none" w:sz="0" w:space="0" w:color="auto"/>
            <w:bottom w:val="none" w:sz="0" w:space="0" w:color="auto"/>
            <w:right w:val="none" w:sz="0" w:space="0" w:color="auto"/>
          </w:divBdr>
        </w:div>
        <w:div w:id="2053529091">
          <w:marLeft w:val="446"/>
          <w:marRight w:val="0"/>
          <w:marTop w:val="0"/>
          <w:marBottom w:val="0"/>
          <w:divBdr>
            <w:top w:val="none" w:sz="0" w:space="0" w:color="auto"/>
            <w:left w:val="none" w:sz="0" w:space="0" w:color="auto"/>
            <w:bottom w:val="none" w:sz="0" w:space="0" w:color="auto"/>
            <w:right w:val="none" w:sz="0" w:space="0" w:color="auto"/>
          </w:divBdr>
        </w:div>
      </w:divsChild>
    </w:div>
    <w:div w:id="1812861520">
      <w:bodyDiv w:val="1"/>
      <w:marLeft w:val="0"/>
      <w:marRight w:val="0"/>
      <w:marTop w:val="0"/>
      <w:marBottom w:val="0"/>
      <w:divBdr>
        <w:top w:val="none" w:sz="0" w:space="0" w:color="auto"/>
        <w:left w:val="none" w:sz="0" w:space="0" w:color="auto"/>
        <w:bottom w:val="none" w:sz="0" w:space="0" w:color="auto"/>
        <w:right w:val="none" w:sz="0" w:space="0" w:color="auto"/>
      </w:divBdr>
    </w:div>
    <w:div w:id="1902475185">
      <w:bodyDiv w:val="1"/>
      <w:marLeft w:val="0"/>
      <w:marRight w:val="0"/>
      <w:marTop w:val="0"/>
      <w:marBottom w:val="0"/>
      <w:divBdr>
        <w:top w:val="none" w:sz="0" w:space="0" w:color="auto"/>
        <w:left w:val="none" w:sz="0" w:space="0" w:color="auto"/>
        <w:bottom w:val="none" w:sz="0" w:space="0" w:color="auto"/>
        <w:right w:val="none" w:sz="0" w:space="0" w:color="auto"/>
      </w:divBdr>
    </w:div>
    <w:div w:id="1934893198">
      <w:bodyDiv w:val="1"/>
      <w:marLeft w:val="0"/>
      <w:marRight w:val="0"/>
      <w:marTop w:val="0"/>
      <w:marBottom w:val="0"/>
      <w:divBdr>
        <w:top w:val="none" w:sz="0" w:space="0" w:color="auto"/>
        <w:left w:val="none" w:sz="0" w:space="0" w:color="auto"/>
        <w:bottom w:val="none" w:sz="0" w:space="0" w:color="auto"/>
        <w:right w:val="none" w:sz="0" w:space="0" w:color="auto"/>
      </w:divBdr>
      <w:divsChild>
        <w:div w:id="559906404">
          <w:marLeft w:val="547"/>
          <w:marRight w:val="0"/>
          <w:marTop w:val="77"/>
          <w:marBottom w:val="0"/>
          <w:divBdr>
            <w:top w:val="none" w:sz="0" w:space="0" w:color="auto"/>
            <w:left w:val="none" w:sz="0" w:space="0" w:color="auto"/>
            <w:bottom w:val="none" w:sz="0" w:space="0" w:color="auto"/>
            <w:right w:val="none" w:sz="0" w:space="0" w:color="auto"/>
          </w:divBdr>
        </w:div>
        <w:div w:id="1308125479">
          <w:marLeft w:val="547"/>
          <w:marRight w:val="0"/>
          <w:marTop w:val="77"/>
          <w:marBottom w:val="0"/>
          <w:divBdr>
            <w:top w:val="none" w:sz="0" w:space="0" w:color="auto"/>
            <w:left w:val="none" w:sz="0" w:space="0" w:color="auto"/>
            <w:bottom w:val="none" w:sz="0" w:space="0" w:color="auto"/>
            <w:right w:val="none" w:sz="0" w:space="0" w:color="auto"/>
          </w:divBdr>
        </w:div>
        <w:div w:id="1652518681">
          <w:marLeft w:val="547"/>
          <w:marRight w:val="0"/>
          <w:marTop w:val="77"/>
          <w:marBottom w:val="0"/>
          <w:divBdr>
            <w:top w:val="none" w:sz="0" w:space="0" w:color="auto"/>
            <w:left w:val="none" w:sz="0" w:space="0" w:color="auto"/>
            <w:bottom w:val="none" w:sz="0" w:space="0" w:color="auto"/>
            <w:right w:val="none" w:sz="0" w:space="0" w:color="auto"/>
          </w:divBdr>
        </w:div>
        <w:div w:id="2040741183">
          <w:marLeft w:val="547"/>
          <w:marRight w:val="0"/>
          <w:marTop w:val="77"/>
          <w:marBottom w:val="0"/>
          <w:divBdr>
            <w:top w:val="none" w:sz="0" w:space="0" w:color="auto"/>
            <w:left w:val="none" w:sz="0" w:space="0" w:color="auto"/>
            <w:bottom w:val="none" w:sz="0" w:space="0" w:color="auto"/>
            <w:right w:val="none" w:sz="0" w:space="0" w:color="auto"/>
          </w:divBdr>
        </w:div>
      </w:divsChild>
    </w:div>
    <w:div w:id="1939944023">
      <w:bodyDiv w:val="1"/>
      <w:marLeft w:val="0"/>
      <w:marRight w:val="0"/>
      <w:marTop w:val="0"/>
      <w:marBottom w:val="0"/>
      <w:divBdr>
        <w:top w:val="none" w:sz="0" w:space="0" w:color="auto"/>
        <w:left w:val="none" w:sz="0" w:space="0" w:color="auto"/>
        <w:bottom w:val="none" w:sz="0" w:space="0" w:color="auto"/>
        <w:right w:val="none" w:sz="0" w:space="0" w:color="auto"/>
      </w:divBdr>
    </w:div>
    <w:div w:id="1942763967">
      <w:bodyDiv w:val="1"/>
      <w:marLeft w:val="0"/>
      <w:marRight w:val="0"/>
      <w:marTop w:val="0"/>
      <w:marBottom w:val="0"/>
      <w:divBdr>
        <w:top w:val="none" w:sz="0" w:space="0" w:color="auto"/>
        <w:left w:val="none" w:sz="0" w:space="0" w:color="auto"/>
        <w:bottom w:val="none" w:sz="0" w:space="0" w:color="auto"/>
        <w:right w:val="none" w:sz="0" w:space="0" w:color="auto"/>
      </w:divBdr>
    </w:div>
    <w:div w:id="1995722956">
      <w:bodyDiv w:val="1"/>
      <w:marLeft w:val="0"/>
      <w:marRight w:val="0"/>
      <w:marTop w:val="0"/>
      <w:marBottom w:val="0"/>
      <w:divBdr>
        <w:top w:val="none" w:sz="0" w:space="0" w:color="auto"/>
        <w:left w:val="none" w:sz="0" w:space="0" w:color="auto"/>
        <w:bottom w:val="none" w:sz="0" w:space="0" w:color="auto"/>
        <w:right w:val="none" w:sz="0" w:space="0" w:color="auto"/>
      </w:divBdr>
    </w:div>
    <w:div w:id="2061853521">
      <w:bodyDiv w:val="1"/>
      <w:marLeft w:val="0"/>
      <w:marRight w:val="0"/>
      <w:marTop w:val="0"/>
      <w:marBottom w:val="0"/>
      <w:divBdr>
        <w:top w:val="none" w:sz="0" w:space="0" w:color="auto"/>
        <w:left w:val="none" w:sz="0" w:space="0" w:color="auto"/>
        <w:bottom w:val="none" w:sz="0" w:space="0" w:color="auto"/>
        <w:right w:val="none" w:sz="0" w:space="0" w:color="auto"/>
      </w:divBdr>
    </w:div>
    <w:div w:id="2069766440">
      <w:bodyDiv w:val="1"/>
      <w:marLeft w:val="0"/>
      <w:marRight w:val="0"/>
      <w:marTop w:val="0"/>
      <w:marBottom w:val="0"/>
      <w:divBdr>
        <w:top w:val="none" w:sz="0" w:space="0" w:color="auto"/>
        <w:left w:val="none" w:sz="0" w:space="0" w:color="auto"/>
        <w:bottom w:val="none" w:sz="0" w:space="0" w:color="auto"/>
        <w:right w:val="none" w:sz="0" w:space="0" w:color="auto"/>
      </w:divBdr>
    </w:div>
    <w:div w:id="2078093559">
      <w:bodyDiv w:val="1"/>
      <w:marLeft w:val="0"/>
      <w:marRight w:val="0"/>
      <w:marTop w:val="0"/>
      <w:marBottom w:val="0"/>
      <w:divBdr>
        <w:top w:val="none" w:sz="0" w:space="0" w:color="auto"/>
        <w:left w:val="none" w:sz="0" w:space="0" w:color="auto"/>
        <w:bottom w:val="none" w:sz="0" w:space="0" w:color="auto"/>
        <w:right w:val="none" w:sz="0" w:space="0" w:color="auto"/>
      </w:divBdr>
    </w:div>
    <w:div w:id="2143617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br01.safelinks.protection.outlook.com/?url=https%3A%2F%2Fwww.find-tender.service.gov.uk%2FSearch&amp;data=05%7C02%7CNichoL2%40nelincs.gov.uk%7Cf11db89fc219442ef63608de9965eb68%7C2000653ac2c64009ac5a2455bfbfb61d%7C0%7C0%7C639116860192930175%7CUnknown%7CTWFpbGZsb3d8eyJFbXB0eU1hcGkiOnRydWUsIlYiOiIwLjAuMDAwMCIsIlAiOiJXaW4zMiIsIkFOIjoiTWFpbCIsIldUIjoyfQ%3D%3D%7C0%7C%7C%7C&amp;sdata=DglOeC9fDfDVOkCP197WoKtXBJPV4A1VHxV9lC%2FVUzc%3D&amp;reserved=0" TargetMode="External"/><Relationship Id="rId18" Type="http://schemas.openxmlformats.org/officeDocument/2006/relationships/hyperlink" Target="https://www.nelincs.gov.uk/assets/uploads/2024/03/Adult-Social-Care-Charging-Policy-2024-25.docx" TargetMode="External"/><Relationship Id="rId26" Type="http://schemas.openxmlformats.org/officeDocument/2006/relationships/hyperlink" Target="https://www.nelincs.gov.uk/assets/uploads/2024/02/TLWT-Engagement-Strategy-2023-2025.pdf" TargetMode="External"/><Relationship Id="rId3" Type="http://schemas.openxmlformats.org/officeDocument/2006/relationships/styles" Target="styles.xml"/><Relationship Id="rId21" Type="http://schemas.openxmlformats.org/officeDocument/2006/relationships/hyperlink" Target="https://www.nelincs.gov.uk/assets/uploads/2024/07/Direct-Payments-Policy-24-27.docx"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nelincs.gov.uk/assets/uploads/2026/02/SAB-Annual-Report-2024-25-FINAL-2.pdf" TargetMode="External"/><Relationship Id="rId25" Type="http://schemas.openxmlformats.org/officeDocument/2006/relationships/hyperlink" Target="https://humberandnorthyorkshire.org.uk/wp-content/uploads/2024/03/North-East-Lincolnshire-Carers-Strategy-2023-2026_FINAL.pdf" TargetMode="External"/><Relationship Id="rId2" Type="http://schemas.openxmlformats.org/officeDocument/2006/relationships/numbering" Target="numbering.xml"/><Relationship Id="rId16" Type="http://schemas.openxmlformats.org/officeDocument/2006/relationships/hyperlink" Target="https://www.nelincs.gov.uk/assets/uploads/2025/02/13282-Council-Plan-2025_28-V3.pdf" TargetMode="External"/><Relationship Id="rId20" Type="http://schemas.openxmlformats.org/officeDocument/2006/relationships/hyperlink" Target="https://www.nelincs.gov.uk/assets/uploads/2024/05/Micro-Commissioning-Policy-2024.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gbr01.safelinks.protection.outlook.com/?url=https%3A%2F%2Fwww.find-tender.service.gov.uk%2FNotice%2F032157-2023&amp;data=05%7C02%7CNichoL2%40nelincs.gov.uk%7Cf11db89fc219442ef63608de9965eb68%7C2000653ac2c64009ac5a2455bfbfb61d%7C0%7C0%7C639116860192882835%7CUnknown%7CTWFpbGZsb3d8eyJFbXB0eU1hcGkiOnRydWUsIlYiOiIwLjAuMDAwMCIsIlAiOiJXaW4zMiIsIkFOIjoiTWFpbCIsIldUIjoyfQ%3D%3D%7C0%7C%7C%7C&amp;sdata=3R98DPcRr3AGOUqgNELR6%2F1gC60UIxUlOI0mn%2FOUnSk%3D&amp;reserved=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elincsdata.net/" TargetMode="External"/><Relationship Id="rId23" Type="http://schemas.openxmlformats.org/officeDocument/2006/relationships/hyperlink" Target="https://www.nelincs.gov.uk/your-council/contracts-and-tenders/"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www.nelincs.gov.uk/assets/uploads/2023/09/Deferred-Payment-Agreement-Policy-2023-2026-FINAL.docx"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nstituteofhealthequity.org/taking-action/marmot-places" TargetMode="External"/><Relationship Id="rId14" Type="http://schemas.openxmlformats.org/officeDocument/2006/relationships/image" Target="media/image5.png"/><Relationship Id="rId22" Type="http://schemas.openxmlformats.org/officeDocument/2006/relationships/hyperlink" Target="https://www.nelincs.gov.uk/assets/uploads/2026/04/All-Age-Housing-with-Care-Strategy-2025.pdf" TargetMode="External"/><Relationship Id="rId27" Type="http://schemas.openxmlformats.org/officeDocument/2006/relationships/header" Target="header1.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D14B2-B553-4DFB-B67E-CB24E69F935D}">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29</Pages>
  <Words>9960</Words>
  <Characters>56777</Characters>
  <Application>Microsoft Office Word</Application>
  <DocSecurity>0</DocSecurity>
  <Lines>473</Lines>
  <Paragraphs>133</Paragraphs>
  <ScaleCrop>false</ScaleCrop>
  <Company/>
  <LinksUpToDate>false</LinksUpToDate>
  <CharactersWithSpaces>66604</CharactersWithSpaces>
  <SharedDoc>false</SharedDoc>
  <HLinks>
    <vt:vector size="222" baseType="variant">
      <vt:variant>
        <vt:i4>4259908</vt:i4>
      </vt:variant>
      <vt:variant>
        <vt:i4>186</vt:i4>
      </vt:variant>
      <vt:variant>
        <vt:i4>0</vt:i4>
      </vt:variant>
      <vt:variant>
        <vt:i4>5</vt:i4>
      </vt:variant>
      <vt:variant>
        <vt:lpwstr>https://www.nelincs.gov.uk/assets/uploads/2024/02/TLWT-Engagement-Strategy-2023-2025.pdf</vt:lpwstr>
      </vt:variant>
      <vt:variant>
        <vt:lpwstr/>
      </vt:variant>
      <vt:variant>
        <vt:i4>6750285</vt:i4>
      </vt:variant>
      <vt:variant>
        <vt:i4>183</vt:i4>
      </vt:variant>
      <vt:variant>
        <vt:i4>0</vt:i4>
      </vt:variant>
      <vt:variant>
        <vt:i4>5</vt:i4>
      </vt:variant>
      <vt:variant>
        <vt:lpwstr>https://humberandnorthyorkshire.org.uk/wp-content/uploads/2024/03/North-East-Lincolnshire-Carers-Strategy-2023-2026_FINAL.pdf</vt:lpwstr>
      </vt:variant>
      <vt:variant>
        <vt:lpwstr/>
      </vt:variant>
      <vt:variant>
        <vt:i4>2490465</vt:i4>
      </vt:variant>
      <vt:variant>
        <vt:i4>180</vt:i4>
      </vt:variant>
      <vt:variant>
        <vt:i4>0</vt:i4>
      </vt:variant>
      <vt:variant>
        <vt:i4>5</vt:i4>
      </vt:variant>
      <vt:variant>
        <vt:lpwstr>https://gbr01.safelinks.protection.outlook.com/?url=https%3A%2F%2Fwww.find-tender.service.gov.uk%2FNotice%2F032157-2023&amp;data=05%7C02%7CNichoL2%40nelincs.gov.uk%7Cf11db89fc219442ef63608de9965eb68%7C2000653ac2c64009ac5a2455bfbfb61d%7C0%7C0%7C639116860192882835%7CUnknown%7CTWFpbGZsb3d8eyJFbXB0eU1hcGkiOnRydWUsIlYiOiIwLjAuMDAwMCIsIlAiOiJXaW4zMiIsIkFOIjoiTWFpbCIsIldUIjoyfQ%3D%3D%7C0%7C%7C%7C&amp;sdata=3R98DPcRr3AGOUqgNELR6%2F1gC60UIxUlOI0mn%2FOUnSk%3D&amp;reserved=0</vt:lpwstr>
      </vt:variant>
      <vt:variant>
        <vt:lpwstr/>
      </vt:variant>
      <vt:variant>
        <vt:i4>7929974</vt:i4>
      </vt:variant>
      <vt:variant>
        <vt:i4>177</vt:i4>
      </vt:variant>
      <vt:variant>
        <vt:i4>0</vt:i4>
      </vt:variant>
      <vt:variant>
        <vt:i4>5</vt:i4>
      </vt:variant>
      <vt:variant>
        <vt:lpwstr>https://www.nelincs.gov.uk/your-council/contracts-and-tenders/</vt:lpwstr>
      </vt:variant>
      <vt:variant>
        <vt:lpwstr/>
      </vt:variant>
      <vt:variant>
        <vt:i4>3670078</vt:i4>
      </vt:variant>
      <vt:variant>
        <vt:i4>174</vt:i4>
      </vt:variant>
      <vt:variant>
        <vt:i4>0</vt:i4>
      </vt:variant>
      <vt:variant>
        <vt:i4>5</vt:i4>
      </vt:variant>
      <vt:variant>
        <vt:lpwstr>https://www.nelincs.gov.uk/assets/uploads/2024/07/Direct-Payments-Policy-24-27.docx</vt:lpwstr>
      </vt:variant>
      <vt:variant>
        <vt:lpwstr/>
      </vt:variant>
      <vt:variant>
        <vt:i4>1245266</vt:i4>
      </vt:variant>
      <vt:variant>
        <vt:i4>171</vt:i4>
      </vt:variant>
      <vt:variant>
        <vt:i4>0</vt:i4>
      </vt:variant>
      <vt:variant>
        <vt:i4>5</vt:i4>
      </vt:variant>
      <vt:variant>
        <vt:lpwstr>https://www.nelincs.gov.uk/assets/uploads/2024/05/Micro-Commissioning-Policy-2024.pdf</vt:lpwstr>
      </vt:variant>
      <vt:variant>
        <vt:lpwstr/>
      </vt:variant>
      <vt:variant>
        <vt:i4>393216</vt:i4>
      </vt:variant>
      <vt:variant>
        <vt:i4>168</vt:i4>
      </vt:variant>
      <vt:variant>
        <vt:i4>0</vt:i4>
      </vt:variant>
      <vt:variant>
        <vt:i4>5</vt:i4>
      </vt:variant>
      <vt:variant>
        <vt:lpwstr>https://www.nelincs.gov.uk/assets/uploads/2023/09/Deferred-Payment-Agreement-Policy-2023-2026-FINAL.docx</vt:lpwstr>
      </vt:variant>
      <vt:variant>
        <vt:lpwstr/>
      </vt:variant>
      <vt:variant>
        <vt:i4>2031640</vt:i4>
      </vt:variant>
      <vt:variant>
        <vt:i4>165</vt:i4>
      </vt:variant>
      <vt:variant>
        <vt:i4>0</vt:i4>
      </vt:variant>
      <vt:variant>
        <vt:i4>5</vt:i4>
      </vt:variant>
      <vt:variant>
        <vt:lpwstr>https://www.nelincs.gov.uk/assets/uploads/2024/03/Adult-Social-Care-Charging-Policy-2024-25.docx</vt:lpwstr>
      </vt:variant>
      <vt:variant>
        <vt:lpwstr/>
      </vt:variant>
      <vt:variant>
        <vt:i4>1966122</vt:i4>
      </vt:variant>
      <vt:variant>
        <vt:i4>162</vt:i4>
      </vt:variant>
      <vt:variant>
        <vt:i4>0</vt:i4>
      </vt:variant>
      <vt:variant>
        <vt:i4>5</vt:i4>
      </vt:variant>
      <vt:variant>
        <vt:lpwstr>https://www.nelincs.gov.uk/assets/uploads/2025/02/13282-Council-Plan-2025_28-V3.pdf</vt:lpwstr>
      </vt:variant>
      <vt:variant>
        <vt:lpwstr/>
      </vt:variant>
      <vt:variant>
        <vt:i4>5439557</vt:i4>
      </vt:variant>
      <vt:variant>
        <vt:i4>159</vt:i4>
      </vt:variant>
      <vt:variant>
        <vt:i4>0</vt:i4>
      </vt:variant>
      <vt:variant>
        <vt:i4>5</vt:i4>
      </vt:variant>
      <vt:variant>
        <vt:lpwstr>https://www.nelincsdata.net/</vt:lpwstr>
      </vt:variant>
      <vt:variant>
        <vt:lpwstr/>
      </vt:variant>
      <vt:variant>
        <vt:i4>8323169</vt:i4>
      </vt:variant>
      <vt:variant>
        <vt:i4>156</vt:i4>
      </vt:variant>
      <vt:variant>
        <vt:i4>0</vt:i4>
      </vt:variant>
      <vt:variant>
        <vt:i4>5</vt:i4>
      </vt:variant>
      <vt:variant>
        <vt:lpwstr>https://gbr01.safelinks.protection.outlook.com/?url=https%3A%2F%2Fwww.find-tender.service.gov.uk%2FSearch&amp;data=05%7C02%7CNichoL2%40nelincs.gov.uk%7Cf11db89fc219442ef63608de9965eb68%7C2000653ac2c64009ac5a2455bfbfb61d%7C0%7C0%7C639116860192930175%7CUnknown%7CTWFpbGZsb3d8eyJFbXB0eU1hcGkiOnRydWUsIlYiOiIwLjAuMDAwMCIsIlAiOiJXaW4zMiIsIkFOIjoiTWFpbCIsIldUIjoyfQ%3D%3D%7C0%7C%7C%7C&amp;sdata=DglOeC9fDfDVOkCP197WoKtXBJPV4A1VHxV9lC%2FVUzc%3D&amp;reserved=0</vt:lpwstr>
      </vt:variant>
      <vt:variant>
        <vt:lpwstr/>
      </vt:variant>
      <vt:variant>
        <vt:i4>6357031</vt:i4>
      </vt:variant>
      <vt:variant>
        <vt:i4>153</vt:i4>
      </vt:variant>
      <vt:variant>
        <vt:i4>0</vt:i4>
      </vt:variant>
      <vt:variant>
        <vt:i4>5</vt:i4>
      </vt:variant>
      <vt:variant>
        <vt:lpwstr>https://www.instituteofhealthequity.org/taking-action/marmot-places</vt:lpwstr>
      </vt:variant>
      <vt:variant>
        <vt:lpwstr/>
      </vt:variant>
      <vt:variant>
        <vt:i4>2031666</vt:i4>
      </vt:variant>
      <vt:variant>
        <vt:i4>146</vt:i4>
      </vt:variant>
      <vt:variant>
        <vt:i4>0</vt:i4>
      </vt:variant>
      <vt:variant>
        <vt:i4>5</vt:i4>
      </vt:variant>
      <vt:variant>
        <vt:lpwstr/>
      </vt:variant>
      <vt:variant>
        <vt:lpwstr>_Toc227923509</vt:lpwstr>
      </vt:variant>
      <vt:variant>
        <vt:i4>2031666</vt:i4>
      </vt:variant>
      <vt:variant>
        <vt:i4>140</vt:i4>
      </vt:variant>
      <vt:variant>
        <vt:i4>0</vt:i4>
      </vt:variant>
      <vt:variant>
        <vt:i4>5</vt:i4>
      </vt:variant>
      <vt:variant>
        <vt:lpwstr/>
      </vt:variant>
      <vt:variant>
        <vt:lpwstr>_Toc227923508</vt:lpwstr>
      </vt:variant>
      <vt:variant>
        <vt:i4>2031666</vt:i4>
      </vt:variant>
      <vt:variant>
        <vt:i4>134</vt:i4>
      </vt:variant>
      <vt:variant>
        <vt:i4>0</vt:i4>
      </vt:variant>
      <vt:variant>
        <vt:i4>5</vt:i4>
      </vt:variant>
      <vt:variant>
        <vt:lpwstr/>
      </vt:variant>
      <vt:variant>
        <vt:lpwstr>_Toc227923507</vt:lpwstr>
      </vt:variant>
      <vt:variant>
        <vt:i4>2031666</vt:i4>
      </vt:variant>
      <vt:variant>
        <vt:i4>128</vt:i4>
      </vt:variant>
      <vt:variant>
        <vt:i4>0</vt:i4>
      </vt:variant>
      <vt:variant>
        <vt:i4>5</vt:i4>
      </vt:variant>
      <vt:variant>
        <vt:lpwstr/>
      </vt:variant>
      <vt:variant>
        <vt:lpwstr>_Toc227923506</vt:lpwstr>
      </vt:variant>
      <vt:variant>
        <vt:i4>2031666</vt:i4>
      </vt:variant>
      <vt:variant>
        <vt:i4>122</vt:i4>
      </vt:variant>
      <vt:variant>
        <vt:i4>0</vt:i4>
      </vt:variant>
      <vt:variant>
        <vt:i4>5</vt:i4>
      </vt:variant>
      <vt:variant>
        <vt:lpwstr/>
      </vt:variant>
      <vt:variant>
        <vt:lpwstr>_Toc227923505</vt:lpwstr>
      </vt:variant>
      <vt:variant>
        <vt:i4>2031666</vt:i4>
      </vt:variant>
      <vt:variant>
        <vt:i4>116</vt:i4>
      </vt:variant>
      <vt:variant>
        <vt:i4>0</vt:i4>
      </vt:variant>
      <vt:variant>
        <vt:i4>5</vt:i4>
      </vt:variant>
      <vt:variant>
        <vt:lpwstr/>
      </vt:variant>
      <vt:variant>
        <vt:lpwstr>_Toc227923504</vt:lpwstr>
      </vt:variant>
      <vt:variant>
        <vt:i4>2031666</vt:i4>
      </vt:variant>
      <vt:variant>
        <vt:i4>110</vt:i4>
      </vt:variant>
      <vt:variant>
        <vt:i4>0</vt:i4>
      </vt:variant>
      <vt:variant>
        <vt:i4>5</vt:i4>
      </vt:variant>
      <vt:variant>
        <vt:lpwstr/>
      </vt:variant>
      <vt:variant>
        <vt:lpwstr>_Toc227923503</vt:lpwstr>
      </vt:variant>
      <vt:variant>
        <vt:i4>2031666</vt:i4>
      </vt:variant>
      <vt:variant>
        <vt:i4>104</vt:i4>
      </vt:variant>
      <vt:variant>
        <vt:i4>0</vt:i4>
      </vt:variant>
      <vt:variant>
        <vt:i4>5</vt:i4>
      </vt:variant>
      <vt:variant>
        <vt:lpwstr/>
      </vt:variant>
      <vt:variant>
        <vt:lpwstr>_Toc227923502</vt:lpwstr>
      </vt:variant>
      <vt:variant>
        <vt:i4>2031666</vt:i4>
      </vt:variant>
      <vt:variant>
        <vt:i4>98</vt:i4>
      </vt:variant>
      <vt:variant>
        <vt:i4>0</vt:i4>
      </vt:variant>
      <vt:variant>
        <vt:i4>5</vt:i4>
      </vt:variant>
      <vt:variant>
        <vt:lpwstr/>
      </vt:variant>
      <vt:variant>
        <vt:lpwstr>_Toc227923501</vt:lpwstr>
      </vt:variant>
      <vt:variant>
        <vt:i4>2031666</vt:i4>
      </vt:variant>
      <vt:variant>
        <vt:i4>92</vt:i4>
      </vt:variant>
      <vt:variant>
        <vt:i4>0</vt:i4>
      </vt:variant>
      <vt:variant>
        <vt:i4>5</vt:i4>
      </vt:variant>
      <vt:variant>
        <vt:lpwstr/>
      </vt:variant>
      <vt:variant>
        <vt:lpwstr>_Toc227923500</vt:lpwstr>
      </vt:variant>
      <vt:variant>
        <vt:i4>1441843</vt:i4>
      </vt:variant>
      <vt:variant>
        <vt:i4>86</vt:i4>
      </vt:variant>
      <vt:variant>
        <vt:i4>0</vt:i4>
      </vt:variant>
      <vt:variant>
        <vt:i4>5</vt:i4>
      </vt:variant>
      <vt:variant>
        <vt:lpwstr/>
      </vt:variant>
      <vt:variant>
        <vt:lpwstr>_Toc227923499</vt:lpwstr>
      </vt:variant>
      <vt:variant>
        <vt:i4>1441843</vt:i4>
      </vt:variant>
      <vt:variant>
        <vt:i4>80</vt:i4>
      </vt:variant>
      <vt:variant>
        <vt:i4>0</vt:i4>
      </vt:variant>
      <vt:variant>
        <vt:i4>5</vt:i4>
      </vt:variant>
      <vt:variant>
        <vt:lpwstr/>
      </vt:variant>
      <vt:variant>
        <vt:lpwstr>_Toc227923498</vt:lpwstr>
      </vt:variant>
      <vt:variant>
        <vt:i4>1441843</vt:i4>
      </vt:variant>
      <vt:variant>
        <vt:i4>74</vt:i4>
      </vt:variant>
      <vt:variant>
        <vt:i4>0</vt:i4>
      </vt:variant>
      <vt:variant>
        <vt:i4>5</vt:i4>
      </vt:variant>
      <vt:variant>
        <vt:lpwstr/>
      </vt:variant>
      <vt:variant>
        <vt:lpwstr>_Toc227923497</vt:lpwstr>
      </vt:variant>
      <vt:variant>
        <vt:i4>1441843</vt:i4>
      </vt:variant>
      <vt:variant>
        <vt:i4>68</vt:i4>
      </vt:variant>
      <vt:variant>
        <vt:i4>0</vt:i4>
      </vt:variant>
      <vt:variant>
        <vt:i4>5</vt:i4>
      </vt:variant>
      <vt:variant>
        <vt:lpwstr/>
      </vt:variant>
      <vt:variant>
        <vt:lpwstr>_Toc227923496</vt:lpwstr>
      </vt:variant>
      <vt:variant>
        <vt:i4>1441843</vt:i4>
      </vt:variant>
      <vt:variant>
        <vt:i4>62</vt:i4>
      </vt:variant>
      <vt:variant>
        <vt:i4>0</vt:i4>
      </vt:variant>
      <vt:variant>
        <vt:i4>5</vt:i4>
      </vt:variant>
      <vt:variant>
        <vt:lpwstr/>
      </vt:variant>
      <vt:variant>
        <vt:lpwstr>_Toc227923495</vt:lpwstr>
      </vt:variant>
      <vt:variant>
        <vt:i4>1441843</vt:i4>
      </vt:variant>
      <vt:variant>
        <vt:i4>56</vt:i4>
      </vt:variant>
      <vt:variant>
        <vt:i4>0</vt:i4>
      </vt:variant>
      <vt:variant>
        <vt:i4>5</vt:i4>
      </vt:variant>
      <vt:variant>
        <vt:lpwstr/>
      </vt:variant>
      <vt:variant>
        <vt:lpwstr>_Toc227923494</vt:lpwstr>
      </vt:variant>
      <vt:variant>
        <vt:i4>1441843</vt:i4>
      </vt:variant>
      <vt:variant>
        <vt:i4>50</vt:i4>
      </vt:variant>
      <vt:variant>
        <vt:i4>0</vt:i4>
      </vt:variant>
      <vt:variant>
        <vt:i4>5</vt:i4>
      </vt:variant>
      <vt:variant>
        <vt:lpwstr/>
      </vt:variant>
      <vt:variant>
        <vt:lpwstr>_Toc227923493</vt:lpwstr>
      </vt:variant>
      <vt:variant>
        <vt:i4>1441843</vt:i4>
      </vt:variant>
      <vt:variant>
        <vt:i4>44</vt:i4>
      </vt:variant>
      <vt:variant>
        <vt:i4>0</vt:i4>
      </vt:variant>
      <vt:variant>
        <vt:i4>5</vt:i4>
      </vt:variant>
      <vt:variant>
        <vt:lpwstr/>
      </vt:variant>
      <vt:variant>
        <vt:lpwstr>_Toc227923492</vt:lpwstr>
      </vt:variant>
      <vt:variant>
        <vt:i4>1441843</vt:i4>
      </vt:variant>
      <vt:variant>
        <vt:i4>38</vt:i4>
      </vt:variant>
      <vt:variant>
        <vt:i4>0</vt:i4>
      </vt:variant>
      <vt:variant>
        <vt:i4>5</vt:i4>
      </vt:variant>
      <vt:variant>
        <vt:lpwstr/>
      </vt:variant>
      <vt:variant>
        <vt:lpwstr>_Toc227923491</vt:lpwstr>
      </vt:variant>
      <vt:variant>
        <vt:i4>1441843</vt:i4>
      </vt:variant>
      <vt:variant>
        <vt:i4>32</vt:i4>
      </vt:variant>
      <vt:variant>
        <vt:i4>0</vt:i4>
      </vt:variant>
      <vt:variant>
        <vt:i4>5</vt:i4>
      </vt:variant>
      <vt:variant>
        <vt:lpwstr/>
      </vt:variant>
      <vt:variant>
        <vt:lpwstr>_Toc227923490</vt:lpwstr>
      </vt:variant>
      <vt:variant>
        <vt:i4>1507379</vt:i4>
      </vt:variant>
      <vt:variant>
        <vt:i4>26</vt:i4>
      </vt:variant>
      <vt:variant>
        <vt:i4>0</vt:i4>
      </vt:variant>
      <vt:variant>
        <vt:i4>5</vt:i4>
      </vt:variant>
      <vt:variant>
        <vt:lpwstr/>
      </vt:variant>
      <vt:variant>
        <vt:lpwstr>_Toc227923489</vt:lpwstr>
      </vt:variant>
      <vt:variant>
        <vt:i4>1507379</vt:i4>
      </vt:variant>
      <vt:variant>
        <vt:i4>20</vt:i4>
      </vt:variant>
      <vt:variant>
        <vt:i4>0</vt:i4>
      </vt:variant>
      <vt:variant>
        <vt:i4>5</vt:i4>
      </vt:variant>
      <vt:variant>
        <vt:lpwstr/>
      </vt:variant>
      <vt:variant>
        <vt:lpwstr>_Toc227923488</vt:lpwstr>
      </vt:variant>
      <vt:variant>
        <vt:i4>1507379</vt:i4>
      </vt:variant>
      <vt:variant>
        <vt:i4>14</vt:i4>
      </vt:variant>
      <vt:variant>
        <vt:i4>0</vt:i4>
      </vt:variant>
      <vt:variant>
        <vt:i4>5</vt:i4>
      </vt:variant>
      <vt:variant>
        <vt:lpwstr/>
      </vt:variant>
      <vt:variant>
        <vt:lpwstr>_Toc227923487</vt:lpwstr>
      </vt:variant>
      <vt:variant>
        <vt:i4>1507379</vt:i4>
      </vt:variant>
      <vt:variant>
        <vt:i4>8</vt:i4>
      </vt:variant>
      <vt:variant>
        <vt:i4>0</vt:i4>
      </vt:variant>
      <vt:variant>
        <vt:i4>5</vt:i4>
      </vt:variant>
      <vt:variant>
        <vt:lpwstr/>
      </vt:variant>
      <vt:variant>
        <vt:lpwstr>_Toc227923486</vt:lpwstr>
      </vt:variant>
      <vt:variant>
        <vt:i4>1507379</vt:i4>
      </vt:variant>
      <vt:variant>
        <vt:i4>2</vt:i4>
      </vt:variant>
      <vt:variant>
        <vt:i4>0</vt:i4>
      </vt:variant>
      <vt:variant>
        <vt:i4>5</vt:i4>
      </vt:variant>
      <vt:variant>
        <vt:lpwstr/>
      </vt:variant>
      <vt:variant>
        <vt:lpwstr>_Toc227923485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2026-05-06T10:43:00Z</dcterms:created>
  <dcterms:modified xsi:type="dcterms:W3CDTF">2026-05-06T10:44:00Z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3fac3d89,28fe8fa2,6e1f2dd8</vt:lpwstr>
  </property>
  <property fmtid="{D5CDD505-2E9C-101B-9397-08002B2CF9AE}" pid="3" name="ClassificationContentMarkingHeaderFontProps">
    <vt:lpwstr>#000000,10,Aptos</vt:lpwstr>
  </property>
  <property fmtid="{D5CDD505-2E9C-101B-9397-08002B2CF9AE}" pid="4" name="ClassificationContentMarkingHeaderText">
    <vt:lpwstr>NO RESTRICTIONS</vt:lpwstr>
  </property>
  <property fmtid="{D5CDD505-2E9C-101B-9397-08002B2CF9AE}" pid="5" name="MSIP_Label_18076c21-4a3b-406b-aecb-24d0ab5efba3_Enabled">
    <vt:lpwstr>true</vt:lpwstr>
  </property>
  <property fmtid="{D5CDD505-2E9C-101B-9397-08002B2CF9AE}" pid="6" name="MSIP_Label_18076c21-4a3b-406b-aecb-24d0ab5efba3_SetDate">
    <vt:lpwstr>2026-05-06T10:44:36Z</vt:lpwstr>
  </property>
  <property fmtid="{D5CDD505-2E9C-101B-9397-08002B2CF9AE}" pid="7" name="MSIP_Label_18076c21-4a3b-406b-aecb-24d0ab5efba3_Method">
    <vt:lpwstr>Privileged</vt:lpwstr>
  </property>
  <property fmtid="{D5CDD505-2E9C-101B-9397-08002B2CF9AE}" pid="8" name="MSIP_Label_18076c21-4a3b-406b-aecb-24d0ab5efba3_Name">
    <vt:lpwstr>No Restrictions</vt:lpwstr>
  </property>
  <property fmtid="{D5CDD505-2E9C-101B-9397-08002B2CF9AE}" pid="9" name="MSIP_Label_18076c21-4a3b-406b-aecb-24d0ab5efba3_SiteId">
    <vt:lpwstr>2000653a-c2c6-4009-ac5a-2455bfbfb61d</vt:lpwstr>
  </property>
  <property fmtid="{D5CDD505-2E9C-101B-9397-08002B2CF9AE}" pid="10" name="MSIP_Label_18076c21-4a3b-406b-aecb-24d0ab5efba3_ActionId">
    <vt:lpwstr>70faee7d-028f-4cf7-9e72-c4a5fdf854df</vt:lpwstr>
  </property>
  <property fmtid="{D5CDD505-2E9C-101B-9397-08002B2CF9AE}" pid="11" name="MSIP_Label_18076c21-4a3b-406b-aecb-24d0ab5efba3_ContentBits">
    <vt:lpwstr>1</vt:lpwstr>
  </property>
  <property fmtid="{D5CDD505-2E9C-101B-9397-08002B2CF9AE}" pid="12" name="MSIP_Label_18076c21-4a3b-406b-aecb-24d0ab5efba3_Tag">
    <vt:lpwstr>10, 0, 1, 1</vt:lpwstr>
  </property>
</Properties>
</file>