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F61DF" w14:textId="77777777" w:rsidR="00E52CD5" w:rsidRDefault="00E52CD5" w:rsidP="005424FD">
      <w:pPr>
        <w:ind w:left="567" w:right="371"/>
        <w:jc w:val="center"/>
        <w:rPr>
          <w:rFonts w:ascii="Arial" w:hAnsi="Arial" w:cs="Arial"/>
          <w:b/>
          <w:sz w:val="32"/>
        </w:rPr>
      </w:pPr>
    </w:p>
    <w:p w14:paraId="5729D018" w14:textId="77777777" w:rsidR="00E52CD5" w:rsidRDefault="00E52CD5" w:rsidP="7929BC4F">
      <w:pPr>
        <w:ind w:left="567" w:right="371"/>
        <w:jc w:val="center"/>
        <w:rPr>
          <w:rFonts w:ascii="Arial" w:eastAsia="Arial" w:hAnsi="Arial" w:cs="Arial"/>
          <w:b/>
          <w:bCs/>
          <w:sz w:val="32"/>
          <w:szCs w:val="32"/>
        </w:rPr>
      </w:pPr>
    </w:p>
    <w:p w14:paraId="04886708" w14:textId="25BC1EEF" w:rsidR="00D04C05" w:rsidRPr="00FC57D8" w:rsidRDefault="41CE25A9" w:rsidP="7929BC4F">
      <w:pPr>
        <w:ind w:left="567" w:right="371"/>
        <w:jc w:val="center"/>
        <w:rPr>
          <w:rFonts w:ascii="Arial" w:eastAsia="Arial" w:hAnsi="Arial" w:cs="Arial"/>
          <w:b/>
          <w:bCs/>
          <w:sz w:val="32"/>
          <w:szCs w:val="32"/>
        </w:rPr>
      </w:pPr>
      <w:r w:rsidRPr="7929BC4F">
        <w:rPr>
          <w:rFonts w:ascii="Arial" w:eastAsia="Arial" w:hAnsi="Arial" w:cs="Arial"/>
          <w:b/>
          <w:bCs/>
          <w:sz w:val="32"/>
          <w:szCs w:val="32"/>
        </w:rPr>
        <w:t>The North East Lincolnshire Borough Council</w:t>
      </w:r>
    </w:p>
    <w:p w14:paraId="10C02FDC" w14:textId="4323A885" w:rsidR="00D04C05" w:rsidRPr="00FC57D8" w:rsidRDefault="41CE25A9" w:rsidP="7929BC4F">
      <w:pPr>
        <w:ind w:left="567" w:right="371"/>
        <w:jc w:val="center"/>
        <w:rPr>
          <w:rFonts w:ascii="Arial" w:eastAsia="Arial" w:hAnsi="Arial" w:cs="Arial"/>
          <w:b/>
          <w:bCs/>
          <w:sz w:val="32"/>
          <w:szCs w:val="32"/>
        </w:rPr>
      </w:pPr>
      <w:r w:rsidRPr="7929BC4F">
        <w:rPr>
          <w:rFonts w:ascii="Arial" w:eastAsia="Arial" w:hAnsi="Arial" w:cs="Arial"/>
          <w:b/>
          <w:bCs/>
          <w:sz w:val="32"/>
          <w:szCs w:val="32"/>
        </w:rPr>
        <w:t>(Mill Road, Cleethorpes) (Revocation of No Loading Restrictions) (No.26-08) Order 2026</w:t>
      </w:r>
    </w:p>
    <w:p w14:paraId="5AA9E414" w14:textId="14A0D144" w:rsidR="7929BC4F" w:rsidRDefault="7929BC4F" w:rsidP="7929BC4F">
      <w:pPr>
        <w:ind w:left="567" w:right="371"/>
        <w:jc w:val="center"/>
        <w:rPr>
          <w:rFonts w:ascii="Arial" w:eastAsia="Arial" w:hAnsi="Arial" w:cs="Arial"/>
          <w:b/>
          <w:bCs/>
          <w:sz w:val="32"/>
          <w:szCs w:val="32"/>
        </w:rPr>
      </w:pPr>
    </w:p>
    <w:p w14:paraId="3EB332D7" w14:textId="6C9DA731" w:rsidR="2BDDEA7B" w:rsidRDefault="2BDDEA7B" w:rsidP="7929BC4F">
      <w:pPr>
        <w:ind w:left="567" w:right="371"/>
        <w:jc w:val="center"/>
        <w:rPr>
          <w:rFonts w:ascii="Arial" w:eastAsia="Arial" w:hAnsi="Arial" w:cs="Arial"/>
          <w:b/>
          <w:bCs/>
          <w:szCs w:val="24"/>
        </w:rPr>
      </w:pPr>
      <w:r w:rsidRPr="7929BC4F">
        <w:rPr>
          <w:rFonts w:ascii="Arial" w:eastAsia="Arial" w:hAnsi="Arial" w:cs="Arial"/>
          <w:b/>
          <w:bCs/>
          <w:szCs w:val="24"/>
        </w:rPr>
        <w:t>Section 1 of the Road Traffic Regulation Act 1984 and regulation 7 of the</w:t>
      </w:r>
      <w:r w:rsidR="1BC4FB58" w:rsidRPr="7929BC4F">
        <w:rPr>
          <w:rFonts w:ascii="Arial" w:eastAsia="Arial" w:hAnsi="Arial" w:cs="Arial"/>
          <w:b/>
          <w:bCs/>
          <w:szCs w:val="24"/>
        </w:rPr>
        <w:t xml:space="preserve"> </w:t>
      </w:r>
      <w:r w:rsidRPr="7929BC4F">
        <w:rPr>
          <w:rFonts w:ascii="Arial" w:eastAsia="Arial" w:hAnsi="Arial" w:cs="Arial"/>
          <w:b/>
          <w:bCs/>
          <w:szCs w:val="24"/>
        </w:rPr>
        <w:t>Local Authorities Traffic Orders (Procedure) (England and Wales) Regulations 1996</w:t>
      </w:r>
    </w:p>
    <w:p w14:paraId="2C9B00DE" w14:textId="30832D9A" w:rsidR="7929BC4F" w:rsidRDefault="7929BC4F" w:rsidP="7929BC4F">
      <w:pPr>
        <w:ind w:left="567" w:right="371"/>
        <w:jc w:val="center"/>
        <w:rPr>
          <w:rFonts w:ascii="Arial" w:eastAsia="Arial" w:hAnsi="Arial" w:cs="Arial"/>
          <w:b/>
          <w:bCs/>
          <w:szCs w:val="24"/>
        </w:rPr>
      </w:pPr>
    </w:p>
    <w:p w14:paraId="610B5BF8" w14:textId="05957EBF" w:rsidR="00755AD1" w:rsidRPr="00FF4291" w:rsidRDefault="16DD1C46" w:rsidP="7929BC4F">
      <w:pPr>
        <w:jc w:val="both"/>
        <w:rPr>
          <w:rFonts w:ascii="Arial" w:eastAsia="Arial" w:hAnsi="Arial" w:cs="Arial"/>
          <w:szCs w:val="24"/>
        </w:rPr>
      </w:pPr>
      <w:r w:rsidRPr="7929BC4F">
        <w:rPr>
          <w:rFonts w:ascii="Arial" w:eastAsia="Arial" w:hAnsi="Arial" w:cs="Arial"/>
          <w:szCs w:val="24"/>
        </w:rPr>
        <w:t xml:space="preserve">Notice is hereby given that on </w:t>
      </w:r>
      <w:r w:rsidR="428540C4" w:rsidRPr="7929BC4F">
        <w:rPr>
          <w:rFonts w:ascii="Arial" w:eastAsia="Arial" w:hAnsi="Arial" w:cs="Arial"/>
          <w:szCs w:val="24"/>
        </w:rPr>
        <w:t>6</w:t>
      </w:r>
      <w:r w:rsidR="428540C4" w:rsidRPr="7929BC4F">
        <w:rPr>
          <w:rFonts w:ascii="Arial" w:eastAsia="Arial" w:hAnsi="Arial" w:cs="Arial"/>
          <w:szCs w:val="24"/>
          <w:vertAlign w:val="superscript"/>
        </w:rPr>
        <w:t>th</w:t>
      </w:r>
      <w:r w:rsidR="428540C4" w:rsidRPr="7929BC4F">
        <w:rPr>
          <w:rFonts w:ascii="Arial" w:eastAsia="Arial" w:hAnsi="Arial" w:cs="Arial"/>
          <w:szCs w:val="24"/>
        </w:rPr>
        <w:t xml:space="preserve"> October</w:t>
      </w:r>
      <w:r w:rsidR="645435E2" w:rsidRPr="7929BC4F">
        <w:rPr>
          <w:rFonts w:ascii="Arial" w:eastAsia="Arial" w:hAnsi="Arial" w:cs="Arial"/>
          <w:szCs w:val="24"/>
        </w:rPr>
        <w:t xml:space="preserve"> 2026</w:t>
      </w:r>
      <w:r w:rsidRPr="7929BC4F">
        <w:rPr>
          <w:rFonts w:ascii="Arial" w:eastAsia="Arial" w:hAnsi="Arial" w:cs="Arial"/>
          <w:szCs w:val="24"/>
        </w:rPr>
        <w:t xml:space="preserve"> North East Lincolnshire Borough Council made the above Traffic Regulation Order under powers contained in the Road Traffic Regulation Act 1984 </w:t>
      </w:r>
      <w:r w:rsidR="512485CF" w:rsidRPr="7929BC4F">
        <w:rPr>
          <w:rFonts w:ascii="Arial" w:eastAsia="Arial" w:hAnsi="Arial" w:cs="Arial"/>
          <w:szCs w:val="24"/>
        </w:rPr>
        <w:t xml:space="preserve">(‘the Act’) </w:t>
      </w:r>
      <w:r w:rsidRPr="7929BC4F">
        <w:rPr>
          <w:rFonts w:ascii="Arial" w:eastAsia="Arial" w:hAnsi="Arial" w:cs="Arial"/>
          <w:szCs w:val="24"/>
        </w:rPr>
        <w:t>the effect of which will be to: -</w:t>
      </w:r>
    </w:p>
    <w:p w14:paraId="6EB62A30" w14:textId="61A153BC" w:rsidR="7929BC4F" w:rsidRDefault="7929BC4F" w:rsidP="7929BC4F">
      <w:pPr>
        <w:jc w:val="both"/>
        <w:rPr>
          <w:rFonts w:ascii="Arial" w:eastAsia="Arial" w:hAnsi="Arial" w:cs="Arial"/>
          <w:szCs w:val="24"/>
        </w:rPr>
      </w:pPr>
      <w:bookmarkStart w:id="0" w:name="_Hlk219713556"/>
      <w:bookmarkEnd w:id="0"/>
    </w:p>
    <w:p w14:paraId="5E263F6F" w14:textId="4249BD2D" w:rsidR="7929BC4F" w:rsidRDefault="7929BC4F" w:rsidP="7929BC4F">
      <w:pPr>
        <w:jc w:val="both"/>
        <w:rPr>
          <w:rFonts w:ascii="Arial" w:eastAsia="Arial" w:hAnsi="Arial" w:cs="Arial"/>
          <w:color w:val="000000" w:themeColor="text1"/>
          <w:szCs w:val="24"/>
        </w:rPr>
      </w:pPr>
    </w:p>
    <w:p w14:paraId="76A48CE7" w14:textId="0513091B" w:rsidR="74FA92D0" w:rsidRDefault="74FA92D0" w:rsidP="7929BC4F">
      <w:pPr>
        <w:pStyle w:val="ListParagraph"/>
        <w:numPr>
          <w:ilvl w:val="0"/>
          <w:numId w:val="4"/>
        </w:numPr>
        <w:jc w:val="both"/>
        <w:rPr>
          <w:rFonts w:ascii="Arial" w:eastAsia="Arial" w:hAnsi="Arial" w:cs="Arial"/>
          <w:color w:val="000000" w:themeColor="text1"/>
          <w:szCs w:val="24"/>
        </w:rPr>
      </w:pPr>
      <w:r w:rsidRPr="7929BC4F">
        <w:rPr>
          <w:rFonts w:ascii="Arial" w:eastAsia="Arial" w:hAnsi="Arial" w:cs="Arial"/>
          <w:color w:val="000000" w:themeColor="text1"/>
          <w:szCs w:val="24"/>
        </w:rPr>
        <w:t>To revoke a length of the No Loading At Any Time Restriction on the south-eastern kerb line of Mill Road, Cleethorpes, from its junction with St Peter’s Avenue to its junction with West Street.</w:t>
      </w:r>
    </w:p>
    <w:p w14:paraId="392A8D43" w14:textId="3E965C8F" w:rsidR="7929BC4F" w:rsidRDefault="7929BC4F" w:rsidP="7929BC4F">
      <w:pPr>
        <w:jc w:val="both"/>
        <w:rPr>
          <w:rFonts w:ascii="Arial" w:eastAsia="Arial" w:hAnsi="Arial" w:cs="Arial"/>
          <w:color w:val="000000" w:themeColor="text1"/>
          <w:szCs w:val="24"/>
        </w:rPr>
      </w:pPr>
    </w:p>
    <w:p w14:paraId="411113A5" w14:textId="77777777" w:rsidR="00D04C05" w:rsidRPr="007D1403" w:rsidRDefault="00D04C05" w:rsidP="7929BC4F">
      <w:pPr>
        <w:pStyle w:val="ListParagraph"/>
        <w:jc w:val="both"/>
        <w:rPr>
          <w:rFonts w:ascii="Arial" w:eastAsia="Arial" w:hAnsi="Arial" w:cs="Arial"/>
          <w:szCs w:val="24"/>
        </w:rPr>
      </w:pPr>
    </w:p>
    <w:p w14:paraId="3E991C05" w14:textId="7F921D54" w:rsidR="00755AD1" w:rsidRPr="00C41A0E" w:rsidRDefault="16DD1C46" w:rsidP="7929BC4F">
      <w:pPr>
        <w:jc w:val="both"/>
        <w:rPr>
          <w:rFonts w:ascii="Arial" w:eastAsia="Arial" w:hAnsi="Arial" w:cs="Arial"/>
          <w:szCs w:val="24"/>
        </w:rPr>
      </w:pPr>
      <w:r w:rsidRPr="7929BC4F">
        <w:rPr>
          <w:rFonts w:ascii="Arial" w:eastAsia="Arial" w:hAnsi="Arial" w:cs="Arial"/>
          <w:szCs w:val="24"/>
        </w:rPr>
        <w:t xml:space="preserve">The Order will come into force on </w:t>
      </w:r>
      <w:r w:rsidR="6A0056A0" w:rsidRPr="7929BC4F">
        <w:rPr>
          <w:rFonts w:ascii="Arial" w:eastAsia="Arial" w:hAnsi="Arial" w:cs="Arial"/>
          <w:szCs w:val="24"/>
        </w:rPr>
        <w:t>the</w:t>
      </w:r>
      <w:r w:rsidR="44E99B34" w:rsidRPr="7929BC4F">
        <w:rPr>
          <w:rFonts w:ascii="Arial" w:eastAsia="Arial" w:hAnsi="Arial" w:cs="Arial"/>
          <w:szCs w:val="24"/>
        </w:rPr>
        <w:t xml:space="preserve"> </w:t>
      </w:r>
      <w:r w:rsidR="00491E1C" w:rsidRPr="7929BC4F">
        <w:rPr>
          <w:rFonts w:ascii="Arial" w:eastAsia="Arial" w:hAnsi="Arial" w:cs="Arial"/>
          <w:b/>
          <w:bCs/>
          <w:szCs w:val="24"/>
        </w:rPr>
        <w:t>28</w:t>
      </w:r>
      <w:r w:rsidR="00491E1C" w:rsidRPr="7929BC4F">
        <w:rPr>
          <w:rFonts w:ascii="Arial" w:eastAsia="Arial" w:hAnsi="Arial" w:cs="Arial"/>
          <w:b/>
          <w:bCs/>
          <w:szCs w:val="24"/>
          <w:vertAlign w:val="superscript"/>
        </w:rPr>
        <w:t>th</w:t>
      </w:r>
      <w:r w:rsidR="44E99B34" w:rsidRPr="7929BC4F">
        <w:rPr>
          <w:rFonts w:ascii="Arial" w:eastAsia="Arial" w:hAnsi="Arial" w:cs="Arial"/>
          <w:b/>
          <w:bCs/>
          <w:szCs w:val="24"/>
        </w:rPr>
        <w:t xml:space="preserve"> </w:t>
      </w:r>
      <w:r w:rsidR="007A3043">
        <w:rPr>
          <w:rFonts w:ascii="Arial" w:eastAsia="Arial" w:hAnsi="Arial" w:cs="Arial"/>
          <w:b/>
          <w:bCs/>
          <w:szCs w:val="24"/>
        </w:rPr>
        <w:t>da</w:t>
      </w:r>
      <w:r w:rsidR="008F7AD1">
        <w:rPr>
          <w:rFonts w:ascii="Arial" w:eastAsia="Arial" w:hAnsi="Arial" w:cs="Arial"/>
          <w:b/>
          <w:bCs/>
          <w:szCs w:val="24"/>
        </w:rPr>
        <w:t xml:space="preserve">y </w:t>
      </w:r>
      <w:r w:rsidR="00FC5D10">
        <w:rPr>
          <w:rFonts w:ascii="Arial" w:eastAsia="Arial" w:hAnsi="Arial" w:cs="Arial"/>
          <w:b/>
          <w:bCs/>
          <w:szCs w:val="24"/>
        </w:rPr>
        <w:t xml:space="preserve">of </w:t>
      </w:r>
      <w:r w:rsidR="44E99B34" w:rsidRPr="7929BC4F">
        <w:rPr>
          <w:rFonts w:ascii="Arial" w:eastAsia="Arial" w:hAnsi="Arial" w:cs="Arial"/>
          <w:b/>
          <w:bCs/>
          <w:szCs w:val="24"/>
        </w:rPr>
        <w:t>October 2026</w:t>
      </w:r>
      <w:r w:rsidR="44E99B34" w:rsidRPr="7929BC4F">
        <w:rPr>
          <w:rFonts w:ascii="Arial" w:eastAsia="Arial" w:hAnsi="Arial" w:cs="Arial"/>
          <w:szCs w:val="24"/>
        </w:rPr>
        <w:t>.</w:t>
      </w:r>
      <w:r w:rsidR="7738A27F" w:rsidRPr="7929BC4F">
        <w:rPr>
          <w:rFonts w:ascii="Arial" w:eastAsia="Arial" w:hAnsi="Arial" w:cs="Arial"/>
          <w:szCs w:val="24"/>
        </w:rPr>
        <w:t xml:space="preserve"> </w:t>
      </w:r>
    </w:p>
    <w:p w14:paraId="12D4B82C" w14:textId="77777777" w:rsidR="00755AD1" w:rsidRPr="00C41A0E" w:rsidRDefault="00755AD1" w:rsidP="7929BC4F">
      <w:pPr>
        <w:jc w:val="both"/>
        <w:rPr>
          <w:rFonts w:ascii="Arial" w:eastAsia="Arial" w:hAnsi="Arial" w:cs="Arial"/>
          <w:szCs w:val="24"/>
        </w:rPr>
      </w:pPr>
    </w:p>
    <w:p w14:paraId="05AA26FC" w14:textId="11F8820A" w:rsidR="00755AD1" w:rsidRDefault="5E863501" w:rsidP="7929BC4F">
      <w:pPr>
        <w:jc w:val="both"/>
        <w:rPr>
          <w:rFonts w:ascii="Arial" w:eastAsia="Arial" w:hAnsi="Arial" w:cs="Arial"/>
          <w:color w:val="000000" w:themeColor="text1"/>
          <w:szCs w:val="24"/>
        </w:rPr>
      </w:pPr>
      <w:r w:rsidRPr="7929BC4F">
        <w:rPr>
          <w:rFonts w:ascii="Arial" w:eastAsia="Arial" w:hAnsi="Arial" w:cs="Arial"/>
          <w:color w:val="000000" w:themeColor="text1"/>
          <w:szCs w:val="24"/>
        </w:rPr>
        <w:t xml:space="preserve">A copy of the sealed Traffic Regulation Order giving more detailed information including all Schedules, Plans and the Council’s Statement of Reasons for introducing the Order are available via North East Lincolnshire Council’s Website by searching ‘Advertised Traffic Regulation Orders’. The full website address is: </w:t>
      </w:r>
      <w:hyperlink r:id="rId7">
        <w:r w:rsidRPr="7929BC4F">
          <w:rPr>
            <w:rStyle w:val="Hyperlink"/>
            <w:rFonts w:ascii="Arial" w:eastAsia="Arial" w:hAnsi="Arial" w:cs="Arial"/>
            <w:szCs w:val="24"/>
          </w:rPr>
          <w:t>https://www.nelincs.gov.uk/roads-parking-transport/traffic-and-road-safety/traffic-regulation-orders/</w:t>
        </w:r>
      </w:hyperlink>
      <w:r w:rsidRPr="7929BC4F">
        <w:rPr>
          <w:rFonts w:ascii="Arial" w:eastAsia="Arial" w:hAnsi="Arial" w:cs="Arial"/>
          <w:color w:val="000000" w:themeColor="text1"/>
          <w:szCs w:val="24"/>
        </w:rPr>
        <w:t>. Electronic copies can also be viewed on request at the Municipal Offices, Town Hall Square, Grimsby, during normal office hours.</w:t>
      </w:r>
    </w:p>
    <w:p w14:paraId="6BA65175" w14:textId="77777777" w:rsidR="00755AD1" w:rsidRPr="00C41A0E" w:rsidRDefault="00755AD1" w:rsidP="7929BC4F">
      <w:pPr>
        <w:suppressAutoHyphens/>
        <w:jc w:val="both"/>
        <w:rPr>
          <w:rFonts w:ascii="Arial" w:eastAsia="Arial" w:hAnsi="Arial" w:cs="Arial"/>
          <w:color w:val="00B0F0"/>
          <w:spacing w:val="-3"/>
          <w:szCs w:val="24"/>
        </w:rPr>
      </w:pPr>
    </w:p>
    <w:p w14:paraId="668FF362" w14:textId="77777777" w:rsidR="00755AD1" w:rsidRPr="00C41A0E" w:rsidRDefault="16DD1C46" w:rsidP="7929BC4F">
      <w:pPr>
        <w:suppressAutoHyphens/>
        <w:jc w:val="both"/>
        <w:rPr>
          <w:rFonts w:ascii="Arial" w:eastAsia="Arial" w:hAnsi="Arial" w:cs="Arial"/>
          <w:spacing w:val="-3"/>
          <w:szCs w:val="24"/>
        </w:rPr>
      </w:pPr>
      <w:r w:rsidRPr="7929BC4F">
        <w:rPr>
          <w:rFonts w:ascii="Arial" w:eastAsia="Arial" w:hAnsi="Arial" w:cs="Arial"/>
          <w:spacing w:val="-3"/>
          <w:szCs w:val="24"/>
        </w:rPr>
        <w:t>If any person wishes to challenge the validity of the Order, or any provision contained in it, on the grounds that it is not within the powers conferred by the Act, or that any requirement of the Act or any instrument made under it has not been complied with may, within 6 weeks from the date on which the Order was made, apply for the purpose to the High Court.</w:t>
      </w:r>
    </w:p>
    <w:p w14:paraId="511EE8E0" w14:textId="2AC3188D" w:rsidR="7929BC4F" w:rsidRDefault="7929BC4F" w:rsidP="7929BC4F">
      <w:pPr>
        <w:jc w:val="both"/>
        <w:rPr>
          <w:rFonts w:ascii="Arial" w:eastAsia="Arial" w:hAnsi="Arial" w:cs="Arial"/>
          <w:color w:val="000000" w:themeColor="text1"/>
          <w:szCs w:val="24"/>
        </w:rPr>
      </w:pPr>
    </w:p>
    <w:p w14:paraId="391AB54A" w14:textId="5C2CBBE5" w:rsidR="1B785E1D" w:rsidRDefault="1B785E1D" w:rsidP="7929BC4F">
      <w:pPr>
        <w:jc w:val="both"/>
        <w:rPr>
          <w:rFonts w:ascii="Arial" w:eastAsia="Arial" w:hAnsi="Arial" w:cs="Arial"/>
          <w:color w:val="000000" w:themeColor="text1"/>
          <w:szCs w:val="24"/>
        </w:rPr>
      </w:pPr>
      <w:r w:rsidRPr="7929BC4F">
        <w:rPr>
          <w:rFonts w:ascii="Arial" w:eastAsia="Arial" w:hAnsi="Arial" w:cs="Arial"/>
          <w:color w:val="000000" w:themeColor="text1"/>
          <w:szCs w:val="24"/>
        </w:rPr>
        <w:t xml:space="preserve">Dated this </w:t>
      </w:r>
      <w:r w:rsidR="55653EE3" w:rsidRPr="7929BC4F">
        <w:rPr>
          <w:rFonts w:ascii="Arial" w:eastAsia="Arial" w:hAnsi="Arial" w:cs="Arial"/>
          <w:b/>
          <w:bCs/>
          <w:color w:val="000000" w:themeColor="text1"/>
          <w:szCs w:val="24"/>
        </w:rPr>
        <w:t>7</w:t>
      </w:r>
      <w:r w:rsidRPr="7929BC4F">
        <w:rPr>
          <w:rFonts w:ascii="Arial" w:eastAsia="Arial" w:hAnsi="Arial" w:cs="Arial"/>
          <w:b/>
          <w:bCs/>
          <w:color w:val="000000" w:themeColor="text1"/>
          <w:szCs w:val="24"/>
          <w:vertAlign w:val="superscript"/>
        </w:rPr>
        <w:t>th</w:t>
      </w:r>
      <w:r w:rsidRPr="7929BC4F">
        <w:rPr>
          <w:rFonts w:ascii="Arial" w:eastAsia="Arial" w:hAnsi="Arial" w:cs="Arial"/>
          <w:b/>
          <w:bCs/>
          <w:color w:val="000000" w:themeColor="text1"/>
          <w:szCs w:val="24"/>
        </w:rPr>
        <w:t xml:space="preserve"> day of </w:t>
      </w:r>
      <w:r w:rsidR="3C3A6BC9" w:rsidRPr="7929BC4F">
        <w:rPr>
          <w:rFonts w:ascii="Arial" w:eastAsia="Arial" w:hAnsi="Arial" w:cs="Arial"/>
          <w:b/>
          <w:bCs/>
          <w:color w:val="000000" w:themeColor="text1"/>
          <w:szCs w:val="24"/>
        </w:rPr>
        <w:t>October</w:t>
      </w:r>
      <w:r w:rsidRPr="7929BC4F">
        <w:rPr>
          <w:rFonts w:ascii="Arial" w:eastAsia="Arial" w:hAnsi="Arial" w:cs="Arial"/>
          <w:b/>
          <w:bCs/>
          <w:color w:val="000000" w:themeColor="text1"/>
          <w:szCs w:val="24"/>
        </w:rPr>
        <w:t xml:space="preserve"> 2026</w:t>
      </w:r>
    </w:p>
    <w:p w14:paraId="36123FCD" w14:textId="564A714E" w:rsidR="7929BC4F" w:rsidRDefault="7929BC4F" w:rsidP="7929BC4F">
      <w:pPr>
        <w:jc w:val="both"/>
        <w:rPr>
          <w:rFonts w:ascii="Arial" w:eastAsia="Arial" w:hAnsi="Arial" w:cs="Arial"/>
          <w:color w:val="000000" w:themeColor="text1"/>
          <w:szCs w:val="24"/>
        </w:rPr>
      </w:pPr>
    </w:p>
    <w:p w14:paraId="08C73CA4" w14:textId="31EEDBB7" w:rsidR="1B785E1D" w:rsidRDefault="1B785E1D" w:rsidP="7929BC4F">
      <w:pPr>
        <w:jc w:val="center"/>
        <w:rPr>
          <w:rFonts w:ascii="Arial" w:eastAsia="Arial" w:hAnsi="Arial" w:cs="Arial"/>
          <w:color w:val="000000" w:themeColor="text1"/>
          <w:szCs w:val="24"/>
        </w:rPr>
      </w:pPr>
      <w:r w:rsidRPr="7929BC4F">
        <w:rPr>
          <w:rFonts w:ascii="Arial" w:eastAsia="Arial" w:hAnsi="Arial" w:cs="Arial"/>
          <w:b/>
          <w:bCs/>
          <w:color w:val="000000" w:themeColor="text1"/>
          <w:szCs w:val="24"/>
          <w:u w:val="single"/>
        </w:rPr>
        <w:t>Carolina Borgstrom – Director for Environment, Economy and Infrastructure</w:t>
      </w:r>
    </w:p>
    <w:p w14:paraId="43662EBD" w14:textId="5BC24695" w:rsidR="1B785E1D" w:rsidRDefault="1B785E1D" w:rsidP="7929BC4F">
      <w:pPr>
        <w:jc w:val="center"/>
        <w:rPr>
          <w:rFonts w:ascii="Arial" w:eastAsia="Arial" w:hAnsi="Arial" w:cs="Arial"/>
          <w:color w:val="000000" w:themeColor="text1"/>
          <w:szCs w:val="24"/>
        </w:rPr>
      </w:pPr>
      <w:r w:rsidRPr="7929BC4F">
        <w:rPr>
          <w:rFonts w:ascii="Arial" w:eastAsia="Arial" w:hAnsi="Arial" w:cs="Arial"/>
          <w:color w:val="000000" w:themeColor="text1"/>
          <w:szCs w:val="24"/>
        </w:rPr>
        <w:t>Municipal Offices, Town Hall Square, Grimsby, DN31 1HU</w:t>
      </w:r>
    </w:p>
    <w:sectPr w:rsidR="1B785E1D" w:rsidSect="00375F3C">
      <w:headerReference w:type="even" r:id="rId8"/>
      <w:headerReference w:type="default" r:id="rId9"/>
      <w:headerReference w:type="first" r:id="rId10"/>
      <w:endnotePr>
        <w:numFmt w:val="decimal"/>
      </w:endnotePr>
      <w:pgSz w:w="11906" w:h="16838"/>
      <w:pgMar w:top="284" w:right="1274" w:bottom="284" w:left="1134" w:header="1440" w:footer="144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DB1C" w14:textId="77777777" w:rsidR="00A57B91" w:rsidRDefault="00A57B91" w:rsidP="008263A5">
      <w:r>
        <w:separator/>
      </w:r>
    </w:p>
  </w:endnote>
  <w:endnote w:type="continuationSeparator" w:id="0">
    <w:p w14:paraId="68A1AA85" w14:textId="77777777" w:rsidR="00A57B91" w:rsidRDefault="00A57B91" w:rsidP="00826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DA807" w14:textId="77777777" w:rsidR="00A57B91" w:rsidRDefault="00A57B91" w:rsidP="008263A5">
      <w:r>
        <w:separator/>
      </w:r>
    </w:p>
  </w:footnote>
  <w:footnote w:type="continuationSeparator" w:id="0">
    <w:p w14:paraId="3D17AFA9" w14:textId="77777777" w:rsidR="00A57B91" w:rsidRDefault="00A57B91" w:rsidP="00826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F9CB" w14:textId="29200BF5" w:rsidR="008263A5" w:rsidRDefault="008263A5">
    <w:pPr>
      <w:pStyle w:val="Header"/>
    </w:pPr>
    <w:r>
      <w:rPr>
        <w:noProof/>
        <w14:ligatures w14:val="standardContextual"/>
      </w:rPr>
      <mc:AlternateContent>
        <mc:Choice Requires="wps">
          <w:drawing>
            <wp:anchor distT="0" distB="0" distL="0" distR="0" simplePos="0" relativeHeight="251659264" behindDoc="0" locked="0" layoutInCell="1" allowOverlap="1" wp14:anchorId="4D777E9C" wp14:editId="14318DC2">
              <wp:simplePos x="635" y="635"/>
              <wp:positionH relativeFrom="page">
                <wp:align>left</wp:align>
              </wp:positionH>
              <wp:positionV relativeFrom="page">
                <wp:align>top</wp:align>
              </wp:positionV>
              <wp:extent cx="1289050" cy="345440"/>
              <wp:effectExtent l="0" t="0" r="6350" b="16510"/>
              <wp:wrapNone/>
              <wp:docPr id="1300139500" name="Text Box 2"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7A5BBC41" w14:textId="2C52070B"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777E9C" id="_x0000_t202" coordsize="21600,21600" o:spt="202" path="m,l,21600r21600,l21600,xe">
              <v:stroke joinstyle="miter"/>
              <v:path gradientshapeok="t" o:connecttype="rect"/>
            </v:shapetype>
            <v:shape id="Text Box 2" o:spid="_x0000_s1026"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7A5BBC41" w14:textId="2C52070B"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057B" w14:textId="4F4C2BEF" w:rsidR="008263A5" w:rsidRDefault="008263A5">
    <w:pPr>
      <w:pStyle w:val="Header"/>
    </w:pPr>
    <w:r>
      <w:rPr>
        <w:noProof/>
        <w14:ligatures w14:val="standardContextual"/>
      </w:rPr>
      <mc:AlternateContent>
        <mc:Choice Requires="wps">
          <w:drawing>
            <wp:anchor distT="0" distB="0" distL="0" distR="0" simplePos="0" relativeHeight="251660288" behindDoc="0" locked="0" layoutInCell="1" allowOverlap="1" wp14:anchorId="383E4984" wp14:editId="02A52D8E">
              <wp:simplePos x="723900" y="914400"/>
              <wp:positionH relativeFrom="page">
                <wp:align>left</wp:align>
              </wp:positionH>
              <wp:positionV relativeFrom="page">
                <wp:align>top</wp:align>
              </wp:positionV>
              <wp:extent cx="1289050" cy="345440"/>
              <wp:effectExtent l="0" t="0" r="6350" b="16510"/>
              <wp:wrapNone/>
              <wp:docPr id="1626152881"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4176DB84" w14:textId="07D029C1"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3E4984" id="_x0000_t202" coordsize="21600,21600" o:spt="202" path="m,l,21600r21600,l21600,xe">
              <v:stroke joinstyle="miter"/>
              <v:path gradientshapeok="t" o:connecttype="rect"/>
            </v:shapetype>
            <v:shape id="Text Box 3" o:spid="_x0000_s1027"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4176DB84" w14:textId="07D029C1"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4ADC" w14:textId="43313CFC" w:rsidR="008263A5" w:rsidRDefault="008263A5">
    <w:pPr>
      <w:pStyle w:val="Header"/>
    </w:pPr>
    <w:r>
      <w:rPr>
        <w:noProof/>
        <w14:ligatures w14:val="standardContextual"/>
      </w:rPr>
      <mc:AlternateContent>
        <mc:Choice Requires="wps">
          <w:drawing>
            <wp:anchor distT="0" distB="0" distL="0" distR="0" simplePos="0" relativeHeight="251658240" behindDoc="0" locked="0" layoutInCell="1" allowOverlap="1" wp14:anchorId="52FD6650" wp14:editId="0DCDFB4A">
              <wp:simplePos x="635" y="635"/>
              <wp:positionH relativeFrom="page">
                <wp:align>left</wp:align>
              </wp:positionH>
              <wp:positionV relativeFrom="page">
                <wp:align>top</wp:align>
              </wp:positionV>
              <wp:extent cx="1289050" cy="345440"/>
              <wp:effectExtent l="0" t="0" r="6350" b="16510"/>
              <wp:wrapNone/>
              <wp:docPr id="753289788" name="Text Box 1"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68D5CA38" w14:textId="6CBBAF77"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FD6650" id="_x0000_t202" coordsize="21600,21600" o:spt="202" path="m,l,21600r21600,l21600,xe">
              <v:stroke joinstyle="miter"/>
              <v:path gradientshapeok="t" o:connecttype="rect"/>
            </v:shapetype>
            <v:shape id="Text Box 1" o:spid="_x0000_s1028"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68D5CA38" w14:textId="6CBBAF77" w:rsidR="008263A5" w:rsidRPr="008263A5" w:rsidRDefault="008263A5" w:rsidP="008263A5">
                    <w:pPr>
                      <w:rPr>
                        <w:rFonts w:ascii="Aptos" w:eastAsia="Aptos" w:hAnsi="Aptos" w:cs="Aptos"/>
                        <w:noProof/>
                        <w:color w:val="000000"/>
                        <w:sz w:val="20"/>
                      </w:rPr>
                    </w:pPr>
                    <w:r w:rsidRPr="008263A5">
                      <w:rPr>
                        <w:rFonts w:ascii="Aptos" w:eastAsia="Aptos" w:hAnsi="Aptos" w:cs="Aptos"/>
                        <w:noProof/>
                        <w:color w:val="000000"/>
                        <w:sz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A366A"/>
    <w:multiLevelType w:val="hybridMultilevel"/>
    <w:tmpl w:val="56AA5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A7D6C"/>
    <w:multiLevelType w:val="hybridMultilevel"/>
    <w:tmpl w:val="BFCEEFC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 w15:restartNumberingAfterBreak="0">
    <w:nsid w:val="3DC31D1D"/>
    <w:multiLevelType w:val="hybridMultilevel"/>
    <w:tmpl w:val="7A52343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694A9E50">
      <w:numFmt w:val="bullet"/>
      <w:lvlText w:val="·"/>
      <w:lvlJc w:val="left"/>
      <w:pPr>
        <w:ind w:left="3150" w:hanging="630"/>
      </w:pPr>
      <w:rPr>
        <w:rFonts w:ascii="Arial" w:eastAsia="Times New Roman" w:hAnsi="Arial" w:cs="Arial"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B8C02CC"/>
    <w:multiLevelType w:val="hybridMultilevel"/>
    <w:tmpl w:val="583EDF1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16F8095"/>
    <w:multiLevelType w:val="hybridMultilevel"/>
    <w:tmpl w:val="FFFFFFFF"/>
    <w:lvl w:ilvl="0" w:tplc="22B83406">
      <w:start w:val="1"/>
      <w:numFmt w:val="decimal"/>
      <w:lvlText w:val="%1."/>
      <w:lvlJc w:val="left"/>
      <w:pPr>
        <w:ind w:left="720" w:hanging="360"/>
      </w:pPr>
      <w:rPr>
        <w:rFonts w:ascii="Arial" w:hAnsi="Arial" w:hint="default"/>
      </w:rPr>
    </w:lvl>
    <w:lvl w:ilvl="1" w:tplc="4F8E6E58">
      <w:start w:val="1"/>
      <w:numFmt w:val="lowerLetter"/>
      <w:lvlText w:val="%2."/>
      <w:lvlJc w:val="left"/>
      <w:pPr>
        <w:ind w:left="1440" w:hanging="360"/>
      </w:pPr>
    </w:lvl>
    <w:lvl w:ilvl="2" w:tplc="B6508CD4">
      <w:start w:val="1"/>
      <w:numFmt w:val="lowerRoman"/>
      <w:lvlText w:val="%3."/>
      <w:lvlJc w:val="right"/>
      <w:pPr>
        <w:ind w:left="2160" w:hanging="180"/>
      </w:pPr>
    </w:lvl>
    <w:lvl w:ilvl="3" w:tplc="0ACEDF1E">
      <w:start w:val="1"/>
      <w:numFmt w:val="decimal"/>
      <w:lvlText w:val="%4."/>
      <w:lvlJc w:val="left"/>
      <w:pPr>
        <w:ind w:left="2880" w:hanging="360"/>
      </w:pPr>
    </w:lvl>
    <w:lvl w:ilvl="4" w:tplc="368013BA">
      <w:start w:val="1"/>
      <w:numFmt w:val="lowerLetter"/>
      <w:lvlText w:val="%5."/>
      <w:lvlJc w:val="left"/>
      <w:pPr>
        <w:ind w:left="3600" w:hanging="360"/>
      </w:pPr>
    </w:lvl>
    <w:lvl w:ilvl="5" w:tplc="39002E26">
      <w:start w:val="1"/>
      <w:numFmt w:val="lowerRoman"/>
      <w:lvlText w:val="%6."/>
      <w:lvlJc w:val="right"/>
      <w:pPr>
        <w:ind w:left="4320" w:hanging="180"/>
      </w:pPr>
    </w:lvl>
    <w:lvl w:ilvl="6" w:tplc="CB74982C">
      <w:start w:val="1"/>
      <w:numFmt w:val="decimal"/>
      <w:lvlText w:val="%7."/>
      <w:lvlJc w:val="left"/>
      <w:pPr>
        <w:ind w:left="5040" w:hanging="360"/>
      </w:pPr>
    </w:lvl>
    <w:lvl w:ilvl="7" w:tplc="50D8D90A">
      <w:start w:val="1"/>
      <w:numFmt w:val="lowerLetter"/>
      <w:lvlText w:val="%8."/>
      <w:lvlJc w:val="left"/>
      <w:pPr>
        <w:ind w:left="5760" w:hanging="360"/>
      </w:pPr>
    </w:lvl>
    <w:lvl w:ilvl="8" w:tplc="FE70B5FA">
      <w:start w:val="1"/>
      <w:numFmt w:val="lowerRoman"/>
      <w:lvlText w:val="%9."/>
      <w:lvlJc w:val="right"/>
      <w:pPr>
        <w:ind w:left="6480" w:hanging="180"/>
      </w:pPr>
    </w:lvl>
  </w:abstractNum>
  <w:abstractNum w:abstractNumId="5" w15:restartNumberingAfterBreak="0">
    <w:nsid w:val="67057ABF"/>
    <w:multiLevelType w:val="hybridMultilevel"/>
    <w:tmpl w:val="00483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9A0141"/>
    <w:multiLevelType w:val="hybridMultilevel"/>
    <w:tmpl w:val="C1520B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91841005">
    <w:abstractNumId w:val="0"/>
  </w:num>
  <w:num w:numId="2" w16cid:durableId="1227452251">
    <w:abstractNumId w:val="3"/>
  </w:num>
  <w:num w:numId="3" w16cid:durableId="12883152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3548975">
    <w:abstractNumId w:val="4"/>
  </w:num>
  <w:num w:numId="5" w16cid:durableId="1577938318">
    <w:abstractNumId w:val="2"/>
  </w:num>
  <w:num w:numId="6" w16cid:durableId="2081754451">
    <w:abstractNumId w:val="0"/>
  </w:num>
  <w:num w:numId="7" w16cid:durableId="2127308362">
    <w:abstractNumId w:val="1"/>
  </w:num>
  <w:num w:numId="8" w16cid:durableId="85155113">
    <w:abstractNumId w:val="5"/>
  </w:num>
  <w:num w:numId="9" w16cid:durableId="959413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D1"/>
    <w:rsid w:val="00027893"/>
    <w:rsid w:val="000363B1"/>
    <w:rsid w:val="00094E0A"/>
    <w:rsid w:val="000A0C6F"/>
    <w:rsid w:val="00114BD4"/>
    <w:rsid w:val="00176903"/>
    <w:rsid w:val="001834AC"/>
    <w:rsid w:val="0018752D"/>
    <w:rsid w:val="00293CCF"/>
    <w:rsid w:val="002C3778"/>
    <w:rsid w:val="00367C5F"/>
    <w:rsid w:val="00375F3C"/>
    <w:rsid w:val="00491E1C"/>
    <w:rsid w:val="005424FD"/>
    <w:rsid w:val="0056289F"/>
    <w:rsid w:val="005D57F1"/>
    <w:rsid w:val="00657E52"/>
    <w:rsid w:val="00755AD1"/>
    <w:rsid w:val="007A3043"/>
    <w:rsid w:val="007B6918"/>
    <w:rsid w:val="008263A5"/>
    <w:rsid w:val="008715CE"/>
    <w:rsid w:val="008F7AD1"/>
    <w:rsid w:val="009248CA"/>
    <w:rsid w:val="009504BE"/>
    <w:rsid w:val="00954EB9"/>
    <w:rsid w:val="00957C5F"/>
    <w:rsid w:val="009E798C"/>
    <w:rsid w:val="00A57B91"/>
    <w:rsid w:val="00A70300"/>
    <w:rsid w:val="00A97816"/>
    <w:rsid w:val="00AC19EF"/>
    <w:rsid w:val="00B0576A"/>
    <w:rsid w:val="00B6342F"/>
    <w:rsid w:val="00B64885"/>
    <w:rsid w:val="00BE5561"/>
    <w:rsid w:val="00BF52E2"/>
    <w:rsid w:val="00D04C05"/>
    <w:rsid w:val="00D1378C"/>
    <w:rsid w:val="00D13E81"/>
    <w:rsid w:val="00E04C65"/>
    <w:rsid w:val="00E20E83"/>
    <w:rsid w:val="00E52CD5"/>
    <w:rsid w:val="00F015CB"/>
    <w:rsid w:val="00FC0DD7"/>
    <w:rsid w:val="00FC57D8"/>
    <w:rsid w:val="00FC5D10"/>
    <w:rsid w:val="0238F108"/>
    <w:rsid w:val="0924A4BC"/>
    <w:rsid w:val="1098F635"/>
    <w:rsid w:val="16DD1C46"/>
    <w:rsid w:val="186DF4E9"/>
    <w:rsid w:val="1B785E1D"/>
    <w:rsid w:val="1BC4FB58"/>
    <w:rsid w:val="1D02FB89"/>
    <w:rsid w:val="2BDDEA7B"/>
    <w:rsid w:val="30F231B0"/>
    <w:rsid w:val="39CBF347"/>
    <w:rsid w:val="3A8D451E"/>
    <w:rsid w:val="3C3A6BC9"/>
    <w:rsid w:val="4185BE2E"/>
    <w:rsid w:val="41CE25A9"/>
    <w:rsid w:val="428540C4"/>
    <w:rsid w:val="44E99B34"/>
    <w:rsid w:val="49489843"/>
    <w:rsid w:val="512485CF"/>
    <w:rsid w:val="5308151E"/>
    <w:rsid w:val="55653EE3"/>
    <w:rsid w:val="5E863501"/>
    <w:rsid w:val="6137AB30"/>
    <w:rsid w:val="61C2B3B5"/>
    <w:rsid w:val="645435E2"/>
    <w:rsid w:val="6A0056A0"/>
    <w:rsid w:val="6CA3F1EE"/>
    <w:rsid w:val="6F6CC4B7"/>
    <w:rsid w:val="74FA92D0"/>
    <w:rsid w:val="7738A27F"/>
    <w:rsid w:val="7929BC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4B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AD1"/>
    <w:pPr>
      <w:spacing w:after="0" w:line="240" w:lineRule="auto"/>
    </w:pPr>
    <w:rPr>
      <w:rFonts w:ascii="Courier" w:eastAsia="Times New Roman" w:hAnsi="Courier" w:cs="Times New Roman"/>
      <w:kern w:val="0"/>
      <w:sz w:val="24"/>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AD1"/>
    <w:rPr>
      <w:color w:val="0000FF"/>
      <w:u w:val="single"/>
    </w:rPr>
  </w:style>
  <w:style w:type="paragraph" w:styleId="ListParagraph">
    <w:name w:val="List Paragraph"/>
    <w:basedOn w:val="Normal"/>
    <w:uiPriority w:val="34"/>
    <w:qFormat/>
    <w:rsid w:val="00755AD1"/>
    <w:pPr>
      <w:ind w:left="720"/>
    </w:pPr>
  </w:style>
  <w:style w:type="paragraph" w:customStyle="1" w:styleId="NoNumUntitledClause">
    <w:name w:val="No Num Untitled Clause"/>
    <w:basedOn w:val="Normal"/>
    <w:qFormat/>
    <w:rsid w:val="005D57F1"/>
    <w:pPr>
      <w:keepNext/>
      <w:spacing w:before="120" w:after="240" w:line="300" w:lineRule="atLeast"/>
      <w:ind w:left="720"/>
      <w:jc w:val="both"/>
      <w:outlineLvl w:val="0"/>
    </w:pPr>
    <w:rPr>
      <w:rFonts w:ascii="Arial" w:eastAsia="Arial Unicode MS" w:hAnsi="Arial" w:cs="Arial"/>
      <w:color w:val="000000"/>
      <w:kern w:val="28"/>
      <w:lang w:eastAsia="en-US"/>
      <w14:ligatures w14:val="standardContextual"/>
    </w:rPr>
  </w:style>
  <w:style w:type="character" w:styleId="CommentReference">
    <w:name w:val="annotation reference"/>
    <w:basedOn w:val="DefaultParagraphFont"/>
    <w:uiPriority w:val="99"/>
    <w:semiHidden/>
    <w:unhideWhenUsed/>
    <w:rsid w:val="00BF52E2"/>
    <w:rPr>
      <w:sz w:val="16"/>
      <w:szCs w:val="16"/>
    </w:rPr>
  </w:style>
  <w:style w:type="paragraph" w:styleId="CommentText">
    <w:name w:val="annotation text"/>
    <w:basedOn w:val="Normal"/>
    <w:link w:val="CommentTextChar"/>
    <w:uiPriority w:val="99"/>
    <w:unhideWhenUsed/>
    <w:rsid w:val="00BF52E2"/>
    <w:rPr>
      <w:sz w:val="20"/>
    </w:rPr>
  </w:style>
  <w:style w:type="character" w:customStyle="1" w:styleId="CommentTextChar">
    <w:name w:val="Comment Text Char"/>
    <w:basedOn w:val="DefaultParagraphFont"/>
    <w:link w:val="CommentText"/>
    <w:uiPriority w:val="99"/>
    <w:rsid w:val="00BF52E2"/>
    <w:rPr>
      <w:rFonts w:ascii="Courier" w:eastAsia="Times New Roman" w:hAnsi="Courier"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BF52E2"/>
    <w:rPr>
      <w:b/>
      <w:bCs/>
    </w:rPr>
  </w:style>
  <w:style w:type="character" w:customStyle="1" w:styleId="CommentSubjectChar">
    <w:name w:val="Comment Subject Char"/>
    <w:basedOn w:val="CommentTextChar"/>
    <w:link w:val="CommentSubject"/>
    <w:uiPriority w:val="99"/>
    <w:semiHidden/>
    <w:rsid w:val="00BF52E2"/>
    <w:rPr>
      <w:rFonts w:ascii="Courier" w:eastAsia="Times New Roman" w:hAnsi="Courier" w:cs="Times New Roman"/>
      <w:b/>
      <w:bCs/>
      <w:kern w:val="0"/>
      <w:sz w:val="20"/>
      <w:szCs w:val="20"/>
      <w:lang w:eastAsia="en-GB"/>
      <w14:ligatures w14:val="none"/>
    </w:rPr>
  </w:style>
  <w:style w:type="paragraph" w:styleId="Header">
    <w:name w:val="header"/>
    <w:basedOn w:val="Normal"/>
    <w:link w:val="HeaderChar"/>
    <w:uiPriority w:val="99"/>
    <w:unhideWhenUsed/>
    <w:rsid w:val="008263A5"/>
    <w:pPr>
      <w:tabs>
        <w:tab w:val="center" w:pos="4513"/>
        <w:tab w:val="right" w:pos="9026"/>
      </w:tabs>
    </w:pPr>
  </w:style>
  <w:style w:type="character" w:customStyle="1" w:styleId="HeaderChar">
    <w:name w:val="Header Char"/>
    <w:basedOn w:val="DefaultParagraphFont"/>
    <w:link w:val="Header"/>
    <w:uiPriority w:val="99"/>
    <w:rsid w:val="008263A5"/>
    <w:rPr>
      <w:rFonts w:ascii="Courier" w:eastAsia="Times New Roman" w:hAnsi="Courier" w:cs="Times New Roman"/>
      <w:kern w:val="0"/>
      <w:sz w:val="24"/>
      <w:szCs w:val="20"/>
      <w:lang w:eastAsia="en-GB"/>
      <w14:ligatures w14:val="none"/>
    </w:rPr>
  </w:style>
  <w:style w:type="paragraph" w:styleId="Footer">
    <w:name w:val="footer"/>
    <w:basedOn w:val="Normal"/>
    <w:link w:val="FooterChar"/>
    <w:uiPriority w:val="99"/>
    <w:unhideWhenUsed/>
    <w:rsid w:val="008263A5"/>
    <w:pPr>
      <w:tabs>
        <w:tab w:val="center" w:pos="4513"/>
        <w:tab w:val="right" w:pos="9026"/>
      </w:tabs>
    </w:pPr>
  </w:style>
  <w:style w:type="character" w:customStyle="1" w:styleId="FooterChar">
    <w:name w:val="Footer Char"/>
    <w:basedOn w:val="DefaultParagraphFont"/>
    <w:link w:val="Footer"/>
    <w:uiPriority w:val="99"/>
    <w:rsid w:val="008263A5"/>
    <w:rPr>
      <w:rFonts w:ascii="Courier" w:eastAsia="Times New Roman" w:hAnsi="Courier"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elincs.gov.uk/roads-parking-transport/traffic-and-road-safety/traffic-regulation-or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2026-10-02T14:51:00Z</dcterms:created>
  <dcterms:modified xsi:type="dcterms:W3CDTF">2026-10-02T14:51:00Z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2ce64a3c,4d7e8dec,60ed1fb1</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2026-10-02T14:51:20Z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d19c156b-d4aa-4b31-8d65-8d5dbc16d3ab</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