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D7" w:rsidRDefault="00F81CD7" w:rsidP="00331AF8">
      <w:pPr>
        <w:jc w:val="both"/>
        <w:rPr>
          <w:rFonts w:ascii="Arial" w:hAnsi="Arial" w:cs="Arial"/>
          <w:b/>
          <w:sz w:val="24"/>
          <w:szCs w:val="24"/>
        </w:rPr>
      </w:pPr>
      <w:r>
        <w:rPr>
          <w:rFonts w:ascii="Arial" w:hAnsi="Arial" w:cs="Arial"/>
          <w:b/>
          <w:sz w:val="24"/>
          <w:szCs w:val="24"/>
        </w:rPr>
        <w:t>Appendix 1</w:t>
      </w:r>
    </w:p>
    <w:p w:rsidR="002F713C" w:rsidRDefault="002F713C" w:rsidP="00331AF8">
      <w:pPr>
        <w:jc w:val="both"/>
        <w:rPr>
          <w:rFonts w:ascii="Arial" w:hAnsi="Arial" w:cs="Arial"/>
          <w:b/>
          <w:sz w:val="24"/>
          <w:szCs w:val="24"/>
        </w:rPr>
      </w:pPr>
      <w:r>
        <w:rPr>
          <w:rFonts w:ascii="Arial" w:hAnsi="Arial" w:cs="Arial"/>
          <w:b/>
          <w:sz w:val="24"/>
          <w:szCs w:val="24"/>
        </w:rPr>
        <w:t>Grimsby &amp; Cleethorpes Town Centres’ Investment Plan</w:t>
      </w:r>
    </w:p>
    <w:p w:rsidR="00174C63" w:rsidRPr="006015F4" w:rsidRDefault="00F81CD7" w:rsidP="00331AF8">
      <w:pPr>
        <w:jc w:val="both"/>
        <w:rPr>
          <w:rFonts w:ascii="Arial" w:hAnsi="Arial" w:cs="Arial"/>
          <w:b/>
          <w:sz w:val="24"/>
          <w:szCs w:val="24"/>
        </w:rPr>
      </w:pPr>
      <w:r>
        <w:rPr>
          <w:rFonts w:ascii="Arial" w:hAnsi="Arial" w:cs="Arial"/>
          <w:b/>
          <w:sz w:val="24"/>
          <w:szCs w:val="24"/>
        </w:rPr>
        <w:t>Summary of Consultation</w:t>
      </w:r>
      <w:r w:rsidR="00174C63" w:rsidRPr="006015F4">
        <w:rPr>
          <w:rFonts w:ascii="Arial" w:hAnsi="Arial" w:cs="Arial"/>
          <w:b/>
          <w:sz w:val="24"/>
          <w:szCs w:val="24"/>
        </w:rPr>
        <w:t xml:space="preserve"> – Supporting Document</w:t>
      </w:r>
    </w:p>
    <w:p w:rsidR="00174C63" w:rsidRPr="006015F4" w:rsidRDefault="00174C63" w:rsidP="00331AF8">
      <w:pPr>
        <w:jc w:val="both"/>
        <w:rPr>
          <w:rFonts w:ascii="Arial" w:hAnsi="Arial" w:cs="Arial"/>
          <w:sz w:val="24"/>
          <w:szCs w:val="24"/>
        </w:rPr>
      </w:pPr>
      <w:r w:rsidRPr="006015F4">
        <w:rPr>
          <w:rFonts w:ascii="Arial" w:hAnsi="Arial" w:cs="Arial"/>
          <w:sz w:val="24"/>
          <w:szCs w:val="24"/>
        </w:rPr>
        <w:t xml:space="preserve">The  Grimsby and Cleethorpes Town Centres’ Investment Plan </w:t>
      </w:r>
      <w:r w:rsidR="00331AF8" w:rsidRPr="006015F4">
        <w:rPr>
          <w:rFonts w:ascii="Arial" w:hAnsi="Arial" w:cs="Arial"/>
          <w:sz w:val="24"/>
          <w:szCs w:val="24"/>
        </w:rPr>
        <w:t>was made available to the public in multiple ways:</w:t>
      </w:r>
      <w:r w:rsidR="004A3C86">
        <w:rPr>
          <w:rFonts w:ascii="Arial" w:hAnsi="Arial" w:cs="Arial"/>
          <w:sz w:val="24"/>
          <w:szCs w:val="24"/>
        </w:rPr>
        <w:t>-</w:t>
      </w:r>
    </w:p>
    <w:p w:rsidR="00331AF8" w:rsidRPr="006015F4" w:rsidRDefault="003D3B6D" w:rsidP="003D3B6D">
      <w:pPr>
        <w:pStyle w:val="ListParagraph"/>
        <w:numPr>
          <w:ilvl w:val="0"/>
          <w:numId w:val="1"/>
        </w:numPr>
        <w:rPr>
          <w:rFonts w:ascii="Arial" w:hAnsi="Arial" w:cs="Arial"/>
          <w:sz w:val="24"/>
          <w:szCs w:val="24"/>
        </w:rPr>
      </w:pPr>
      <w:r>
        <w:rPr>
          <w:rFonts w:ascii="Arial" w:hAnsi="Arial" w:cs="Arial"/>
          <w:sz w:val="24"/>
          <w:szCs w:val="24"/>
        </w:rPr>
        <w:t>T</w:t>
      </w:r>
      <w:r w:rsidR="00331AF8" w:rsidRPr="006015F4">
        <w:rPr>
          <w:rFonts w:ascii="Arial" w:hAnsi="Arial" w:cs="Arial"/>
          <w:sz w:val="24"/>
          <w:szCs w:val="24"/>
        </w:rPr>
        <w:t xml:space="preserve">o view on the NELC website at </w:t>
      </w:r>
      <w:hyperlink r:id="rId6" w:history="1">
        <w:r w:rsidR="00331AF8" w:rsidRPr="006015F4">
          <w:rPr>
            <w:rStyle w:val="Hyperlink"/>
            <w:rFonts w:ascii="Arial" w:hAnsi="Arial" w:cs="Arial"/>
            <w:sz w:val="24"/>
            <w:szCs w:val="24"/>
          </w:rPr>
          <w:t>http://www.nelincs.gov.uk/council/consultation-and-engagement/take-part-in-current-consultations/</w:t>
        </w:r>
      </w:hyperlink>
    </w:p>
    <w:p w:rsidR="00331AF8" w:rsidRPr="006015F4" w:rsidRDefault="003D3B6D" w:rsidP="003D3B6D">
      <w:pPr>
        <w:pStyle w:val="ListParagraph"/>
        <w:numPr>
          <w:ilvl w:val="0"/>
          <w:numId w:val="1"/>
        </w:numPr>
        <w:rPr>
          <w:rFonts w:ascii="Arial" w:hAnsi="Arial" w:cs="Arial"/>
          <w:sz w:val="24"/>
          <w:szCs w:val="24"/>
        </w:rPr>
      </w:pPr>
      <w:r>
        <w:rPr>
          <w:rFonts w:ascii="Arial" w:hAnsi="Arial" w:cs="Arial"/>
          <w:sz w:val="24"/>
          <w:szCs w:val="24"/>
        </w:rPr>
        <w:t>T</w:t>
      </w:r>
      <w:r w:rsidR="00331AF8" w:rsidRPr="006015F4">
        <w:rPr>
          <w:rFonts w:ascii="Arial" w:hAnsi="Arial" w:cs="Arial"/>
          <w:sz w:val="24"/>
          <w:szCs w:val="24"/>
        </w:rPr>
        <w:t xml:space="preserve">o view and comment on via the heart of Grimsby website: </w:t>
      </w:r>
      <w:hyperlink r:id="rId7" w:history="1">
        <w:r w:rsidR="00331AF8" w:rsidRPr="006015F4">
          <w:rPr>
            <w:rFonts w:ascii="Arial" w:eastAsia="Times New Roman" w:hAnsi="Arial" w:cs="Arial"/>
            <w:color w:val="0000FF"/>
            <w:sz w:val="24"/>
            <w:szCs w:val="24"/>
            <w:u w:val="single"/>
          </w:rPr>
          <w:t>www.heartofgrimsby.co.uk</w:t>
        </w:r>
      </w:hyperlink>
    </w:p>
    <w:p w:rsidR="00331AF8" w:rsidRPr="006015F4" w:rsidRDefault="003D3B6D" w:rsidP="00331AF8">
      <w:pPr>
        <w:pStyle w:val="ListParagraph"/>
        <w:numPr>
          <w:ilvl w:val="0"/>
          <w:numId w:val="1"/>
        </w:numPr>
        <w:jc w:val="both"/>
        <w:rPr>
          <w:rFonts w:ascii="Arial" w:hAnsi="Arial" w:cs="Arial"/>
          <w:sz w:val="24"/>
          <w:szCs w:val="24"/>
        </w:rPr>
      </w:pPr>
      <w:r>
        <w:rPr>
          <w:rFonts w:ascii="Arial" w:hAnsi="Arial" w:cs="Arial"/>
          <w:sz w:val="24"/>
          <w:szCs w:val="24"/>
        </w:rPr>
        <w:t>A</w:t>
      </w:r>
      <w:r w:rsidR="00331AF8" w:rsidRPr="006015F4">
        <w:rPr>
          <w:rFonts w:ascii="Arial" w:hAnsi="Arial" w:cs="Arial"/>
          <w:sz w:val="24"/>
          <w:szCs w:val="24"/>
        </w:rPr>
        <w:t>t the following locations and dates for opinions to be raised with officers from NELC being available to listen to views and answer questions:</w:t>
      </w:r>
    </w:p>
    <w:p w:rsidR="00331AF8" w:rsidRPr="006015F4" w:rsidRDefault="00331AF8" w:rsidP="00331AF8">
      <w:pPr>
        <w:pStyle w:val="ListParagraph"/>
        <w:jc w:val="both"/>
        <w:rPr>
          <w:rFonts w:ascii="Arial" w:eastAsia="Times New Roman" w:hAnsi="Arial" w:cs="Arial"/>
          <w:b/>
          <w:sz w:val="24"/>
          <w:szCs w:val="24"/>
        </w:rPr>
      </w:pPr>
    </w:p>
    <w:p w:rsidR="00331AF8" w:rsidRPr="006015F4" w:rsidRDefault="00331AF8" w:rsidP="00331AF8">
      <w:pPr>
        <w:pStyle w:val="ListParagraph"/>
        <w:jc w:val="both"/>
        <w:rPr>
          <w:rFonts w:ascii="Arial" w:eastAsia="Times New Roman" w:hAnsi="Arial" w:cs="Arial"/>
          <w:b/>
          <w:sz w:val="24"/>
          <w:szCs w:val="24"/>
        </w:rPr>
      </w:pPr>
      <w:r w:rsidRPr="006015F4">
        <w:rPr>
          <w:rFonts w:ascii="Arial" w:eastAsia="Times New Roman" w:hAnsi="Arial" w:cs="Arial"/>
          <w:b/>
          <w:sz w:val="24"/>
          <w:szCs w:val="24"/>
        </w:rPr>
        <w:t>Grimsby Library – Tuesday 22</w:t>
      </w:r>
      <w:r w:rsidRPr="006015F4">
        <w:rPr>
          <w:rFonts w:ascii="Arial" w:eastAsia="Times New Roman" w:hAnsi="Arial" w:cs="Arial"/>
          <w:b/>
          <w:sz w:val="24"/>
          <w:szCs w:val="24"/>
          <w:vertAlign w:val="superscript"/>
        </w:rPr>
        <w:t xml:space="preserve">nd   </w:t>
      </w:r>
      <w:r w:rsidRPr="006015F4">
        <w:rPr>
          <w:rFonts w:ascii="Arial" w:eastAsia="Times New Roman" w:hAnsi="Arial" w:cs="Arial"/>
          <w:b/>
          <w:sz w:val="24"/>
          <w:szCs w:val="24"/>
        </w:rPr>
        <w:t>March 3-7pm</w:t>
      </w:r>
    </w:p>
    <w:p w:rsidR="00331AF8" w:rsidRPr="006015F4" w:rsidRDefault="00331AF8" w:rsidP="00331AF8">
      <w:pPr>
        <w:ind w:left="360" w:firstLine="360"/>
        <w:jc w:val="both"/>
        <w:rPr>
          <w:rFonts w:ascii="Arial" w:eastAsia="Times New Roman" w:hAnsi="Arial" w:cs="Arial"/>
          <w:b/>
          <w:sz w:val="24"/>
          <w:szCs w:val="24"/>
        </w:rPr>
      </w:pPr>
      <w:r w:rsidRPr="006015F4">
        <w:rPr>
          <w:rFonts w:ascii="Arial" w:eastAsia="Times New Roman" w:hAnsi="Arial" w:cs="Arial"/>
          <w:b/>
          <w:sz w:val="24"/>
          <w:szCs w:val="24"/>
        </w:rPr>
        <w:t>Cleethorpes Library – Wednesday 23</w:t>
      </w:r>
      <w:r w:rsidRPr="006015F4">
        <w:rPr>
          <w:rFonts w:ascii="Arial" w:eastAsia="Times New Roman" w:hAnsi="Arial" w:cs="Arial"/>
          <w:b/>
          <w:sz w:val="24"/>
          <w:szCs w:val="24"/>
          <w:vertAlign w:val="superscript"/>
        </w:rPr>
        <w:t>rd</w:t>
      </w:r>
      <w:r w:rsidRPr="006015F4">
        <w:rPr>
          <w:rFonts w:ascii="Arial" w:eastAsia="Times New Roman" w:hAnsi="Arial" w:cs="Arial"/>
          <w:b/>
          <w:sz w:val="24"/>
          <w:szCs w:val="24"/>
        </w:rPr>
        <w:t xml:space="preserve"> March 3-7pm</w:t>
      </w:r>
    </w:p>
    <w:p w:rsidR="00331AF8" w:rsidRPr="006015F4" w:rsidRDefault="00AE67A4" w:rsidP="00331AF8">
      <w:pPr>
        <w:ind w:left="360" w:firstLine="360"/>
        <w:jc w:val="both"/>
        <w:rPr>
          <w:rFonts w:ascii="Arial" w:eastAsia="Times New Roman" w:hAnsi="Arial" w:cs="Arial"/>
          <w:b/>
          <w:sz w:val="24"/>
          <w:szCs w:val="24"/>
        </w:rPr>
      </w:pPr>
      <w:r w:rsidRPr="006015F4">
        <w:rPr>
          <w:rFonts w:ascii="Arial" w:hAnsi="Arial" w:cs="Arial"/>
          <w:b/>
          <w:sz w:val="24"/>
          <w:szCs w:val="24"/>
          <w:lang w:val="en"/>
        </w:rPr>
        <w:t>Cleethorpes Leisure C</w:t>
      </w:r>
      <w:r w:rsidR="00331AF8" w:rsidRPr="006015F4">
        <w:rPr>
          <w:rFonts w:ascii="Arial" w:hAnsi="Arial" w:cs="Arial"/>
          <w:b/>
          <w:sz w:val="24"/>
          <w:szCs w:val="24"/>
          <w:lang w:val="en"/>
        </w:rPr>
        <w:t>entre – Saturday 2</w:t>
      </w:r>
      <w:r w:rsidR="00331AF8" w:rsidRPr="006015F4">
        <w:rPr>
          <w:rFonts w:ascii="Arial" w:hAnsi="Arial" w:cs="Arial"/>
          <w:b/>
          <w:sz w:val="24"/>
          <w:szCs w:val="24"/>
          <w:vertAlign w:val="superscript"/>
          <w:lang w:val="en"/>
        </w:rPr>
        <w:t>nd</w:t>
      </w:r>
      <w:r w:rsidR="00331AF8" w:rsidRPr="006015F4">
        <w:rPr>
          <w:rFonts w:ascii="Arial" w:hAnsi="Arial" w:cs="Arial"/>
          <w:b/>
          <w:sz w:val="24"/>
          <w:szCs w:val="24"/>
          <w:lang w:val="en"/>
        </w:rPr>
        <w:t xml:space="preserve"> April 10am to 1pm</w:t>
      </w:r>
    </w:p>
    <w:p w:rsidR="00331AF8" w:rsidRPr="006015F4" w:rsidRDefault="00331AF8" w:rsidP="00331AF8">
      <w:pPr>
        <w:pStyle w:val="ListParagraph"/>
        <w:jc w:val="both"/>
        <w:rPr>
          <w:rFonts w:ascii="Arial" w:hAnsi="Arial" w:cs="Arial"/>
          <w:b/>
          <w:sz w:val="24"/>
          <w:szCs w:val="24"/>
          <w:lang w:val="en"/>
        </w:rPr>
      </w:pPr>
      <w:r w:rsidRPr="006015F4">
        <w:rPr>
          <w:rFonts w:ascii="Arial" w:hAnsi="Arial" w:cs="Arial"/>
          <w:b/>
          <w:sz w:val="24"/>
          <w:szCs w:val="24"/>
          <w:lang w:val="en"/>
        </w:rPr>
        <w:t>Grimsby Leisure Centre – Saturday 9</w:t>
      </w:r>
      <w:r w:rsidRPr="006015F4">
        <w:rPr>
          <w:rFonts w:ascii="Arial" w:hAnsi="Arial" w:cs="Arial"/>
          <w:b/>
          <w:sz w:val="24"/>
          <w:szCs w:val="24"/>
          <w:vertAlign w:val="superscript"/>
          <w:lang w:val="en"/>
        </w:rPr>
        <w:t>th</w:t>
      </w:r>
      <w:r w:rsidRPr="006015F4">
        <w:rPr>
          <w:rFonts w:ascii="Arial" w:hAnsi="Arial" w:cs="Arial"/>
          <w:b/>
          <w:sz w:val="24"/>
          <w:szCs w:val="24"/>
          <w:lang w:val="en"/>
        </w:rPr>
        <w:t xml:space="preserve"> April 10am to 1pm.</w:t>
      </w:r>
    </w:p>
    <w:p w:rsidR="00331AF8" w:rsidRPr="006015F4" w:rsidRDefault="00331AF8" w:rsidP="00331AF8">
      <w:pPr>
        <w:pStyle w:val="ListParagraph"/>
        <w:jc w:val="both"/>
        <w:rPr>
          <w:rFonts w:ascii="Arial" w:hAnsi="Arial" w:cs="Arial"/>
          <w:b/>
          <w:sz w:val="24"/>
          <w:szCs w:val="24"/>
          <w:lang w:val="en"/>
        </w:rPr>
      </w:pPr>
    </w:p>
    <w:p w:rsidR="00331AF8" w:rsidRPr="006015F4" w:rsidRDefault="00331AF8" w:rsidP="00331AF8">
      <w:pPr>
        <w:pStyle w:val="ListParagraph"/>
        <w:numPr>
          <w:ilvl w:val="0"/>
          <w:numId w:val="2"/>
        </w:numPr>
        <w:jc w:val="both"/>
        <w:rPr>
          <w:rFonts w:ascii="Arial" w:hAnsi="Arial" w:cs="Arial"/>
          <w:b/>
          <w:sz w:val="24"/>
          <w:szCs w:val="24"/>
          <w:lang w:val="en"/>
        </w:rPr>
      </w:pPr>
      <w:r w:rsidRPr="006015F4">
        <w:rPr>
          <w:rFonts w:ascii="Arial" w:hAnsi="Arial" w:cs="Arial"/>
          <w:sz w:val="24"/>
          <w:szCs w:val="24"/>
          <w:lang w:val="en"/>
        </w:rPr>
        <w:t>Hard copies were</w:t>
      </w:r>
      <w:r w:rsidR="003D3B6D">
        <w:rPr>
          <w:rFonts w:ascii="Arial" w:hAnsi="Arial" w:cs="Arial"/>
          <w:sz w:val="24"/>
          <w:szCs w:val="24"/>
          <w:lang w:val="en"/>
        </w:rPr>
        <w:t xml:space="preserve"> also</w:t>
      </w:r>
      <w:r w:rsidRPr="006015F4">
        <w:rPr>
          <w:rFonts w:ascii="Arial" w:hAnsi="Arial" w:cs="Arial"/>
          <w:sz w:val="24"/>
          <w:szCs w:val="24"/>
          <w:lang w:val="en"/>
        </w:rPr>
        <w:t xml:space="preserve"> available upon calling the Consultation Team and comments and suggestions could also be emailed to this team.</w:t>
      </w:r>
    </w:p>
    <w:p w:rsidR="00331AF8" w:rsidRPr="006015F4" w:rsidRDefault="00331AF8" w:rsidP="00331AF8">
      <w:pPr>
        <w:jc w:val="both"/>
        <w:rPr>
          <w:rFonts w:ascii="Arial" w:hAnsi="Arial" w:cs="Arial"/>
          <w:b/>
          <w:sz w:val="24"/>
          <w:szCs w:val="24"/>
          <w:lang w:val="en"/>
        </w:rPr>
      </w:pPr>
      <w:r w:rsidRPr="006015F4">
        <w:rPr>
          <w:rFonts w:ascii="Arial" w:hAnsi="Arial" w:cs="Arial"/>
          <w:b/>
          <w:sz w:val="24"/>
          <w:szCs w:val="24"/>
          <w:lang w:val="en"/>
        </w:rPr>
        <w:t>Summary of Feedback</w:t>
      </w:r>
    </w:p>
    <w:p w:rsidR="002F713C" w:rsidRDefault="00331AF8" w:rsidP="00331AF8">
      <w:pPr>
        <w:jc w:val="both"/>
        <w:rPr>
          <w:rFonts w:ascii="Arial" w:hAnsi="Arial" w:cs="Arial"/>
          <w:sz w:val="24"/>
          <w:szCs w:val="24"/>
          <w:lang w:val="en"/>
        </w:rPr>
      </w:pPr>
      <w:r w:rsidRPr="006015F4">
        <w:rPr>
          <w:rFonts w:ascii="Arial" w:hAnsi="Arial" w:cs="Arial"/>
          <w:sz w:val="24"/>
          <w:szCs w:val="24"/>
          <w:lang w:val="en"/>
        </w:rPr>
        <w:t xml:space="preserve">The majority of feedback from all sources was of a positive nature. </w:t>
      </w:r>
      <w:r w:rsidR="00AE67A4" w:rsidRPr="006015F4">
        <w:rPr>
          <w:rFonts w:ascii="Arial" w:hAnsi="Arial" w:cs="Arial"/>
          <w:sz w:val="24"/>
          <w:szCs w:val="24"/>
          <w:lang w:val="en"/>
        </w:rPr>
        <w:t xml:space="preserve">A lot of </w:t>
      </w:r>
      <w:r w:rsidR="002F713C">
        <w:rPr>
          <w:rFonts w:ascii="Arial" w:hAnsi="Arial" w:cs="Arial"/>
          <w:sz w:val="24"/>
          <w:szCs w:val="24"/>
          <w:lang w:val="en"/>
        </w:rPr>
        <w:t>the</w:t>
      </w:r>
      <w:r w:rsidR="00AE67A4" w:rsidRPr="006015F4">
        <w:rPr>
          <w:rFonts w:ascii="Arial" w:hAnsi="Arial" w:cs="Arial"/>
          <w:sz w:val="24"/>
          <w:szCs w:val="24"/>
          <w:lang w:val="en"/>
        </w:rPr>
        <w:t xml:space="preserve"> feedback focuses on the need for rejuvenation and renovation of certain key sites mentioned in this plan</w:t>
      </w:r>
      <w:r w:rsidR="003D3B6D">
        <w:rPr>
          <w:rFonts w:ascii="Arial" w:hAnsi="Arial" w:cs="Arial"/>
          <w:sz w:val="24"/>
          <w:szCs w:val="24"/>
          <w:lang w:val="en"/>
        </w:rPr>
        <w:t>,</w:t>
      </w:r>
      <w:r w:rsidR="00AE67A4" w:rsidRPr="006015F4">
        <w:rPr>
          <w:rFonts w:ascii="Arial" w:hAnsi="Arial" w:cs="Arial"/>
          <w:sz w:val="24"/>
          <w:szCs w:val="24"/>
          <w:lang w:val="en"/>
        </w:rPr>
        <w:t xml:space="preserve"> as well as ideas of how this will entice more businesses into the area and improve the socio-economic status of the borough as a whole. </w:t>
      </w:r>
    </w:p>
    <w:p w:rsidR="00331AF8" w:rsidRDefault="00AE67A4" w:rsidP="00331AF8">
      <w:pPr>
        <w:jc w:val="both"/>
        <w:rPr>
          <w:rFonts w:ascii="Arial" w:hAnsi="Arial" w:cs="Arial"/>
          <w:sz w:val="24"/>
          <w:szCs w:val="24"/>
        </w:rPr>
      </w:pPr>
      <w:r w:rsidRPr="006015F4">
        <w:rPr>
          <w:rFonts w:ascii="Arial" w:hAnsi="Arial" w:cs="Arial"/>
          <w:sz w:val="24"/>
          <w:szCs w:val="24"/>
          <w:lang w:val="en"/>
        </w:rPr>
        <w:t>It was noted that the Plan acknowledges the importance to the business community of the various schemes and is sympathetic to it</w:t>
      </w:r>
      <w:r w:rsidR="003D3B6D">
        <w:rPr>
          <w:rFonts w:ascii="Arial" w:hAnsi="Arial" w:cs="Arial"/>
          <w:sz w:val="24"/>
          <w:szCs w:val="24"/>
          <w:lang w:val="en"/>
        </w:rPr>
        <w:t>,</w:t>
      </w:r>
      <w:r w:rsidRPr="006015F4">
        <w:rPr>
          <w:rFonts w:ascii="Arial" w:hAnsi="Arial" w:cs="Arial"/>
          <w:sz w:val="24"/>
          <w:szCs w:val="24"/>
          <w:lang w:val="en"/>
        </w:rPr>
        <w:t xml:space="preserve"> and that the approach shown within this plan  </w:t>
      </w:r>
      <w:r w:rsidRPr="006015F4">
        <w:rPr>
          <w:rFonts w:ascii="Arial" w:hAnsi="Arial" w:cs="Arial"/>
          <w:sz w:val="24"/>
          <w:szCs w:val="24"/>
        </w:rPr>
        <w:t>recognises the very different challenges that the two different town centres face.</w:t>
      </w:r>
    </w:p>
    <w:p w:rsidR="00E37BF9" w:rsidRDefault="00E37BF9" w:rsidP="00331AF8">
      <w:pPr>
        <w:jc w:val="both"/>
        <w:rPr>
          <w:rFonts w:ascii="Arial" w:hAnsi="Arial" w:cs="Arial"/>
          <w:sz w:val="24"/>
          <w:szCs w:val="24"/>
        </w:rPr>
      </w:pPr>
      <w:r>
        <w:rPr>
          <w:rFonts w:ascii="Arial" w:hAnsi="Arial" w:cs="Arial"/>
          <w:sz w:val="24"/>
          <w:szCs w:val="24"/>
        </w:rPr>
        <w:t xml:space="preserve">Common themes: - </w:t>
      </w:r>
    </w:p>
    <w:p w:rsidR="00A40DD0" w:rsidRDefault="00E37BF9" w:rsidP="00331AF8">
      <w:pPr>
        <w:pStyle w:val="ListParagraph"/>
        <w:numPr>
          <w:ilvl w:val="0"/>
          <w:numId w:val="3"/>
        </w:numPr>
        <w:jc w:val="both"/>
        <w:rPr>
          <w:rFonts w:ascii="Arial" w:hAnsi="Arial" w:cs="Arial"/>
          <w:sz w:val="24"/>
          <w:szCs w:val="24"/>
          <w:lang w:val="en"/>
        </w:rPr>
      </w:pPr>
      <w:r w:rsidRPr="00E37BF9">
        <w:rPr>
          <w:rFonts w:ascii="Arial" w:hAnsi="Arial" w:cs="Arial"/>
          <w:sz w:val="24"/>
          <w:szCs w:val="24"/>
          <w:lang w:val="en"/>
        </w:rPr>
        <w:t>The need for the prospectus to align accurately to the Local Plan as well as additional reference</w:t>
      </w:r>
      <w:r>
        <w:rPr>
          <w:rFonts w:ascii="Arial" w:hAnsi="Arial" w:cs="Arial"/>
          <w:sz w:val="24"/>
          <w:szCs w:val="24"/>
          <w:lang w:val="en"/>
        </w:rPr>
        <w:t xml:space="preserve"> to</w:t>
      </w:r>
      <w:r w:rsidRPr="00E37BF9">
        <w:rPr>
          <w:rFonts w:ascii="Arial" w:hAnsi="Arial" w:cs="Arial"/>
          <w:sz w:val="24"/>
          <w:szCs w:val="24"/>
          <w:lang w:val="en"/>
        </w:rPr>
        <w:t xml:space="preserve"> the Town Centre Masterplan (2009) and the </w:t>
      </w:r>
      <w:proofErr w:type="spellStart"/>
      <w:r w:rsidRPr="00E37BF9">
        <w:rPr>
          <w:rFonts w:ascii="Arial" w:hAnsi="Arial" w:cs="Arial"/>
          <w:sz w:val="24"/>
          <w:szCs w:val="24"/>
          <w:lang w:val="en"/>
        </w:rPr>
        <w:t>Cleethorpes</w:t>
      </w:r>
      <w:proofErr w:type="spellEnd"/>
      <w:r w:rsidRPr="00E37BF9">
        <w:rPr>
          <w:rFonts w:ascii="Arial" w:hAnsi="Arial" w:cs="Arial"/>
          <w:sz w:val="24"/>
          <w:szCs w:val="24"/>
          <w:lang w:val="en"/>
        </w:rPr>
        <w:t xml:space="preserve"> Renaissance Charter (2009)</w:t>
      </w:r>
      <w:r w:rsidR="00A40DD0">
        <w:rPr>
          <w:rFonts w:ascii="Arial" w:hAnsi="Arial" w:cs="Arial"/>
          <w:sz w:val="24"/>
          <w:szCs w:val="24"/>
          <w:lang w:val="en"/>
        </w:rPr>
        <w:t xml:space="preserve">. </w:t>
      </w:r>
    </w:p>
    <w:p w:rsidR="00A40DD0" w:rsidRDefault="00A40DD0" w:rsidP="00A40DD0">
      <w:pPr>
        <w:pStyle w:val="ListParagraph"/>
        <w:jc w:val="both"/>
        <w:rPr>
          <w:rFonts w:ascii="Arial" w:hAnsi="Arial" w:cs="Arial"/>
          <w:sz w:val="24"/>
          <w:szCs w:val="24"/>
          <w:lang w:val="en"/>
        </w:rPr>
      </w:pPr>
    </w:p>
    <w:p w:rsidR="00E37BF9" w:rsidRPr="00A40DD0" w:rsidRDefault="00A40DD0" w:rsidP="00A40DD0">
      <w:pPr>
        <w:pStyle w:val="ListParagraph"/>
        <w:jc w:val="both"/>
        <w:rPr>
          <w:rFonts w:ascii="Arial" w:hAnsi="Arial" w:cs="Arial"/>
          <w:i/>
          <w:sz w:val="24"/>
          <w:szCs w:val="24"/>
          <w:lang w:val="en"/>
        </w:rPr>
      </w:pPr>
      <w:r w:rsidRPr="00A40DD0">
        <w:rPr>
          <w:rFonts w:ascii="Arial" w:hAnsi="Arial" w:cs="Arial"/>
          <w:i/>
          <w:sz w:val="24"/>
          <w:szCs w:val="24"/>
          <w:lang w:val="en"/>
        </w:rPr>
        <w:t xml:space="preserve">In response, this </w:t>
      </w:r>
      <w:r w:rsidR="00E37BF9" w:rsidRPr="00A40DD0">
        <w:rPr>
          <w:rFonts w:ascii="Arial" w:hAnsi="Arial" w:cs="Arial"/>
          <w:i/>
          <w:sz w:val="24"/>
          <w:szCs w:val="24"/>
          <w:lang w:val="en"/>
        </w:rPr>
        <w:t>will be</w:t>
      </w:r>
      <w:r>
        <w:rPr>
          <w:rFonts w:ascii="Arial" w:hAnsi="Arial" w:cs="Arial"/>
          <w:i/>
          <w:sz w:val="24"/>
          <w:szCs w:val="24"/>
          <w:lang w:val="en"/>
        </w:rPr>
        <w:t xml:space="preserve"> addressed in</w:t>
      </w:r>
      <w:r w:rsidR="00E37BF9" w:rsidRPr="00A40DD0">
        <w:rPr>
          <w:rFonts w:ascii="Arial" w:hAnsi="Arial" w:cs="Arial"/>
          <w:i/>
          <w:sz w:val="24"/>
          <w:szCs w:val="24"/>
          <w:lang w:val="en"/>
        </w:rPr>
        <w:t xml:space="preserve"> the final prospectus. </w:t>
      </w:r>
    </w:p>
    <w:p w:rsidR="00E37BF9" w:rsidRDefault="00E37BF9" w:rsidP="00E37BF9">
      <w:pPr>
        <w:pStyle w:val="ListParagraph"/>
        <w:jc w:val="both"/>
        <w:rPr>
          <w:rFonts w:ascii="Arial" w:hAnsi="Arial" w:cs="Arial"/>
          <w:sz w:val="24"/>
          <w:szCs w:val="24"/>
          <w:lang w:val="en"/>
        </w:rPr>
      </w:pPr>
    </w:p>
    <w:p w:rsidR="00DD382E" w:rsidRPr="00A40DD0" w:rsidRDefault="0048048A" w:rsidP="00DD382E">
      <w:pPr>
        <w:pStyle w:val="ListParagraph"/>
        <w:numPr>
          <w:ilvl w:val="0"/>
          <w:numId w:val="3"/>
        </w:numPr>
        <w:jc w:val="both"/>
        <w:rPr>
          <w:rFonts w:ascii="Arial" w:hAnsi="Arial" w:cs="Arial"/>
          <w:sz w:val="24"/>
          <w:szCs w:val="24"/>
          <w:lang w:val="en"/>
        </w:rPr>
      </w:pPr>
      <w:r w:rsidRPr="00E37BF9">
        <w:rPr>
          <w:rFonts w:ascii="Arial" w:hAnsi="Arial" w:cs="Arial"/>
          <w:sz w:val="24"/>
          <w:szCs w:val="24"/>
        </w:rPr>
        <w:lastRenderedPageBreak/>
        <w:t>T</w:t>
      </w:r>
      <w:r w:rsidR="00AE67A4" w:rsidRPr="00E37BF9">
        <w:rPr>
          <w:rFonts w:ascii="Arial" w:hAnsi="Arial" w:cs="Arial"/>
          <w:sz w:val="24"/>
          <w:szCs w:val="24"/>
        </w:rPr>
        <w:t>he r</w:t>
      </w:r>
      <w:r w:rsidRPr="00E37BF9">
        <w:rPr>
          <w:rFonts w:ascii="Arial" w:hAnsi="Arial" w:cs="Arial"/>
          <w:sz w:val="24"/>
          <w:szCs w:val="24"/>
        </w:rPr>
        <w:t>equirement</w:t>
      </w:r>
      <w:r w:rsidR="003D3B6D" w:rsidRPr="00E37BF9">
        <w:rPr>
          <w:rFonts w:ascii="Arial" w:hAnsi="Arial" w:cs="Arial"/>
          <w:sz w:val="24"/>
          <w:szCs w:val="24"/>
        </w:rPr>
        <w:t xml:space="preserve"> for</w:t>
      </w:r>
      <w:r w:rsidR="00AE67A4" w:rsidRPr="00E37BF9">
        <w:rPr>
          <w:rFonts w:ascii="Arial" w:hAnsi="Arial" w:cs="Arial"/>
          <w:sz w:val="24"/>
          <w:szCs w:val="24"/>
        </w:rPr>
        <w:t xml:space="preserve"> increased retail space in Grimsby Town</w:t>
      </w:r>
      <w:r w:rsidRPr="00E37BF9">
        <w:rPr>
          <w:rFonts w:ascii="Arial" w:hAnsi="Arial" w:cs="Arial"/>
          <w:sz w:val="24"/>
          <w:szCs w:val="24"/>
        </w:rPr>
        <w:t xml:space="preserve"> was questioned</w:t>
      </w:r>
      <w:r w:rsidR="00AE67A4" w:rsidRPr="00E37BF9">
        <w:rPr>
          <w:rFonts w:ascii="Arial" w:hAnsi="Arial" w:cs="Arial"/>
          <w:sz w:val="24"/>
          <w:szCs w:val="24"/>
        </w:rPr>
        <w:t>. Whilst the Local Plan states that there is a need for a further 250,000 sq. feet of non-food retail floor space within the two Town Centres</w:t>
      </w:r>
      <w:r w:rsidR="003D3B6D" w:rsidRPr="00E37BF9">
        <w:rPr>
          <w:rFonts w:ascii="Arial" w:hAnsi="Arial" w:cs="Arial"/>
          <w:sz w:val="24"/>
          <w:szCs w:val="24"/>
        </w:rPr>
        <w:t xml:space="preserve"> to be created over the next 15 years</w:t>
      </w:r>
      <w:r w:rsidR="00AE67A4" w:rsidRPr="00E37BF9">
        <w:rPr>
          <w:rFonts w:ascii="Arial" w:hAnsi="Arial" w:cs="Arial"/>
          <w:sz w:val="24"/>
          <w:szCs w:val="24"/>
        </w:rPr>
        <w:t xml:space="preserve">, </w:t>
      </w:r>
      <w:r w:rsidR="00DC4C18" w:rsidRPr="00E37BF9">
        <w:rPr>
          <w:rFonts w:ascii="Arial" w:hAnsi="Arial" w:cs="Arial"/>
          <w:sz w:val="24"/>
          <w:szCs w:val="24"/>
        </w:rPr>
        <w:t>it was suggested</w:t>
      </w:r>
      <w:r w:rsidR="001B7666" w:rsidRPr="00E37BF9">
        <w:rPr>
          <w:rFonts w:ascii="Arial" w:hAnsi="Arial" w:cs="Arial"/>
          <w:sz w:val="24"/>
          <w:szCs w:val="24"/>
        </w:rPr>
        <w:t xml:space="preserve"> that development of this kind</w:t>
      </w:r>
      <w:r w:rsidR="00DC4C18" w:rsidRPr="00E37BF9">
        <w:rPr>
          <w:rFonts w:ascii="Arial" w:hAnsi="Arial" w:cs="Arial"/>
          <w:sz w:val="24"/>
          <w:szCs w:val="24"/>
        </w:rPr>
        <w:t>,</w:t>
      </w:r>
      <w:r w:rsidR="001B7666" w:rsidRPr="00E37BF9">
        <w:rPr>
          <w:rFonts w:ascii="Arial" w:hAnsi="Arial" w:cs="Arial"/>
          <w:sz w:val="24"/>
          <w:szCs w:val="24"/>
        </w:rPr>
        <w:t xml:space="preserve"> beyond </w:t>
      </w:r>
      <w:r w:rsidR="00DC4C18" w:rsidRPr="00E37BF9">
        <w:rPr>
          <w:rFonts w:ascii="Arial" w:hAnsi="Arial" w:cs="Arial"/>
          <w:sz w:val="24"/>
          <w:szCs w:val="24"/>
        </w:rPr>
        <w:t>the primary shopping area,</w:t>
      </w:r>
      <w:r w:rsidR="001B7666" w:rsidRPr="00E37BF9">
        <w:rPr>
          <w:rFonts w:ascii="Arial" w:hAnsi="Arial" w:cs="Arial"/>
          <w:sz w:val="24"/>
          <w:szCs w:val="24"/>
        </w:rPr>
        <w:t xml:space="preserve"> will likely harm the health of the Town Centre rather than increas</w:t>
      </w:r>
      <w:r w:rsidR="003D3B6D" w:rsidRPr="00E37BF9">
        <w:rPr>
          <w:rFonts w:ascii="Arial" w:hAnsi="Arial" w:cs="Arial"/>
          <w:sz w:val="24"/>
          <w:szCs w:val="24"/>
        </w:rPr>
        <w:t>ing its</w:t>
      </w:r>
      <w:r w:rsidR="00E37BF9">
        <w:rPr>
          <w:rFonts w:ascii="Arial" w:hAnsi="Arial" w:cs="Arial"/>
          <w:sz w:val="24"/>
          <w:szCs w:val="24"/>
        </w:rPr>
        <w:t xml:space="preserve"> appeal</w:t>
      </w:r>
      <w:r w:rsidR="003D3B6D" w:rsidRPr="00E37BF9">
        <w:rPr>
          <w:rFonts w:ascii="Arial" w:hAnsi="Arial" w:cs="Arial"/>
          <w:sz w:val="24"/>
          <w:szCs w:val="24"/>
        </w:rPr>
        <w:t>. This is</w:t>
      </w:r>
      <w:r w:rsidR="001B7666" w:rsidRPr="00E37BF9">
        <w:rPr>
          <w:rFonts w:ascii="Arial" w:hAnsi="Arial" w:cs="Arial"/>
          <w:sz w:val="24"/>
          <w:szCs w:val="24"/>
        </w:rPr>
        <w:t xml:space="preserve"> due </w:t>
      </w:r>
      <w:r w:rsidR="003D3B6D" w:rsidRPr="00E37BF9">
        <w:rPr>
          <w:rFonts w:ascii="Arial" w:hAnsi="Arial" w:cs="Arial"/>
          <w:sz w:val="24"/>
          <w:szCs w:val="24"/>
        </w:rPr>
        <w:t>to a movement from this primary shopping area to</w:t>
      </w:r>
      <w:r w:rsidR="001B7666" w:rsidRPr="00E37BF9">
        <w:rPr>
          <w:rFonts w:ascii="Arial" w:hAnsi="Arial" w:cs="Arial"/>
          <w:sz w:val="24"/>
          <w:szCs w:val="24"/>
        </w:rPr>
        <w:t xml:space="preserve"> alternative shopping areas </w:t>
      </w:r>
      <w:r w:rsidR="003D3B6D" w:rsidRPr="00E37BF9">
        <w:rPr>
          <w:rFonts w:ascii="Arial" w:hAnsi="Arial" w:cs="Arial"/>
          <w:sz w:val="24"/>
          <w:szCs w:val="24"/>
        </w:rPr>
        <w:t>referred to in</w:t>
      </w:r>
      <w:r w:rsidR="001B7666" w:rsidRPr="00E37BF9">
        <w:rPr>
          <w:rFonts w:ascii="Arial" w:hAnsi="Arial" w:cs="Arial"/>
          <w:sz w:val="24"/>
          <w:szCs w:val="24"/>
        </w:rPr>
        <w:t xml:space="preserve"> the Waterside Project (Project C) </w:t>
      </w:r>
      <w:r w:rsidR="003D3B6D" w:rsidRPr="00E37BF9">
        <w:rPr>
          <w:rFonts w:ascii="Arial" w:hAnsi="Arial" w:cs="Arial"/>
          <w:sz w:val="24"/>
          <w:szCs w:val="24"/>
        </w:rPr>
        <w:t xml:space="preserve">and </w:t>
      </w:r>
      <w:r w:rsidR="001B7666" w:rsidRPr="00E37BF9">
        <w:rPr>
          <w:rFonts w:ascii="Arial" w:hAnsi="Arial" w:cs="Arial"/>
          <w:sz w:val="24"/>
          <w:szCs w:val="24"/>
        </w:rPr>
        <w:t xml:space="preserve">the Station Quarter Project (Project D). </w:t>
      </w:r>
    </w:p>
    <w:p w:rsidR="00A40DD0" w:rsidRPr="00A40DD0" w:rsidRDefault="00A40DD0" w:rsidP="00A40DD0">
      <w:pPr>
        <w:pStyle w:val="ListParagraph"/>
        <w:rPr>
          <w:rFonts w:ascii="Arial" w:hAnsi="Arial" w:cs="Arial"/>
          <w:i/>
          <w:sz w:val="24"/>
          <w:szCs w:val="24"/>
          <w:lang w:val="en"/>
        </w:rPr>
      </w:pPr>
    </w:p>
    <w:p w:rsidR="00A40DD0" w:rsidRPr="00A40DD0" w:rsidRDefault="00A40DD0" w:rsidP="00A40DD0">
      <w:pPr>
        <w:pStyle w:val="ListParagraph"/>
        <w:spacing w:after="0" w:line="240" w:lineRule="auto"/>
        <w:jc w:val="both"/>
        <w:rPr>
          <w:rFonts w:ascii="Arial" w:eastAsia="Times New Roman" w:hAnsi="Arial" w:cs="Arial"/>
          <w:i/>
          <w:sz w:val="24"/>
          <w:szCs w:val="24"/>
          <w:lang w:eastAsia="en-GB"/>
        </w:rPr>
      </w:pPr>
      <w:r w:rsidRPr="00A40DD0">
        <w:rPr>
          <w:rFonts w:ascii="Arial" w:hAnsi="Arial" w:cs="Arial"/>
          <w:i/>
          <w:sz w:val="24"/>
          <w:szCs w:val="24"/>
        </w:rPr>
        <w:t xml:space="preserve">In response to the above, any proposals for main town centre uses, including retail, leisure and office uses comprising 200m2 gross or more, in any location outside the defined primary shopping frontages within the defined town centres or district centre boundary, will only be acceptable if it is demonstrated that: - </w:t>
      </w:r>
    </w:p>
    <w:p w:rsidR="00A40DD0" w:rsidRPr="00A40DD0" w:rsidRDefault="00A40DD0" w:rsidP="00A40DD0">
      <w:pPr>
        <w:pStyle w:val="ListParagraph"/>
        <w:rPr>
          <w:rFonts w:ascii="Arial" w:hAnsi="Arial" w:cs="Arial"/>
          <w:i/>
          <w:sz w:val="24"/>
          <w:szCs w:val="24"/>
        </w:rPr>
      </w:pPr>
    </w:p>
    <w:p w:rsidR="00A40DD0" w:rsidRPr="00A40DD0" w:rsidRDefault="00A40DD0" w:rsidP="00A40DD0">
      <w:pPr>
        <w:pStyle w:val="ListParagraph"/>
        <w:numPr>
          <w:ilvl w:val="0"/>
          <w:numId w:val="4"/>
        </w:numPr>
        <w:spacing w:after="0" w:line="240" w:lineRule="auto"/>
        <w:jc w:val="both"/>
        <w:rPr>
          <w:rFonts w:ascii="Arial" w:eastAsia="Times New Roman" w:hAnsi="Arial" w:cs="Arial"/>
          <w:i/>
          <w:sz w:val="24"/>
          <w:szCs w:val="24"/>
          <w:lang w:eastAsia="en-GB"/>
        </w:rPr>
      </w:pPr>
      <w:r w:rsidRPr="00A40DD0">
        <w:rPr>
          <w:rFonts w:ascii="Arial" w:hAnsi="Arial" w:cs="Arial"/>
          <w:i/>
          <w:sz w:val="24"/>
          <w:szCs w:val="24"/>
        </w:rPr>
        <w:t xml:space="preserve">the development cannot be accommodated on a suitable site within, </w:t>
      </w:r>
      <w:r w:rsidRPr="00A40DD0">
        <w:rPr>
          <w:rFonts w:ascii="Arial" w:hAnsi="Arial" w:cs="Arial"/>
          <w:bCs/>
          <w:i/>
          <w:sz w:val="24"/>
          <w:szCs w:val="24"/>
        </w:rPr>
        <w:t>first,</w:t>
      </w:r>
      <w:r w:rsidRPr="00A40DD0">
        <w:rPr>
          <w:rFonts w:ascii="Arial" w:hAnsi="Arial" w:cs="Arial"/>
          <w:b/>
          <w:i/>
          <w:sz w:val="24"/>
          <w:szCs w:val="24"/>
        </w:rPr>
        <w:t xml:space="preserve"> </w:t>
      </w:r>
      <w:r w:rsidRPr="00A40DD0">
        <w:rPr>
          <w:rFonts w:ascii="Arial" w:hAnsi="Arial" w:cs="Arial"/>
          <w:bCs/>
          <w:i/>
          <w:sz w:val="24"/>
          <w:szCs w:val="24"/>
        </w:rPr>
        <w:t xml:space="preserve">the identified primary shopping frontages, then, within the defined town centre boundary, including identified opportunity sites, </w:t>
      </w:r>
      <w:r w:rsidRPr="00A40DD0">
        <w:rPr>
          <w:rFonts w:ascii="Arial" w:hAnsi="Arial" w:cs="Arial"/>
          <w:i/>
          <w:sz w:val="24"/>
          <w:szCs w:val="24"/>
        </w:rPr>
        <w:t>or</w:t>
      </w:r>
      <w:r w:rsidRPr="00A40DD0">
        <w:rPr>
          <w:rFonts w:ascii="Arial" w:hAnsi="Arial" w:cs="Arial"/>
          <w:bCs/>
          <w:i/>
          <w:sz w:val="24"/>
          <w:szCs w:val="24"/>
        </w:rPr>
        <w:t xml:space="preserve"> finally</w:t>
      </w:r>
      <w:r w:rsidRPr="00A40DD0">
        <w:rPr>
          <w:rFonts w:ascii="Arial" w:hAnsi="Arial" w:cs="Arial"/>
          <w:b/>
          <w:bCs/>
          <w:i/>
          <w:sz w:val="24"/>
          <w:szCs w:val="24"/>
        </w:rPr>
        <w:t xml:space="preserve"> </w:t>
      </w:r>
      <w:r w:rsidRPr="00A40DD0">
        <w:rPr>
          <w:rFonts w:ascii="Arial" w:hAnsi="Arial" w:cs="Arial"/>
          <w:i/>
          <w:sz w:val="24"/>
          <w:szCs w:val="24"/>
        </w:rPr>
        <w:t>or close to, the town centre boundary (sequential test); and</w:t>
      </w:r>
    </w:p>
    <w:p w:rsidR="00A40DD0" w:rsidRPr="00A40DD0" w:rsidRDefault="00A40DD0" w:rsidP="00A40DD0">
      <w:pPr>
        <w:pStyle w:val="ListParagraph"/>
        <w:numPr>
          <w:ilvl w:val="0"/>
          <w:numId w:val="4"/>
        </w:numPr>
        <w:spacing w:after="0" w:line="240" w:lineRule="auto"/>
        <w:jc w:val="both"/>
        <w:rPr>
          <w:rFonts w:ascii="Arial" w:eastAsia="Times New Roman" w:hAnsi="Arial" w:cs="Arial"/>
          <w:i/>
          <w:sz w:val="24"/>
          <w:szCs w:val="24"/>
          <w:lang w:eastAsia="en-GB"/>
        </w:rPr>
      </w:pPr>
      <w:r w:rsidRPr="00A40DD0">
        <w:rPr>
          <w:rFonts w:ascii="Arial" w:hAnsi="Arial" w:cs="Arial"/>
          <w:i/>
          <w:sz w:val="24"/>
          <w:szCs w:val="24"/>
        </w:rPr>
        <w:t xml:space="preserve">the proposed site is accessible and well connected to the town centre; and, </w:t>
      </w:r>
    </w:p>
    <w:p w:rsidR="00A40DD0" w:rsidRPr="00A40DD0" w:rsidRDefault="00A40DD0" w:rsidP="00A40DD0">
      <w:pPr>
        <w:pStyle w:val="ListParagraph"/>
        <w:numPr>
          <w:ilvl w:val="0"/>
          <w:numId w:val="4"/>
        </w:numPr>
        <w:spacing w:after="0" w:line="240" w:lineRule="auto"/>
        <w:jc w:val="both"/>
        <w:rPr>
          <w:rFonts w:ascii="Arial" w:eastAsia="Times New Roman" w:hAnsi="Arial" w:cs="Arial"/>
          <w:i/>
          <w:sz w:val="24"/>
          <w:szCs w:val="24"/>
          <w:lang w:eastAsia="en-GB"/>
        </w:rPr>
      </w:pPr>
      <w:r w:rsidRPr="00A40DD0">
        <w:rPr>
          <w:rFonts w:ascii="Arial" w:hAnsi="Arial" w:cs="Arial"/>
          <w:i/>
          <w:sz w:val="24"/>
          <w:szCs w:val="24"/>
        </w:rPr>
        <w:t>development will not adversely impact upon the vitality and viability of any of the town centres, (impact test) having regard to committed, planned or proposed public and private investment in the town centres; the impact on town centre vitality and viability, including local consumer choice and trade in the town centres and the wider area, for up to five years, and, where the impact will not be realised in five years, this should also be assessed up to ten years from time of applications.</w:t>
      </w:r>
    </w:p>
    <w:p w:rsidR="00A40DD0" w:rsidRPr="00A40DD0" w:rsidRDefault="00A40DD0" w:rsidP="00A40DD0">
      <w:pPr>
        <w:spacing w:after="0" w:line="240" w:lineRule="auto"/>
        <w:jc w:val="both"/>
        <w:rPr>
          <w:rFonts w:ascii="Arial" w:eastAsia="Times New Roman" w:hAnsi="Arial" w:cs="Arial"/>
          <w:sz w:val="24"/>
          <w:szCs w:val="24"/>
          <w:lang w:eastAsia="en-GB"/>
        </w:rPr>
      </w:pPr>
      <w:r w:rsidRPr="002A7B3F">
        <w:rPr>
          <w:rFonts w:ascii="Arial" w:hAnsi="Arial" w:cs="Arial"/>
          <w:sz w:val="24"/>
          <w:szCs w:val="24"/>
        </w:rPr>
        <w:t xml:space="preserve">  </w:t>
      </w:r>
    </w:p>
    <w:p w:rsidR="00DD382E" w:rsidRPr="00DD382E" w:rsidRDefault="00DD382E" w:rsidP="00DD382E">
      <w:pPr>
        <w:pStyle w:val="ListParagraph"/>
        <w:rPr>
          <w:rFonts w:ascii="Arial" w:hAnsi="Arial" w:cs="Arial"/>
          <w:sz w:val="24"/>
          <w:szCs w:val="24"/>
        </w:rPr>
      </w:pPr>
    </w:p>
    <w:p w:rsidR="001B7666" w:rsidRPr="00A40DD0" w:rsidRDefault="00DD382E" w:rsidP="00DD382E">
      <w:pPr>
        <w:pStyle w:val="ListParagraph"/>
        <w:numPr>
          <w:ilvl w:val="0"/>
          <w:numId w:val="3"/>
        </w:numPr>
        <w:jc w:val="both"/>
        <w:rPr>
          <w:rFonts w:ascii="Arial" w:hAnsi="Arial" w:cs="Arial"/>
          <w:sz w:val="24"/>
          <w:szCs w:val="24"/>
          <w:lang w:val="en"/>
        </w:rPr>
      </w:pPr>
      <w:r>
        <w:rPr>
          <w:rFonts w:ascii="Arial" w:hAnsi="Arial" w:cs="Arial"/>
          <w:sz w:val="24"/>
          <w:szCs w:val="24"/>
        </w:rPr>
        <w:t>It was suggested that t</w:t>
      </w:r>
      <w:r w:rsidR="00E37BF9" w:rsidRPr="00DD382E">
        <w:rPr>
          <w:rFonts w:ascii="Arial" w:hAnsi="Arial" w:cs="Arial"/>
          <w:sz w:val="24"/>
          <w:szCs w:val="24"/>
        </w:rPr>
        <w:t xml:space="preserve">here should be </w:t>
      </w:r>
      <w:r>
        <w:rPr>
          <w:rFonts w:ascii="Arial" w:hAnsi="Arial" w:cs="Arial"/>
          <w:sz w:val="24"/>
          <w:szCs w:val="24"/>
        </w:rPr>
        <w:t>focus on the regeneration of h</w:t>
      </w:r>
      <w:r w:rsidR="001B7666" w:rsidRPr="00DD382E">
        <w:rPr>
          <w:rFonts w:ascii="Arial" w:hAnsi="Arial" w:cs="Arial"/>
          <w:sz w:val="24"/>
          <w:szCs w:val="24"/>
        </w:rPr>
        <w:t>istoric bui</w:t>
      </w:r>
      <w:r w:rsidR="00E37BF9" w:rsidRPr="00DD382E">
        <w:rPr>
          <w:rFonts w:ascii="Arial" w:hAnsi="Arial" w:cs="Arial"/>
          <w:sz w:val="24"/>
          <w:szCs w:val="24"/>
        </w:rPr>
        <w:t>ldings before new buildings are</w:t>
      </w:r>
      <w:r w:rsidR="001B7666" w:rsidRPr="00DD382E">
        <w:rPr>
          <w:rFonts w:ascii="Arial" w:hAnsi="Arial" w:cs="Arial"/>
          <w:sz w:val="24"/>
          <w:szCs w:val="24"/>
        </w:rPr>
        <w:t xml:space="preserve"> built o</w:t>
      </w:r>
      <w:r w:rsidR="00E37BF9" w:rsidRPr="00DD382E">
        <w:rPr>
          <w:rFonts w:ascii="Arial" w:hAnsi="Arial" w:cs="Arial"/>
          <w:sz w:val="24"/>
          <w:szCs w:val="24"/>
        </w:rPr>
        <w:t xml:space="preserve">r considered for certain sites.  </w:t>
      </w:r>
      <w:r>
        <w:rPr>
          <w:rFonts w:ascii="Arial" w:hAnsi="Arial" w:cs="Arial"/>
          <w:sz w:val="24"/>
          <w:szCs w:val="24"/>
        </w:rPr>
        <w:t>Recommendation for</w:t>
      </w:r>
      <w:r w:rsidRPr="00DD382E">
        <w:rPr>
          <w:rFonts w:ascii="Arial" w:hAnsi="Arial" w:cs="Arial"/>
          <w:sz w:val="24"/>
          <w:szCs w:val="24"/>
        </w:rPr>
        <w:t xml:space="preserve"> phased development, allowin</w:t>
      </w:r>
      <w:r w:rsidR="00121381">
        <w:rPr>
          <w:rFonts w:ascii="Arial" w:hAnsi="Arial" w:cs="Arial"/>
          <w:sz w:val="24"/>
          <w:szCs w:val="24"/>
        </w:rPr>
        <w:t>g flexibility over end uses to</w:t>
      </w:r>
      <w:r w:rsidRPr="00DD382E">
        <w:rPr>
          <w:rFonts w:ascii="Arial" w:hAnsi="Arial" w:cs="Arial"/>
          <w:sz w:val="24"/>
          <w:szCs w:val="24"/>
        </w:rPr>
        <w:t xml:space="preserve"> assist with the early restoration of </w:t>
      </w:r>
      <w:r>
        <w:rPr>
          <w:rFonts w:ascii="Arial" w:hAnsi="Arial" w:cs="Arial"/>
          <w:sz w:val="24"/>
          <w:szCs w:val="24"/>
        </w:rPr>
        <w:t xml:space="preserve">historic </w:t>
      </w:r>
      <w:r w:rsidRPr="00DD382E">
        <w:rPr>
          <w:rFonts w:ascii="Arial" w:hAnsi="Arial" w:cs="Arial"/>
          <w:sz w:val="24"/>
          <w:szCs w:val="24"/>
        </w:rPr>
        <w:t xml:space="preserve">buildings. </w:t>
      </w:r>
      <w:r>
        <w:rPr>
          <w:rFonts w:ascii="Arial" w:hAnsi="Arial" w:cs="Arial"/>
          <w:sz w:val="24"/>
          <w:szCs w:val="24"/>
        </w:rPr>
        <w:t xml:space="preserve"> </w:t>
      </w:r>
      <w:r w:rsidR="001B7666" w:rsidRPr="00DD382E">
        <w:rPr>
          <w:rFonts w:ascii="Arial" w:hAnsi="Arial" w:cs="Arial"/>
          <w:sz w:val="24"/>
          <w:szCs w:val="24"/>
        </w:rPr>
        <w:t>This was particularly noted in relation to the Waterside Project (Project C).</w:t>
      </w:r>
      <w:r w:rsidR="003D3B6D" w:rsidRPr="00DD382E">
        <w:rPr>
          <w:rFonts w:ascii="Arial" w:hAnsi="Arial" w:cs="Arial"/>
          <w:sz w:val="24"/>
          <w:szCs w:val="24"/>
        </w:rPr>
        <w:t xml:space="preserve"> </w:t>
      </w:r>
    </w:p>
    <w:p w:rsidR="00A40DD0" w:rsidRDefault="00A40DD0" w:rsidP="00A40DD0">
      <w:pPr>
        <w:pStyle w:val="ListParagraph"/>
        <w:jc w:val="both"/>
        <w:rPr>
          <w:rFonts w:ascii="Arial" w:hAnsi="Arial" w:cs="Arial"/>
          <w:sz w:val="24"/>
          <w:szCs w:val="24"/>
        </w:rPr>
      </w:pPr>
    </w:p>
    <w:p w:rsidR="00A40DD0" w:rsidRPr="00A40DD0" w:rsidRDefault="00A40DD0" w:rsidP="00A40DD0">
      <w:pPr>
        <w:pStyle w:val="ListParagraph"/>
        <w:spacing w:after="0" w:line="240" w:lineRule="auto"/>
        <w:jc w:val="both"/>
        <w:rPr>
          <w:rFonts w:ascii="Arial" w:eastAsia="Times New Roman" w:hAnsi="Arial" w:cs="Arial"/>
          <w:i/>
          <w:sz w:val="24"/>
          <w:szCs w:val="24"/>
          <w:lang w:eastAsia="en-GB"/>
        </w:rPr>
      </w:pPr>
      <w:r w:rsidRPr="00A40DD0">
        <w:rPr>
          <w:rFonts w:ascii="Arial" w:hAnsi="Arial" w:cs="Arial"/>
          <w:i/>
          <w:sz w:val="24"/>
          <w:szCs w:val="24"/>
        </w:rPr>
        <w:t>In response, further reference has been made in the investment plan to highlight the importance of historic assets and the desire to bring these buildings back into sustainable uses.</w:t>
      </w:r>
    </w:p>
    <w:p w:rsidR="00E37BF9" w:rsidRPr="00E37BF9" w:rsidRDefault="00E37BF9" w:rsidP="00E37BF9">
      <w:pPr>
        <w:pStyle w:val="ListParagraph"/>
        <w:rPr>
          <w:rFonts w:ascii="Arial" w:hAnsi="Arial" w:cs="Arial"/>
          <w:sz w:val="24"/>
          <w:szCs w:val="24"/>
          <w:lang w:val="en"/>
        </w:rPr>
      </w:pPr>
    </w:p>
    <w:p w:rsidR="00121381" w:rsidRDefault="00DD382E" w:rsidP="00331AF8">
      <w:pPr>
        <w:pStyle w:val="ListParagraph"/>
        <w:numPr>
          <w:ilvl w:val="0"/>
          <w:numId w:val="3"/>
        </w:numPr>
        <w:jc w:val="both"/>
        <w:rPr>
          <w:rFonts w:ascii="Arial" w:hAnsi="Arial" w:cs="Arial"/>
          <w:sz w:val="24"/>
          <w:szCs w:val="24"/>
          <w:lang w:val="en"/>
        </w:rPr>
      </w:pPr>
      <w:r>
        <w:rPr>
          <w:rFonts w:ascii="Arial" w:hAnsi="Arial" w:cs="Arial"/>
          <w:sz w:val="24"/>
          <w:szCs w:val="24"/>
          <w:lang w:val="en"/>
        </w:rPr>
        <w:t>Support for the provision of new improved pedestrian corridors to link</w:t>
      </w:r>
      <w:r w:rsidR="00121381">
        <w:rPr>
          <w:rFonts w:ascii="Arial" w:hAnsi="Arial" w:cs="Arial"/>
          <w:sz w:val="24"/>
          <w:szCs w:val="24"/>
          <w:lang w:val="en"/>
        </w:rPr>
        <w:t xml:space="preserve"> Waterside </w:t>
      </w:r>
      <w:r w:rsidR="00E37BF9">
        <w:rPr>
          <w:rFonts w:ascii="Arial" w:hAnsi="Arial" w:cs="Arial"/>
          <w:sz w:val="24"/>
          <w:szCs w:val="24"/>
          <w:lang w:val="en"/>
        </w:rPr>
        <w:t xml:space="preserve">Gateway </w:t>
      </w:r>
      <w:r w:rsidR="00121381">
        <w:rPr>
          <w:rFonts w:ascii="Arial" w:hAnsi="Arial" w:cs="Arial"/>
          <w:sz w:val="24"/>
          <w:szCs w:val="24"/>
          <w:lang w:val="en"/>
        </w:rPr>
        <w:t>(Project C</w:t>
      </w:r>
      <w:r w:rsidR="00E37BF9">
        <w:rPr>
          <w:rFonts w:ascii="Arial" w:hAnsi="Arial" w:cs="Arial"/>
          <w:sz w:val="24"/>
          <w:szCs w:val="24"/>
          <w:lang w:val="en"/>
        </w:rPr>
        <w:t xml:space="preserve">) </w:t>
      </w:r>
      <w:r>
        <w:rPr>
          <w:rFonts w:ascii="Arial" w:hAnsi="Arial" w:cs="Arial"/>
          <w:sz w:val="24"/>
          <w:szCs w:val="24"/>
          <w:lang w:val="en"/>
        </w:rPr>
        <w:t>to</w:t>
      </w:r>
      <w:r w:rsidR="00E37BF9">
        <w:rPr>
          <w:rFonts w:ascii="Arial" w:hAnsi="Arial" w:cs="Arial"/>
          <w:sz w:val="24"/>
          <w:szCs w:val="24"/>
          <w:lang w:val="en"/>
        </w:rPr>
        <w:t xml:space="preserve"> the Entertainment Hub </w:t>
      </w:r>
      <w:r w:rsidR="00121381">
        <w:rPr>
          <w:rFonts w:ascii="Arial" w:hAnsi="Arial" w:cs="Arial"/>
          <w:sz w:val="24"/>
          <w:szCs w:val="24"/>
          <w:lang w:val="en"/>
        </w:rPr>
        <w:t>(Project B</w:t>
      </w:r>
      <w:r w:rsidR="00E37BF9">
        <w:rPr>
          <w:rFonts w:ascii="Arial" w:hAnsi="Arial" w:cs="Arial"/>
          <w:sz w:val="24"/>
          <w:szCs w:val="24"/>
          <w:lang w:val="en"/>
        </w:rPr>
        <w:t>)</w:t>
      </w:r>
      <w:r w:rsidR="00121381">
        <w:rPr>
          <w:rFonts w:ascii="Arial" w:hAnsi="Arial" w:cs="Arial"/>
          <w:sz w:val="24"/>
          <w:szCs w:val="24"/>
          <w:lang w:val="en"/>
        </w:rPr>
        <w:t xml:space="preserve"> and Gateway (Project A).</w:t>
      </w:r>
    </w:p>
    <w:p w:rsidR="00A40DD0" w:rsidRDefault="00A40DD0" w:rsidP="00A40DD0">
      <w:pPr>
        <w:pStyle w:val="ListParagraph"/>
        <w:jc w:val="both"/>
        <w:rPr>
          <w:rFonts w:ascii="Arial" w:hAnsi="Arial" w:cs="Arial"/>
          <w:sz w:val="24"/>
          <w:szCs w:val="24"/>
          <w:lang w:val="en"/>
        </w:rPr>
      </w:pPr>
    </w:p>
    <w:p w:rsidR="00A40DD0" w:rsidRPr="00C96E71" w:rsidRDefault="00A40DD0" w:rsidP="00A40DD0">
      <w:pPr>
        <w:pStyle w:val="ListParagraph"/>
        <w:spacing w:after="0" w:line="240" w:lineRule="auto"/>
        <w:jc w:val="both"/>
        <w:rPr>
          <w:rFonts w:ascii="Arial" w:eastAsia="Times New Roman" w:hAnsi="Arial" w:cs="Arial"/>
          <w:sz w:val="24"/>
          <w:szCs w:val="24"/>
          <w:lang w:eastAsia="en-GB"/>
        </w:rPr>
      </w:pPr>
      <w:r>
        <w:rPr>
          <w:rFonts w:ascii="Arial" w:hAnsi="Arial" w:cs="Arial"/>
          <w:i/>
          <w:sz w:val="24"/>
          <w:szCs w:val="24"/>
          <w:lang w:val="en"/>
        </w:rPr>
        <w:t>In response, t</w:t>
      </w:r>
      <w:r w:rsidRPr="00A40DD0">
        <w:rPr>
          <w:rFonts w:ascii="Arial" w:hAnsi="Arial" w:cs="Arial"/>
          <w:i/>
          <w:sz w:val="24"/>
          <w:szCs w:val="24"/>
          <w:lang w:val="en"/>
        </w:rPr>
        <w:t>he proposed cinema/restaurant development and a recent application for funding to the Humber LEP (if successful) will address these links</w:t>
      </w:r>
      <w:r>
        <w:rPr>
          <w:rFonts w:ascii="Arial" w:hAnsi="Arial" w:cs="Arial"/>
          <w:sz w:val="24"/>
          <w:szCs w:val="24"/>
          <w:lang w:val="en"/>
        </w:rPr>
        <w:t>.</w:t>
      </w:r>
    </w:p>
    <w:p w:rsidR="00A40DD0" w:rsidRDefault="00A40DD0" w:rsidP="00A40DD0">
      <w:pPr>
        <w:pStyle w:val="ListParagraph"/>
        <w:jc w:val="both"/>
        <w:rPr>
          <w:rFonts w:ascii="Arial" w:hAnsi="Arial" w:cs="Arial"/>
          <w:sz w:val="24"/>
          <w:szCs w:val="24"/>
          <w:lang w:val="en"/>
        </w:rPr>
      </w:pPr>
    </w:p>
    <w:p w:rsidR="00121381" w:rsidRPr="00121381" w:rsidRDefault="00121381" w:rsidP="00121381">
      <w:pPr>
        <w:pStyle w:val="ListParagraph"/>
        <w:rPr>
          <w:rFonts w:ascii="Arial" w:hAnsi="Arial" w:cs="Arial"/>
          <w:sz w:val="24"/>
          <w:szCs w:val="24"/>
        </w:rPr>
      </w:pPr>
    </w:p>
    <w:p w:rsidR="00121381" w:rsidRPr="00121381" w:rsidRDefault="001B7666" w:rsidP="00331AF8">
      <w:pPr>
        <w:pStyle w:val="ListParagraph"/>
        <w:numPr>
          <w:ilvl w:val="0"/>
          <w:numId w:val="3"/>
        </w:numPr>
        <w:jc w:val="both"/>
        <w:rPr>
          <w:rFonts w:ascii="Arial" w:hAnsi="Arial" w:cs="Arial"/>
          <w:sz w:val="24"/>
          <w:szCs w:val="24"/>
          <w:lang w:val="en"/>
        </w:rPr>
      </w:pPr>
      <w:r w:rsidRPr="00121381">
        <w:rPr>
          <w:rFonts w:ascii="Arial" w:hAnsi="Arial" w:cs="Arial"/>
          <w:sz w:val="24"/>
          <w:szCs w:val="24"/>
        </w:rPr>
        <w:t>The Gateway Project (Project A), Entertainment Hub Project (Project B)</w:t>
      </w:r>
      <w:r w:rsidR="003D3B6D" w:rsidRPr="00121381">
        <w:rPr>
          <w:rFonts w:ascii="Arial" w:hAnsi="Arial" w:cs="Arial"/>
          <w:sz w:val="24"/>
          <w:szCs w:val="24"/>
        </w:rPr>
        <w:t>,</w:t>
      </w:r>
      <w:r w:rsidRPr="00121381">
        <w:rPr>
          <w:rFonts w:ascii="Arial" w:hAnsi="Arial" w:cs="Arial"/>
          <w:sz w:val="24"/>
          <w:szCs w:val="24"/>
        </w:rPr>
        <w:t xml:space="preserve"> and the Minster Quarter Projec</w:t>
      </w:r>
      <w:r w:rsidR="003D3B6D" w:rsidRPr="00121381">
        <w:rPr>
          <w:rFonts w:ascii="Arial" w:hAnsi="Arial" w:cs="Arial"/>
          <w:sz w:val="24"/>
          <w:szCs w:val="24"/>
        </w:rPr>
        <w:t>t (Project E) within Grimsby, as well as</w:t>
      </w:r>
      <w:r w:rsidRPr="00121381">
        <w:rPr>
          <w:rFonts w:ascii="Arial" w:hAnsi="Arial" w:cs="Arial"/>
          <w:sz w:val="24"/>
          <w:szCs w:val="24"/>
        </w:rPr>
        <w:t xml:space="preserve"> the four projects within Cleethorpes (Projects G-J) received very little negative feedback at all - with a lot of the ideas for these areas being heavily supported, again with a theme on renovation and rejuvenation of the area appealing universally. </w:t>
      </w:r>
    </w:p>
    <w:p w:rsidR="00121381" w:rsidRPr="00121381" w:rsidRDefault="00121381" w:rsidP="00121381">
      <w:pPr>
        <w:pStyle w:val="ListParagraph"/>
        <w:rPr>
          <w:rFonts w:ascii="Arial" w:hAnsi="Arial" w:cs="Arial"/>
          <w:sz w:val="24"/>
          <w:szCs w:val="24"/>
        </w:rPr>
      </w:pPr>
    </w:p>
    <w:p w:rsidR="00121381" w:rsidRPr="00A40DD0" w:rsidRDefault="001B7666" w:rsidP="00331AF8">
      <w:pPr>
        <w:pStyle w:val="ListParagraph"/>
        <w:numPr>
          <w:ilvl w:val="0"/>
          <w:numId w:val="3"/>
        </w:numPr>
        <w:jc w:val="both"/>
        <w:rPr>
          <w:rFonts w:ascii="Arial" w:hAnsi="Arial" w:cs="Arial"/>
          <w:sz w:val="24"/>
          <w:szCs w:val="24"/>
          <w:lang w:val="en"/>
        </w:rPr>
      </w:pPr>
      <w:r w:rsidRPr="00121381">
        <w:rPr>
          <w:rFonts w:ascii="Arial" w:hAnsi="Arial" w:cs="Arial"/>
          <w:sz w:val="24"/>
          <w:szCs w:val="24"/>
        </w:rPr>
        <w:t xml:space="preserve">The only real negative </w:t>
      </w:r>
      <w:r w:rsidR="00A40DD0">
        <w:rPr>
          <w:rFonts w:ascii="Arial" w:hAnsi="Arial" w:cs="Arial"/>
          <w:sz w:val="24"/>
          <w:szCs w:val="24"/>
        </w:rPr>
        <w:t>feedback on the Cleethorpes projects</w:t>
      </w:r>
      <w:r w:rsidRPr="00121381">
        <w:rPr>
          <w:rFonts w:ascii="Arial" w:hAnsi="Arial" w:cs="Arial"/>
          <w:sz w:val="24"/>
          <w:szCs w:val="24"/>
        </w:rPr>
        <w:t xml:space="preserve"> was a comment on the future of O’Neil’s Bar – commenting that it should be ensured that the ends justify the means with regards to the Sea View and potential demolition of this building.</w:t>
      </w:r>
    </w:p>
    <w:p w:rsidR="00A40DD0" w:rsidRPr="00A40DD0" w:rsidRDefault="00A40DD0" w:rsidP="00A40DD0">
      <w:pPr>
        <w:pStyle w:val="ListParagraph"/>
        <w:rPr>
          <w:rFonts w:ascii="Arial" w:hAnsi="Arial" w:cs="Arial"/>
          <w:sz w:val="24"/>
          <w:szCs w:val="24"/>
          <w:lang w:val="en"/>
        </w:rPr>
      </w:pPr>
    </w:p>
    <w:p w:rsidR="00A40DD0" w:rsidRPr="00A40DD0" w:rsidRDefault="00A40DD0" w:rsidP="00A40DD0">
      <w:pPr>
        <w:pStyle w:val="ListParagraph"/>
        <w:jc w:val="both"/>
        <w:rPr>
          <w:rFonts w:ascii="Arial" w:hAnsi="Arial" w:cs="Arial"/>
          <w:i/>
          <w:sz w:val="24"/>
          <w:szCs w:val="24"/>
          <w:lang w:val="en"/>
        </w:rPr>
      </w:pPr>
      <w:r w:rsidRPr="00A40DD0">
        <w:rPr>
          <w:rFonts w:ascii="Arial" w:hAnsi="Arial" w:cs="Arial"/>
          <w:i/>
          <w:sz w:val="24"/>
          <w:szCs w:val="24"/>
        </w:rPr>
        <w:t>In response, r</w:t>
      </w:r>
      <w:r w:rsidRPr="00A40DD0">
        <w:rPr>
          <w:rFonts w:ascii="Arial" w:hAnsi="Arial" w:cs="Arial"/>
          <w:i/>
          <w:sz w:val="24"/>
          <w:szCs w:val="24"/>
        </w:rPr>
        <w:t>ete</w:t>
      </w:r>
      <w:r>
        <w:rPr>
          <w:rFonts w:ascii="Arial" w:hAnsi="Arial" w:cs="Arial"/>
          <w:i/>
          <w:sz w:val="24"/>
          <w:szCs w:val="24"/>
        </w:rPr>
        <w:t>ntion of this building will</w:t>
      </w:r>
      <w:r w:rsidRPr="00A40DD0">
        <w:rPr>
          <w:rFonts w:ascii="Arial" w:hAnsi="Arial" w:cs="Arial"/>
          <w:i/>
          <w:sz w:val="24"/>
          <w:szCs w:val="24"/>
        </w:rPr>
        <w:t xml:space="preserve"> be considered in any future development proposals.</w:t>
      </w:r>
    </w:p>
    <w:p w:rsidR="00121381" w:rsidRPr="00121381" w:rsidRDefault="00121381" w:rsidP="00121381">
      <w:pPr>
        <w:pStyle w:val="ListParagraph"/>
        <w:rPr>
          <w:rFonts w:ascii="Arial" w:hAnsi="Arial" w:cs="Arial"/>
          <w:sz w:val="24"/>
          <w:szCs w:val="24"/>
        </w:rPr>
      </w:pPr>
      <w:bookmarkStart w:id="0" w:name="_GoBack"/>
      <w:bookmarkEnd w:id="0"/>
    </w:p>
    <w:p w:rsidR="006718F7" w:rsidRPr="00A40DD0" w:rsidRDefault="006718F7" w:rsidP="006718F7">
      <w:pPr>
        <w:pStyle w:val="ListParagraph"/>
        <w:numPr>
          <w:ilvl w:val="0"/>
          <w:numId w:val="3"/>
        </w:numPr>
        <w:jc w:val="both"/>
        <w:rPr>
          <w:rFonts w:ascii="Arial" w:hAnsi="Arial" w:cs="Arial"/>
          <w:sz w:val="24"/>
          <w:szCs w:val="24"/>
          <w:lang w:val="en"/>
        </w:rPr>
      </w:pPr>
      <w:r>
        <w:rPr>
          <w:rFonts w:ascii="Arial" w:hAnsi="Arial" w:cs="Arial"/>
          <w:sz w:val="24"/>
          <w:szCs w:val="24"/>
        </w:rPr>
        <w:t>A</w:t>
      </w:r>
      <w:r w:rsidR="001B7666" w:rsidRPr="00121381">
        <w:rPr>
          <w:rFonts w:ascii="Arial" w:hAnsi="Arial" w:cs="Arial"/>
          <w:sz w:val="24"/>
          <w:szCs w:val="24"/>
        </w:rPr>
        <w:t xml:space="preserve"> point </w:t>
      </w:r>
      <w:r w:rsidR="003D3B6D" w:rsidRPr="00121381">
        <w:rPr>
          <w:rFonts w:ascii="Arial" w:hAnsi="Arial" w:cs="Arial"/>
          <w:sz w:val="24"/>
          <w:szCs w:val="24"/>
        </w:rPr>
        <w:t>that was made</w:t>
      </w:r>
      <w:r w:rsidR="001B7666" w:rsidRPr="00121381">
        <w:rPr>
          <w:rFonts w:ascii="Arial" w:hAnsi="Arial" w:cs="Arial"/>
          <w:sz w:val="24"/>
          <w:szCs w:val="24"/>
        </w:rPr>
        <w:t xml:space="preserve"> </w:t>
      </w:r>
      <w:r w:rsidR="003D3B6D" w:rsidRPr="00121381">
        <w:rPr>
          <w:rFonts w:ascii="Arial" w:hAnsi="Arial" w:cs="Arial"/>
          <w:sz w:val="24"/>
          <w:szCs w:val="24"/>
        </w:rPr>
        <w:t>pertained to</w:t>
      </w:r>
      <w:r w:rsidR="001B7666" w:rsidRPr="00121381">
        <w:rPr>
          <w:rFonts w:ascii="Arial" w:hAnsi="Arial" w:cs="Arial"/>
          <w:sz w:val="24"/>
          <w:szCs w:val="24"/>
        </w:rPr>
        <w:t xml:space="preserve"> parking in both Cleethorpes and Grimsby. It was noted that a lot of the developments lie within current parking areas and with an increase in expected footfall within the Town Centres, a parking study should</w:t>
      </w:r>
      <w:r w:rsidR="003D3B6D" w:rsidRPr="00121381">
        <w:rPr>
          <w:rFonts w:ascii="Arial" w:hAnsi="Arial" w:cs="Arial"/>
          <w:sz w:val="24"/>
          <w:szCs w:val="24"/>
        </w:rPr>
        <w:t xml:space="preserve"> be conducted to ensure that </w:t>
      </w:r>
      <w:r w:rsidR="001B7666" w:rsidRPr="00121381">
        <w:rPr>
          <w:rFonts w:ascii="Arial" w:hAnsi="Arial" w:cs="Arial"/>
          <w:sz w:val="24"/>
          <w:szCs w:val="24"/>
        </w:rPr>
        <w:t xml:space="preserve">parking </w:t>
      </w:r>
      <w:r w:rsidR="003D3B6D" w:rsidRPr="00121381">
        <w:rPr>
          <w:rFonts w:ascii="Arial" w:hAnsi="Arial" w:cs="Arial"/>
          <w:sz w:val="24"/>
          <w:szCs w:val="24"/>
        </w:rPr>
        <w:t xml:space="preserve">within these areas </w:t>
      </w:r>
      <w:r w:rsidR="001B7666" w:rsidRPr="00121381">
        <w:rPr>
          <w:rFonts w:ascii="Arial" w:hAnsi="Arial" w:cs="Arial"/>
          <w:sz w:val="24"/>
          <w:szCs w:val="24"/>
        </w:rPr>
        <w:t xml:space="preserve">will be </w:t>
      </w:r>
      <w:r w:rsidR="006015F4" w:rsidRPr="00121381">
        <w:rPr>
          <w:rFonts w:ascii="Arial" w:hAnsi="Arial" w:cs="Arial"/>
          <w:sz w:val="24"/>
          <w:szCs w:val="24"/>
        </w:rPr>
        <w:t>good quality, safe, accessible, adequate and competitively priced for the day-time and night-time economy.</w:t>
      </w:r>
    </w:p>
    <w:p w:rsidR="00A40DD0" w:rsidRDefault="00A40DD0" w:rsidP="00A40DD0">
      <w:pPr>
        <w:pStyle w:val="ListParagraph"/>
        <w:jc w:val="both"/>
        <w:rPr>
          <w:rFonts w:ascii="Arial" w:hAnsi="Arial" w:cs="Arial"/>
          <w:sz w:val="24"/>
          <w:szCs w:val="24"/>
        </w:rPr>
      </w:pPr>
    </w:p>
    <w:p w:rsidR="00A40DD0" w:rsidRPr="00A40DD0" w:rsidRDefault="00A40DD0" w:rsidP="00A40DD0">
      <w:pPr>
        <w:pStyle w:val="ListParagraph"/>
        <w:jc w:val="both"/>
        <w:rPr>
          <w:rFonts w:ascii="Arial" w:hAnsi="Arial" w:cs="Arial"/>
          <w:i/>
          <w:sz w:val="24"/>
          <w:szCs w:val="24"/>
          <w:lang w:val="en"/>
        </w:rPr>
      </w:pPr>
      <w:r w:rsidRPr="00A40DD0">
        <w:rPr>
          <w:rFonts w:ascii="Arial" w:hAnsi="Arial" w:cs="Arial"/>
          <w:i/>
          <w:sz w:val="24"/>
          <w:szCs w:val="24"/>
        </w:rPr>
        <w:t>In response, a recent capacity study for car parking in Grimsby has taken place which takes into account the future growth opportunities included within the Investment Plan</w:t>
      </w:r>
    </w:p>
    <w:p w:rsidR="00121381" w:rsidRPr="00121381" w:rsidRDefault="00121381" w:rsidP="00121381">
      <w:pPr>
        <w:pStyle w:val="ListParagraph"/>
        <w:rPr>
          <w:rFonts w:ascii="Arial" w:hAnsi="Arial" w:cs="Arial"/>
          <w:sz w:val="24"/>
          <w:szCs w:val="24"/>
        </w:rPr>
      </w:pPr>
    </w:p>
    <w:p w:rsidR="00121381" w:rsidRPr="00A40DD0" w:rsidRDefault="00121381" w:rsidP="00331AF8">
      <w:pPr>
        <w:pStyle w:val="ListParagraph"/>
        <w:numPr>
          <w:ilvl w:val="0"/>
          <w:numId w:val="3"/>
        </w:numPr>
        <w:jc w:val="both"/>
        <w:rPr>
          <w:rFonts w:ascii="Arial" w:hAnsi="Arial" w:cs="Arial"/>
          <w:sz w:val="24"/>
          <w:szCs w:val="24"/>
          <w:lang w:val="en"/>
        </w:rPr>
      </w:pPr>
      <w:r w:rsidRPr="00121381">
        <w:rPr>
          <w:rFonts w:ascii="Arial" w:hAnsi="Arial" w:cs="Arial"/>
          <w:sz w:val="24"/>
          <w:szCs w:val="24"/>
        </w:rPr>
        <w:t>The Parkway Proje</w:t>
      </w:r>
      <w:r>
        <w:rPr>
          <w:rFonts w:ascii="Arial" w:hAnsi="Arial" w:cs="Arial"/>
          <w:sz w:val="24"/>
          <w:szCs w:val="24"/>
        </w:rPr>
        <w:t>ct (Project F) has been removed as it does not fit</w:t>
      </w:r>
      <w:r w:rsidRPr="00121381">
        <w:rPr>
          <w:rFonts w:ascii="Arial" w:hAnsi="Arial" w:cs="Arial"/>
          <w:sz w:val="24"/>
          <w:szCs w:val="24"/>
        </w:rPr>
        <w:t xml:space="preserve"> with the Local Plan and therefore any feedback relating to this has not been mentioned here.</w:t>
      </w:r>
    </w:p>
    <w:p w:rsidR="001B7666" w:rsidRPr="00A40DD0" w:rsidRDefault="001B7666" w:rsidP="00A40DD0">
      <w:pPr>
        <w:pStyle w:val="ListParagraph"/>
        <w:jc w:val="both"/>
        <w:rPr>
          <w:rFonts w:ascii="Arial" w:hAnsi="Arial" w:cs="Arial"/>
          <w:sz w:val="24"/>
          <w:szCs w:val="24"/>
          <w:lang w:val="en"/>
        </w:rPr>
      </w:pPr>
    </w:p>
    <w:sectPr w:rsidR="001B7666" w:rsidRPr="00A40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AE7"/>
    <w:multiLevelType w:val="hybridMultilevel"/>
    <w:tmpl w:val="B04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36EDE"/>
    <w:multiLevelType w:val="hybridMultilevel"/>
    <w:tmpl w:val="D2B62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2528A"/>
    <w:multiLevelType w:val="hybridMultilevel"/>
    <w:tmpl w:val="C81C8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6F6EA5"/>
    <w:multiLevelType w:val="hybridMultilevel"/>
    <w:tmpl w:val="1C08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AE0773"/>
    <w:multiLevelType w:val="multilevel"/>
    <w:tmpl w:val="DB3406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63"/>
    <w:rsid w:val="000F642D"/>
    <w:rsid w:val="00121381"/>
    <w:rsid w:val="001605B0"/>
    <w:rsid w:val="00174C63"/>
    <w:rsid w:val="001B7666"/>
    <w:rsid w:val="002F713C"/>
    <w:rsid w:val="00331AF8"/>
    <w:rsid w:val="003D3B6D"/>
    <w:rsid w:val="0048048A"/>
    <w:rsid w:val="004835AD"/>
    <w:rsid w:val="004A3C86"/>
    <w:rsid w:val="006015F4"/>
    <w:rsid w:val="006718F7"/>
    <w:rsid w:val="00743B15"/>
    <w:rsid w:val="00A40DD0"/>
    <w:rsid w:val="00AE67A4"/>
    <w:rsid w:val="00AF5090"/>
    <w:rsid w:val="00DC4C18"/>
    <w:rsid w:val="00DD382E"/>
    <w:rsid w:val="00E37BF9"/>
    <w:rsid w:val="00F8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8"/>
    <w:pPr>
      <w:ind w:left="720"/>
      <w:contextualSpacing/>
    </w:pPr>
  </w:style>
  <w:style w:type="character" w:styleId="Hyperlink">
    <w:name w:val="Hyperlink"/>
    <w:uiPriority w:val="99"/>
    <w:unhideWhenUsed/>
    <w:rsid w:val="00331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8"/>
    <w:pPr>
      <w:ind w:left="720"/>
      <w:contextualSpacing/>
    </w:pPr>
  </w:style>
  <w:style w:type="character" w:styleId="Hyperlink">
    <w:name w:val="Hyperlink"/>
    <w:uiPriority w:val="99"/>
    <w:unhideWhenUsed/>
    <w:rsid w:val="00331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rtofgrimsb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lincs.gov.uk/council/consultation-and-engagement/take-part-in-current-consult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Luke</dc:creator>
  <cp:lastModifiedBy>Bradbury, Claire</cp:lastModifiedBy>
  <cp:revision>3</cp:revision>
  <dcterms:created xsi:type="dcterms:W3CDTF">2017-02-13T16:44:00Z</dcterms:created>
  <dcterms:modified xsi:type="dcterms:W3CDTF">2017-02-13T16:52:00Z</dcterms:modified>
</cp:coreProperties>
</file>