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BCF4" w14:textId="40C3E130" w:rsidR="00D7514C" w:rsidRDefault="00970E8B" w:rsidP="00970E8B">
      <w:pPr>
        <w:jc w:val="right"/>
      </w:pPr>
      <w:bookmarkStart w:id="0" w:name="_GoBack"/>
      <w:bookmarkEnd w:id="0"/>
      <w:r w:rsidRPr="00B11CA2">
        <w:rPr>
          <w:rFonts w:ascii="Arial" w:hAnsi="Arial" w:cs="Arial"/>
          <w:noProof/>
          <w:sz w:val="20"/>
          <w:lang w:eastAsia="en-GB"/>
        </w:rPr>
        <w:drawing>
          <wp:inline distT="0" distB="0" distL="0" distR="0" wp14:anchorId="25412B8F" wp14:editId="5030DAA6">
            <wp:extent cx="1457325" cy="1477645"/>
            <wp:effectExtent l="0" t="0" r="9525" b="8255"/>
            <wp:docPr id="6" name="Picture 6" title="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77645"/>
                    </a:xfrm>
                    <a:prstGeom prst="rect">
                      <a:avLst/>
                    </a:prstGeom>
                    <a:noFill/>
                    <a:ln>
                      <a:noFill/>
                    </a:ln>
                  </pic:spPr>
                </pic:pic>
              </a:graphicData>
            </a:graphic>
          </wp:inline>
        </w:drawing>
      </w:r>
    </w:p>
    <w:p w14:paraId="7D95A72C" w14:textId="77777777" w:rsidR="00970E8B" w:rsidRPr="0092274D" w:rsidRDefault="00970E8B" w:rsidP="00970E8B">
      <w:pPr>
        <w:rPr>
          <w:rFonts w:ascii="Arial" w:hAnsi="Arial" w:cs="Arial"/>
          <w:sz w:val="22"/>
          <w:szCs w:val="22"/>
        </w:rPr>
      </w:pPr>
    </w:p>
    <w:p w14:paraId="208AE962" w14:textId="1A15DD07" w:rsidR="00D7514C" w:rsidRPr="0092274D" w:rsidRDefault="00053D1C" w:rsidP="00970E8B">
      <w:pPr>
        <w:pStyle w:val="Title"/>
        <w:jc w:val="center"/>
        <w:rPr>
          <w:rFonts w:ascii="Arial" w:hAnsi="Arial" w:cs="Arial"/>
          <w:sz w:val="72"/>
          <w:szCs w:val="72"/>
          <w:u w:val="single"/>
        </w:rPr>
      </w:pPr>
      <w:r w:rsidRPr="0092274D">
        <w:rPr>
          <w:rFonts w:ascii="Arial" w:hAnsi="Arial" w:cs="Arial"/>
          <w:sz w:val="72"/>
          <w:szCs w:val="72"/>
          <w:u w:val="single"/>
        </w:rPr>
        <w:t xml:space="preserve">Blue Badge (Disabled Parking) Scheme </w:t>
      </w:r>
      <w:r w:rsidR="001A1C30" w:rsidRPr="0092274D">
        <w:rPr>
          <w:rFonts w:ascii="Arial" w:hAnsi="Arial" w:cs="Arial"/>
          <w:sz w:val="72"/>
          <w:szCs w:val="72"/>
          <w:u w:val="single"/>
        </w:rPr>
        <w:t>enforcement policy</w:t>
      </w:r>
    </w:p>
    <w:p w14:paraId="53CD0A11" w14:textId="77777777" w:rsidR="00D7514C" w:rsidRPr="0092274D" w:rsidRDefault="00D7514C">
      <w:pPr>
        <w:rPr>
          <w:rFonts w:ascii="Arial" w:hAnsi="Arial" w:cs="Arial"/>
          <w:b/>
          <w:sz w:val="52"/>
          <w:szCs w:val="52"/>
          <w:u w:val="single"/>
        </w:rPr>
      </w:pPr>
      <w:r w:rsidRPr="0092274D">
        <w:rPr>
          <w:rFonts w:ascii="Arial" w:hAnsi="Arial" w:cs="Arial"/>
          <w:b/>
          <w:sz w:val="52"/>
          <w:szCs w:val="52"/>
          <w:u w:val="single"/>
        </w:rPr>
        <w:br w:type="page"/>
      </w:r>
    </w:p>
    <w:p w14:paraId="7C0814AD" w14:textId="77777777" w:rsidR="00D7514C" w:rsidRPr="0092274D" w:rsidRDefault="00D7514C" w:rsidP="00D7514C">
      <w:pPr>
        <w:tabs>
          <w:tab w:val="left" w:pos="3780"/>
        </w:tabs>
        <w:jc w:val="center"/>
        <w:rPr>
          <w:rFonts w:ascii="Arial" w:hAnsi="Arial" w:cs="Arial"/>
          <w:b/>
          <w:sz w:val="24"/>
          <w:szCs w:val="24"/>
        </w:rPr>
      </w:pPr>
      <w:r w:rsidRPr="0092274D">
        <w:rPr>
          <w:rFonts w:ascii="Arial" w:hAnsi="Arial" w:cs="Arial"/>
          <w:b/>
          <w:sz w:val="24"/>
          <w:szCs w:val="24"/>
        </w:rPr>
        <w:lastRenderedPageBreak/>
        <w:t>Contents</w:t>
      </w:r>
    </w:p>
    <w:p w14:paraId="5D0E1D44" w14:textId="77777777" w:rsidR="00D7514C" w:rsidRPr="0092274D" w:rsidRDefault="00D7514C" w:rsidP="00D7514C">
      <w:pPr>
        <w:tabs>
          <w:tab w:val="left" w:pos="3780"/>
        </w:tabs>
        <w:jc w:val="center"/>
        <w:rPr>
          <w:rFonts w:ascii="Arial" w:hAnsi="Arial" w:cs="Arial"/>
          <w:b/>
          <w:sz w:val="24"/>
          <w:szCs w:val="24"/>
        </w:rPr>
      </w:pPr>
    </w:p>
    <w:p w14:paraId="0185B39E" w14:textId="77777777" w:rsidR="00D7514C" w:rsidRPr="0092274D" w:rsidRDefault="00D7514C" w:rsidP="00D7514C">
      <w:pPr>
        <w:tabs>
          <w:tab w:val="left" w:pos="3780"/>
        </w:tabs>
        <w:jc w:val="center"/>
        <w:rPr>
          <w:rFonts w:ascii="Arial" w:hAnsi="Arial" w:cs="Arial"/>
          <w:b/>
          <w:sz w:val="24"/>
          <w:szCs w:val="24"/>
        </w:rPr>
      </w:pPr>
    </w:p>
    <w:p w14:paraId="014855D2" w14:textId="77777777"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Introduction</w:t>
      </w:r>
    </w:p>
    <w:p w14:paraId="4F110D37" w14:textId="77777777" w:rsidR="00D7514C" w:rsidRPr="0092274D" w:rsidRDefault="00D7514C" w:rsidP="00D7514C">
      <w:pPr>
        <w:ind w:left="1080"/>
        <w:contextualSpacing/>
        <w:rPr>
          <w:rFonts w:ascii="Arial" w:hAnsi="Arial" w:cs="Arial"/>
          <w:b/>
          <w:sz w:val="24"/>
          <w:szCs w:val="24"/>
        </w:rPr>
      </w:pPr>
    </w:p>
    <w:p w14:paraId="5C34D799" w14:textId="789E5328"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Types of misuse</w:t>
      </w:r>
    </w:p>
    <w:p w14:paraId="723FE74A" w14:textId="77777777" w:rsidR="00D7514C" w:rsidRPr="0092274D" w:rsidRDefault="00D7514C" w:rsidP="00D7514C">
      <w:pPr>
        <w:ind w:left="720"/>
        <w:contextualSpacing/>
        <w:rPr>
          <w:rFonts w:ascii="Arial" w:hAnsi="Arial" w:cs="Arial"/>
          <w:b/>
          <w:sz w:val="24"/>
          <w:szCs w:val="24"/>
        </w:rPr>
      </w:pPr>
    </w:p>
    <w:p w14:paraId="1898F281" w14:textId="58194675"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Prevention</w:t>
      </w:r>
    </w:p>
    <w:p w14:paraId="3E9BF2A4" w14:textId="77777777" w:rsidR="00D7514C" w:rsidRPr="0092274D" w:rsidRDefault="00D7514C" w:rsidP="00D7514C">
      <w:pPr>
        <w:ind w:left="720"/>
        <w:contextualSpacing/>
        <w:rPr>
          <w:rFonts w:ascii="Arial" w:hAnsi="Arial" w:cs="Arial"/>
          <w:b/>
          <w:sz w:val="24"/>
          <w:szCs w:val="24"/>
        </w:rPr>
      </w:pPr>
    </w:p>
    <w:p w14:paraId="7FB844C2" w14:textId="5DBDC47D"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Detection</w:t>
      </w:r>
    </w:p>
    <w:p w14:paraId="5B32B5BE" w14:textId="77777777" w:rsidR="00D7514C" w:rsidRPr="0092274D" w:rsidRDefault="00D7514C" w:rsidP="00D7514C">
      <w:pPr>
        <w:ind w:left="1080"/>
        <w:contextualSpacing/>
        <w:rPr>
          <w:rFonts w:ascii="Arial" w:hAnsi="Arial" w:cs="Arial"/>
          <w:b/>
          <w:sz w:val="24"/>
          <w:szCs w:val="24"/>
        </w:rPr>
      </w:pPr>
    </w:p>
    <w:p w14:paraId="4373302F" w14:textId="610B0D72" w:rsidR="00D7514C" w:rsidRPr="0092274D" w:rsidRDefault="00D7514C" w:rsidP="00D7514C">
      <w:pPr>
        <w:numPr>
          <w:ilvl w:val="0"/>
          <w:numId w:val="7"/>
        </w:numPr>
        <w:contextualSpacing/>
        <w:rPr>
          <w:rFonts w:ascii="Arial" w:hAnsi="Arial" w:cs="Arial"/>
          <w:b/>
          <w:sz w:val="24"/>
          <w:szCs w:val="24"/>
        </w:rPr>
      </w:pPr>
      <w:r w:rsidRPr="0092274D">
        <w:rPr>
          <w:rFonts w:ascii="Arial" w:hAnsi="Arial" w:cs="Arial"/>
          <w:b/>
          <w:sz w:val="24"/>
          <w:szCs w:val="24"/>
        </w:rPr>
        <w:t>Investigation</w:t>
      </w:r>
    </w:p>
    <w:p w14:paraId="350C6613" w14:textId="77777777" w:rsidR="00D7514C" w:rsidRPr="0092274D" w:rsidRDefault="00D7514C" w:rsidP="00D7514C">
      <w:pPr>
        <w:ind w:left="720"/>
        <w:contextualSpacing/>
        <w:rPr>
          <w:rFonts w:ascii="Arial" w:hAnsi="Arial" w:cs="Arial"/>
          <w:b/>
          <w:sz w:val="24"/>
          <w:szCs w:val="24"/>
        </w:rPr>
      </w:pPr>
    </w:p>
    <w:p w14:paraId="5A94F3F4" w14:textId="77777777" w:rsidR="00D7514C" w:rsidRPr="0092274D" w:rsidRDefault="00D7514C" w:rsidP="00667519">
      <w:pPr>
        <w:numPr>
          <w:ilvl w:val="0"/>
          <w:numId w:val="7"/>
        </w:numPr>
        <w:contextualSpacing/>
        <w:rPr>
          <w:rFonts w:ascii="Arial" w:hAnsi="Arial" w:cs="Arial"/>
          <w:b/>
          <w:sz w:val="24"/>
          <w:szCs w:val="24"/>
        </w:rPr>
      </w:pPr>
      <w:r w:rsidRPr="0092274D">
        <w:rPr>
          <w:rFonts w:ascii="Arial" w:hAnsi="Arial" w:cs="Arial"/>
          <w:b/>
          <w:sz w:val="24"/>
          <w:szCs w:val="24"/>
        </w:rPr>
        <w:t>Redress</w:t>
      </w:r>
    </w:p>
    <w:p w14:paraId="3A10821E" w14:textId="77777777" w:rsidR="00D7514C" w:rsidRPr="0092274D" w:rsidRDefault="00D7514C" w:rsidP="00D7514C">
      <w:pPr>
        <w:spacing w:after="0"/>
        <w:contextualSpacing/>
        <w:rPr>
          <w:rFonts w:ascii="Arial" w:hAnsi="Arial" w:cs="Arial"/>
          <w:b/>
          <w:sz w:val="24"/>
          <w:szCs w:val="24"/>
        </w:rPr>
      </w:pPr>
    </w:p>
    <w:p w14:paraId="12B3D3E2" w14:textId="0483DEDF" w:rsidR="00D7514C" w:rsidRPr="0092274D" w:rsidRDefault="00D7514C" w:rsidP="00D7514C">
      <w:pPr>
        <w:pStyle w:val="ListParagraph"/>
        <w:numPr>
          <w:ilvl w:val="0"/>
          <w:numId w:val="7"/>
        </w:numPr>
        <w:rPr>
          <w:rFonts w:ascii="Arial" w:hAnsi="Arial" w:cs="Arial"/>
          <w:b/>
          <w:sz w:val="24"/>
          <w:szCs w:val="24"/>
        </w:rPr>
      </w:pPr>
      <w:r w:rsidRPr="0092274D">
        <w:rPr>
          <w:rFonts w:ascii="Arial" w:hAnsi="Arial" w:cs="Arial"/>
          <w:b/>
          <w:sz w:val="24"/>
          <w:szCs w:val="24"/>
        </w:rPr>
        <w:t>Legislation</w:t>
      </w:r>
    </w:p>
    <w:p w14:paraId="28C6B390" w14:textId="77777777" w:rsidR="00D7514C" w:rsidRPr="0092274D" w:rsidRDefault="00D7514C" w:rsidP="00D7514C">
      <w:pPr>
        <w:rPr>
          <w:rFonts w:ascii="Arial" w:hAnsi="Arial" w:cs="Arial"/>
          <w:b/>
          <w:sz w:val="24"/>
          <w:szCs w:val="24"/>
        </w:rPr>
      </w:pPr>
    </w:p>
    <w:p w14:paraId="49D561CD" w14:textId="77777777" w:rsidR="004F65E6" w:rsidRPr="0092274D" w:rsidRDefault="004F65E6" w:rsidP="00D7514C">
      <w:pPr>
        <w:jc w:val="center"/>
        <w:rPr>
          <w:rFonts w:ascii="Arial" w:hAnsi="Arial" w:cs="Arial"/>
          <w:b/>
          <w:sz w:val="52"/>
          <w:szCs w:val="52"/>
          <w:u w:val="single"/>
        </w:rPr>
      </w:pPr>
    </w:p>
    <w:p w14:paraId="61C8D7DF" w14:textId="73ABF059" w:rsidR="0086774A" w:rsidRPr="0092274D" w:rsidRDefault="00D7514C" w:rsidP="0092274D">
      <w:pPr>
        <w:rPr>
          <w:rFonts w:ascii="Arial" w:hAnsi="Arial" w:cs="Arial"/>
          <w:sz w:val="28"/>
          <w:szCs w:val="28"/>
        </w:rPr>
      </w:pPr>
      <w:r w:rsidRPr="0092274D">
        <w:rPr>
          <w:rFonts w:ascii="Arial" w:hAnsi="Arial" w:cs="Arial"/>
          <w:sz w:val="28"/>
          <w:szCs w:val="28"/>
        </w:rPr>
        <w:br w:type="page"/>
      </w:r>
    </w:p>
    <w:p w14:paraId="503AD776" w14:textId="3CD2813E" w:rsidR="0086774A" w:rsidRPr="0092274D" w:rsidRDefault="0086774A" w:rsidP="0092274D">
      <w:pPr>
        <w:pStyle w:val="Subtitle"/>
        <w:numPr>
          <w:ilvl w:val="0"/>
          <w:numId w:val="1"/>
        </w:numPr>
        <w:rPr>
          <w:rFonts w:ascii="Arial" w:hAnsi="Arial" w:cs="Arial"/>
          <w:b/>
          <w:sz w:val="24"/>
          <w:szCs w:val="24"/>
        </w:rPr>
      </w:pPr>
      <w:r w:rsidRPr="0092274D">
        <w:rPr>
          <w:rFonts w:ascii="Arial" w:hAnsi="Arial" w:cs="Arial"/>
          <w:b/>
          <w:sz w:val="24"/>
          <w:szCs w:val="24"/>
        </w:rPr>
        <w:lastRenderedPageBreak/>
        <w:t>Introduction</w:t>
      </w:r>
    </w:p>
    <w:p w14:paraId="29662EDC" w14:textId="77777777" w:rsidR="0086774A" w:rsidRPr="0092274D" w:rsidRDefault="0086774A" w:rsidP="0086774A">
      <w:pPr>
        <w:pStyle w:val="ListParagraph"/>
        <w:rPr>
          <w:rFonts w:ascii="Arial" w:hAnsi="Arial" w:cs="Arial"/>
          <w:b/>
        </w:rPr>
      </w:pPr>
    </w:p>
    <w:p w14:paraId="535EAAEA" w14:textId="71CFB4B6" w:rsidR="0086774A" w:rsidRPr="0092274D" w:rsidRDefault="00053D1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Blue Badge (Disabled Parking) Scheme provides a national arrangement of parking concessions for those people who have a</w:t>
      </w:r>
      <w:r w:rsidR="007216AA" w:rsidRPr="0092274D">
        <w:rPr>
          <w:rFonts w:ascii="Arial" w:hAnsi="Arial" w:cs="Arial"/>
          <w:sz w:val="22"/>
          <w:szCs w:val="22"/>
        </w:rPr>
        <w:t>n enduring</w:t>
      </w:r>
      <w:r w:rsidRPr="0092274D">
        <w:rPr>
          <w:rFonts w:ascii="Arial" w:hAnsi="Arial" w:cs="Arial"/>
          <w:sz w:val="22"/>
          <w:szCs w:val="22"/>
        </w:rPr>
        <w:t xml:space="preserve"> or </w:t>
      </w:r>
      <w:r w:rsidR="007216AA" w:rsidRPr="0092274D">
        <w:rPr>
          <w:rFonts w:ascii="Arial" w:hAnsi="Arial" w:cs="Arial"/>
          <w:sz w:val="22"/>
          <w:szCs w:val="22"/>
        </w:rPr>
        <w:t xml:space="preserve">sustainable </w:t>
      </w:r>
      <w:r w:rsidRPr="0092274D">
        <w:rPr>
          <w:rFonts w:ascii="Arial" w:hAnsi="Arial" w:cs="Arial"/>
          <w:sz w:val="22"/>
          <w:szCs w:val="22"/>
        </w:rPr>
        <w:t>disability</w:t>
      </w:r>
      <w:r w:rsidR="00C62EBB" w:rsidRPr="0092274D">
        <w:rPr>
          <w:rFonts w:ascii="Arial" w:hAnsi="Arial" w:cs="Arial"/>
          <w:sz w:val="22"/>
          <w:szCs w:val="22"/>
        </w:rPr>
        <w:t xml:space="preserve"> </w:t>
      </w:r>
      <w:r w:rsidR="00C63C81" w:rsidRPr="0092274D">
        <w:rPr>
          <w:rFonts w:ascii="Arial" w:hAnsi="Arial" w:cs="Arial"/>
          <w:sz w:val="22"/>
          <w:szCs w:val="22"/>
        </w:rPr>
        <w:t xml:space="preserve">condition. </w:t>
      </w:r>
      <w:r w:rsidRPr="0092274D">
        <w:rPr>
          <w:rFonts w:ascii="Arial" w:hAnsi="Arial" w:cs="Arial"/>
          <w:sz w:val="22"/>
          <w:szCs w:val="22"/>
        </w:rPr>
        <w:t xml:space="preserve"> </w:t>
      </w:r>
      <w:r w:rsidR="001A1C30" w:rsidRPr="0092274D">
        <w:rPr>
          <w:rFonts w:ascii="Arial" w:hAnsi="Arial" w:cs="Arial"/>
          <w:sz w:val="22"/>
          <w:szCs w:val="22"/>
        </w:rPr>
        <w:t xml:space="preserve">NELC and its partners are responsible for the administration and enforcement of the </w:t>
      </w:r>
      <w:r w:rsidRPr="0092274D">
        <w:rPr>
          <w:rFonts w:ascii="Arial" w:hAnsi="Arial" w:cs="Arial"/>
          <w:sz w:val="22"/>
          <w:szCs w:val="22"/>
        </w:rPr>
        <w:t xml:space="preserve">scheme </w:t>
      </w:r>
      <w:r w:rsidR="001A1C30" w:rsidRPr="0092274D">
        <w:rPr>
          <w:rFonts w:ascii="Arial" w:hAnsi="Arial" w:cs="Arial"/>
          <w:sz w:val="22"/>
          <w:szCs w:val="22"/>
        </w:rPr>
        <w:t xml:space="preserve">within the borough on behalf of the Department for Transport. </w:t>
      </w:r>
    </w:p>
    <w:p w14:paraId="4854A4ED" w14:textId="77777777" w:rsidR="0086774A" w:rsidRPr="0092274D" w:rsidRDefault="0086774A" w:rsidP="0086774A">
      <w:pPr>
        <w:pStyle w:val="ListParagraph"/>
        <w:ind w:left="792"/>
        <w:jc w:val="both"/>
        <w:rPr>
          <w:rFonts w:ascii="Arial" w:hAnsi="Arial" w:cs="Arial"/>
          <w:sz w:val="22"/>
          <w:szCs w:val="22"/>
        </w:rPr>
      </w:pPr>
    </w:p>
    <w:p w14:paraId="212DD6B9" w14:textId="7247E6D8" w:rsidR="00D75EAC" w:rsidRPr="0092274D" w:rsidRDefault="00D75EA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misuse of the Blue Badge scheme undermines the benefits of the scheme, impacts upon local traffic management and creates hostility amongst other badge holders and members of the public.</w:t>
      </w:r>
      <w:r w:rsidR="004B5380" w:rsidRPr="0092274D">
        <w:rPr>
          <w:rFonts w:ascii="Arial" w:hAnsi="Arial" w:cs="Arial"/>
          <w:sz w:val="22"/>
          <w:szCs w:val="22"/>
        </w:rPr>
        <w:t xml:space="preserve"> It can result in a genuinely disabled person being unable to ac</w:t>
      </w:r>
      <w:r w:rsidRPr="0092274D">
        <w:rPr>
          <w:rFonts w:ascii="Arial" w:hAnsi="Arial" w:cs="Arial"/>
          <w:sz w:val="22"/>
          <w:szCs w:val="22"/>
        </w:rPr>
        <w:t>cess designated parking spaces.</w:t>
      </w:r>
    </w:p>
    <w:p w14:paraId="1F4A7AA5" w14:textId="77777777" w:rsidR="0086774A" w:rsidRPr="0092274D" w:rsidRDefault="0086774A" w:rsidP="0086774A">
      <w:pPr>
        <w:pStyle w:val="ListParagraph"/>
        <w:rPr>
          <w:rFonts w:ascii="Arial" w:hAnsi="Arial" w:cs="Arial"/>
        </w:rPr>
      </w:pPr>
    </w:p>
    <w:p w14:paraId="769338EB" w14:textId="10554C27" w:rsidR="00A06A71" w:rsidRPr="0092274D" w:rsidRDefault="00A06A71" w:rsidP="0092274D">
      <w:pPr>
        <w:pStyle w:val="Subtitle"/>
        <w:numPr>
          <w:ilvl w:val="0"/>
          <w:numId w:val="1"/>
        </w:numPr>
        <w:rPr>
          <w:rFonts w:ascii="Arial" w:hAnsi="Arial" w:cs="Arial"/>
          <w:b/>
          <w:sz w:val="24"/>
          <w:szCs w:val="24"/>
        </w:rPr>
      </w:pPr>
      <w:r w:rsidRPr="0092274D">
        <w:rPr>
          <w:rFonts w:ascii="Arial" w:hAnsi="Arial" w:cs="Arial"/>
          <w:b/>
          <w:sz w:val="24"/>
          <w:szCs w:val="24"/>
        </w:rPr>
        <w:t>Types of misuse</w:t>
      </w:r>
    </w:p>
    <w:p w14:paraId="6D9A93D7" w14:textId="77777777" w:rsidR="0086774A" w:rsidRPr="0092274D" w:rsidRDefault="0086774A" w:rsidP="0086774A">
      <w:pPr>
        <w:pStyle w:val="ListParagraph"/>
        <w:ind w:left="360"/>
        <w:jc w:val="both"/>
        <w:rPr>
          <w:rFonts w:ascii="Arial" w:hAnsi="Arial" w:cs="Arial"/>
          <w:b/>
          <w:sz w:val="22"/>
          <w:szCs w:val="22"/>
        </w:rPr>
      </w:pPr>
    </w:p>
    <w:p w14:paraId="08FB74AE" w14:textId="4A0C3A81" w:rsidR="00053D1C" w:rsidRPr="0092274D" w:rsidRDefault="00053D1C" w:rsidP="0086774A">
      <w:pPr>
        <w:pStyle w:val="ListParagraph"/>
        <w:numPr>
          <w:ilvl w:val="1"/>
          <w:numId w:val="1"/>
        </w:numPr>
        <w:jc w:val="both"/>
        <w:rPr>
          <w:rFonts w:ascii="Arial" w:hAnsi="Arial" w:cs="Arial"/>
          <w:sz w:val="22"/>
          <w:szCs w:val="22"/>
        </w:rPr>
      </w:pPr>
      <w:r w:rsidRPr="0092274D">
        <w:rPr>
          <w:rFonts w:ascii="Arial" w:hAnsi="Arial" w:cs="Arial"/>
          <w:sz w:val="22"/>
          <w:szCs w:val="22"/>
        </w:rPr>
        <w:t>The vast majority of Blue Badge holders use their badges responsibly</w:t>
      </w:r>
      <w:r w:rsidR="00FE7D4B" w:rsidRPr="0092274D">
        <w:rPr>
          <w:rFonts w:ascii="Arial" w:hAnsi="Arial" w:cs="Arial"/>
          <w:sz w:val="22"/>
          <w:szCs w:val="22"/>
        </w:rPr>
        <w:t>. However, there are individuals who misuse the scheme. This misuse can take a number of forms including:</w:t>
      </w:r>
    </w:p>
    <w:p w14:paraId="522D4F3D" w14:textId="2F45B1F9" w:rsidR="0086774A" w:rsidRPr="0092274D" w:rsidRDefault="0086774A" w:rsidP="0086774A">
      <w:pPr>
        <w:pStyle w:val="ListParagraph"/>
        <w:ind w:left="792"/>
        <w:rPr>
          <w:rFonts w:ascii="Arial" w:hAnsi="Arial" w:cs="Arial"/>
          <w:sz w:val="22"/>
          <w:szCs w:val="22"/>
        </w:rPr>
      </w:pPr>
    </w:p>
    <w:p w14:paraId="75DB120E"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False application for a blue badge</w:t>
      </w:r>
    </w:p>
    <w:p w14:paraId="70508C82" w14:textId="77777777" w:rsidR="0086774A" w:rsidRPr="0092274D" w:rsidRDefault="0086774A" w:rsidP="0086774A">
      <w:pPr>
        <w:pStyle w:val="ListParagraph"/>
        <w:ind w:left="1437" w:hanging="645"/>
        <w:jc w:val="both"/>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by someone other than the badge holder, either to park in an otherwise restricted area (</w:t>
      </w:r>
      <w:proofErr w:type="spellStart"/>
      <w:r w:rsidRPr="0092274D">
        <w:rPr>
          <w:rFonts w:ascii="Arial" w:hAnsi="Arial" w:cs="Arial"/>
          <w:sz w:val="22"/>
          <w:szCs w:val="22"/>
        </w:rPr>
        <w:t>eg</w:t>
      </w:r>
      <w:proofErr w:type="spellEnd"/>
      <w:r w:rsidRPr="0092274D">
        <w:rPr>
          <w:rFonts w:ascii="Arial" w:hAnsi="Arial" w:cs="Arial"/>
          <w:sz w:val="22"/>
          <w:szCs w:val="22"/>
        </w:rPr>
        <w:t xml:space="preserve"> double yellow lines/disabled bays) or to evade parking charges</w:t>
      </w:r>
    </w:p>
    <w:p w14:paraId="5D2B46F1"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Alteration of a genuine Blue Badge</w:t>
      </w:r>
    </w:p>
    <w:p w14:paraId="604D8528"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 xml:space="preserve">Creation of a counterfeit Blue Badge </w:t>
      </w:r>
    </w:p>
    <w:p w14:paraId="18FA482B"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expired badges</w:t>
      </w:r>
    </w:p>
    <w:p w14:paraId="54AF5E08" w14:textId="77777777"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a badge the holder is no longer entitled to use</w:t>
      </w:r>
    </w:p>
    <w:p w14:paraId="66B72C86" w14:textId="578BDF01"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w:t>
      </w:r>
      <w:r w:rsidRPr="0092274D">
        <w:rPr>
          <w:rFonts w:ascii="Arial" w:hAnsi="Arial" w:cs="Arial"/>
          <w:sz w:val="22"/>
          <w:szCs w:val="22"/>
        </w:rPr>
        <w:tab/>
        <w:t>Use of a badge reported as lost or stolen</w:t>
      </w:r>
    </w:p>
    <w:p w14:paraId="2BF7194F" w14:textId="77777777" w:rsidR="0086774A" w:rsidRPr="0092274D" w:rsidRDefault="0086774A" w:rsidP="0086774A">
      <w:pPr>
        <w:pStyle w:val="ListParagraph"/>
        <w:ind w:left="792"/>
        <w:rPr>
          <w:rFonts w:ascii="Arial" w:hAnsi="Arial" w:cs="Arial"/>
          <w:sz w:val="22"/>
          <w:szCs w:val="22"/>
        </w:rPr>
      </w:pPr>
    </w:p>
    <w:p w14:paraId="1FC97CFE" w14:textId="54BD1F71" w:rsidR="0086774A" w:rsidRPr="0092274D" w:rsidRDefault="0086774A" w:rsidP="0086774A">
      <w:pPr>
        <w:pStyle w:val="ListParagraph"/>
        <w:ind w:left="792"/>
        <w:rPr>
          <w:rFonts w:ascii="Arial" w:hAnsi="Arial" w:cs="Arial"/>
          <w:sz w:val="22"/>
          <w:szCs w:val="22"/>
        </w:rPr>
      </w:pPr>
      <w:r w:rsidRPr="0092274D">
        <w:rPr>
          <w:rFonts w:ascii="Arial" w:hAnsi="Arial" w:cs="Arial"/>
          <w:sz w:val="22"/>
          <w:szCs w:val="22"/>
        </w:rPr>
        <w:t>This list is not exhaustive.</w:t>
      </w:r>
    </w:p>
    <w:p w14:paraId="766C1567" w14:textId="77777777" w:rsidR="0086774A" w:rsidRPr="0092274D" w:rsidRDefault="0086774A" w:rsidP="0086774A">
      <w:pPr>
        <w:pStyle w:val="ListParagraph"/>
        <w:ind w:left="792"/>
        <w:rPr>
          <w:rFonts w:ascii="Arial" w:hAnsi="Arial" w:cs="Arial"/>
          <w:sz w:val="22"/>
          <w:szCs w:val="22"/>
        </w:rPr>
      </w:pPr>
    </w:p>
    <w:p w14:paraId="1D2979E6" w14:textId="66CCAAB0" w:rsidR="00FE7D4B" w:rsidRPr="0092274D" w:rsidRDefault="0086774A" w:rsidP="0086774A">
      <w:pPr>
        <w:pStyle w:val="ListParagraph"/>
        <w:numPr>
          <w:ilvl w:val="1"/>
          <w:numId w:val="1"/>
        </w:numPr>
        <w:jc w:val="both"/>
        <w:rPr>
          <w:rFonts w:ascii="Arial" w:hAnsi="Arial" w:cs="Arial"/>
          <w:sz w:val="22"/>
          <w:szCs w:val="22"/>
        </w:rPr>
      </w:pPr>
      <w:r w:rsidRPr="0092274D">
        <w:rPr>
          <w:rFonts w:ascii="Arial" w:hAnsi="Arial" w:cs="Arial"/>
          <w:sz w:val="22"/>
          <w:szCs w:val="22"/>
        </w:rPr>
        <w:t>I</w:t>
      </w:r>
      <w:r w:rsidR="00FE7D4B" w:rsidRPr="0092274D">
        <w:rPr>
          <w:rFonts w:ascii="Arial" w:hAnsi="Arial" w:cs="Arial"/>
          <w:sz w:val="22"/>
          <w:szCs w:val="22"/>
        </w:rPr>
        <w:t xml:space="preserve">t </w:t>
      </w:r>
      <w:r w:rsidR="00053D1C" w:rsidRPr="0092274D">
        <w:rPr>
          <w:rFonts w:ascii="Arial" w:hAnsi="Arial" w:cs="Arial"/>
          <w:sz w:val="22"/>
          <w:szCs w:val="22"/>
        </w:rPr>
        <w:t xml:space="preserve">is a criminal offence to misuse a Blue Badge. In the event of someone being found to be in contravention of the Blue Badge scheme, this policy seeks to ensure that the </w:t>
      </w:r>
      <w:r w:rsidR="00FE7D4B" w:rsidRPr="0092274D">
        <w:rPr>
          <w:rFonts w:ascii="Arial" w:hAnsi="Arial" w:cs="Arial"/>
          <w:sz w:val="22"/>
          <w:szCs w:val="22"/>
        </w:rPr>
        <w:t>Council:</w:t>
      </w:r>
    </w:p>
    <w:p w14:paraId="5B361E15" w14:textId="77777777" w:rsidR="00FE7D4B" w:rsidRPr="0092274D" w:rsidRDefault="00FE7D4B" w:rsidP="00FE7D4B">
      <w:pPr>
        <w:pStyle w:val="ListParagraph"/>
        <w:rPr>
          <w:rFonts w:ascii="Arial" w:hAnsi="Arial" w:cs="Arial"/>
          <w:sz w:val="22"/>
          <w:szCs w:val="22"/>
        </w:rPr>
      </w:pPr>
    </w:p>
    <w:p w14:paraId="462CE7F1" w14:textId="77777777" w:rsidR="0050073B" w:rsidRPr="0092274D" w:rsidRDefault="00A06A71" w:rsidP="00FE7D4B">
      <w:pPr>
        <w:pStyle w:val="ListParagraph"/>
        <w:numPr>
          <w:ilvl w:val="0"/>
          <w:numId w:val="4"/>
        </w:numPr>
        <w:rPr>
          <w:rFonts w:ascii="Arial" w:hAnsi="Arial" w:cs="Arial"/>
          <w:sz w:val="22"/>
          <w:szCs w:val="22"/>
        </w:rPr>
      </w:pPr>
      <w:r w:rsidRPr="0092274D">
        <w:rPr>
          <w:rFonts w:ascii="Arial" w:hAnsi="Arial" w:cs="Arial"/>
          <w:sz w:val="22"/>
          <w:szCs w:val="22"/>
        </w:rPr>
        <w:t>Message is clear</w:t>
      </w:r>
      <w:r w:rsidR="0050073B" w:rsidRPr="0092274D">
        <w:rPr>
          <w:rFonts w:ascii="Arial" w:hAnsi="Arial" w:cs="Arial"/>
          <w:sz w:val="22"/>
          <w:szCs w:val="22"/>
        </w:rPr>
        <w:t xml:space="preserve"> that misuse of the scheme will not be tolerated</w:t>
      </w:r>
    </w:p>
    <w:p w14:paraId="43CAD9FF" w14:textId="77777777" w:rsidR="0050073B" w:rsidRPr="0092274D" w:rsidRDefault="00A06A71" w:rsidP="0086774A">
      <w:pPr>
        <w:pStyle w:val="ListParagraph"/>
        <w:numPr>
          <w:ilvl w:val="0"/>
          <w:numId w:val="4"/>
        </w:numPr>
        <w:jc w:val="both"/>
        <w:rPr>
          <w:rFonts w:ascii="Arial" w:hAnsi="Arial" w:cs="Arial"/>
          <w:sz w:val="22"/>
          <w:szCs w:val="22"/>
        </w:rPr>
      </w:pPr>
      <w:r w:rsidRPr="0092274D">
        <w:rPr>
          <w:rFonts w:ascii="Arial" w:hAnsi="Arial" w:cs="Arial"/>
          <w:sz w:val="22"/>
          <w:szCs w:val="22"/>
        </w:rPr>
        <w:t>Provides support to</w:t>
      </w:r>
      <w:r w:rsidR="0050073B" w:rsidRPr="0092274D">
        <w:rPr>
          <w:rFonts w:ascii="Arial" w:hAnsi="Arial" w:cs="Arial"/>
          <w:sz w:val="22"/>
          <w:szCs w:val="22"/>
        </w:rPr>
        <w:t xml:space="preserve"> Blue Badge holders to </w:t>
      </w:r>
      <w:r w:rsidRPr="0092274D">
        <w:rPr>
          <w:rFonts w:ascii="Arial" w:hAnsi="Arial" w:cs="Arial"/>
          <w:sz w:val="22"/>
          <w:szCs w:val="22"/>
        </w:rPr>
        <w:t xml:space="preserve">help them to </w:t>
      </w:r>
      <w:r w:rsidR="0050073B" w:rsidRPr="0092274D">
        <w:rPr>
          <w:rFonts w:ascii="Arial" w:hAnsi="Arial" w:cs="Arial"/>
          <w:sz w:val="22"/>
          <w:szCs w:val="22"/>
        </w:rPr>
        <w:t>understand their responsibilities as badge holders</w:t>
      </w:r>
      <w:r w:rsidRPr="0092274D">
        <w:rPr>
          <w:rFonts w:ascii="Arial" w:hAnsi="Arial" w:cs="Arial"/>
          <w:sz w:val="22"/>
          <w:szCs w:val="22"/>
        </w:rPr>
        <w:t xml:space="preserve"> and reduce misuse</w:t>
      </w:r>
    </w:p>
    <w:p w14:paraId="5819F67C" w14:textId="77777777" w:rsidR="0050073B" w:rsidRPr="0092274D" w:rsidRDefault="0050073B" w:rsidP="0050073B">
      <w:pPr>
        <w:pStyle w:val="ListParagraph"/>
        <w:numPr>
          <w:ilvl w:val="0"/>
          <w:numId w:val="4"/>
        </w:numPr>
        <w:rPr>
          <w:rFonts w:ascii="Arial" w:hAnsi="Arial" w:cs="Arial"/>
          <w:sz w:val="22"/>
          <w:szCs w:val="22"/>
        </w:rPr>
      </w:pPr>
      <w:r w:rsidRPr="0092274D">
        <w:rPr>
          <w:rFonts w:ascii="Arial" w:hAnsi="Arial" w:cs="Arial"/>
          <w:sz w:val="22"/>
          <w:szCs w:val="22"/>
        </w:rPr>
        <w:t>Enforces the Blue Badge scheme in a fair and consistent manner</w:t>
      </w:r>
    </w:p>
    <w:p w14:paraId="7711CDA2" w14:textId="77777777" w:rsidR="0050073B" w:rsidRPr="0092274D" w:rsidRDefault="0050073B" w:rsidP="0050073B">
      <w:pPr>
        <w:pStyle w:val="ListParagraph"/>
        <w:numPr>
          <w:ilvl w:val="0"/>
          <w:numId w:val="4"/>
        </w:numPr>
        <w:rPr>
          <w:rFonts w:ascii="Arial" w:hAnsi="Arial" w:cs="Arial"/>
          <w:sz w:val="22"/>
          <w:szCs w:val="22"/>
        </w:rPr>
      </w:pPr>
      <w:r w:rsidRPr="0092274D">
        <w:rPr>
          <w:rFonts w:ascii="Arial" w:hAnsi="Arial" w:cs="Arial"/>
          <w:sz w:val="22"/>
          <w:szCs w:val="22"/>
        </w:rPr>
        <w:t>Takes appropriate and proportionate action to stop any misuse</w:t>
      </w:r>
    </w:p>
    <w:p w14:paraId="010AB0D9" w14:textId="3E7F979B" w:rsidR="0050073B" w:rsidRPr="0092274D" w:rsidRDefault="002C6F81" w:rsidP="0050073B">
      <w:pPr>
        <w:pStyle w:val="ListParagraph"/>
        <w:numPr>
          <w:ilvl w:val="0"/>
          <w:numId w:val="4"/>
        </w:numPr>
        <w:rPr>
          <w:rFonts w:ascii="Arial" w:hAnsi="Arial" w:cs="Arial"/>
          <w:sz w:val="22"/>
          <w:szCs w:val="22"/>
        </w:rPr>
      </w:pPr>
      <w:r w:rsidRPr="0092274D">
        <w:rPr>
          <w:rFonts w:ascii="Arial" w:hAnsi="Arial" w:cs="Arial"/>
          <w:sz w:val="22"/>
          <w:szCs w:val="22"/>
        </w:rPr>
        <w:t xml:space="preserve">Undertakes criminal proceedings </w:t>
      </w:r>
      <w:r w:rsidR="0013170E" w:rsidRPr="0092274D">
        <w:rPr>
          <w:rFonts w:ascii="Arial" w:hAnsi="Arial" w:cs="Arial"/>
          <w:sz w:val="22"/>
          <w:szCs w:val="22"/>
        </w:rPr>
        <w:t xml:space="preserve">when </w:t>
      </w:r>
      <w:r w:rsidR="00A06A71" w:rsidRPr="0092274D">
        <w:rPr>
          <w:rFonts w:ascii="Arial" w:hAnsi="Arial" w:cs="Arial"/>
          <w:sz w:val="22"/>
          <w:szCs w:val="22"/>
        </w:rPr>
        <w:t>necessary</w:t>
      </w:r>
    </w:p>
    <w:p w14:paraId="46EBA2B8" w14:textId="77777777" w:rsidR="0092274D" w:rsidRDefault="0092274D" w:rsidP="0092274D">
      <w:pPr>
        <w:pStyle w:val="Subtitle"/>
        <w:rPr>
          <w:rFonts w:ascii="Arial" w:hAnsi="Arial" w:cs="Arial"/>
          <w:b/>
          <w:sz w:val="24"/>
          <w:szCs w:val="24"/>
        </w:rPr>
      </w:pPr>
    </w:p>
    <w:p w14:paraId="35ABB610" w14:textId="5D718A3A" w:rsidR="00E1050F" w:rsidRPr="0092274D" w:rsidRDefault="00E1050F" w:rsidP="0092274D">
      <w:pPr>
        <w:pStyle w:val="Subtitle"/>
        <w:numPr>
          <w:ilvl w:val="0"/>
          <w:numId w:val="1"/>
        </w:numPr>
        <w:rPr>
          <w:rFonts w:ascii="Arial" w:hAnsi="Arial" w:cs="Arial"/>
          <w:b/>
          <w:sz w:val="24"/>
          <w:szCs w:val="24"/>
        </w:rPr>
      </w:pPr>
      <w:r w:rsidRPr="0092274D">
        <w:rPr>
          <w:rFonts w:ascii="Arial" w:hAnsi="Arial" w:cs="Arial"/>
          <w:b/>
          <w:sz w:val="24"/>
          <w:szCs w:val="24"/>
        </w:rPr>
        <w:t>Prevention</w:t>
      </w:r>
    </w:p>
    <w:p w14:paraId="17745E37" w14:textId="77777777" w:rsidR="00E1050F" w:rsidRPr="0092274D" w:rsidRDefault="00E1050F" w:rsidP="002C6F81">
      <w:pPr>
        <w:pStyle w:val="ListParagraph"/>
        <w:ind w:left="1080"/>
        <w:rPr>
          <w:rFonts w:ascii="Arial" w:hAnsi="Arial" w:cs="Arial"/>
        </w:rPr>
      </w:pPr>
    </w:p>
    <w:p w14:paraId="664F3068" w14:textId="77777777" w:rsidR="00D75EAC" w:rsidRPr="0092274D" w:rsidRDefault="00D75EAC" w:rsidP="0086774A">
      <w:pPr>
        <w:pStyle w:val="ListParagraph"/>
        <w:numPr>
          <w:ilvl w:val="1"/>
          <w:numId w:val="1"/>
        </w:numPr>
        <w:jc w:val="both"/>
        <w:rPr>
          <w:rFonts w:ascii="Arial" w:hAnsi="Arial" w:cs="Arial"/>
        </w:rPr>
      </w:pPr>
      <w:r w:rsidRPr="0092274D">
        <w:rPr>
          <w:rFonts w:ascii="Arial" w:hAnsi="Arial" w:cs="Arial"/>
        </w:rPr>
        <w:t>The Council operates a robust application process</w:t>
      </w:r>
      <w:r w:rsidR="005A399C" w:rsidRPr="0092274D">
        <w:rPr>
          <w:rFonts w:ascii="Arial" w:hAnsi="Arial" w:cs="Arial"/>
        </w:rPr>
        <w:t xml:space="preserve"> to minimise the number of false applications being successful.</w:t>
      </w:r>
    </w:p>
    <w:p w14:paraId="0700EA1D" w14:textId="77777777" w:rsidR="005A399C" w:rsidRPr="0092274D" w:rsidRDefault="005A399C" w:rsidP="005A399C">
      <w:pPr>
        <w:pStyle w:val="ListParagraph"/>
        <w:rPr>
          <w:rFonts w:ascii="Arial" w:hAnsi="Arial" w:cs="Arial"/>
        </w:rPr>
      </w:pPr>
    </w:p>
    <w:p w14:paraId="49221654" w14:textId="510A8123" w:rsidR="00053D1C" w:rsidRPr="0092274D" w:rsidRDefault="00D75EAC" w:rsidP="0086774A">
      <w:pPr>
        <w:pStyle w:val="ListParagraph"/>
        <w:numPr>
          <w:ilvl w:val="1"/>
          <w:numId w:val="1"/>
        </w:numPr>
        <w:jc w:val="both"/>
        <w:rPr>
          <w:rFonts w:ascii="Arial" w:hAnsi="Arial" w:cs="Arial"/>
        </w:rPr>
      </w:pPr>
      <w:r w:rsidRPr="0092274D">
        <w:rPr>
          <w:rFonts w:ascii="Arial" w:hAnsi="Arial" w:cs="Arial"/>
        </w:rPr>
        <w:t>Every</w:t>
      </w:r>
      <w:r w:rsidR="004B5380" w:rsidRPr="0092274D">
        <w:rPr>
          <w:rFonts w:ascii="Arial" w:hAnsi="Arial" w:cs="Arial"/>
        </w:rPr>
        <w:t xml:space="preserve"> successful applicant for a Blue Badge </w:t>
      </w:r>
      <w:r w:rsidR="005A399C" w:rsidRPr="0092274D">
        <w:rPr>
          <w:rFonts w:ascii="Arial" w:hAnsi="Arial" w:cs="Arial"/>
        </w:rPr>
        <w:t xml:space="preserve">will be issued </w:t>
      </w:r>
      <w:r w:rsidR="004B5380" w:rsidRPr="0092274D">
        <w:rPr>
          <w:rFonts w:ascii="Arial" w:hAnsi="Arial" w:cs="Arial"/>
        </w:rPr>
        <w:t>with the Departmen</w:t>
      </w:r>
      <w:r w:rsidR="00F33E1E" w:rsidRPr="0092274D">
        <w:rPr>
          <w:rFonts w:ascii="Arial" w:hAnsi="Arial" w:cs="Arial"/>
        </w:rPr>
        <w:t>t for</w:t>
      </w:r>
      <w:r w:rsidR="009D3E76" w:rsidRPr="0092274D">
        <w:rPr>
          <w:rFonts w:ascii="Arial" w:hAnsi="Arial" w:cs="Arial"/>
        </w:rPr>
        <w:t xml:space="preserve"> Transport’s</w:t>
      </w:r>
      <w:r w:rsidR="00B11CA2" w:rsidRPr="0092274D">
        <w:rPr>
          <w:rFonts w:ascii="Arial" w:hAnsi="Arial" w:cs="Arial"/>
        </w:rPr>
        <w:t>,</w:t>
      </w:r>
      <w:r w:rsidR="004B5380" w:rsidRPr="0092274D">
        <w:rPr>
          <w:rFonts w:ascii="Arial" w:hAnsi="Arial" w:cs="Arial"/>
        </w:rPr>
        <w:t xml:space="preserve"> </w:t>
      </w:r>
      <w:r w:rsidR="009D3E76" w:rsidRPr="0092274D">
        <w:rPr>
          <w:rFonts w:ascii="Arial" w:hAnsi="Arial" w:cs="Arial"/>
        </w:rPr>
        <w:t>‘The Blue Badge scheme: rights and responsibilities in England’ leaflet</w:t>
      </w:r>
      <w:r w:rsidR="00F33E1E" w:rsidRPr="0092274D">
        <w:rPr>
          <w:rFonts w:ascii="Arial" w:hAnsi="Arial" w:cs="Arial"/>
        </w:rPr>
        <w:t>. This will provide the badge holder with the information they need to ensure the badge is used appropriately.</w:t>
      </w:r>
    </w:p>
    <w:p w14:paraId="3BBF6C68" w14:textId="77777777" w:rsidR="001E6778" w:rsidRPr="0092274D" w:rsidRDefault="001E6778" w:rsidP="001E6778">
      <w:pPr>
        <w:pStyle w:val="ListParagraph"/>
        <w:rPr>
          <w:rFonts w:ascii="Arial" w:hAnsi="Arial" w:cs="Arial"/>
        </w:rPr>
      </w:pPr>
    </w:p>
    <w:p w14:paraId="5EC4C014" w14:textId="7DC8FCB3" w:rsidR="0086774A" w:rsidRPr="0092274D" w:rsidRDefault="0013170E" w:rsidP="0086774A">
      <w:pPr>
        <w:pStyle w:val="ListParagraph"/>
        <w:numPr>
          <w:ilvl w:val="1"/>
          <w:numId w:val="1"/>
        </w:numPr>
        <w:jc w:val="both"/>
        <w:rPr>
          <w:rFonts w:ascii="Arial" w:hAnsi="Arial" w:cs="Arial"/>
          <w:u w:val="single"/>
        </w:rPr>
      </w:pPr>
      <w:r w:rsidRPr="0092274D">
        <w:rPr>
          <w:rFonts w:ascii="Arial" w:hAnsi="Arial" w:cs="Arial"/>
        </w:rPr>
        <w:t>As part of the application process the applicant will agree not to allow someone else to use their badge.</w:t>
      </w:r>
    </w:p>
    <w:p w14:paraId="554EAD39" w14:textId="77777777" w:rsidR="0086774A" w:rsidRPr="0092274D" w:rsidRDefault="0086774A" w:rsidP="0086774A">
      <w:pPr>
        <w:pStyle w:val="ListParagraph"/>
        <w:rPr>
          <w:rFonts w:ascii="Arial" w:hAnsi="Arial" w:cs="Arial"/>
          <w:b/>
        </w:rPr>
      </w:pPr>
    </w:p>
    <w:p w14:paraId="7D59A02A" w14:textId="693319A0" w:rsidR="00F33E1E" w:rsidRPr="0092274D" w:rsidRDefault="00E1050F" w:rsidP="0092274D">
      <w:pPr>
        <w:pStyle w:val="Subtitle"/>
        <w:numPr>
          <w:ilvl w:val="0"/>
          <w:numId w:val="1"/>
        </w:numPr>
        <w:rPr>
          <w:rFonts w:ascii="Arial" w:hAnsi="Arial" w:cs="Arial"/>
          <w:b/>
          <w:sz w:val="24"/>
          <w:szCs w:val="24"/>
        </w:rPr>
      </w:pPr>
      <w:r w:rsidRPr="0092274D">
        <w:rPr>
          <w:rFonts w:ascii="Arial" w:hAnsi="Arial" w:cs="Arial"/>
          <w:b/>
          <w:sz w:val="24"/>
          <w:szCs w:val="24"/>
        </w:rPr>
        <w:t>Detection</w:t>
      </w:r>
    </w:p>
    <w:p w14:paraId="515ACC23" w14:textId="77777777" w:rsidR="0086774A" w:rsidRPr="0092274D" w:rsidRDefault="0086774A" w:rsidP="0086774A">
      <w:pPr>
        <w:pStyle w:val="ListParagraph"/>
        <w:ind w:left="360"/>
        <w:jc w:val="both"/>
        <w:rPr>
          <w:rFonts w:ascii="Arial" w:hAnsi="Arial" w:cs="Arial"/>
          <w:b/>
        </w:rPr>
      </w:pPr>
    </w:p>
    <w:p w14:paraId="448D8E9A" w14:textId="75773BAE" w:rsidR="00B11CA2" w:rsidRPr="0092274D" w:rsidRDefault="00F33E1E" w:rsidP="0086774A">
      <w:pPr>
        <w:pStyle w:val="ListParagraph"/>
        <w:numPr>
          <w:ilvl w:val="1"/>
          <w:numId w:val="1"/>
        </w:numPr>
        <w:jc w:val="both"/>
        <w:rPr>
          <w:rFonts w:ascii="Arial" w:hAnsi="Arial" w:cs="Arial"/>
        </w:rPr>
      </w:pPr>
      <w:r w:rsidRPr="0092274D">
        <w:rPr>
          <w:rFonts w:ascii="Arial" w:hAnsi="Arial" w:cs="Arial"/>
        </w:rPr>
        <w:t>The Council</w:t>
      </w:r>
      <w:r w:rsidR="0054750F" w:rsidRPr="0092274D">
        <w:rPr>
          <w:rFonts w:ascii="Arial" w:hAnsi="Arial" w:cs="Arial"/>
        </w:rPr>
        <w:t xml:space="preserve"> will</w:t>
      </w:r>
      <w:r w:rsidRPr="0092274D">
        <w:rPr>
          <w:rFonts w:ascii="Arial" w:hAnsi="Arial" w:cs="Arial"/>
        </w:rPr>
        <w:t xml:space="preserve"> inspect vehicles parked </w:t>
      </w:r>
      <w:r w:rsidR="0054750F" w:rsidRPr="0092274D">
        <w:rPr>
          <w:rFonts w:ascii="Arial" w:hAnsi="Arial" w:cs="Arial"/>
        </w:rPr>
        <w:t xml:space="preserve">on the public highway and in Council car parks </w:t>
      </w:r>
      <w:r w:rsidRPr="0092274D">
        <w:rPr>
          <w:rFonts w:ascii="Arial" w:hAnsi="Arial" w:cs="Arial"/>
        </w:rPr>
        <w:t xml:space="preserve">using a </w:t>
      </w:r>
      <w:r w:rsidR="007216AA" w:rsidRPr="0092274D">
        <w:rPr>
          <w:rFonts w:ascii="Arial" w:hAnsi="Arial" w:cs="Arial"/>
        </w:rPr>
        <w:t>B</w:t>
      </w:r>
      <w:r w:rsidRPr="0092274D">
        <w:rPr>
          <w:rFonts w:ascii="Arial" w:hAnsi="Arial" w:cs="Arial"/>
        </w:rPr>
        <w:t xml:space="preserve">lue </w:t>
      </w:r>
      <w:r w:rsidR="007216AA" w:rsidRPr="0092274D">
        <w:rPr>
          <w:rFonts w:ascii="Arial" w:hAnsi="Arial" w:cs="Arial"/>
        </w:rPr>
        <w:t>B</w:t>
      </w:r>
      <w:r w:rsidRPr="0092274D">
        <w:rPr>
          <w:rFonts w:ascii="Arial" w:hAnsi="Arial" w:cs="Arial"/>
        </w:rPr>
        <w:t>adge</w:t>
      </w:r>
      <w:r w:rsidR="00E1050F" w:rsidRPr="0092274D">
        <w:rPr>
          <w:rFonts w:ascii="Arial" w:hAnsi="Arial" w:cs="Arial"/>
        </w:rPr>
        <w:t>,</w:t>
      </w:r>
      <w:r w:rsidRPr="0092274D">
        <w:rPr>
          <w:rFonts w:ascii="Arial" w:hAnsi="Arial" w:cs="Arial"/>
        </w:rPr>
        <w:t xml:space="preserve"> as part of the duties of its Civil Enforcement Officers (CEO). Where</w:t>
      </w:r>
      <w:r w:rsidR="00FE0806" w:rsidRPr="0092274D">
        <w:rPr>
          <w:rFonts w:ascii="Arial" w:hAnsi="Arial" w:cs="Arial"/>
        </w:rPr>
        <w:t xml:space="preserve"> there is evidence of misuse and</w:t>
      </w:r>
      <w:r w:rsidRPr="0092274D">
        <w:rPr>
          <w:rFonts w:ascii="Arial" w:hAnsi="Arial" w:cs="Arial"/>
        </w:rPr>
        <w:t xml:space="preserve"> the misuse constitutes a contravention of road traffic regulations, the CEO will take the appropriate action as per </w:t>
      </w:r>
      <w:r w:rsidR="00B11CA2" w:rsidRPr="0092274D">
        <w:rPr>
          <w:rFonts w:ascii="Arial" w:hAnsi="Arial" w:cs="Arial"/>
        </w:rPr>
        <w:t xml:space="preserve">section 21 of the </w:t>
      </w:r>
      <w:hyperlink r:id="rId9" w:history="1">
        <w:r w:rsidR="00B11CA2" w:rsidRPr="0092274D">
          <w:rPr>
            <w:rStyle w:val="Hyperlink"/>
            <w:rFonts w:ascii="Arial" w:hAnsi="Arial" w:cs="Arial"/>
          </w:rPr>
          <w:t>Chronically Sick &amp; Disabled Persons Act 1970.</w:t>
        </w:r>
      </w:hyperlink>
    </w:p>
    <w:p w14:paraId="7262561A" w14:textId="05A47495" w:rsidR="0048138B" w:rsidRPr="0092274D" w:rsidRDefault="0048138B" w:rsidP="00B11CA2">
      <w:pPr>
        <w:pStyle w:val="ListParagraph"/>
        <w:rPr>
          <w:rFonts w:ascii="Arial" w:hAnsi="Arial" w:cs="Arial"/>
        </w:rPr>
      </w:pPr>
    </w:p>
    <w:p w14:paraId="418E248C" w14:textId="088EA0DA" w:rsidR="00F33E1E" w:rsidRPr="0092274D" w:rsidRDefault="009515F4" w:rsidP="0086774A">
      <w:pPr>
        <w:pStyle w:val="ListParagraph"/>
        <w:numPr>
          <w:ilvl w:val="1"/>
          <w:numId w:val="1"/>
        </w:numPr>
        <w:jc w:val="both"/>
        <w:rPr>
          <w:rFonts w:ascii="Arial" w:hAnsi="Arial" w:cs="Arial"/>
        </w:rPr>
      </w:pPr>
      <w:r w:rsidRPr="0092274D">
        <w:rPr>
          <w:rFonts w:ascii="Arial" w:hAnsi="Arial" w:cs="Arial"/>
        </w:rPr>
        <w:t>The CEO may also consider seizing the badge and returning it to the issuing authority if they establ</w:t>
      </w:r>
      <w:r w:rsidR="0048297D" w:rsidRPr="0092274D">
        <w:rPr>
          <w:rFonts w:ascii="Arial" w:hAnsi="Arial" w:cs="Arial"/>
        </w:rPr>
        <w:t>ish reasonable grounds to do so and is practical.</w:t>
      </w:r>
    </w:p>
    <w:p w14:paraId="051CE781" w14:textId="77777777" w:rsidR="00F33E1E" w:rsidRPr="0092274D" w:rsidRDefault="00F33E1E" w:rsidP="00F33E1E">
      <w:pPr>
        <w:pStyle w:val="ListParagraph"/>
        <w:rPr>
          <w:rFonts w:ascii="Arial" w:hAnsi="Arial" w:cs="Arial"/>
        </w:rPr>
      </w:pPr>
    </w:p>
    <w:p w14:paraId="40E9EEC5" w14:textId="1CCDC5D8" w:rsidR="00F33E1E" w:rsidRPr="0092274D" w:rsidRDefault="00F33E1E" w:rsidP="0086774A">
      <w:pPr>
        <w:pStyle w:val="ListParagraph"/>
        <w:numPr>
          <w:ilvl w:val="1"/>
          <w:numId w:val="1"/>
        </w:numPr>
        <w:jc w:val="both"/>
        <w:rPr>
          <w:rFonts w:ascii="Arial" w:hAnsi="Arial" w:cs="Arial"/>
        </w:rPr>
      </w:pPr>
      <w:r w:rsidRPr="0092274D">
        <w:rPr>
          <w:rFonts w:ascii="Arial" w:hAnsi="Arial" w:cs="Arial"/>
        </w:rPr>
        <w:t xml:space="preserve">If the misuse is by someone other than the badge holder, the Council will contact the badge holder to remind them of their responsibility to ensure the badge is not misused and that allowing another person to misuse </w:t>
      </w:r>
      <w:r w:rsidR="00E2519E" w:rsidRPr="0092274D">
        <w:rPr>
          <w:rFonts w:ascii="Arial" w:hAnsi="Arial" w:cs="Arial"/>
        </w:rPr>
        <w:t>the badge is a criminal offence</w:t>
      </w:r>
      <w:r w:rsidRPr="0092274D">
        <w:rPr>
          <w:rFonts w:ascii="Arial" w:hAnsi="Arial" w:cs="Arial"/>
        </w:rPr>
        <w:t>. If the misuse continues</w:t>
      </w:r>
      <w:r w:rsidR="00FE0806" w:rsidRPr="0092274D">
        <w:rPr>
          <w:rFonts w:ascii="Arial" w:hAnsi="Arial" w:cs="Arial"/>
        </w:rPr>
        <w:t xml:space="preserve">, </w:t>
      </w:r>
      <w:r w:rsidRPr="0092274D">
        <w:rPr>
          <w:rFonts w:ascii="Arial" w:hAnsi="Arial" w:cs="Arial"/>
        </w:rPr>
        <w:t>the Council will notify the badge holder that further misuse may lead to a r</w:t>
      </w:r>
      <w:r w:rsidR="002C6F81" w:rsidRPr="0092274D">
        <w:rPr>
          <w:rFonts w:ascii="Arial" w:hAnsi="Arial" w:cs="Arial"/>
        </w:rPr>
        <w:t xml:space="preserve">efusal to renew the </w:t>
      </w:r>
      <w:r w:rsidR="007216AA" w:rsidRPr="0092274D">
        <w:rPr>
          <w:rFonts w:ascii="Arial" w:hAnsi="Arial" w:cs="Arial"/>
        </w:rPr>
        <w:t>B</w:t>
      </w:r>
      <w:r w:rsidR="002C6F81" w:rsidRPr="0092274D">
        <w:rPr>
          <w:rFonts w:ascii="Arial" w:hAnsi="Arial" w:cs="Arial"/>
        </w:rPr>
        <w:t xml:space="preserve">lue </w:t>
      </w:r>
      <w:r w:rsidR="007216AA" w:rsidRPr="0092274D">
        <w:rPr>
          <w:rFonts w:ascii="Arial" w:hAnsi="Arial" w:cs="Arial"/>
        </w:rPr>
        <w:t>B</w:t>
      </w:r>
      <w:r w:rsidR="002C6F81" w:rsidRPr="0092274D">
        <w:rPr>
          <w:rFonts w:ascii="Arial" w:hAnsi="Arial" w:cs="Arial"/>
        </w:rPr>
        <w:t>adge and that the Council may consider criminal proceedings if the misuse continues.</w:t>
      </w:r>
      <w:r w:rsidR="0048297D" w:rsidRPr="0092274D">
        <w:rPr>
          <w:rFonts w:ascii="Arial" w:hAnsi="Arial" w:cs="Arial"/>
        </w:rPr>
        <w:t xml:space="preserve"> </w:t>
      </w:r>
    </w:p>
    <w:p w14:paraId="6979CA2A" w14:textId="77777777" w:rsidR="00E1050F" w:rsidRPr="0092274D" w:rsidRDefault="00E1050F" w:rsidP="00E1050F">
      <w:pPr>
        <w:pStyle w:val="ListParagraph"/>
        <w:rPr>
          <w:rFonts w:ascii="Arial" w:hAnsi="Arial" w:cs="Arial"/>
        </w:rPr>
      </w:pPr>
    </w:p>
    <w:p w14:paraId="004D9BDB" w14:textId="32A5FB15" w:rsidR="00E1050F" w:rsidRPr="0092274D" w:rsidRDefault="00E1050F" w:rsidP="0086774A">
      <w:pPr>
        <w:pStyle w:val="ListParagraph"/>
        <w:numPr>
          <w:ilvl w:val="1"/>
          <w:numId w:val="1"/>
        </w:numPr>
        <w:jc w:val="both"/>
        <w:rPr>
          <w:rFonts w:ascii="Arial" w:hAnsi="Arial" w:cs="Arial"/>
        </w:rPr>
      </w:pPr>
      <w:r w:rsidRPr="0092274D">
        <w:rPr>
          <w:rFonts w:ascii="Arial" w:hAnsi="Arial" w:cs="Arial"/>
        </w:rPr>
        <w:t xml:space="preserve">The Council may receive information on potential </w:t>
      </w:r>
      <w:r w:rsidR="007216AA" w:rsidRPr="0092274D">
        <w:rPr>
          <w:rFonts w:ascii="Arial" w:hAnsi="Arial" w:cs="Arial"/>
        </w:rPr>
        <w:t>B</w:t>
      </w:r>
      <w:r w:rsidRPr="0092274D">
        <w:rPr>
          <w:rFonts w:ascii="Arial" w:hAnsi="Arial" w:cs="Arial"/>
        </w:rPr>
        <w:t xml:space="preserve">lue </w:t>
      </w:r>
      <w:r w:rsidR="007216AA" w:rsidRPr="0092274D">
        <w:rPr>
          <w:rFonts w:ascii="Arial" w:hAnsi="Arial" w:cs="Arial"/>
        </w:rPr>
        <w:t>B</w:t>
      </w:r>
      <w:r w:rsidRPr="0092274D">
        <w:rPr>
          <w:rFonts w:ascii="Arial" w:hAnsi="Arial" w:cs="Arial"/>
        </w:rPr>
        <w:t>adge misuse from the public, Council employees and other 3</w:t>
      </w:r>
      <w:r w:rsidRPr="0092274D">
        <w:rPr>
          <w:rFonts w:ascii="Arial" w:hAnsi="Arial" w:cs="Arial"/>
          <w:vertAlign w:val="superscript"/>
        </w:rPr>
        <w:t>rd</w:t>
      </w:r>
      <w:r w:rsidRPr="0092274D">
        <w:rPr>
          <w:rFonts w:ascii="Arial" w:hAnsi="Arial" w:cs="Arial"/>
        </w:rPr>
        <w:t xml:space="preserve"> parties. We will consider all allegations made and determine the appropriate action to be taken. Actions may range from reminding the badge holder of their responsibilities to criminal investigation dependant on the individual circumstances of the allegation.</w:t>
      </w:r>
    </w:p>
    <w:p w14:paraId="3C60D7EE" w14:textId="77777777" w:rsidR="00E1050F" w:rsidRPr="0092274D" w:rsidRDefault="00E1050F" w:rsidP="00E1050F">
      <w:pPr>
        <w:pStyle w:val="ListParagraph"/>
        <w:rPr>
          <w:rFonts w:ascii="Arial" w:hAnsi="Arial" w:cs="Arial"/>
        </w:rPr>
      </w:pPr>
    </w:p>
    <w:p w14:paraId="0E7208C8" w14:textId="77777777" w:rsidR="0086774A" w:rsidRPr="0092274D" w:rsidRDefault="00E1050F" w:rsidP="00BD3F24">
      <w:pPr>
        <w:pStyle w:val="ListParagraph"/>
        <w:numPr>
          <w:ilvl w:val="1"/>
          <w:numId w:val="1"/>
        </w:numPr>
        <w:jc w:val="both"/>
        <w:rPr>
          <w:rFonts w:ascii="Arial" w:hAnsi="Arial" w:cs="Arial"/>
          <w:u w:val="single"/>
        </w:rPr>
      </w:pPr>
      <w:r w:rsidRPr="0092274D">
        <w:rPr>
          <w:rFonts w:ascii="Arial" w:hAnsi="Arial" w:cs="Arial"/>
        </w:rPr>
        <w:t xml:space="preserve">Where intelligence suggests particular areas of Blue </w:t>
      </w:r>
      <w:r w:rsidR="007216AA" w:rsidRPr="0092274D">
        <w:rPr>
          <w:rFonts w:ascii="Arial" w:hAnsi="Arial" w:cs="Arial"/>
        </w:rPr>
        <w:t>B</w:t>
      </w:r>
      <w:r w:rsidRPr="0092274D">
        <w:rPr>
          <w:rFonts w:ascii="Arial" w:hAnsi="Arial" w:cs="Arial"/>
        </w:rPr>
        <w:t xml:space="preserve">adge misuse, the Council will consider </w:t>
      </w:r>
      <w:r w:rsidR="00E276C9" w:rsidRPr="0092274D">
        <w:rPr>
          <w:rFonts w:ascii="Arial" w:hAnsi="Arial" w:cs="Arial"/>
        </w:rPr>
        <w:t>undertaking operations to target these areas.</w:t>
      </w:r>
    </w:p>
    <w:p w14:paraId="4F79434A" w14:textId="77777777" w:rsidR="0086774A" w:rsidRPr="0092274D" w:rsidRDefault="0086774A" w:rsidP="0086774A">
      <w:pPr>
        <w:pStyle w:val="ListParagraph"/>
        <w:ind w:left="360"/>
        <w:jc w:val="both"/>
        <w:rPr>
          <w:rFonts w:ascii="Arial" w:hAnsi="Arial" w:cs="Arial"/>
          <w:b/>
          <w:sz w:val="28"/>
          <w:szCs w:val="28"/>
          <w:u w:val="single"/>
        </w:rPr>
      </w:pPr>
    </w:p>
    <w:p w14:paraId="174E1CA0" w14:textId="7FE80C9C" w:rsidR="0086774A" w:rsidRPr="0092274D" w:rsidRDefault="00E1050F" w:rsidP="0092274D">
      <w:pPr>
        <w:pStyle w:val="Subtitle"/>
        <w:numPr>
          <w:ilvl w:val="0"/>
          <w:numId w:val="1"/>
        </w:numPr>
        <w:rPr>
          <w:rFonts w:ascii="Arial" w:hAnsi="Arial" w:cs="Arial"/>
          <w:b/>
          <w:sz w:val="24"/>
          <w:szCs w:val="24"/>
        </w:rPr>
      </w:pPr>
      <w:r w:rsidRPr="0092274D">
        <w:rPr>
          <w:rFonts w:ascii="Arial" w:hAnsi="Arial" w:cs="Arial"/>
          <w:b/>
          <w:sz w:val="24"/>
          <w:szCs w:val="24"/>
        </w:rPr>
        <w:t>Investigation</w:t>
      </w:r>
    </w:p>
    <w:p w14:paraId="2AACF51A" w14:textId="77777777" w:rsidR="0086774A" w:rsidRPr="0092274D" w:rsidRDefault="0086774A" w:rsidP="0086774A">
      <w:pPr>
        <w:pStyle w:val="ListParagraph"/>
        <w:rPr>
          <w:rFonts w:ascii="Arial" w:hAnsi="Arial" w:cs="Arial"/>
        </w:rPr>
      </w:pPr>
    </w:p>
    <w:p w14:paraId="06CB997E" w14:textId="2CDF8DC2" w:rsidR="00702727" w:rsidRPr="0092274D" w:rsidRDefault="008E3429" w:rsidP="0086774A">
      <w:pPr>
        <w:pStyle w:val="ListParagraph"/>
        <w:numPr>
          <w:ilvl w:val="1"/>
          <w:numId w:val="1"/>
        </w:numPr>
        <w:jc w:val="both"/>
        <w:rPr>
          <w:rFonts w:ascii="Arial" w:hAnsi="Arial" w:cs="Arial"/>
        </w:rPr>
      </w:pPr>
      <w:r w:rsidRPr="0092274D">
        <w:rPr>
          <w:rFonts w:ascii="Arial" w:hAnsi="Arial" w:cs="Arial"/>
        </w:rPr>
        <w:t xml:space="preserve">If the misuse </w:t>
      </w:r>
      <w:r w:rsidR="00FE0806" w:rsidRPr="0092274D">
        <w:rPr>
          <w:rFonts w:ascii="Arial" w:hAnsi="Arial" w:cs="Arial"/>
        </w:rPr>
        <w:t>could</w:t>
      </w:r>
      <w:r w:rsidRPr="0092274D">
        <w:rPr>
          <w:rFonts w:ascii="Arial" w:hAnsi="Arial" w:cs="Arial"/>
        </w:rPr>
        <w:t xml:space="preserve"> </w:t>
      </w:r>
      <w:r w:rsidR="0048297D" w:rsidRPr="0092274D">
        <w:rPr>
          <w:rFonts w:ascii="Arial" w:hAnsi="Arial" w:cs="Arial"/>
        </w:rPr>
        <w:t xml:space="preserve">also </w:t>
      </w:r>
      <w:r w:rsidRPr="0092274D">
        <w:rPr>
          <w:rFonts w:ascii="Arial" w:hAnsi="Arial" w:cs="Arial"/>
        </w:rPr>
        <w:t>constitute other criminal offences (other than road traffic offences)</w:t>
      </w:r>
      <w:r w:rsidR="009515F4" w:rsidRPr="0092274D">
        <w:rPr>
          <w:rFonts w:ascii="Arial" w:hAnsi="Arial" w:cs="Arial"/>
        </w:rPr>
        <w:t xml:space="preserve">, the Council will take the appropriate action </w:t>
      </w:r>
      <w:r w:rsidR="001E6778" w:rsidRPr="0092274D">
        <w:rPr>
          <w:rFonts w:ascii="Arial" w:hAnsi="Arial" w:cs="Arial"/>
        </w:rPr>
        <w:t xml:space="preserve">to </w:t>
      </w:r>
      <w:r w:rsidR="00FE0806" w:rsidRPr="0092274D">
        <w:rPr>
          <w:rFonts w:ascii="Arial" w:hAnsi="Arial" w:cs="Arial"/>
        </w:rPr>
        <w:t xml:space="preserve">stop the misuse and investigate the offence. </w:t>
      </w:r>
      <w:r w:rsidR="0048297D" w:rsidRPr="0092274D">
        <w:rPr>
          <w:rFonts w:ascii="Arial" w:hAnsi="Arial" w:cs="Arial"/>
        </w:rPr>
        <w:t>The issue of a Penalty Charge Notice for contraventions of road traffic regulations does not prevent the Council from also pursuing criminal offences. Such investigations are not limited to the badge holder, but also include third parties misusing the badge.</w:t>
      </w:r>
    </w:p>
    <w:p w14:paraId="4BCC333E" w14:textId="77777777" w:rsidR="00E1050F" w:rsidRPr="0092274D" w:rsidRDefault="00E1050F" w:rsidP="00E1050F">
      <w:pPr>
        <w:pStyle w:val="ListParagraph"/>
        <w:rPr>
          <w:rFonts w:ascii="Arial" w:hAnsi="Arial" w:cs="Arial"/>
        </w:rPr>
      </w:pPr>
    </w:p>
    <w:p w14:paraId="73D6A6E7" w14:textId="77777777" w:rsidR="00E1050F" w:rsidRPr="0092274D" w:rsidRDefault="00E276C9" w:rsidP="00BD3F24">
      <w:pPr>
        <w:pStyle w:val="ListParagraph"/>
        <w:numPr>
          <w:ilvl w:val="1"/>
          <w:numId w:val="1"/>
        </w:numPr>
        <w:jc w:val="both"/>
        <w:rPr>
          <w:rFonts w:ascii="Arial" w:hAnsi="Arial" w:cs="Arial"/>
        </w:rPr>
      </w:pPr>
      <w:r w:rsidRPr="0092274D">
        <w:rPr>
          <w:rFonts w:ascii="Arial" w:hAnsi="Arial" w:cs="Arial"/>
        </w:rPr>
        <w:t>Criminal investigations will be conducted by professionally trained officers from the Counter Fraud Team in accordance with the Criminal Procedures and Investigations Act 1996, Police and Criminal Evidence Act 1984 and any other legislation that may be appropriate to a particular investigation.</w:t>
      </w:r>
    </w:p>
    <w:p w14:paraId="0CCDD81E" w14:textId="77777777" w:rsidR="00702727" w:rsidRPr="0092274D" w:rsidRDefault="00702727" w:rsidP="00702727">
      <w:pPr>
        <w:pStyle w:val="ListParagraph"/>
        <w:rPr>
          <w:rFonts w:ascii="Arial" w:hAnsi="Arial" w:cs="Arial"/>
        </w:rPr>
      </w:pPr>
    </w:p>
    <w:p w14:paraId="4FE8B577" w14:textId="77777777" w:rsidR="00702727" w:rsidRPr="0092274D" w:rsidRDefault="00702727" w:rsidP="00BD3F24">
      <w:pPr>
        <w:pStyle w:val="ListParagraph"/>
        <w:numPr>
          <w:ilvl w:val="1"/>
          <w:numId w:val="1"/>
        </w:numPr>
        <w:jc w:val="both"/>
        <w:rPr>
          <w:rFonts w:ascii="Arial" w:hAnsi="Arial" w:cs="Arial"/>
        </w:rPr>
      </w:pPr>
      <w:r w:rsidRPr="0092274D">
        <w:rPr>
          <w:rFonts w:ascii="Arial" w:hAnsi="Arial" w:cs="Arial"/>
        </w:rPr>
        <w:t>The Council will use the personal data it holds for the prevention and/or detection of crime where it is appropriate and lawful to do so.</w:t>
      </w:r>
    </w:p>
    <w:p w14:paraId="2D866368" w14:textId="77777777" w:rsidR="00E1050F" w:rsidRPr="0092274D" w:rsidRDefault="00E1050F" w:rsidP="00E1050F">
      <w:pPr>
        <w:pStyle w:val="ListParagraph"/>
        <w:rPr>
          <w:rFonts w:ascii="Arial" w:hAnsi="Arial" w:cs="Arial"/>
        </w:rPr>
      </w:pPr>
    </w:p>
    <w:p w14:paraId="17A06A12" w14:textId="552588F9" w:rsidR="00E276C9" w:rsidRPr="0092274D" w:rsidRDefault="00E276C9" w:rsidP="0092274D">
      <w:pPr>
        <w:pStyle w:val="Subtitle"/>
        <w:numPr>
          <w:ilvl w:val="0"/>
          <w:numId w:val="1"/>
        </w:numPr>
        <w:rPr>
          <w:rFonts w:ascii="Arial" w:hAnsi="Arial" w:cs="Arial"/>
          <w:b/>
          <w:sz w:val="24"/>
          <w:szCs w:val="24"/>
        </w:rPr>
      </w:pPr>
      <w:r w:rsidRPr="0092274D">
        <w:rPr>
          <w:rFonts w:ascii="Arial" w:hAnsi="Arial" w:cs="Arial"/>
          <w:b/>
          <w:sz w:val="24"/>
          <w:szCs w:val="24"/>
        </w:rPr>
        <w:t>Redress</w:t>
      </w:r>
    </w:p>
    <w:p w14:paraId="7F20E85B" w14:textId="77777777" w:rsidR="00BD3F24" w:rsidRPr="0092274D" w:rsidRDefault="00BD3F24" w:rsidP="00BD3F24">
      <w:pPr>
        <w:pStyle w:val="ListParagraph"/>
        <w:ind w:left="360"/>
        <w:rPr>
          <w:rFonts w:ascii="Arial" w:hAnsi="Arial" w:cs="Arial"/>
          <w:b/>
          <w:sz w:val="28"/>
          <w:szCs w:val="28"/>
        </w:rPr>
      </w:pPr>
    </w:p>
    <w:p w14:paraId="0011ED7D" w14:textId="77777777" w:rsidR="002C6F81" w:rsidRPr="0092274D" w:rsidRDefault="00FE0806" w:rsidP="00BD3F24">
      <w:pPr>
        <w:pStyle w:val="ListParagraph"/>
        <w:numPr>
          <w:ilvl w:val="1"/>
          <w:numId w:val="1"/>
        </w:numPr>
        <w:rPr>
          <w:rFonts w:ascii="Arial" w:hAnsi="Arial" w:cs="Arial"/>
        </w:rPr>
      </w:pPr>
      <w:r w:rsidRPr="0092274D">
        <w:rPr>
          <w:rFonts w:ascii="Arial" w:hAnsi="Arial" w:cs="Arial"/>
        </w:rPr>
        <w:t>Where evidence of wrongdoing is identified the Council may take one or more of the</w:t>
      </w:r>
      <w:r w:rsidR="001E6778" w:rsidRPr="0092274D">
        <w:rPr>
          <w:rFonts w:ascii="Arial" w:hAnsi="Arial" w:cs="Arial"/>
        </w:rPr>
        <w:t xml:space="preserve"> </w:t>
      </w:r>
      <w:r w:rsidRPr="0092274D">
        <w:rPr>
          <w:rFonts w:ascii="Arial" w:hAnsi="Arial" w:cs="Arial"/>
        </w:rPr>
        <w:t xml:space="preserve">following </w:t>
      </w:r>
      <w:r w:rsidR="001E6778" w:rsidRPr="0092274D">
        <w:rPr>
          <w:rFonts w:ascii="Arial" w:hAnsi="Arial" w:cs="Arial"/>
        </w:rPr>
        <w:t>courses of action in accordance with the relevant legislation</w:t>
      </w:r>
      <w:r w:rsidRPr="0092274D">
        <w:rPr>
          <w:rFonts w:ascii="Arial" w:hAnsi="Arial" w:cs="Arial"/>
        </w:rPr>
        <w:t>:</w:t>
      </w:r>
    </w:p>
    <w:p w14:paraId="4AD089AF" w14:textId="77777777" w:rsidR="00FE0806" w:rsidRPr="0092274D" w:rsidRDefault="00FE0806" w:rsidP="00FE0806">
      <w:pPr>
        <w:pStyle w:val="ListParagraph"/>
        <w:rPr>
          <w:rFonts w:ascii="Arial" w:hAnsi="Arial" w:cs="Arial"/>
        </w:rPr>
      </w:pPr>
    </w:p>
    <w:p w14:paraId="3D3EDE09" w14:textId="77777777" w:rsidR="00FE0806" w:rsidRPr="0092274D" w:rsidRDefault="001E6778" w:rsidP="00FE0806">
      <w:pPr>
        <w:pStyle w:val="ListParagraph"/>
        <w:numPr>
          <w:ilvl w:val="0"/>
          <w:numId w:val="5"/>
        </w:numPr>
        <w:rPr>
          <w:rFonts w:ascii="Arial" w:hAnsi="Arial" w:cs="Arial"/>
        </w:rPr>
      </w:pPr>
      <w:r w:rsidRPr="0092274D">
        <w:rPr>
          <w:rFonts w:ascii="Arial" w:hAnsi="Arial" w:cs="Arial"/>
        </w:rPr>
        <w:t>Remind the badge holder of their responsibilities</w:t>
      </w:r>
    </w:p>
    <w:p w14:paraId="2FD8D01E" w14:textId="77777777" w:rsidR="001E6778" w:rsidRPr="0092274D" w:rsidRDefault="001E6778" w:rsidP="00BD3F24">
      <w:pPr>
        <w:pStyle w:val="ListParagraph"/>
        <w:numPr>
          <w:ilvl w:val="0"/>
          <w:numId w:val="5"/>
        </w:numPr>
        <w:jc w:val="both"/>
        <w:rPr>
          <w:rFonts w:ascii="Arial" w:hAnsi="Arial" w:cs="Arial"/>
        </w:rPr>
      </w:pPr>
      <w:r w:rsidRPr="0092274D">
        <w:rPr>
          <w:rFonts w:ascii="Arial" w:hAnsi="Arial" w:cs="Arial"/>
        </w:rPr>
        <w:t>Inform the person misusing the badge that they are committing offences and may be prosecuted for future offences</w:t>
      </w:r>
    </w:p>
    <w:p w14:paraId="2BB4E85D" w14:textId="77777777" w:rsidR="001E6778" w:rsidRPr="0092274D" w:rsidRDefault="001E6778" w:rsidP="00FE0806">
      <w:pPr>
        <w:pStyle w:val="ListParagraph"/>
        <w:numPr>
          <w:ilvl w:val="0"/>
          <w:numId w:val="5"/>
        </w:numPr>
        <w:rPr>
          <w:rFonts w:ascii="Arial" w:hAnsi="Arial" w:cs="Arial"/>
        </w:rPr>
      </w:pPr>
      <w:r w:rsidRPr="0092274D">
        <w:rPr>
          <w:rFonts w:ascii="Arial" w:hAnsi="Arial" w:cs="Arial"/>
        </w:rPr>
        <w:t>Retain the badge</w:t>
      </w:r>
    </w:p>
    <w:p w14:paraId="56430CFA" w14:textId="09D94416" w:rsidR="001E6778" w:rsidRPr="0092274D" w:rsidRDefault="001E6778" w:rsidP="00FE0806">
      <w:pPr>
        <w:pStyle w:val="ListParagraph"/>
        <w:numPr>
          <w:ilvl w:val="0"/>
          <w:numId w:val="5"/>
        </w:numPr>
        <w:rPr>
          <w:rFonts w:ascii="Arial" w:hAnsi="Arial" w:cs="Arial"/>
        </w:rPr>
      </w:pPr>
      <w:r w:rsidRPr="0092274D">
        <w:rPr>
          <w:rFonts w:ascii="Arial" w:hAnsi="Arial" w:cs="Arial"/>
        </w:rPr>
        <w:t xml:space="preserve">Refuse to renew a </w:t>
      </w:r>
      <w:r w:rsidR="007216AA" w:rsidRPr="0092274D">
        <w:rPr>
          <w:rFonts w:ascii="Arial" w:hAnsi="Arial" w:cs="Arial"/>
        </w:rPr>
        <w:t>B</w:t>
      </w:r>
      <w:r w:rsidRPr="0092274D">
        <w:rPr>
          <w:rFonts w:ascii="Arial" w:hAnsi="Arial" w:cs="Arial"/>
        </w:rPr>
        <w:t xml:space="preserve">lue </w:t>
      </w:r>
      <w:r w:rsidR="007216AA" w:rsidRPr="0092274D">
        <w:rPr>
          <w:rFonts w:ascii="Arial" w:hAnsi="Arial" w:cs="Arial"/>
        </w:rPr>
        <w:t>B</w:t>
      </w:r>
      <w:r w:rsidRPr="0092274D">
        <w:rPr>
          <w:rFonts w:ascii="Arial" w:hAnsi="Arial" w:cs="Arial"/>
        </w:rPr>
        <w:t>adge</w:t>
      </w:r>
    </w:p>
    <w:p w14:paraId="6555C0D0" w14:textId="77777777" w:rsidR="001E6778" w:rsidRPr="0092274D" w:rsidRDefault="001E6778" w:rsidP="00FE0806">
      <w:pPr>
        <w:pStyle w:val="ListParagraph"/>
        <w:numPr>
          <w:ilvl w:val="0"/>
          <w:numId w:val="5"/>
        </w:numPr>
        <w:rPr>
          <w:rFonts w:ascii="Arial" w:hAnsi="Arial" w:cs="Arial"/>
        </w:rPr>
      </w:pPr>
      <w:r w:rsidRPr="0092274D">
        <w:rPr>
          <w:rFonts w:ascii="Arial" w:hAnsi="Arial" w:cs="Arial"/>
        </w:rPr>
        <w:t>Cancel a blue badge</w:t>
      </w:r>
    </w:p>
    <w:p w14:paraId="25D2DE48" w14:textId="2C1D5097" w:rsidR="001E6778" w:rsidRPr="0092274D" w:rsidRDefault="001E6778" w:rsidP="00FE0806">
      <w:pPr>
        <w:pStyle w:val="ListParagraph"/>
        <w:numPr>
          <w:ilvl w:val="0"/>
          <w:numId w:val="5"/>
        </w:numPr>
        <w:rPr>
          <w:rFonts w:ascii="Arial" w:hAnsi="Arial" w:cs="Arial"/>
        </w:rPr>
      </w:pPr>
      <w:r w:rsidRPr="0092274D">
        <w:rPr>
          <w:rFonts w:ascii="Arial" w:hAnsi="Arial" w:cs="Arial"/>
        </w:rPr>
        <w:t xml:space="preserve">Refuse an application for a </w:t>
      </w:r>
      <w:r w:rsidR="007216AA" w:rsidRPr="0092274D">
        <w:rPr>
          <w:rFonts w:ascii="Arial" w:hAnsi="Arial" w:cs="Arial"/>
        </w:rPr>
        <w:t>B</w:t>
      </w:r>
      <w:r w:rsidRPr="0092274D">
        <w:rPr>
          <w:rFonts w:ascii="Arial" w:hAnsi="Arial" w:cs="Arial"/>
        </w:rPr>
        <w:t xml:space="preserve">lue </w:t>
      </w:r>
      <w:r w:rsidR="007216AA" w:rsidRPr="0092274D">
        <w:rPr>
          <w:rFonts w:ascii="Arial" w:hAnsi="Arial" w:cs="Arial"/>
        </w:rPr>
        <w:t>B</w:t>
      </w:r>
      <w:r w:rsidRPr="0092274D">
        <w:rPr>
          <w:rFonts w:ascii="Arial" w:hAnsi="Arial" w:cs="Arial"/>
        </w:rPr>
        <w:t>adge</w:t>
      </w:r>
    </w:p>
    <w:p w14:paraId="25A62728" w14:textId="77777777" w:rsidR="001E6778" w:rsidRPr="0092274D" w:rsidRDefault="001E6778" w:rsidP="00FE0806">
      <w:pPr>
        <w:pStyle w:val="ListParagraph"/>
        <w:numPr>
          <w:ilvl w:val="0"/>
          <w:numId w:val="5"/>
        </w:numPr>
        <w:rPr>
          <w:rFonts w:ascii="Arial" w:hAnsi="Arial" w:cs="Arial"/>
        </w:rPr>
      </w:pPr>
      <w:r w:rsidRPr="0092274D">
        <w:rPr>
          <w:rFonts w:ascii="Arial" w:hAnsi="Arial" w:cs="Arial"/>
        </w:rPr>
        <w:t>Offer an individual a formal caution as an alternative to prosecution</w:t>
      </w:r>
    </w:p>
    <w:p w14:paraId="7238E971" w14:textId="77777777" w:rsidR="001E6778" w:rsidRPr="0092274D" w:rsidRDefault="001E6778" w:rsidP="00FE0806">
      <w:pPr>
        <w:pStyle w:val="ListParagraph"/>
        <w:numPr>
          <w:ilvl w:val="0"/>
          <w:numId w:val="5"/>
        </w:numPr>
        <w:rPr>
          <w:rFonts w:ascii="Arial" w:hAnsi="Arial" w:cs="Arial"/>
        </w:rPr>
      </w:pPr>
      <w:r w:rsidRPr="0092274D">
        <w:rPr>
          <w:rFonts w:ascii="Arial" w:hAnsi="Arial" w:cs="Arial"/>
        </w:rPr>
        <w:t>Prosecution</w:t>
      </w:r>
    </w:p>
    <w:p w14:paraId="0C6091EF" w14:textId="77777777" w:rsidR="00E276C9" w:rsidRPr="0092274D" w:rsidRDefault="00E276C9" w:rsidP="00E276C9">
      <w:pPr>
        <w:pStyle w:val="ListParagraph"/>
        <w:ind w:left="1080"/>
        <w:rPr>
          <w:rFonts w:ascii="Arial" w:hAnsi="Arial" w:cs="Arial"/>
        </w:rPr>
      </w:pPr>
    </w:p>
    <w:p w14:paraId="6FCB374B" w14:textId="77777777" w:rsidR="001E6778" w:rsidRPr="0092274D" w:rsidRDefault="001E6778" w:rsidP="00BD3F24">
      <w:pPr>
        <w:pStyle w:val="ListParagraph"/>
        <w:numPr>
          <w:ilvl w:val="1"/>
          <w:numId w:val="1"/>
        </w:numPr>
        <w:jc w:val="both"/>
        <w:rPr>
          <w:rFonts w:ascii="Arial" w:hAnsi="Arial" w:cs="Arial"/>
        </w:rPr>
      </w:pPr>
      <w:r w:rsidRPr="0092274D">
        <w:rPr>
          <w:rFonts w:ascii="Arial" w:hAnsi="Arial" w:cs="Arial"/>
        </w:rPr>
        <w:t>Where the Council has grounds to believe that the badge holder will permit another person to continue to misuse a badge, the Council will consider refusing to renew the badge once it has expired.</w:t>
      </w:r>
    </w:p>
    <w:p w14:paraId="62151E4C" w14:textId="77777777" w:rsidR="0054750F" w:rsidRPr="0092274D" w:rsidRDefault="0054750F" w:rsidP="0054750F">
      <w:pPr>
        <w:pStyle w:val="ListParagraph"/>
        <w:rPr>
          <w:rFonts w:ascii="Arial" w:hAnsi="Arial" w:cs="Arial"/>
        </w:rPr>
      </w:pPr>
    </w:p>
    <w:p w14:paraId="379C9C3E" w14:textId="0E22B4DE" w:rsidR="00BD3F24" w:rsidRPr="0092274D" w:rsidRDefault="0054750F" w:rsidP="00BD3F24">
      <w:pPr>
        <w:pStyle w:val="ListParagraph"/>
        <w:numPr>
          <w:ilvl w:val="1"/>
          <w:numId w:val="1"/>
        </w:numPr>
        <w:jc w:val="both"/>
        <w:rPr>
          <w:rFonts w:ascii="Arial" w:hAnsi="Arial" w:cs="Arial"/>
          <w:u w:val="single"/>
        </w:rPr>
      </w:pPr>
      <w:r w:rsidRPr="0092274D">
        <w:rPr>
          <w:rFonts w:ascii="Arial" w:hAnsi="Arial" w:cs="Arial"/>
        </w:rPr>
        <w:t>Where a blue badge holder has been convicted of an offence in relation to the misuse of that badge</w:t>
      </w:r>
      <w:r w:rsidR="00A06A71" w:rsidRPr="0092274D">
        <w:rPr>
          <w:rFonts w:ascii="Arial" w:hAnsi="Arial" w:cs="Arial"/>
        </w:rPr>
        <w:t xml:space="preserve">, the Council will consider withdrawing the badge. </w:t>
      </w:r>
    </w:p>
    <w:p w14:paraId="648160EB" w14:textId="77777777" w:rsidR="00BD3F24" w:rsidRPr="0092274D" w:rsidRDefault="00BD3F24" w:rsidP="00BD3F24">
      <w:pPr>
        <w:pStyle w:val="ListParagraph"/>
        <w:ind w:left="360"/>
        <w:jc w:val="both"/>
        <w:rPr>
          <w:rFonts w:ascii="Arial" w:hAnsi="Arial" w:cs="Arial"/>
          <w:b/>
          <w:sz w:val="28"/>
          <w:szCs w:val="28"/>
          <w:u w:val="single"/>
        </w:rPr>
      </w:pPr>
    </w:p>
    <w:p w14:paraId="09FF2A12" w14:textId="43C04FFC" w:rsidR="00DA0BF3" w:rsidRPr="0092274D" w:rsidRDefault="00DA0BF3" w:rsidP="0092274D">
      <w:pPr>
        <w:pStyle w:val="Subtitle"/>
        <w:numPr>
          <w:ilvl w:val="0"/>
          <w:numId w:val="1"/>
        </w:numPr>
        <w:rPr>
          <w:rFonts w:ascii="Arial" w:hAnsi="Arial" w:cs="Arial"/>
          <w:b/>
          <w:sz w:val="24"/>
          <w:szCs w:val="24"/>
        </w:rPr>
      </w:pPr>
      <w:r w:rsidRPr="0092274D">
        <w:rPr>
          <w:rFonts w:ascii="Arial" w:hAnsi="Arial" w:cs="Arial"/>
          <w:b/>
          <w:sz w:val="24"/>
          <w:szCs w:val="24"/>
        </w:rPr>
        <w:t>Legislation</w:t>
      </w:r>
    </w:p>
    <w:p w14:paraId="3285CB21" w14:textId="22CC185A" w:rsidR="00DA0BF3" w:rsidRPr="0092274D" w:rsidRDefault="00DA0BF3" w:rsidP="00DA0BF3">
      <w:pPr>
        <w:rPr>
          <w:rFonts w:ascii="Arial" w:hAnsi="Arial" w:cs="Arial"/>
        </w:rPr>
      </w:pPr>
      <w:r w:rsidRPr="0092274D">
        <w:rPr>
          <w:rFonts w:ascii="Arial" w:hAnsi="Arial" w:cs="Arial"/>
        </w:rPr>
        <w:t>The Disabled Persons’ Parking Badges Act 2013</w:t>
      </w:r>
      <w:r w:rsidR="00A86726" w:rsidRPr="0092274D">
        <w:rPr>
          <w:rFonts w:ascii="Arial" w:hAnsi="Arial" w:cs="Arial"/>
        </w:rPr>
        <w:t xml:space="preserve"> as amended</w:t>
      </w:r>
    </w:p>
    <w:p w14:paraId="51CE8296" w14:textId="05A507C5" w:rsidR="00DA0BF3" w:rsidRPr="0092274D" w:rsidRDefault="00DA0BF3" w:rsidP="00DA0BF3">
      <w:pPr>
        <w:rPr>
          <w:rFonts w:ascii="Arial" w:hAnsi="Arial" w:cs="Arial"/>
        </w:rPr>
      </w:pPr>
      <w:r w:rsidRPr="0092274D">
        <w:rPr>
          <w:rFonts w:ascii="Arial" w:hAnsi="Arial" w:cs="Arial"/>
        </w:rPr>
        <w:t>The Chronically Sick and Disabled Persons Act 1970</w:t>
      </w:r>
      <w:r w:rsidR="00A86726" w:rsidRPr="0092274D">
        <w:rPr>
          <w:rFonts w:ascii="Arial" w:hAnsi="Arial" w:cs="Arial"/>
        </w:rPr>
        <w:t xml:space="preserve"> as amended</w:t>
      </w:r>
    </w:p>
    <w:p w14:paraId="7A7486E9" w14:textId="109326E1" w:rsidR="00FE0806" w:rsidRPr="0092274D" w:rsidRDefault="00DA0BF3" w:rsidP="00DA0BF3">
      <w:pPr>
        <w:rPr>
          <w:rFonts w:ascii="Arial" w:hAnsi="Arial" w:cs="Arial"/>
        </w:rPr>
      </w:pPr>
      <w:r w:rsidRPr="0092274D">
        <w:rPr>
          <w:rFonts w:ascii="Arial" w:hAnsi="Arial" w:cs="Arial"/>
        </w:rPr>
        <w:t>Road Traffic Regulation Act 1984</w:t>
      </w:r>
      <w:r w:rsidR="00A86726" w:rsidRPr="0092274D">
        <w:rPr>
          <w:rFonts w:ascii="Arial" w:hAnsi="Arial" w:cs="Arial"/>
        </w:rPr>
        <w:t xml:space="preserve"> as amended</w:t>
      </w:r>
    </w:p>
    <w:p w14:paraId="6368915A" w14:textId="77777777" w:rsidR="00DA0BF3" w:rsidRPr="0092274D" w:rsidRDefault="00DA0BF3" w:rsidP="00DA0BF3">
      <w:pPr>
        <w:rPr>
          <w:rFonts w:ascii="Arial" w:hAnsi="Arial" w:cs="Arial"/>
        </w:rPr>
      </w:pPr>
      <w:r w:rsidRPr="0092274D">
        <w:rPr>
          <w:rFonts w:ascii="Arial" w:hAnsi="Arial" w:cs="Arial"/>
        </w:rPr>
        <w:t>The Fraud Act 2006</w:t>
      </w:r>
    </w:p>
    <w:p w14:paraId="3D9D1B83" w14:textId="3956D773" w:rsidR="00DA0BF3" w:rsidRPr="0092274D" w:rsidRDefault="008C3453" w:rsidP="00DA0BF3">
      <w:pPr>
        <w:rPr>
          <w:rFonts w:ascii="Arial" w:hAnsi="Arial" w:cs="Arial"/>
        </w:rPr>
      </w:pPr>
      <w:r w:rsidRPr="0092274D">
        <w:rPr>
          <w:rFonts w:ascii="Arial" w:hAnsi="Arial" w:cs="Arial"/>
        </w:rPr>
        <w:t xml:space="preserve">Police </w:t>
      </w:r>
      <w:r w:rsidR="00C62EBB" w:rsidRPr="0092274D">
        <w:rPr>
          <w:rFonts w:ascii="Arial" w:hAnsi="Arial" w:cs="Arial"/>
        </w:rPr>
        <w:t>and</w:t>
      </w:r>
      <w:r w:rsidRPr="0092274D">
        <w:rPr>
          <w:rFonts w:ascii="Arial" w:hAnsi="Arial" w:cs="Arial"/>
        </w:rPr>
        <w:t xml:space="preserve"> Criminal Evidence Act 1984</w:t>
      </w:r>
    </w:p>
    <w:p w14:paraId="2DBEB0AF" w14:textId="35E28A7C" w:rsidR="0092274D" w:rsidRPr="0092274D" w:rsidRDefault="008C3453" w:rsidP="00DA0BF3">
      <w:pPr>
        <w:rPr>
          <w:rFonts w:ascii="Arial" w:hAnsi="Arial" w:cs="Arial"/>
        </w:rPr>
      </w:pPr>
      <w:r w:rsidRPr="0092274D">
        <w:rPr>
          <w:rFonts w:ascii="Arial" w:hAnsi="Arial" w:cs="Arial"/>
        </w:rPr>
        <w:t xml:space="preserve">Criminal Procedures </w:t>
      </w:r>
      <w:r w:rsidR="00C62EBB" w:rsidRPr="0092274D">
        <w:rPr>
          <w:rFonts w:ascii="Arial" w:hAnsi="Arial" w:cs="Arial"/>
        </w:rPr>
        <w:t xml:space="preserve">and </w:t>
      </w:r>
      <w:r w:rsidRPr="0092274D">
        <w:rPr>
          <w:rFonts w:ascii="Arial" w:hAnsi="Arial" w:cs="Arial"/>
        </w:rPr>
        <w:t>Investigation Act 1996</w:t>
      </w:r>
    </w:p>
    <w:p w14:paraId="5AE467CB" w14:textId="77777777" w:rsidR="009102C1" w:rsidRDefault="009102C1" w:rsidP="0092274D">
      <w:pPr>
        <w:pStyle w:val="Subtitle"/>
        <w:rPr>
          <w:rFonts w:ascii="Arial" w:hAnsi="Arial" w:cs="Arial"/>
          <w:b/>
          <w:sz w:val="22"/>
          <w:szCs w:val="22"/>
        </w:rPr>
      </w:pPr>
    </w:p>
    <w:p w14:paraId="6BCA69A4" w14:textId="74B4E5E5" w:rsidR="0092274D" w:rsidRPr="001D598D" w:rsidRDefault="0092274D" w:rsidP="0092274D">
      <w:pPr>
        <w:pStyle w:val="Subtitle"/>
        <w:rPr>
          <w:rFonts w:ascii="Arial" w:hAnsi="Arial" w:cs="Arial"/>
          <w:b/>
          <w:sz w:val="24"/>
          <w:szCs w:val="24"/>
        </w:rPr>
      </w:pPr>
      <w:r w:rsidRPr="001D598D">
        <w:rPr>
          <w:rFonts w:ascii="Arial" w:hAnsi="Arial" w:cs="Arial"/>
          <w:b/>
          <w:sz w:val="24"/>
          <w:szCs w:val="24"/>
        </w:rPr>
        <w:t>Background information</w:t>
      </w:r>
    </w:p>
    <w:p w14:paraId="3E4F0BE8" w14:textId="798896D3" w:rsidR="009102C1" w:rsidRPr="001D598D" w:rsidRDefault="009102C1" w:rsidP="009102C1">
      <w:pPr>
        <w:rPr>
          <w:rFonts w:ascii="Arial" w:eastAsia="Times New Roman" w:hAnsi="Arial" w:cs="Arial"/>
          <w:snapToGrid w:val="0"/>
        </w:rPr>
      </w:pPr>
      <w:r w:rsidRPr="001D598D">
        <w:rPr>
          <w:rFonts w:ascii="Arial" w:hAnsi="Arial" w:cs="Arial"/>
        </w:rPr>
        <w:t xml:space="preserve">Document purpose: </w:t>
      </w:r>
      <w:r w:rsidRPr="001D598D">
        <w:rPr>
          <w:rFonts w:ascii="Arial" w:eastAsia="Times New Roman" w:hAnsi="Arial" w:cs="Arial"/>
          <w:snapToGrid w:val="0"/>
        </w:rPr>
        <w:t>To set out the Council’s policy for dealing with abuse of the Blue Badge scheme.</w:t>
      </w:r>
    </w:p>
    <w:p w14:paraId="1B0F9F16" w14:textId="21D607F8" w:rsidR="009102C1" w:rsidRPr="001D598D" w:rsidRDefault="009102C1" w:rsidP="009102C1">
      <w:pPr>
        <w:rPr>
          <w:rFonts w:ascii="Arial" w:hAnsi="Arial" w:cs="Arial"/>
        </w:rPr>
      </w:pPr>
      <w:r w:rsidRPr="001D598D">
        <w:rPr>
          <w:rFonts w:ascii="Arial" w:hAnsi="Arial" w:cs="Arial"/>
        </w:rPr>
        <w:t>Author: Mark Edwards</w:t>
      </w:r>
    </w:p>
    <w:p w14:paraId="2AFC70BD" w14:textId="037012A8" w:rsidR="009102C1" w:rsidRPr="001D598D" w:rsidRDefault="009102C1" w:rsidP="009102C1">
      <w:pPr>
        <w:rPr>
          <w:rFonts w:ascii="Arial" w:hAnsi="Arial" w:cs="Arial"/>
        </w:rPr>
      </w:pPr>
      <w:r w:rsidRPr="001D598D">
        <w:rPr>
          <w:rFonts w:ascii="Arial" w:hAnsi="Arial" w:cs="Arial"/>
        </w:rPr>
        <w:lastRenderedPageBreak/>
        <w:t>Last review and publication date: August 2019</w:t>
      </w:r>
    </w:p>
    <w:p w14:paraId="7D886D80" w14:textId="23F81B0D" w:rsidR="001D598D" w:rsidRPr="001D598D" w:rsidRDefault="001D598D" w:rsidP="009102C1">
      <w:pPr>
        <w:rPr>
          <w:rFonts w:ascii="Arial" w:hAnsi="Arial" w:cs="Arial"/>
        </w:rPr>
      </w:pPr>
      <w:r w:rsidRPr="001D598D">
        <w:rPr>
          <w:rFonts w:ascii="Arial" w:hAnsi="Arial" w:cs="Arial"/>
        </w:rPr>
        <w:t>Next review date:</w:t>
      </w:r>
      <w:r>
        <w:rPr>
          <w:rFonts w:ascii="Arial" w:hAnsi="Arial" w:cs="Arial"/>
        </w:rPr>
        <w:t xml:space="preserve"> August 2021</w:t>
      </w:r>
    </w:p>
    <w:p w14:paraId="00FF575E" w14:textId="415EB3F0" w:rsidR="009102C1" w:rsidRPr="001D598D" w:rsidRDefault="009102C1" w:rsidP="009102C1">
      <w:pPr>
        <w:rPr>
          <w:rFonts w:ascii="Arial" w:hAnsi="Arial" w:cs="Arial"/>
        </w:rPr>
      </w:pPr>
      <w:r w:rsidRPr="001D598D">
        <w:rPr>
          <w:rFonts w:ascii="Arial" w:hAnsi="Arial" w:cs="Arial"/>
        </w:rPr>
        <w:t>Target audience: Council wide</w:t>
      </w:r>
    </w:p>
    <w:p w14:paraId="6929D374" w14:textId="6122A34C" w:rsidR="009102C1" w:rsidRPr="001D598D" w:rsidRDefault="009102C1" w:rsidP="009102C1">
      <w:pPr>
        <w:rPr>
          <w:rFonts w:ascii="Arial" w:hAnsi="Arial" w:cs="Arial"/>
        </w:rPr>
      </w:pPr>
      <w:r w:rsidRPr="001D598D">
        <w:rPr>
          <w:rFonts w:ascii="Arial" w:hAnsi="Arial" w:cs="Arial"/>
        </w:rPr>
        <w:t>Subject: Enforcement of the disabled persons Blue Badge scheme rules</w:t>
      </w:r>
    </w:p>
    <w:p w14:paraId="05A3157B" w14:textId="690ADC6D" w:rsidR="009102C1" w:rsidRPr="001D598D" w:rsidRDefault="009102C1" w:rsidP="009102C1">
      <w:pPr>
        <w:rPr>
          <w:rFonts w:ascii="Arial" w:hAnsi="Arial" w:cs="Arial"/>
        </w:rPr>
      </w:pPr>
      <w:r w:rsidRPr="001D598D">
        <w:rPr>
          <w:rFonts w:ascii="Arial" w:hAnsi="Arial" w:cs="Arial"/>
        </w:rPr>
        <w:t>Reference and version: NELC Blue Badge enforcement policy V1.1</w:t>
      </w:r>
    </w:p>
    <w:p w14:paraId="60B72540" w14:textId="6625773C" w:rsidR="009102C1" w:rsidRPr="001D598D" w:rsidRDefault="009102C1" w:rsidP="009102C1">
      <w:pPr>
        <w:rPr>
          <w:rFonts w:ascii="Arial" w:hAnsi="Arial" w:cs="Arial"/>
        </w:rPr>
      </w:pPr>
      <w:r w:rsidRPr="001D598D">
        <w:rPr>
          <w:rFonts w:ascii="Arial" w:hAnsi="Arial" w:cs="Arial"/>
        </w:rPr>
        <w:t xml:space="preserve">For further copies email: </w:t>
      </w:r>
      <w:hyperlink r:id="rId10" w:history="1">
        <w:r w:rsidRPr="001D598D">
          <w:rPr>
            <w:rStyle w:val="Hyperlink"/>
            <w:rFonts w:ascii="Arial" w:hAnsi="Arial" w:cs="Arial"/>
          </w:rPr>
          <w:t>Mark.Edwards@nelincs.gov.uk</w:t>
        </w:r>
      </w:hyperlink>
    </w:p>
    <w:p w14:paraId="4DD10298" w14:textId="4EEBCCBB" w:rsidR="009102C1" w:rsidRPr="001D598D" w:rsidRDefault="009102C1" w:rsidP="009102C1">
      <w:pPr>
        <w:rPr>
          <w:rFonts w:ascii="Arial" w:hAnsi="Arial" w:cs="Arial"/>
        </w:rPr>
      </w:pPr>
      <w:r w:rsidRPr="001D598D">
        <w:rPr>
          <w:rFonts w:ascii="Arial" w:hAnsi="Arial" w:cs="Arial"/>
        </w:rPr>
        <w:t>Location of published copy: NELC website</w:t>
      </w:r>
    </w:p>
    <w:p w14:paraId="471A08CF" w14:textId="2491B31E" w:rsidR="009102C1" w:rsidRPr="001D598D" w:rsidRDefault="009102C1" w:rsidP="009102C1">
      <w:pPr>
        <w:rPr>
          <w:rFonts w:ascii="Arial" w:hAnsi="Arial" w:cs="Arial"/>
        </w:rPr>
      </w:pPr>
      <w:r w:rsidRPr="001D598D">
        <w:rPr>
          <w:rFonts w:ascii="Arial" w:hAnsi="Arial" w:cs="Arial"/>
        </w:rPr>
        <w:t>Copyright: North East Lincolnshire Council</w:t>
      </w:r>
    </w:p>
    <w:p w14:paraId="04914EF5" w14:textId="7F672E43" w:rsidR="009102C1" w:rsidRPr="001D598D" w:rsidRDefault="009102C1" w:rsidP="009102C1">
      <w:pPr>
        <w:rPr>
          <w:rFonts w:ascii="Arial" w:hAnsi="Arial" w:cs="Arial"/>
        </w:rPr>
      </w:pPr>
      <w:r w:rsidRPr="001D598D">
        <w:rPr>
          <w:rFonts w:ascii="Arial" w:hAnsi="Arial" w:cs="Arial"/>
        </w:rPr>
        <w:t>Impact assess completed: N</w:t>
      </w:r>
      <w:r w:rsidR="00E94947">
        <w:rPr>
          <w:rFonts w:ascii="Arial" w:hAnsi="Arial" w:cs="Arial"/>
        </w:rPr>
        <w:t>ot available</w:t>
      </w:r>
    </w:p>
    <w:p w14:paraId="3A0D706C" w14:textId="77777777" w:rsidR="009102C1" w:rsidRPr="009102C1" w:rsidRDefault="009102C1" w:rsidP="009102C1"/>
    <w:p w14:paraId="72664E94" w14:textId="3FE8B3DA" w:rsidR="0092274D" w:rsidRPr="0092274D" w:rsidRDefault="0092274D" w:rsidP="00DA0BF3">
      <w:pPr>
        <w:rPr>
          <w:rFonts w:ascii="Arial" w:hAnsi="Arial" w:cs="Arial"/>
        </w:rPr>
      </w:pPr>
    </w:p>
    <w:sectPr w:rsidR="0092274D" w:rsidRPr="0092274D" w:rsidSect="00F8791B">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30DE" w14:textId="77777777" w:rsidR="0086774A" w:rsidRDefault="0086774A" w:rsidP="0086774A">
      <w:pPr>
        <w:spacing w:after="0" w:line="240" w:lineRule="auto"/>
      </w:pPr>
      <w:r>
        <w:separator/>
      </w:r>
    </w:p>
  </w:endnote>
  <w:endnote w:type="continuationSeparator" w:id="0">
    <w:p w14:paraId="082C9162" w14:textId="77777777" w:rsidR="0086774A" w:rsidRDefault="0086774A" w:rsidP="0086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D4F3" w14:textId="515F2878" w:rsidR="0086774A" w:rsidRDefault="00F8791B" w:rsidP="0086774A">
    <w:pPr>
      <w:pStyle w:val="Footer"/>
      <w:jc w:val="right"/>
    </w:pPr>
    <w:r w:rsidRPr="00F8791B">
      <w:t>NELC Blue Badge enforcement policy August 2019</w:t>
    </w:r>
    <w:r>
      <w:t xml:space="preserve"> </w:t>
    </w:r>
    <w:r w:rsidR="0086774A">
      <w:t>Version 1.1 final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31D32" w14:textId="77777777" w:rsidR="0086774A" w:rsidRDefault="0086774A" w:rsidP="0086774A">
      <w:pPr>
        <w:spacing w:after="0" w:line="240" w:lineRule="auto"/>
      </w:pPr>
      <w:r>
        <w:separator/>
      </w:r>
    </w:p>
  </w:footnote>
  <w:footnote w:type="continuationSeparator" w:id="0">
    <w:p w14:paraId="2A6DF7FA" w14:textId="77777777" w:rsidR="0086774A" w:rsidRDefault="0086774A" w:rsidP="0086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322"/>
    <w:multiLevelType w:val="hybridMultilevel"/>
    <w:tmpl w:val="D370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7FF0"/>
    <w:multiLevelType w:val="hybridMultilevel"/>
    <w:tmpl w:val="BD6EA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272F2C"/>
    <w:multiLevelType w:val="hybridMultilevel"/>
    <w:tmpl w:val="C3949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2F6B97"/>
    <w:multiLevelType w:val="hybridMultilevel"/>
    <w:tmpl w:val="8CA07D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FC7CBC"/>
    <w:multiLevelType w:val="hybridMultilevel"/>
    <w:tmpl w:val="09B0E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F104F1"/>
    <w:multiLevelType w:val="hybridMultilevel"/>
    <w:tmpl w:val="EE0A74F8"/>
    <w:lvl w:ilvl="0" w:tplc="F3BCF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F0745"/>
    <w:multiLevelType w:val="multilevel"/>
    <w:tmpl w:val="0809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0A6BF7"/>
    <w:multiLevelType w:val="multilevel"/>
    <w:tmpl w:val="08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E7B0976"/>
    <w:multiLevelType w:val="multilevel"/>
    <w:tmpl w:val="EE0A74F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30"/>
    <w:rsid w:val="00053D1C"/>
    <w:rsid w:val="0013170E"/>
    <w:rsid w:val="001A1C30"/>
    <w:rsid w:val="001D598D"/>
    <w:rsid w:val="001E6778"/>
    <w:rsid w:val="002425E0"/>
    <w:rsid w:val="00286195"/>
    <w:rsid w:val="002C6F81"/>
    <w:rsid w:val="002E7AA4"/>
    <w:rsid w:val="002F3CE6"/>
    <w:rsid w:val="003D19BA"/>
    <w:rsid w:val="0048138B"/>
    <w:rsid w:val="0048297D"/>
    <w:rsid w:val="004B5380"/>
    <w:rsid w:val="004F65E6"/>
    <w:rsid w:val="0050073B"/>
    <w:rsid w:val="0050195A"/>
    <w:rsid w:val="005049E6"/>
    <w:rsid w:val="005410CA"/>
    <w:rsid w:val="0054750F"/>
    <w:rsid w:val="005A399C"/>
    <w:rsid w:val="006122C9"/>
    <w:rsid w:val="006C44A8"/>
    <w:rsid w:val="00702727"/>
    <w:rsid w:val="007216AA"/>
    <w:rsid w:val="007479E7"/>
    <w:rsid w:val="0086774A"/>
    <w:rsid w:val="008C3453"/>
    <w:rsid w:val="008E3429"/>
    <w:rsid w:val="008E3EC4"/>
    <w:rsid w:val="009102C1"/>
    <w:rsid w:val="0092274D"/>
    <w:rsid w:val="009515F4"/>
    <w:rsid w:val="00970E8B"/>
    <w:rsid w:val="009A1866"/>
    <w:rsid w:val="009C4939"/>
    <w:rsid w:val="009D3E76"/>
    <w:rsid w:val="00A06A71"/>
    <w:rsid w:val="00A3023B"/>
    <w:rsid w:val="00A86726"/>
    <w:rsid w:val="00B11CA2"/>
    <w:rsid w:val="00BD11AE"/>
    <w:rsid w:val="00BD3F24"/>
    <w:rsid w:val="00C62EBB"/>
    <w:rsid w:val="00C63C81"/>
    <w:rsid w:val="00D00876"/>
    <w:rsid w:val="00D7514C"/>
    <w:rsid w:val="00D75EAC"/>
    <w:rsid w:val="00DA0BF3"/>
    <w:rsid w:val="00E1050F"/>
    <w:rsid w:val="00E2519E"/>
    <w:rsid w:val="00E276C9"/>
    <w:rsid w:val="00E94947"/>
    <w:rsid w:val="00F33E1E"/>
    <w:rsid w:val="00F8791B"/>
    <w:rsid w:val="00FE0806"/>
    <w:rsid w:val="00FE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839"/>
  <w15:docId w15:val="{83FA875F-E9A8-46AC-B552-18E4F4D9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4D"/>
  </w:style>
  <w:style w:type="paragraph" w:styleId="Heading1">
    <w:name w:val="heading 1"/>
    <w:basedOn w:val="Normal"/>
    <w:next w:val="Normal"/>
    <w:link w:val="Heading1Char"/>
    <w:uiPriority w:val="9"/>
    <w:qFormat/>
    <w:rsid w:val="0092274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2274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2274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2274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2274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2274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2274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2274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2274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30"/>
    <w:pPr>
      <w:ind w:left="720"/>
      <w:contextualSpacing/>
    </w:pPr>
  </w:style>
  <w:style w:type="character" w:styleId="Hyperlink">
    <w:name w:val="Hyperlink"/>
    <w:basedOn w:val="DefaultParagraphFont"/>
    <w:uiPriority w:val="99"/>
    <w:unhideWhenUsed/>
    <w:rsid w:val="008E3429"/>
    <w:rPr>
      <w:color w:val="0000FF" w:themeColor="hyperlink"/>
      <w:u w:val="single"/>
    </w:rPr>
  </w:style>
  <w:style w:type="character" w:styleId="FollowedHyperlink">
    <w:name w:val="FollowedHyperlink"/>
    <w:basedOn w:val="DefaultParagraphFont"/>
    <w:uiPriority w:val="99"/>
    <w:semiHidden/>
    <w:unhideWhenUsed/>
    <w:rsid w:val="008E3429"/>
    <w:rPr>
      <w:color w:val="800080" w:themeColor="followedHyperlink"/>
      <w:u w:val="single"/>
    </w:rPr>
  </w:style>
  <w:style w:type="character" w:styleId="CommentReference">
    <w:name w:val="annotation reference"/>
    <w:basedOn w:val="DefaultParagraphFont"/>
    <w:uiPriority w:val="99"/>
    <w:semiHidden/>
    <w:unhideWhenUsed/>
    <w:rsid w:val="007216AA"/>
    <w:rPr>
      <w:sz w:val="16"/>
      <w:szCs w:val="16"/>
    </w:rPr>
  </w:style>
  <w:style w:type="paragraph" w:styleId="CommentText">
    <w:name w:val="annotation text"/>
    <w:basedOn w:val="Normal"/>
    <w:link w:val="CommentTextChar"/>
    <w:uiPriority w:val="99"/>
    <w:semiHidden/>
    <w:unhideWhenUsed/>
    <w:rsid w:val="007216AA"/>
    <w:pPr>
      <w:spacing w:line="240" w:lineRule="auto"/>
    </w:pPr>
    <w:rPr>
      <w:sz w:val="20"/>
      <w:szCs w:val="20"/>
    </w:rPr>
  </w:style>
  <w:style w:type="character" w:customStyle="1" w:styleId="CommentTextChar">
    <w:name w:val="Comment Text Char"/>
    <w:basedOn w:val="DefaultParagraphFont"/>
    <w:link w:val="CommentText"/>
    <w:uiPriority w:val="99"/>
    <w:semiHidden/>
    <w:rsid w:val="007216AA"/>
    <w:rPr>
      <w:sz w:val="20"/>
      <w:szCs w:val="20"/>
    </w:rPr>
  </w:style>
  <w:style w:type="paragraph" w:styleId="CommentSubject">
    <w:name w:val="annotation subject"/>
    <w:basedOn w:val="CommentText"/>
    <w:next w:val="CommentText"/>
    <w:link w:val="CommentSubjectChar"/>
    <w:uiPriority w:val="99"/>
    <w:semiHidden/>
    <w:unhideWhenUsed/>
    <w:rsid w:val="007216AA"/>
    <w:rPr>
      <w:b/>
      <w:bCs/>
    </w:rPr>
  </w:style>
  <w:style w:type="character" w:customStyle="1" w:styleId="CommentSubjectChar">
    <w:name w:val="Comment Subject Char"/>
    <w:basedOn w:val="CommentTextChar"/>
    <w:link w:val="CommentSubject"/>
    <w:uiPriority w:val="99"/>
    <w:semiHidden/>
    <w:rsid w:val="007216AA"/>
    <w:rPr>
      <w:b/>
      <w:bCs/>
      <w:sz w:val="20"/>
      <w:szCs w:val="20"/>
    </w:rPr>
  </w:style>
  <w:style w:type="paragraph" w:styleId="BalloonText">
    <w:name w:val="Balloon Text"/>
    <w:basedOn w:val="Normal"/>
    <w:link w:val="BalloonTextChar"/>
    <w:uiPriority w:val="99"/>
    <w:semiHidden/>
    <w:unhideWhenUsed/>
    <w:rsid w:val="0072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AA"/>
    <w:rPr>
      <w:rFonts w:ascii="Tahoma" w:hAnsi="Tahoma" w:cs="Tahoma"/>
      <w:sz w:val="16"/>
      <w:szCs w:val="16"/>
    </w:rPr>
  </w:style>
  <w:style w:type="paragraph" w:styleId="Header">
    <w:name w:val="header"/>
    <w:basedOn w:val="Normal"/>
    <w:link w:val="HeaderChar"/>
    <w:uiPriority w:val="99"/>
    <w:unhideWhenUsed/>
    <w:rsid w:val="00867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74A"/>
  </w:style>
  <w:style w:type="paragraph" w:styleId="Footer">
    <w:name w:val="footer"/>
    <w:basedOn w:val="Normal"/>
    <w:link w:val="FooterChar"/>
    <w:uiPriority w:val="99"/>
    <w:unhideWhenUsed/>
    <w:rsid w:val="00867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74A"/>
  </w:style>
  <w:style w:type="paragraph" w:styleId="Title">
    <w:name w:val="Title"/>
    <w:basedOn w:val="Normal"/>
    <w:next w:val="Normal"/>
    <w:link w:val="TitleChar"/>
    <w:uiPriority w:val="10"/>
    <w:qFormat/>
    <w:rsid w:val="0092274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2274D"/>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59"/>
    <w:rsid w:val="0097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274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2274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2274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2274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2274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2274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2274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2274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2274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2274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92274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2274D"/>
    <w:rPr>
      <w:rFonts w:asciiTheme="majorHAnsi" w:eastAsiaTheme="majorEastAsia" w:hAnsiTheme="majorHAnsi" w:cstheme="majorBidi"/>
      <w:sz w:val="30"/>
      <w:szCs w:val="30"/>
    </w:rPr>
  </w:style>
  <w:style w:type="character" w:styleId="Strong">
    <w:name w:val="Strong"/>
    <w:basedOn w:val="DefaultParagraphFont"/>
    <w:uiPriority w:val="22"/>
    <w:qFormat/>
    <w:rsid w:val="0092274D"/>
    <w:rPr>
      <w:b/>
      <w:bCs/>
    </w:rPr>
  </w:style>
  <w:style w:type="character" w:styleId="Emphasis">
    <w:name w:val="Emphasis"/>
    <w:basedOn w:val="DefaultParagraphFont"/>
    <w:uiPriority w:val="20"/>
    <w:qFormat/>
    <w:rsid w:val="0092274D"/>
    <w:rPr>
      <w:i/>
      <w:iCs/>
      <w:color w:val="F79646" w:themeColor="accent6"/>
    </w:rPr>
  </w:style>
  <w:style w:type="paragraph" w:styleId="NoSpacing">
    <w:name w:val="No Spacing"/>
    <w:uiPriority w:val="1"/>
    <w:qFormat/>
    <w:rsid w:val="0092274D"/>
    <w:pPr>
      <w:spacing w:after="0" w:line="240" w:lineRule="auto"/>
    </w:pPr>
  </w:style>
  <w:style w:type="paragraph" w:styleId="Quote">
    <w:name w:val="Quote"/>
    <w:basedOn w:val="Normal"/>
    <w:next w:val="Normal"/>
    <w:link w:val="QuoteChar"/>
    <w:uiPriority w:val="29"/>
    <w:qFormat/>
    <w:rsid w:val="0092274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274D"/>
    <w:rPr>
      <w:i/>
      <w:iCs/>
      <w:color w:val="262626" w:themeColor="text1" w:themeTint="D9"/>
    </w:rPr>
  </w:style>
  <w:style w:type="paragraph" w:styleId="IntenseQuote">
    <w:name w:val="Intense Quote"/>
    <w:basedOn w:val="Normal"/>
    <w:next w:val="Normal"/>
    <w:link w:val="IntenseQuoteChar"/>
    <w:uiPriority w:val="30"/>
    <w:qFormat/>
    <w:rsid w:val="0092274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2274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2274D"/>
    <w:rPr>
      <w:i/>
      <w:iCs/>
    </w:rPr>
  </w:style>
  <w:style w:type="character" w:styleId="IntenseEmphasis">
    <w:name w:val="Intense Emphasis"/>
    <w:basedOn w:val="DefaultParagraphFont"/>
    <w:uiPriority w:val="21"/>
    <w:qFormat/>
    <w:rsid w:val="0092274D"/>
    <w:rPr>
      <w:b/>
      <w:bCs/>
      <w:i/>
      <w:iCs/>
    </w:rPr>
  </w:style>
  <w:style w:type="character" w:styleId="SubtleReference">
    <w:name w:val="Subtle Reference"/>
    <w:basedOn w:val="DefaultParagraphFont"/>
    <w:uiPriority w:val="31"/>
    <w:qFormat/>
    <w:rsid w:val="0092274D"/>
    <w:rPr>
      <w:smallCaps/>
      <w:color w:val="595959" w:themeColor="text1" w:themeTint="A6"/>
    </w:rPr>
  </w:style>
  <w:style w:type="character" w:styleId="IntenseReference">
    <w:name w:val="Intense Reference"/>
    <w:basedOn w:val="DefaultParagraphFont"/>
    <w:uiPriority w:val="32"/>
    <w:qFormat/>
    <w:rsid w:val="0092274D"/>
    <w:rPr>
      <w:b/>
      <w:bCs/>
      <w:smallCaps/>
      <w:color w:val="F79646" w:themeColor="accent6"/>
    </w:rPr>
  </w:style>
  <w:style w:type="character" w:styleId="BookTitle">
    <w:name w:val="Book Title"/>
    <w:basedOn w:val="DefaultParagraphFont"/>
    <w:uiPriority w:val="33"/>
    <w:qFormat/>
    <w:rsid w:val="0092274D"/>
    <w:rPr>
      <w:b/>
      <w:bCs/>
      <w:caps w:val="0"/>
      <w:smallCaps/>
      <w:spacing w:val="7"/>
      <w:sz w:val="21"/>
      <w:szCs w:val="21"/>
    </w:rPr>
  </w:style>
  <w:style w:type="paragraph" w:styleId="TOCHeading">
    <w:name w:val="TOC Heading"/>
    <w:basedOn w:val="Heading1"/>
    <w:next w:val="Normal"/>
    <w:uiPriority w:val="39"/>
    <w:semiHidden/>
    <w:unhideWhenUsed/>
    <w:qFormat/>
    <w:rsid w:val="009227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k.Edwards@nelincs.gov.uk" TargetMode="External"/><Relationship Id="rId4" Type="http://schemas.openxmlformats.org/officeDocument/2006/relationships/settings" Target="settings.xml"/><Relationship Id="rId9" Type="http://schemas.openxmlformats.org/officeDocument/2006/relationships/hyperlink" Target="https://www.legislation.gov.uk/ukpga/1970/44/sectio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ED6D-1C90-4807-BF14-1109B7C8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Mark</dc:creator>
  <cp:lastModifiedBy>Darren Lee (NELC)</cp:lastModifiedBy>
  <cp:revision>2</cp:revision>
  <dcterms:created xsi:type="dcterms:W3CDTF">2019-12-02T11:23:00Z</dcterms:created>
  <dcterms:modified xsi:type="dcterms:W3CDTF">2019-12-02T11:23:00Z</dcterms:modified>
</cp:coreProperties>
</file>