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AD1" w:rsidRPr="002F59D9" w:rsidRDefault="00262AD1" w:rsidP="00262AD1">
      <w:pPr>
        <w:spacing w:before="120" w:after="120"/>
        <w:ind w:left="284" w:right="452"/>
        <w:jc w:val="center"/>
        <w:rPr>
          <w:rFonts w:ascii="Arial" w:hAnsi="Arial" w:cs="Arial"/>
          <w:b/>
          <w:sz w:val="22"/>
          <w:szCs w:val="22"/>
          <w:u w:val="single"/>
        </w:rPr>
      </w:pPr>
      <w:r w:rsidRPr="002F59D9">
        <w:rPr>
          <w:rFonts w:ascii="Arial" w:hAnsi="Arial" w:cs="Arial"/>
          <w:b/>
          <w:sz w:val="22"/>
          <w:szCs w:val="22"/>
          <w:u w:val="single"/>
        </w:rPr>
        <w:t>THE NORTH EAST LINCOLNSHIRE BOROUGH COUNCIL</w:t>
      </w:r>
    </w:p>
    <w:p w:rsidR="00262AD1" w:rsidRPr="002F59D9" w:rsidRDefault="008748EF" w:rsidP="00262AD1">
      <w:pPr>
        <w:spacing w:before="120" w:after="120"/>
        <w:ind w:left="284" w:right="452"/>
        <w:jc w:val="center"/>
        <w:rPr>
          <w:rFonts w:ascii="Arial" w:hAnsi="Arial" w:cs="Arial"/>
          <w:b/>
          <w:sz w:val="22"/>
          <w:szCs w:val="22"/>
          <w:u w:val="single"/>
        </w:rPr>
      </w:pPr>
      <w:r w:rsidRPr="002F59D9">
        <w:rPr>
          <w:rFonts w:ascii="Arial" w:hAnsi="Arial" w:cs="Arial"/>
          <w:b/>
          <w:sz w:val="22"/>
          <w:szCs w:val="22"/>
          <w:u w:val="single"/>
        </w:rPr>
        <w:t>LITTLECOATES ROAD AND CAMBRIDGE ROAD</w:t>
      </w:r>
      <w:r w:rsidR="00262AD1" w:rsidRPr="002F59D9">
        <w:rPr>
          <w:rFonts w:ascii="Arial" w:hAnsi="Arial" w:cs="Arial"/>
          <w:b/>
          <w:sz w:val="22"/>
          <w:szCs w:val="22"/>
          <w:u w:val="single"/>
        </w:rPr>
        <w:t xml:space="preserve">, GRIMSBY </w:t>
      </w:r>
      <w:r w:rsidRPr="002F59D9">
        <w:rPr>
          <w:rFonts w:ascii="Arial" w:hAnsi="Arial" w:cs="Arial"/>
          <w:b/>
          <w:sz w:val="22"/>
          <w:szCs w:val="22"/>
          <w:u w:val="single"/>
        </w:rPr>
        <w:br/>
      </w:r>
      <w:r w:rsidR="00262AD1" w:rsidRPr="002F59D9">
        <w:rPr>
          <w:rFonts w:ascii="Arial" w:hAnsi="Arial" w:cs="Arial"/>
          <w:b/>
          <w:sz w:val="22"/>
          <w:szCs w:val="22"/>
          <w:u w:val="single"/>
        </w:rPr>
        <w:t xml:space="preserve">(TEMPORARY FOOTWAY CLOSURE – TTRO </w:t>
      </w:r>
      <w:r w:rsidRPr="002F59D9">
        <w:rPr>
          <w:rFonts w:ascii="Arial" w:hAnsi="Arial" w:cs="Arial"/>
          <w:b/>
          <w:sz w:val="22"/>
          <w:szCs w:val="22"/>
          <w:u w:val="single"/>
        </w:rPr>
        <w:t>20-033</w:t>
      </w:r>
      <w:proofErr w:type="gramStart"/>
      <w:r w:rsidRPr="002F59D9">
        <w:rPr>
          <w:rFonts w:ascii="Arial" w:hAnsi="Arial" w:cs="Arial"/>
          <w:b/>
          <w:sz w:val="22"/>
          <w:szCs w:val="22"/>
          <w:u w:val="single"/>
        </w:rPr>
        <w:t>)</w:t>
      </w:r>
      <w:proofErr w:type="gramEnd"/>
      <w:r w:rsidRPr="002F59D9">
        <w:rPr>
          <w:rFonts w:ascii="Arial" w:hAnsi="Arial" w:cs="Arial"/>
          <w:b/>
          <w:sz w:val="22"/>
          <w:szCs w:val="22"/>
          <w:u w:val="single"/>
        </w:rPr>
        <w:br/>
        <w:t>ORDER 2020</w:t>
      </w:r>
    </w:p>
    <w:p w:rsidR="000670A5" w:rsidRPr="002F59D9" w:rsidRDefault="000670A5" w:rsidP="00E00E16">
      <w:pPr>
        <w:tabs>
          <w:tab w:val="left" w:pos="-720"/>
        </w:tabs>
        <w:suppressAutoHyphens/>
        <w:spacing w:line="276" w:lineRule="auto"/>
        <w:jc w:val="center"/>
        <w:rPr>
          <w:rFonts w:ascii="Arial" w:hAnsi="Arial" w:cs="Arial"/>
          <w:b/>
          <w:spacing w:val="-3"/>
          <w:sz w:val="22"/>
          <w:szCs w:val="22"/>
          <w:u w:val="single"/>
        </w:rPr>
      </w:pPr>
    </w:p>
    <w:p w:rsidR="00262AD1" w:rsidRPr="002F59D9" w:rsidRDefault="00D104BB" w:rsidP="008748EF">
      <w:pPr>
        <w:spacing w:line="276" w:lineRule="auto"/>
        <w:ind w:right="-24"/>
        <w:jc w:val="both"/>
        <w:rPr>
          <w:rFonts w:ascii="Arial" w:hAnsi="Arial" w:cs="Arial"/>
          <w:sz w:val="22"/>
          <w:szCs w:val="22"/>
        </w:rPr>
      </w:pPr>
      <w:r w:rsidRPr="002F59D9">
        <w:rPr>
          <w:rFonts w:ascii="Arial" w:hAnsi="Arial" w:cs="Arial"/>
          <w:b/>
          <w:spacing w:val="-3"/>
          <w:sz w:val="22"/>
          <w:szCs w:val="22"/>
          <w:u w:val="single"/>
        </w:rPr>
        <w:t>WHEREAS</w:t>
      </w:r>
      <w:r w:rsidRPr="002F59D9">
        <w:rPr>
          <w:rFonts w:ascii="Arial" w:hAnsi="Arial" w:cs="Arial"/>
          <w:spacing w:val="-3"/>
          <w:sz w:val="22"/>
          <w:szCs w:val="22"/>
        </w:rPr>
        <w:t xml:space="preserve"> the North East Lincolnshire Borough Council (hereinafter referred to as "the Council"), the Highway Authority for the </w:t>
      </w:r>
      <w:r w:rsidR="00BB27CE" w:rsidRPr="002F59D9">
        <w:rPr>
          <w:rFonts w:ascii="Arial" w:hAnsi="Arial" w:cs="Arial"/>
          <w:spacing w:val="-3"/>
          <w:sz w:val="22"/>
          <w:szCs w:val="22"/>
        </w:rPr>
        <w:t>aforementioned highway</w:t>
      </w:r>
      <w:r w:rsidR="00754CD8" w:rsidRPr="002F59D9">
        <w:rPr>
          <w:rFonts w:ascii="Arial" w:hAnsi="Arial" w:cs="Arial"/>
          <w:spacing w:val="-3"/>
          <w:sz w:val="22"/>
          <w:szCs w:val="22"/>
        </w:rPr>
        <w:t xml:space="preserve"> </w:t>
      </w:r>
      <w:r w:rsidRPr="002F59D9">
        <w:rPr>
          <w:rFonts w:ascii="Arial" w:hAnsi="Arial" w:cs="Arial"/>
          <w:spacing w:val="-3"/>
          <w:sz w:val="22"/>
          <w:szCs w:val="22"/>
        </w:rPr>
        <w:t>in the Borough of North East Lincolnshire, is satisfied that</w:t>
      </w:r>
      <w:r w:rsidR="00CC0F0A" w:rsidRPr="002F59D9">
        <w:rPr>
          <w:rFonts w:ascii="Arial" w:hAnsi="Arial" w:cs="Arial"/>
          <w:spacing w:val="-3"/>
          <w:sz w:val="22"/>
          <w:szCs w:val="22"/>
        </w:rPr>
        <w:t xml:space="preserve"> a temporary </w:t>
      </w:r>
      <w:r w:rsidR="00B57138" w:rsidRPr="002F59D9">
        <w:rPr>
          <w:rFonts w:ascii="Arial" w:hAnsi="Arial" w:cs="Arial"/>
          <w:spacing w:val="-3"/>
          <w:sz w:val="22"/>
          <w:szCs w:val="22"/>
        </w:rPr>
        <w:t xml:space="preserve">prohibition </w:t>
      </w:r>
      <w:r w:rsidRPr="002F59D9">
        <w:rPr>
          <w:rFonts w:ascii="Arial" w:hAnsi="Arial" w:cs="Arial"/>
          <w:spacing w:val="-3"/>
          <w:sz w:val="22"/>
          <w:szCs w:val="22"/>
        </w:rPr>
        <w:t xml:space="preserve">be </w:t>
      </w:r>
      <w:r w:rsidR="00CC0F0A" w:rsidRPr="002F59D9">
        <w:rPr>
          <w:rFonts w:ascii="Arial" w:hAnsi="Arial" w:cs="Arial"/>
          <w:spacing w:val="-3"/>
          <w:sz w:val="22"/>
          <w:szCs w:val="22"/>
        </w:rPr>
        <w:t xml:space="preserve">imposed </w:t>
      </w:r>
      <w:r w:rsidR="00262AD1" w:rsidRPr="002F59D9">
        <w:rPr>
          <w:rFonts w:ascii="Arial" w:hAnsi="Arial" w:cs="Arial"/>
          <w:sz w:val="22"/>
          <w:szCs w:val="22"/>
        </w:rPr>
        <w:t xml:space="preserve">because of the likelihood of danger to the public, or of serious damage to the road, which is not attributable to such works. </w:t>
      </w:r>
    </w:p>
    <w:p w:rsidR="00F0391B" w:rsidRPr="002F59D9" w:rsidRDefault="00F0391B" w:rsidP="00F0391B">
      <w:pPr>
        <w:spacing w:line="276" w:lineRule="auto"/>
        <w:jc w:val="both"/>
        <w:rPr>
          <w:rFonts w:ascii="Arial" w:hAnsi="Arial" w:cs="Arial"/>
          <w:spacing w:val="-3"/>
          <w:sz w:val="22"/>
          <w:szCs w:val="22"/>
        </w:rPr>
      </w:pPr>
    </w:p>
    <w:p w:rsidR="00262AD1" w:rsidRPr="002F59D9" w:rsidRDefault="008748EF" w:rsidP="008748EF">
      <w:pPr>
        <w:spacing w:line="276" w:lineRule="auto"/>
        <w:ind w:left="2880" w:hanging="2880"/>
        <w:jc w:val="both"/>
        <w:rPr>
          <w:rFonts w:ascii="Arial" w:hAnsi="Arial" w:cs="Arial"/>
          <w:spacing w:val="-3"/>
          <w:sz w:val="22"/>
          <w:szCs w:val="22"/>
        </w:rPr>
      </w:pPr>
      <w:r w:rsidRPr="002F59D9">
        <w:rPr>
          <w:rFonts w:ascii="Arial" w:hAnsi="Arial" w:cs="Arial"/>
          <w:spacing w:val="-3"/>
          <w:sz w:val="22"/>
          <w:szCs w:val="22"/>
        </w:rPr>
        <w:t>LITTLECOATES ROAD -</w:t>
      </w:r>
      <w:r w:rsidRPr="002F59D9">
        <w:rPr>
          <w:rFonts w:ascii="Arial" w:hAnsi="Arial" w:cs="Arial"/>
          <w:spacing w:val="-3"/>
          <w:sz w:val="22"/>
          <w:szCs w:val="22"/>
        </w:rPr>
        <w:tab/>
        <w:t xml:space="preserve">for a distance of no more than One Hundred and Seventy metres, from the southern </w:t>
      </w:r>
      <w:proofErr w:type="spellStart"/>
      <w:r w:rsidRPr="002F59D9">
        <w:rPr>
          <w:rFonts w:ascii="Arial" w:hAnsi="Arial" w:cs="Arial"/>
          <w:spacing w:val="-3"/>
          <w:sz w:val="22"/>
          <w:szCs w:val="22"/>
        </w:rPr>
        <w:t>kerbline</w:t>
      </w:r>
      <w:proofErr w:type="spellEnd"/>
      <w:r w:rsidRPr="002F59D9">
        <w:rPr>
          <w:rFonts w:ascii="Arial" w:hAnsi="Arial" w:cs="Arial"/>
          <w:spacing w:val="-3"/>
          <w:sz w:val="22"/>
          <w:szCs w:val="22"/>
        </w:rPr>
        <w:t xml:space="preserve"> of the junction with Cambridge Road in a southerly direction for no more than One Hundred and Seventy metres</w:t>
      </w:r>
    </w:p>
    <w:p w:rsidR="008748EF" w:rsidRPr="002F59D9" w:rsidRDefault="008748EF" w:rsidP="008748EF">
      <w:pPr>
        <w:spacing w:line="276" w:lineRule="auto"/>
        <w:ind w:left="2880" w:hanging="2880"/>
        <w:jc w:val="both"/>
        <w:rPr>
          <w:rFonts w:ascii="Arial" w:hAnsi="Arial" w:cs="Arial"/>
          <w:sz w:val="22"/>
          <w:szCs w:val="22"/>
        </w:rPr>
      </w:pPr>
    </w:p>
    <w:p w:rsidR="008748EF" w:rsidRPr="002F59D9" w:rsidRDefault="008748EF" w:rsidP="008748EF">
      <w:pPr>
        <w:spacing w:line="276" w:lineRule="auto"/>
        <w:ind w:left="2880" w:hanging="2880"/>
        <w:jc w:val="both"/>
        <w:rPr>
          <w:rFonts w:ascii="Arial" w:hAnsi="Arial" w:cs="Arial"/>
          <w:sz w:val="22"/>
          <w:szCs w:val="22"/>
        </w:rPr>
      </w:pPr>
      <w:r w:rsidRPr="002F59D9">
        <w:rPr>
          <w:rFonts w:ascii="Arial" w:hAnsi="Arial" w:cs="Arial"/>
          <w:sz w:val="22"/>
          <w:szCs w:val="22"/>
        </w:rPr>
        <w:t>CAMBRIDGE ROAD -</w:t>
      </w:r>
      <w:r w:rsidRPr="002F59D9">
        <w:rPr>
          <w:rFonts w:ascii="Arial" w:hAnsi="Arial" w:cs="Arial"/>
          <w:sz w:val="22"/>
          <w:szCs w:val="22"/>
        </w:rPr>
        <w:tab/>
        <w:t xml:space="preserve"> for a distance of no more than Two Hundred metres, from the eastern </w:t>
      </w:r>
      <w:proofErr w:type="spellStart"/>
      <w:r w:rsidRPr="002F59D9">
        <w:rPr>
          <w:rFonts w:ascii="Arial" w:hAnsi="Arial" w:cs="Arial"/>
          <w:sz w:val="22"/>
          <w:szCs w:val="22"/>
        </w:rPr>
        <w:t>kerbline</w:t>
      </w:r>
      <w:proofErr w:type="spellEnd"/>
      <w:r w:rsidRPr="002F59D9">
        <w:rPr>
          <w:rFonts w:ascii="Arial" w:hAnsi="Arial" w:cs="Arial"/>
          <w:sz w:val="22"/>
          <w:szCs w:val="22"/>
        </w:rPr>
        <w:t xml:space="preserve"> of the junction with </w:t>
      </w:r>
      <w:proofErr w:type="spellStart"/>
      <w:r w:rsidRPr="002F59D9">
        <w:rPr>
          <w:rFonts w:ascii="Arial" w:hAnsi="Arial" w:cs="Arial"/>
          <w:sz w:val="22"/>
          <w:szCs w:val="22"/>
        </w:rPr>
        <w:t>Littlecoates</w:t>
      </w:r>
      <w:proofErr w:type="spellEnd"/>
      <w:r w:rsidRPr="002F59D9">
        <w:rPr>
          <w:rFonts w:ascii="Arial" w:hAnsi="Arial" w:cs="Arial"/>
          <w:sz w:val="22"/>
          <w:szCs w:val="22"/>
        </w:rPr>
        <w:t xml:space="preserve"> Road in an easterly direction for no more than Two Hundred metres.</w:t>
      </w:r>
    </w:p>
    <w:p w:rsidR="008748EF" w:rsidRPr="002F59D9" w:rsidRDefault="008748EF" w:rsidP="008748EF">
      <w:pPr>
        <w:spacing w:line="276" w:lineRule="auto"/>
        <w:ind w:left="2880" w:hanging="2880"/>
        <w:jc w:val="both"/>
        <w:rPr>
          <w:rFonts w:ascii="Arial" w:hAnsi="Arial" w:cs="Arial"/>
          <w:sz w:val="22"/>
          <w:szCs w:val="22"/>
        </w:rPr>
      </w:pPr>
    </w:p>
    <w:p w:rsidR="00BC0624" w:rsidRPr="002F59D9" w:rsidRDefault="00262AD1" w:rsidP="00BC0624">
      <w:pPr>
        <w:spacing w:line="276" w:lineRule="auto"/>
        <w:jc w:val="both"/>
        <w:rPr>
          <w:rFonts w:ascii="Arial" w:hAnsi="Arial" w:cs="Arial"/>
          <w:sz w:val="22"/>
          <w:szCs w:val="22"/>
        </w:rPr>
      </w:pPr>
      <w:r w:rsidRPr="002F59D9">
        <w:rPr>
          <w:rFonts w:ascii="Arial" w:hAnsi="Arial" w:cs="Arial"/>
          <w:sz w:val="22"/>
          <w:szCs w:val="22"/>
        </w:rPr>
        <w:t xml:space="preserve">The closure is anticipated to take place from the </w:t>
      </w:r>
      <w:r w:rsidR="008748EF" w:rsidRPr="002F59D9">
        <w:rPr>
          <w:rFonts w:ascii="Arial" w:hAnsi="Arial" w:cs="Arial"/>
          <w:sz w:val="22"/>
          <w:szCs w:val="22"/>
        </w:rPr>
        <w:t>Monday 17 February 2020 to Friday 24</w:t>
      </w:r>
      <w:r w:rsidRPr="002F59D9">
        <w:rPr>
          <w:rFonts w:ascii="Arial" w:hAnsi="Arial" w:cs="Arial"/>
          <w:sz w:val="22"/>
          <w:szCs w:val="22"/>
        </w:rPr>
        <w:t xml:space="preserve"> July 2020.</w:t>
      </w:r>
    </w:p>
    <w:p w:rsidR="003A61BA" w:rsidRPr="002F59D9" w:rsidRDefault="003A61BA" w:rsidP="00BC0624">
      <w:pPr>
        <w:spacing w:line="276" w:lineRule="auto"/>
        <w:jc w:val="both"/>
        <w:rPr>
          <w:rFonts w:ascii="Arial" w:hAnsi="Arial" w:cs="Arial"/>
          <w:spacing w:val="-3"/>
          <w:sz w:val="22"/>
          <w:szCs w:val="22"/>
        </w:rPr>
      </w:pPr>
    </w:p>
    <w:p w:rsidR="00E00E16" w:rsidRPr="002F59D9" w:rsidRDefault="00D104BB" w:rsidP="00BB27CE">
      <w:pPr>
        <w:tabs>
          <w:tab w:val="left" w:pos="-720"/>
        </w:tabs>
        <w:suppressAutoHyphens/>
        <w:spacing w:line="276" w:lineRule="auto"/>
        <w:jc w:val="both"/>
        <w:rPr>
          <w:rFonts w:ascii="Arial" w:hAnsi="Arial" w:cs="Arial"/>
          <w:spacing w:val="-3"/>
          <w:sz w:val="22"/>
          <w:szCs w:val="22"/>
        </w:rPr>
      </w:pPr>
      <w:r w:rsidRPr="002F59D9">
        <w:rPr>
          <w:rFonts w:ascii="Arial" w:hAnsi="Arial" w:cs="Arial"/>
          <w:b/>
          <w:spacing w:val="-3"/>
          <w:sz w:val="22"/>
          <w:szCs w:val="22"/>
          <w:u w:val="single"/>
        </w:rPr>
        <w:t>NOW THEREFORE</w:t>
      </w:r>
      <w:r w:rsidRPr="002F59D9">
        <w:rPr>
          <w:rFonts w:ascii="Arial" w:hAnsi="Arial" w:cs="Arial"/>
          <w:spacing w:val="-3"/>
          <w:sz w:val="22"/>
          <w:szCs w:val="22"/>
        </w:rPr>
        <w:t xml:space="preserve"> the Council in exercise of its powers under Section 14 of the Road Traffic Regulation Act 1984 as amended by the Road Traffic (Temporary Restrictions) Act 1991 and of all powers them enabling in that behalf h</w:t>
      </w:r>
      <w:r w:rsidR="007511B0" w:rsidRPr="002F59D9">
        <w:rPr>
          <w:rFonts w:ascii="Arial" w:hAnsi="Arial" w:cs="Arial"/>
          <w:spacing w:val="-3"/>
          <w:sz w:val="22"/>
          <w:szCs w:val="22"/>
        </w:rPr>
        <w:t>ereby make the following Order:</w:t>
      </w:r>
    </w:p>
    <w:p w:rsidR="00E00E16" w:rsidRPr="002F59D9" w:rsidRDefault="00E00E16" w:rsidP="00BB27CE">
      <w:pPr>
        <w:tabs>
          <w:tab w:val="left" w:pos="-720"/>
        </w:tabs>
        <w:suppressAutoHyphens/>
        <w:spacing w:line="276" w:lineRule="auto"/>
        <w:jc w:val="both"/>
        <w:rPr>
          <w:rFonts w:ascii="Arial" w:hAnsi="Arial" w:cs="Arial"/>
          <w:spacing w:val="-3"/>
          <w:sz w:val="22"/>
          <w:szCs w:val="22"/>
        </w:rPr>
      </w:pPr>
    </w:p>
    <w:p w:rsidR="008E60FB" w:rsidRPr="002F59D9" w:rsidRDefault="00CC0F0A" w:rsidP="00673923">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A temporary </w:t>
      </w:r>
      <w:r w:rsidR="00262AD1" w:rsidRPr="002F59D9">
        <w:rPr>
          <w:rFonts w:ascii="Arial" w:hAnsi="Arial" w:cs="Arial"/>
          <w:spacing w:val="-3"/>
          <w:sz w:val="22"/>
          <w:szCs w:val="22"/>
        </w:rPr>
        <w:t>footway closure</w:t>
      </w:r>
      <w:r w:rsidRPr="002F59D9">
        <w:rPr>
          <w:rFonts w:ascii="Arial" w:hAnsi="Arial" w:cs="Arial"/>
          <w:spacing w:val="-3"/>
          <w:sz w:val="22"/>
          <w:szCs w:val="22"/>
        </w:rPr>
        <w:t xml:space="preserve"> </w:t>
      </w:r>
      <w:r w:rsidR="002567D0" w:rsidRPr="002F59D9">
        <w:rPr>
          <w:rFonts w:ascii="Arial" w:hAnsi="Arial" w:cs="Arial"/>
          <w:spacing w:val="-3"/>
          <w:sz w:val="22"/>
          <w:szCs w:val="22"/>
        </w:rPr>
        <w:t>(</w:t>
      </w:r>
      <w:r w:rsidR="00262AD1" w:rsidRPr="002F59D9">
        <w:rPr>
          <w:rFonts w:ascii="Arial" w:hAnsi="Arial" w:cs="Arial"/>
          <w:sz w:val="22"/>
          <w:szCs w:val="22"/>
        </w:rPr>
        <w:t>because of the likelihood of danger to the public, or of serious damage to the road, which is not attributable to such works.</w:t>
      </w:r>
      <w:r w:rsidR="003300F7" w:rsidRPr="002F59D9">
        <w:rPr>
          <w:rFonts w:ascii="Arial" w:hAnsi="Arial" w:cs="Arial"/>
          <w:spacing w:val="-3"/>
          <w:sz w:val="22"/>
          <w:szCs w:val="22"/>
        </w:rPr>
        <w:t xml:space="preserve">) </w:t>
      </w:r>
      <w:r w:rsidR="00262AD1" w:rsidRPr="002F59D9">
        <w:rPr>
          <w:rFonts w:ascii="Arial" w:hAnsi="Arial" w:cs="Arial"/>
          <w:spacing w:val="-3"/>
          <w:sz w:val="22"/>
          <w:szCs w:val="22"/>
        </w:rPr>
        <w:t xml:space="preserve">to the </w:t>
      </w:r>
      <w:r w:rsidR="008748EF" w:rsidRPr="002F59D9">
        <w:rPr>
          <w:rFonts w:ascii="Arial" w:hAnsi="Arial" w:cs="Arial"/>
          <w:spacing w:val="-3"/>
          <w:sz w:val="22"/>
          <w:szCs w:val="22"/>
        </w:rPr>
        <w:t>stated sections above.</w:t>
      </w:r>
    </w:p>
    <w:p w:rsidR="003300F7" w:rsidRPr="002F59D9" w:rsidRDefault="003300F7" w:rsidP="003300F7">
      <w:pPr>
        <w:tabs>
          <w:tab w:val="left" w:pos="-720"/>
        </w:tabs>
        <w:suppressAutoHyphens/>
        <w:spacing w:line="276" w:lineRule="auto"/>
        <w:ind w:left="720"/>
        <w:jc w:val="both"/>
        <w:rPr>
          <w:rFonts w:ascii="Arial" w:hAnsi="Arial" w:cs="Arial"/>
          <w:spacing w:val="-3"/>
          <w:sz w:val="22"/>
          <w:szCs w:val="22"/>
        </w:rPr>
      </w:pPr>
    </w:p>
    <w:p w:rsidR="008E60FB" w:rsidRPr="002F59D9" w:rsidRDefault="008E60FB" w:rsidP="00BB27CE">
      <w:pPr>
        <w:numPr>
          <w:ilvl w:val="0"/>
          <w:numId w:val="10"/>
        </w:numPr>
        <w:tabs>
          <w:tab w:val="left" w:pos="-72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The Interpretation Act 1978 shall apply in the interpretation of the Order as it applies to the interpretation of an Act of Parliament.</w:t>
      </w:r>
    </w:p>
    <w:p w:rsidR="008E60FB" w:rsidRPr="002F59D9" w:rsidRDefault="008E60FB" w:rsidP="00BB27CE">
      <w:pPr>
        <w:tabs>
          <w:tab w:val="left" w:pos="-720"/>
        </w:tabs>
        <w:suppressAutoHyphens/>
        <w:spacing w:line="276" w:lineRule="auto"/>
        <w:ind w:left="720"/>
        <w:jc w:val="both"/>
        <w:rPr>
          <w:rFonts w:ascii="Arial" w:hAnsi="Arial" w:cs="Arial"/>
          <w:spacing w:val="-3"/>
          <w:sz w:val="22"/>
          <w:szCs w:val="22"/>
        </w:rPr>
      </w:pPr>
    </w:p>
    <w:p w:rsidR="00262AD1" w:rsidRPr="002F59D9" w:rsidRDefault="00595D0C"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 xml:space="preserve">The Order will come into operation </w:t>
      </w:r>
      <w:r w:rsidR="00176E4A" w:rsidRPr="002F59D9">
        <w:rPr>
          <w:rFonts w:ascii="Arial" w:hAnsi="Arial" w:cs="Arial"/>
          <w:spacing w:val="-3"/>
          <w:sz w:val="22"/>
          <w:szCs w:val="22"/>
        </w:rPr>
        <w:t>on</w:t>
      </w:r>
      <w:r w:rsidR="00985B53" w:rsidRPr="002F59D9">
        <w:rPr>
          <w:rFonts w:ascii="Arial" w:hAnsi="Arial" w:cs="Arial"/>
          <w:spacing w:val="-3"/>
          <w:sz w:val="22"/>
          <w:szCs w:val="22"/>
        </w:rPr>
        <w:t xml:space="preserve"> </w:t>
      </w:r>
      <w:r w:rsidR="008748EF" w:rsidRPr="002F59D9">
        <w:rPr>
          <w:rFonts w:ascii="Arial" w:hAnsi="Arial" w:cs="Arial"/>
          <w:b/>
          <w:spacing w:val="-3"/>
          <w:sz w:val="22"/>
          <w:szCs w:val="22"/>
        </w:rPr>
        <w:t>Monday 17 February 2020</w:t>
      </w:r>
      <w:r w:rsidR="00352C53" w:rsidRPr="002F59D9">
        <w:rPr>
          <w:rFonts w:ascii="Arial" w:hAnsi="Arial" w:cs="Arial"/>
          <w:spacing w:val="-3"/>
          <w:sz w:val="22"/>
          <w:szCs w:val="22"/>
        </w:rPr>
        <w:t xml:space="preserve"> </w:t>
      </w:r>
      <w:r w:rsidR="00D104BB" w:rsidRPr="002F59D9">
        <w:rPr>
          <w:rFonts w:ascii="Arial" w:hAnsi="Arial" w:cs="Arial"/>
          <w:spacing w:val="-3"/>
          <w:sz w:val="22"/>
          <w:szCs w:val="22"/>
        </w:rPr>
        <w:t xml:space="preserve">and shall continue for a period of </w:t>
      </w:r>
      <w:r w:rsidR="00736914" w:rsidRPr="002F59D9">
        <w:rPr>
          <w:rFonts w:ascii="Arial" w:hAnsi="Arial" w:cs="Arial"/>
          <w:spacing w:val="-3"/>
          <w:sz w:val="22"/>
          <w:szCs w:val="22"/>
        </w:rPr>
        <w:t>eighteen months</w:t>
      </w:r>
      <w:r w:rsidR="00D104BB" w:rsidRPr="002F59D9">
        <w:rPr>
          <w:rFonts w:ascii="Arial" w:hAnsi="Arial" w:cs="Arial"/>
          <w:spacing w:val="-3"/>
          <w:sz w:val="22"/>
          <w:szCs w:val="22"/>
        </w:rPr>
        <w:t xml:space="preserve"> unless extended by Order of the Secretary of State for Transport.</w:t>
      </w:r>
    </w:p>
    <w:p w:rsidR="00262AD1" w:rsidRPr="002F59D9" w:rsidRDefault="00262AD1" w:rsidP="00262AD1">
      <w:pPr>
        <w:pStyle w:val="ListParagraph"/>
        <w:ind w:left="426"/>
        <w:rPr>
          <w:rFonts w:ascii="Arial" w:hAnsi="Arial" w:cs="Arial"/>
          <w:spacing w:val="-3"/>
          <w:sz w:val="22"/>
          <w:szCs w:val="22"/>
        </w:rPr>
      </w:pPr>
    </w:p>
    <w:p w:rsidR="00262AD1" w:rsidRPr="002F59D9" w:rsidRDefault="00262AD1" w:rsidP="00262AD1">
      <w:pPr>
        <w:numPr>
          <w:ilvl w:val="0"/>
          <w:numId w:val="10"/>
        </w:numPr>
        <w:tabs>
          <w:tab w:val="left" w:pos="-720"/>
          <w:tab w:val="left" w:pos="0"/>
        </w:tabs>
        <w:suppressAutoHyphens/>
        <w:spacing w:line="276" w:lineRule="auto"/>
        <w:jc w:val="both"/>
        <w:rPr>
          <w:rFonts w:ascii="Arial" w:hAnsi="Arial" w:cs="Arial"/>
          <w:spacing w:val="-3"/>
          <w:sz w:val="22"/>
          <w:szCs w:val="22"/>
        </w:rPr>
      </w:pPr>
      <w:r w:rsidRPr="002F59D9">
        <w:rPr>
          <w:rFonts w:ascii="Arial" w:hAnsi="Arial" w:cs="Arial"/>
          <w:spacing w:val="-3"/>
          <w:sz w:val="22"/>
          <w:szCs w:val="22"/>
        </w:rPr>
        <w:t>T</w:t>
      </w:r>
      <w:r w:rsidR="00D104BB" w:rsidRPr="002F59D9">
        <w:rPr>
          <w:rFonts w:ascii="Arial" w:hAnsi="Arial" w:cs="Arial"/>
          <w:spacing w:val="-3"/>
          <w:sz w:val="22"/>
          <w:szCs w:val="22"/>
        </w:rPr>
        <w:t xml:space="preserve">he Order may be cited as "The North East Lincolnshire Borough Council </w:t>
      </w:r>
      <w:r w:rsidR="007D0180" w:rsidRPr="002F59D9">
        <w:rPr>
          <w:rFonts w:ascii="Arial" w:hAnsi="Arial" w:cs="Arial"/>
          <w:spacing w:val="-3"/>
          <w:sz w:val="22"/>
          <w:szCs w:val="22"/>
        </w:rPr>
        <w:t>(</w:t>
      </w:r>
      <w:proofErr w:type="spellStart"/>
      <w:r w:rsidR="008748EF" w:rsidRPr="002F59D9">
        <w:rPr>
          <w:rFonts w:ascii="Arial" w:hAnsi="Arial" w:cs="Arial"/>
          <w:sz w:val="22"/>
          <w:szCs w:val="22"/>
        </w:rPr>
        <w:t>Littlecoates</w:t>
      </w:r>
      <w:proofErr w:type="spellEnd"/>
      <w:r w:rsidR="008748EF" w:rsidRPr="002F59D9">
        <w:rPr>
          <w:rFonts w:ascii="Arial" w:hAnsi="Arial" w:cs="Arial"/>
          <w:sz w:val="22"/>
          <w:szCs w:val="22"/>
        </w:rPr>
        <w:t xml:space="preserve"> Road and Cambridge Road, Grimsby) (Temporary Footway Closure – TTRO 20-033) Order 2020 </w:t>
      </w:r>
    </w:p>
    <w:p w:rsidR="008748EF" w:rsidRDefault="008748EF" w:rsidP="008748EF">
      <w:pPr>
        <w:pStyle w:val="ListParagraph"/>
        <w:rPr>
          <w:rFonts w:ascii="Arial" w:hAnsi="Arial" w:cs="Arial"/>
          <w:spacing w:val="-3"/>
          <w:sz w:val="22"/>
          <w:szCs w:val="22"/>
        </w:rPr>
      </w:pPr>
    </w:p>
    <w:p w:rsidR="002F59D9" w:rsidRDefault="002F59D9" w:rsidP="008748EF">
      <w:pPr>
        <w:tabs>
          <w:tab w:val="left" w:pos="-720"/>
          <w:tab w:val="left" w:pos="0"/>
        </w:tabs>
        <w:suppressAutoHyphens/>
        <w:spacing w:line="276" w:lineRule="auto"/>
        <w:jc w:val="both"/>
        <w:rPr>
          <w:rFonts w:ascii="Arial" w:hAnsi="Arial" w:cs="Arial"/>
          <w:spacing w:val="-3"/>
          <w:sz w:val="22"/>
          <w:szCs w:val="22"/>
        </w:rPr>
        <w:sectPr w:rsidR="002F59D9" w:rsidSect="008748EF">
          <w:headerReference w:type="default" r:id="rId8"/>
          <w:endnotePr>
            <w:numFmt w:val="decimal"/>
          </w:endnotePr>
          <w:pgSz w:w="11906" w:h="16838"/>
          <w:pgMar w:top="567" w:right="720" w:bottom="567" w:left="720" w:header="284" w:footer="278" w:gutter="0"/>
          <w:pgNumType w:start="1"/>
          <w:cols w:space="720"/>
          <w:noEndnote/>
          <w:docGrid w:linePitch="326"/>
        </w:sectPr>
      </w:pPr>
      <w:bookmarkStart w:id="0" w:name="_GoBack"/>
      <w:bookmarkEnd w:id="0"/>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COMMON SEAL OF</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THE NORTH EAST</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LINCOLNSHIRE BOROUGH</w:t>
      </w:r>
    </w:p>
    <w:p w:rsidR="008748EF" w:rsidRPr="002F59D9" w:rsidRDefault="008748EF" w:rsidP="008748EF">
      <w:pPr>
        <w:tabs>
          <w:tab w:val="left" w:pos="-720"/>
          <w:tab w:val="left" w:pos="0"/>
        </w:tabs>
        <w:suppressAutoHyphens/>
        <w:spacing w:line="276" w:lineRule="auto"/>
        <w:jc w:val="center"/>
        <w:rPr>
          <w:rFonts w:ascii="Arial" w:hAnsi="Arial" w:cs="Arial"/>
          <w:b/>
          <w:sz w:val="22"/>
          <w:szCs w:val="22"/>
          <w:u w:val="single"/>
        </w:rPr>
      </w:pPr>
      <w:r w:rsidRPr="002F59D9">
        <w:rPr>
          <w:rFonts w:ascii="Arial" w:hAnsi="Arial" w:cs="Arial"/>
          <w:b/>
          <w:sz w:val="22"/>
          <w:szCs w:val="22"/>
          <w:u w:val="single"/>
        </w:rPr>
        <w:t>COUNCIL</w:t>
      </w:r>
    </w:p>
    <w:p w:rsidR="008748EF" w:rsidRPr="002F59D9" w:rsidRDefault="008748EF" w:rsidP="008748EF">
      <w:pPr>
        <w:tabs>
          <w:tab w:val="left" w:pos="-720"/>
          <w:tab w:val="left" w:pos="0"/>
        </w:tabs>
        <w:suppressAutoHyphens/>
        <w:spacing w:line="360" w:lineRule="auto"/>
        <w:jc w:val="right"/>
        <w:rPr>
          <w:rFonts w:ascii="Arial" w:hAnsi="Arial" w:cs="Arial"/>
          <w:b/>
          <w:sz w:val="22"/>
          <w:szCs w:val="22"/>
          <w:u w:val="single"/>
        </w:rPr>
      </w:pPr>
    </w:p>
    <w:p w:rsidR="003E7F72" w:rsidRPr="002F59D9" w:rsidRDefault="008748EF" w:rsidP="003E7F72">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was</w:t>
      </w:r>
      <w:proofErr w:type="gramEnd"/>
      <w:r w:rsidRPr="002F59D9">
        <w:rPr>
          <w:rFonts w:ascii="Arial" w:hAnsi="Arial" w:cs="Arial"/>
          <w:sz w:val="22"/>
          <w:szCs w:val="22"/>
        </w:rPr>
        <w:t xml:space="preserve"> hereunto affixed this</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proofErr w:type="gramStart"/>
      <w:r w:rsidRPr="002F59D9">
        <w:rPr>
          <w:rFonts w:ascii="Arial" w:hAnsi="Arial" w:cs="Arial"/>
          <w:sz w:val="22"/>
          <w:szCs w:val="22"/>
        </w:rPr>
        <w:t>day</w:t>
      </w:r>
      <w:proofErr w:type="gramEnd"/>
      <w:r w:rsidRPr="002F59D9">
        <w:rPr>
          <w:rFonts w:ascii="Arial" w:hAnsi="Arial" w:cs="Arial"/>
          <w:sz w:val="22"/>
          <w:szCs w:val="22"/>
        </w:rPr>
        <w:t xml:space="preserve"> of</w:t>
      </w:r>
    </w:p>
    <w:p w:rsidR="002F59D9" w:rsidRPr="002F59D9" w:rsidRDefault="002F59D9" w:rsidP="002F59D9">
      <w:pPr>
        <w:tabs>
          <w:tab w:val="left" w:pos="-720"/>
          <w:tab w:val="left" w:pos="0"/>
        </w:tabs>
        <w:suppressAutoHyphens/>
        <w:spacing w:line="360" w:lineRule="auto"/>
        <w:jc w:val="right"/>
        <w:rPr>
          <w:rFonts w:ascii="Arial" w:hAnsi="Arial" w:cs="Arial"/>
          <w:sz w:val="22"/>
          <w:szCs w:val="22"/>
        </w:rPr>
      </w:pPr>
      <w:r w:rsidRPr="002F59D9">
        <w:rPr>
          <w:rFonts w:ascii="Arial" w:hAnsi="Arial" w:cs="Arial"/>
          <w:sz w:val="22"/>
          <w:szCs w:val="22"/>
        </w:rPr>
        <w:t>2020</w:t>
      </w:r>
    </w:p>
    <w:p w:rsidR="002F59D9" w:rsidRDefault="002F59D9" w:rsidP="002F59D9">
      <w:pPr>
        <w:suppressAutoHyphens/>
        <w:spacing w:before="240"/>
        <w:jc w:val="right"/>
        <w:rPr>
          <w:rFonts w:ascii="Arial" w:hAnsi="Arial" w:cs="Arial"/>
          <w:sz w:val="22"/>
          <w:szCs w:val="22"/>
        </w:rPr>
      </w:pPr>
      <w:r w:rsidRPr="002F59D9">
        <w:rPr>
          <w:rFonts w:ascii="Arial" w:hAnsi="Arial" w:cs="Arial"/>
          <w:sz w:val="22"/>
          <w:szCs w:val="22"/>
        </w:rPr>
        <w:t>In the presence of</w:t>
      </w:r>
    </w:p>
    <w:p w:rsidR="002F59D9" w:rsidRPr="002F59D9" w:rsidRDefault="002F59D9" w:rsidP="002F59D9">
      <w:pPr>
        <w:suppressAutoHyphens/>
        <w:spacing w:before="240"/>
        <w:jc w:val="right"/>
        <w:rPr>
          <w:rFonts w:ascii="Arial" w:hAnsi="Arial" w:cs="Arial"/>
          <w:spacing w:val="-3"/>
          <w:sz w:val="22"/>
          <w:szCs w:val="22"/>
        </w:rPr>
      </w:pPr>
      <w:r w:rsidRPr="002F59D9">
        <w:rPr>
          <w:rFonts w:ascii="Arial" w:hAnsi="Arial" w:cs="Arial"/>
          <w:b/>
          <w:sz w:val="22"/>
          <w:szCs w:val="22"/>
        </w:rPr>
        <w:t>Authorised Officer</w:t>
      </w:r>
    </w:p>
    <w:p w:rsidR="002F59D9" w:rsidRDefault="002F59D9" w:rsidP="003D0476">
      <w:pPr>
        <w:suppressAutoHyphens/>
        <w:spacing w:before="240"/>
        <w:rPr>
          <w:rFonts w:ascii="Arial" w:hAnsi="Arial" w:cs="Arial"/>
          <w:sz w:val="22"/>
          <w:szCs w:val="22"/>
        </w:rPr>
      </w:pPr>
    </w:p>
    <w:p w:rsidR="002F59D9" w:rsidRPr="003D0476" w:rsidRDefault="002F59D9" w:rsidP="003D0476">
      <w:pPr>
        <w:tabs>
          <w:tab w:val="left" w:pos="-720"/>
          <w:tab w:val="left" w:pos="0"/>
        </w:tabs>
        <w:suppressAutoHyphens/>
        <w:spacing w:line="360" w:lineRule="auto"/>
        <w:rPr>
          <w:rFonts w:ascii="Lucida Handwriting" w:hAnsi="Lucida Handwriting" w:cs="Arial"/>
          <w:sz w:val="22"/>
          <w:szCs w:val="22"/>
        </w:rPr>
      </w:pPr>
    </w:p>
    <w:p w:rsidR="002F59D9" w:rsidRPr="003D0476" w:rsidRDefault="003D0476" w:rsidP="003D0476">
      <w:pPr>
        <w:tabs>
          <w:tab w:val="left" w:pos="-720"/>
          <w:tab w:val="left" w:pos="0"/>
        </w:tabs>
        <w:suppressAutoHyphens/>
        <w:spacing w:line="360" w:lineRule="auto"/>
        <w:rPr>
          <w:rFonts w:ascii="Lucida Handwriting" w:hAnsi="Lucida Handwriting" w:cs="Arial"/>
          <w:szCs w:val="22"/>
        </w:rPr>
      </w:pPr>
      <w:r w:rsidRPr="003D0476">
        <w:rPr>
          <w:rFonts w:ascii="Lucida Handwriting" w:hAnsi="Lucida Handwriting" w:cs="Arial"/>
          <w:szCs w:val="22"/>
        </w:rPr>
        <w:t>14</w:t>
      </w:r>
      <w:r w:rsidRPr="003D0476">
        <w:rPr>
          <w:rFonts w:ascii="Lucida Handwriting" w:hAnsi="Lucida Handwriting" w:cs="Arial"/>
          <w:szCs w:val="22"/>
          <w:vertAlign w:val="superscript"/>
        </w:rPr>
        <w:t>th</w:t>
      </w:r>
      <w:r w:rsidRPr="003D0476">
        <w:rPr>
          <w:rFonts w:ascii="Lucida Handwriting" w:hAnsi="Lucida Handwriting" w:cs="Arial"/>
          <w:szCs w:val="22"/>
        </w:rPr>
        <w:t xml:space="preserve"> February </w:t>
      </w:r>
    </w:p>
    <w:p w:rsidR="002F59D9" w:rsidRPr="003D0476" w:rsidRDefault="002F59D9" w:rsidP="003D0476">
      <w:pPr>
        <w:tabs>
          <w:tab w:val="left" w:pos="-720"/>
          <w:tab w:val="left" w:pos="0"/>
        </w:tabs>
        <w:suppressAutoHyphens/>
        <w:spacing w:line="360" w:lineRule="auto"/>
        <w:rPr>
          <w:rFonts w:ascii="Lucida Handwriting" w:hAnsi="Lucida Handwriting" w:cs="Arial"/>
          <w:szCs w:val="22"/>
        </w:rPr>
      </w:pPr>
    </w:p>
    <w:p w:rsidR="002F59D9" w:rsidRPr="003D0476" w:rsidRDefault="003D0476" w:rsidP="003D0476">
      <w:pPr>
        <w:tabs>
          <w:tab w:val="left" w:pos="-720"/>
          <w:tab w:val="left" w:pos="0"/>
        </w:tabs>
        <w:suppressAutoHyphens/>
        <w:spacing w:line="360" w:lineRule="auto"/>
        <w:rPr>
          <w:rFonts w:ascii="Lucida Handwriting" w:hAnsi="Lucida Handwriting" w:cs="Arial"/>
          <w:sz w:val="22"/>
          <w:szCs w:val="22"/>
        </w:rPr>
      </w:pPr>
      <w:r w:rsidRPr="003D0476">
        <w:rPr>
          <w:rFonts w:ascii="Lucida Handwriting" w:hAnsi="Lucida Handwriting" w:cs="Arial"/>
          <w:sz w:val="22"/>
          <w:szCs w:val="22"/>
        </w:rPr>
        <w:t>Eve Richardson -Smith</w:t>
      </w:r>
    </w:p>
    <w:p w:rsidR="002F59D9" w:rsidRDefault="003D0476" w:rsidP="003D0476">
      <w:pPr>
        <w:tabs>
          <w:tab w:val="left" w:pos="-720"/>
          <w:tab w:val="left" w:pos="0"/>
        </w:tabs>
        <w:suppressAutoHyphens/>
        <w:spacing w:line="360" w:lineRule="auto"/>
        <w:rPr>
          <w:rFonts w:ascii="Lucida Handwriting" w:hAnsi="Lucida Handwriting" w:cs="Arial"/>
          <w:sz w:val="22"/>
          <w:szCs w:val="22"/>
        </w:rPr>
      </w:pPr>
      <w:r>
        <w:rPr>
          <w:rFonts w:ascii="Lucida Handwriting" w:hAnsi="Lucida Handwriting" w:cs="Arial"/>
          <w:sz w:val="22"/>
          <w:szCs w:val="22"/>
        </w:rPr>
        <w:t>Deputy Monitoring Officer</w:t>
      </w:r>
    </w:p>
    <w:p w:rsidR="003D0476" w:rsidRPr="003D0476" w:rsidRDefault="003D0476" w:rsidP="003D0476">
      <w:pPr>
        <w:tabs>
          <w:tab w:val="left" w:pos="-720"/>
          <w:tab w:val="left" w:pos="0"/>
        </w:tabs>
        <w:suppressAutoHyphens/>
        <w:spacing w:line="360" w:lineRule="auto"/>
        <w:rPr>
          <w:rFonts w:ascii="Lucida Handwriting" w:hAnsi="Lucida Handwriting" w:cs="Arial"/>
          <w:sz w:val="22"/>
          <w:szCs w:val="22"/>
        </w:rPr>
      </w:pPr>
    </w:p>
    <w:p w:rsidR="002F59D9" w:rsidRPr="003D0476" w:rsidRDefault="003D0476" w:rsidP="003D0476">
      <w:pPr>
        <w:tabs>
          <w:tab w:val="left" w:pos="-720"/>
          <w:tab w:val="left" w:pos="0"/>
        </w:tabs>
        <w:suppressAutoHyphens/>
        <w:spacing w:line="360" w:lineRule="auto"/>
        <w:rPr>
          <w:rFonts w:ascii="Lucida Handwriting" w:hAnsi="Lucida Handwriting" w:cs="Arial"/>
          <w:sz w:val="22"/>
          <w:szCs w:val="22"/>
        </w:rPr>
      </w:pPr>
      <w:r w:rsidRPr="003D0476">
        <w:rPr>
          <w:rFonts w:ascii="Lucida Handwriting" w:hAnsi="Lucida Handwriting" w:cs="Arial"/>
          <w:sz w:val="22"/>
          <w:szCs w:val="22"/>
        </w:rPr>
        <w:t>Seal Ref: 8751</w:t>
      </w:r>
    </w:p>
    <w:p w:rsidR="002F59D9" w:rsidRPr="002F59D9" w:rsidRDefault="002F59D9" w:rsidP="003D0476">
      <w:pPr>
        <w:tabs>
          <w:tab w:val="left" w:pos="-720"/>
          <w:tab w:val="left" w:pos="0"/>
        </w:tabs>
        <w:suppressAutoHyphens/>
        <w:spacing w:line="360" w:lineRule="auto"/>
        <w:rPr>
          <w:rFonts w:ascii="Arial" w:hAnsi="Arial" w:cs="Arial"/>
          <w:sz w:val="20"/>
          <w:szCs w:val="22"/>
        </w:rPr>
      </w:pPr>
    </w:p>
    <w:p w:rsidR="008748EF" w:rsidRPr="002F59D9" w:rsidRDefault="008748EF" w:rsidP="003D0476">
      <w:pPr>
        <w:tabs>
          <w:tab w:val="left" w:pos="-720"/>
          <w:tab w:val="left" w:pos="0"/>
        </w:tabs>
        <w:suppressAutoHyphens/>
        <w:spacing w:line="276" w:lineRule="auto"/>
        <w:ind w:left="720"/>
        <w:rPr>
          <w:rFonts w:ascii="Arial" w:hAnsi="Arial" w:cs="Arial"/>
          <w:spacing w:val="-3"/>
          <w:sz w:val="20"/>
          <w:szCs w:val="22"/>
        </w:rPr>
        <w:sectPr w:rsidR="008748EF" w:rsidRPr="002F59D9" w:rsidSect="008748EF">
          <w:endnotePr>
            <w:numFmt w:val="decimal"/>
          </w:endnotePr>
          <w:type w:val="continuous"/>
          <w:pgSz w:w="11906" w:h="16838"/>
          <w:pgMar w:top="567" w:right="2975" w:bottom="567" w:left="720" w:header="284" w:footer="278" w:gutter="0"/>
          <w:pgNumType w:start="1"/>
          <w:cols w:num="2" w:sep="1" w:space="1145"/>
          <w:noEndnote/>
          <w:docGrid w:linePitch="326"/>
        </w:sectPr>
      </w:pPr>
    </w:p>
    <w:p w:rsidR="006C294D" w:rsidRPr="006368AC" w:rsidRDefault="006C294D" w:rsidP="003D0476">
      <w:pPr>
        <w:rPr>
          <w:rFonts w:ascii="Arial" w:hAnsi="Arial" w:cs="Arial"/>
          <w:sz w:val="20"/>
          <w:szCs w:val="22"/>
        </w:rPr>
      </w:pPr>
    </w:p>
    <w:sectPr w:rsidR="006C294D" w:rsidRPr="006368AC" w:rsidSect="003E7F72">
      <w:endnotePr>
        <w:numFmt w:val="decimal"/>
      </w:endnotePr>
      <w:type w:val="continuous"/>
      <w:pgSz w:w="11906" w:h="16838"/>
      <w:pgMar w:top="567" w:right="720" w:bottom="851" w:left="720" w:header="284" w:footer="278" w:gutter="0"/>
      <w:pgNumType w:start="1"/>
      <w:cols w:num="2" w:space="396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717" w:rsidRDefault="007A1717">
      <w:pPr>
        <w:spacing w:line="20" w:lineRule="exact"/>
      </w:pPr>
    </w:p>
  </w:endnote>
  <w:endnote w:type="continuationSeparator" w:id="0">
    <w:p w:rsidR="007A1717" w:rsidRDefault="007A1717">
      <w:r>
        <w:t xml:space="preserve"> </w:t>
      </w:r>
    </w:p>
  </w:endnote>
  <w:endnote w:type="continuationNotice" w:id="1">
    <w:p w:rsidR="007A1717" w:rsidRDefault="007A17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717" w:rsidRDefault="007A1717">
      <w:r>
        <w:separator/>
      </w:r>
    </w:p>
  </w:footnote>
  <w:footnote w:type="continuationSeparator" w:id="0">
    <w:p w:rsidR="007A1717" w:rsidRDefault="007A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62E" w:rsidRPr="00C03712" w:rsidRDefault="003B39A3">
    <w:pPr>
      <w:pStyle w:val="Header"/>
      <w:rPr>
        <w:rFonts w:ascii="Arial" w:hAnsi="Arial" w:cs="Arial"/>
        <w:sz w:val="14"/>
      </w:rPr>
    </w:pPr>
    <w:proofErr w:type="spellStart"/>
    <w:r w:rsidRPr="00C03712">
      <w:rPr>
        <w:rFonts w:ascii="Arial" w:hAnsi="Arial" w:cs="Arial"/>
        <w:sz w:val="14"/>
      </w:rPr>
      <w:t>EnGFReF</w:t>
    </w:r>
    <w:proofErr w:type="spellEnd"/>
    <w:r w:rsidRPr="00C03712">
      <w:rPr>
        <w:rFonts w:ascii="Arial" w:hAnsi="Arial" w:cs="Arial"/>
        <w:sz w:val="14"/>
      </w:rPr>
      <w:t xml:space="preserve">: </w:t>
    </w:r>
    <w:r w:rsidR="00EF562E" w:rsidRPr="00C03712">
      <w:rPr>
        <w:rFonts w:ascii="Arial" w:hAnsi="Arial" w:cs="Arial"/>
        <w:sz w:val="14"/>
      </w:rPr>
      <w:t xml:space="preserve">TTRO </w:t>
    </w:r>
    <w:r w:rsidR="008748EF">
      <w:rPr>
        <w:rFonts w:ascii="Arial" w:hAnsi="Arial" w:cs="Arial"/>
        <w:sz w:val="14"/>
      </w:rPr>
      <w:t xml:space="preserve">20-033 </w:t>
    </w:r>
    <w:r w:rsidR="00C16290" w:rsidRPr="00C03712">
      <w:rPr>
        <w:rFonts w:ascii="Arial" w:hAnsi="Arial" w:cs="Arial"/>
        <w:sz w:val="14"/>
      </w:rPr>
      <w:t>0</w:t>
    </w:r>
    <w:r w:rsidR="00B57138" w:rsidRPr="00C03712">
      <w:rPr>
        <w:rFonts w:ascii="Arial" w:hAnsi="Arial" w:cs="Arial"/>
        <w:sz w:val="14"/>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CF5"/>
    <w:multiLevelType w:val="hybridMultilevel"/>
    <w:tmpl w:val="2924B886"/>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268EF"/>
    <w:multiLevelType w:val="hybridMultilevel"/>
    <w:tmpl w:val="C00AD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47B61"/>
    <w:multiLevelType w:val="hybridMultilevel"/>
    <w:tmpl w:val="2D72E5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F1CC5"/>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B66B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A70DB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371F8C"/>
    <w:multiLevelType w:val="hybridMultilevel"/>
    <w:tmpl w:val="838AC9F0"/>
    <w:lvl w:ilvl="0" w:tplc="853CBA38">
      <w:start w:val="1"/>
      <w:numFmt w:val="decimal"/>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921FB"/>
    <w:multiLevelType w:val="hybridMultilevel"/>
    <w:tmpl w:val="07B89B6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6076261"/>
    <w:multiLevelType w:val="hybridMultilevel"/>
    <w:tmpl w:val="E5520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3B288F"/>
    <w:multiLevelType w:val="hybridMultilevel"/>
    <w:tmpl w:val="672C5C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21023D"/>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16718A"/>
    <w:multiLevelType w:val="hybridMultilevel"/>
    <w:tmpl w:val="FBA0BD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578E3"/>
    <w:multiLevelType w:val="hybridMultilevel"/>
    <w:tmpl w:val="D334EAE2"/>
    <w:lvl w:ilvl="0" w:tplc="E68051AC">
      <w:numFmt w:val="bullet"/>
      <w:lvlText w:val=""/>
      <w:lvlJc w:val="left"/>
      <w:pPr>
        <w:tabs>
          <w:tab w:val="num" w:pos="720"/>
        </w:tabs>
        <w:ind w:left="720" w:hanging="43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637C1F"/>
    <w:multiLevelType w:val="hybridMultilevel"/>
    <w:tmpl w:val="FCCE16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4"/>
  </w:num>
  <w:num w:numId="5">
    <w:abstractNumId w:val="10"/>
  </w:num>
  <w:num w:numId="6">
    <w:abstractNumId w:val="13"/>
  </w:num>
  <w:num w:numId="7">
    <w:abstractNumId w:val="3"/>
  </w:num>
  <w:num w:numId="8">
    <w:abstractNumId w:val="2"/>
  </w:num>
  <w:num w:numId="9">
    <w:abstractNumId w:val="6"/>
  </w:num>
  <w:num w:numId="10">
    <w:abstractNumId w:val="9"/>
  </w:num>
  <w:num w:numId="11">
    <w:abstractNumId w:val="11"/>
  </w:num>
  <w:num w:numId="12">
    <w:abstractNumId w:val="8"/>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88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906"/>
    <w:rsid w:val="00020618"/>
    <w:rsid w:val="00041954"/>
    <w:rsid w:val="00045220"/>
    <w:rsid w:val="00053249"/>
    <w:rsid w:val="00063E75"/>
    <w:rsid w:val="00065BFB"/>
    <w:rsid w:val="000670A5"/>
    <w:rsid w:val="000804EE"/>
    <w:rsid w:val="00093D84"/>
    <w:rsid w:val="000C43FB"/>
    <w:rsid w:val="000C4BFB"/>
    <w:rsid w:val="000F40BE"/>
    <w:rsid w:val="001128AF"/>
    <w:rsid w:val="00116EDF"/>
    <w:rsid w:val="001179A9"/>
    <w:rsid w:val="00121DAC"/>
    <w:rsid w:val="00121F87"/>
    <w:rsid w:val="0013609F"/>
    <w:rsid w:val="00144063"/>
    <w:rsid w:val="001559E5"/>
    <w:rsid w:val="001639BF"/>
    <w:rsid w:val="00176E4A"/>
    <w:rsid w:val="00186005"/>
    <w:rsid w:val="001A1570"/>
    <w:rsid w:val="001C06ED"/>
    <w:rsid w:val="001C2A9F"/>
    <w:rsid w:val="001D4228"/>
    <w:rsid w:val="001D698B"/>
    <w:rsid w:val="001D6A06"/>
    <w:rsid w:val="001E57D5"/>
    <w:rsid w:val="00200DEA"/>
    <w:rsid w:val="00231AF5"/>
    <w:rsid w:val="00245136"/>
    <w:rsid w:val="002567D0"/>
    <w:rsid w:val="002624B1"/>
    <w:rsid w:val="00262AD1"/>
    <w:rsid w:val="00273094"/>
    <w:rsid w:val="0028445F"/>
    <w:rsid w:val="002C684E"/>
    <w:rsid w:val="002E0743"/>
    <w:rsid w:val="002F59D9"/>
    <w:rsid w:val="003153E3"/>
    <w:rsid w:val="00323FE0"/>
    <w:rsid w:val="003300F7"/>
    <w:rsid w:val="00340ACD"/>
    <w:rsid w:val="00352C53"/>
    <w:rsid w:val="003823D8"/>
    <w:rsid w:val="003962F5"/>
    <w:rsid w:val="003A61BA"/>
    <w:rsid w:val="003B39A3"/>
    <w:rsid w:val="003B4D25"/>
    <w:rsid w:val="003C186F"/>
    <w:rsid w:val="003C2502"/>
    <w:rsid w:val="003C4993"/>
    <w:rsid w:val="003C7CB7"/>
    <w:rsid w:val="003D0476"/>
    <w:rsid w:val="003E591C"/>
    <w:rsid w:val="003E73D4"/>
    <w:rsid w:val="003E7F72"/>
    <w:rsid w:val="00400465"/>
    <w:rsid w:val="00417AAD"/>
    <w:rsid w:val="00455110"/>
    <w:rsid w:val="0049565D"/>
    <w:rsid w:val="004B3735"/>
    <w:rsid w:val="004B7F71"/>
    <w:rsid w:val="004D26AE"/>
    <w:rsid w:val="004E1E28"/>
    <w:rsid w:val="004E7E81"/>
    <w:rsid w:val="004F4E50"/>
    <w:rsid w:val="00520705"/>
    <w:rsid w:val="00521E5E"/>
    <w:rsid w:val="005244DE"/>
    <w:rsid w:val="00546B24"/>
    <w:rsid w:val="005555B4"/>
    <w:rsid w:val="00562DC4"/>
    <w:rsid w:val="00577BA2"/>
    <w:rsid w:val="005914FB"/>
    <w:rsid w:val="00595D0C"/>
    <w:rsid w:val="00597C0E"/>
    <w:rsid w:val="005C6B73"/>
    <w:rsid w:val="005D1DD0"/>
    <w:rsid w:val="005D2860"/>
    <w:rsid w:val="005D3214"/>
    <w:rsid w:val="005F1BD2"/>
    <w:rsid w:val="00613BDE"/>
    <w:rsid w:val="00615BAA"/>
    <w:rsid w:val="00627890"/>
    <w:rsid w:val="0063238F"/>
    <w:rsid w:val="00633C0F"/>
    <w:rsid w:val="006368AC"/>
    <w:rsid w:val="00651217"/>
    <w:rsid w:val="00652764"/>
    <w:rsid w:val="0066144F"/>
    <w:rsid w:val="0066388A"/>
    <w:rsid w:val="00664512"/>
    <w:rsid w:val="006670C6"/>
    <w:rsid w:val="0067625F"/>
    <w:rsid w:val="00676931"/>
    <w:rsid w:val="006877C6"/>
    <w:rsid w:val="00691F47"/>
    <w:rsid w:val="0069203C"/>
    <w:rsid w:val="00694ED0"/>
    <w:rsid w:val="00696C40"/>
    <w:rsid w:val="006A25CC"/>
    <w:rsid w:val="006A4FE9"/>
    <w:rsid w:val="006A66ED"/>
    <w:rsid w:val="006A768F"/>
    <w:rsid w:val="006C294D"/>
    <w:rsid w:val="006C4A45"/>
    <w:rsid w:val="006D1FA2"/>
    <w:rsid w:val="006D765D"/>
    <w:rsid w:val="006E410F"/>
    <w:rsid w:val="00702085"/>
    <w:rsid w:val="00703049"/>
    <w:rsid w:val="00723CF6"/>
    <w:rsid w:val="00736914"/>
    <w:rsid w:val="00742381"/>
    <w:rsid w:val="007511B0"/>
    <w:rsid w:val="00752953"/>
    <w:rsid w:val="00754CD8"/>
    <w:rsid w:val="007933B0"/>
    <w:rsid w:val="007A1717"/>
    <w:rsid w:val="007B0EB3"/>
    <w:rsid w:val="007B25DD"/>
    <w:rsid w:val="007D0180"/>
    <w:rsid w:val="007D577E"/>
    <w:rsid w:val="007E1B95"/>
    <w:rsid w:val="00813FAF"/>
    <w:rsid w:val="00821344"/>
    <w:rsid w:val="0082254B"/>
    <w:rsid w:val="008324E0"/>
    <w:rsid w:val="00841708"/>
    <w:rsid w:val="0085679B"/>
    <w:rsid w:val="008572E8"/>
    <w:rsid w:val="00867A0D"/>
    <w:rsid w:val="008748EF"/>
    <w:rsid w:val="008774AF"/>
    <w:rsid w:val="008C6EB8"/>
    <w:rsid w:val="008D7A7F"/>
    <w:rsid w:val="008E1A8F"/>
    <w:rsid w:val="008E60FB"/>
    <w:rsid w:val="009066D0"/>
    <w:rsid w:val="00920C1B"/>
    <w:rsid w:val="00931458"/>
    <w:rsid w:val="00931906"/>
    <w:rsid w:val="00936751"/>
    <w:rsid w:val="009407FA"/>
    <w:rsid w:val="00965EA1"/>
    <w:rsid w:val="0097523F"/>
    <w:rsid w:val="00982A31"/>
    <w:rsid w:val="00985B53"/>
    <w:rsid w:val="009A218A"/>
    <w:rsid w:val="009B0B3A"/>
    <w:rsid w:val="009B3310"/>
    <w:rsid w:val="009C044E"/>
    <w:rsid w:val="009C566F"/>
    <w:rsid w:val="009D33B4"/>
    <w:rsid w:val="009E0282"/>
    <w:rsid w:val="00A01535"/>
    <w:rsid w:val="00A267FB"/>
    <w:rsid w:val="00A336C4"/>
    <w:rsid w:val="00A343F3"/>
    <w:rsid w:val="00A4140C"/>
    <w:rsid w:val="00A4144D"/>
    <w:rsid w:val="00A4447B"/>
    <w:rsid w:val="00A45A5D"/>
    <w:rsid w:val="00A76AE0"/>
    <w:rsid w:val="00A82148"/>
    <w:rsid w:val="00A96CE1"/>
    <w:rsid w:val="00AC67D5"/>
    <w:rsid w:val="00AC78AA"/>
    <w:rsid w:val="00AE0E55"/>
    <w:rsid w:val="00AF25E5"/>
    <w:rsid w:val="00AF3DE7"/>
    <w:rsid w:val="00AF506D"/>
    <w:rsid w:val="00B44F5A"/>
    <w:rsid w:val="00B57138"/>
    <w:rsid w:val="00B61FCA"/>
    <w:rsid w:val="00B71F23"/>
    <w:rsid w:val="00B93E78"/>
    <w:rsid w:val="00BB1C13"/>
    <w:rsid w:val="00BB27CE"/>
    <w:rsid w:val="00BB7C96"/>
    <w:rsid w:val="00BC0624"/>
    <w:rsid w:val="00BC21A5"/>
    <w:rsid w:val="00BC3C36"/>
    <w:rsid w:val="00BD7B5C"/>
    <w:rsid w:val="00BF6DAA"/>
    <w:rsid w:val="00C03712"/>
    <w:rsid w:val="00C16290"/>
    <w:rsid w:val="00C630C8"/>
    <w:rsid w:val="00CC0F0A"/>
    <w:rsid w:val="00CD0261"/>
    <w:rsid w:val="00CE5007"/>
    <w:rsid w:val="00CE61E8"/>
    <w:rsid w:val="00CF311E"/>
    <w:rsid w:val="00D104BB"/>
    <w:rsid w:val="00D1743D"/>
    <w:rsid w:val="00D30897"/>
    <w:rsid w:val="00D37E80"/>
    <w:rsid w:val="00D42667"/>
    <w:rsid w:val="00D4738D"/>
    <w:rsid w:val="00D60341"/>
    <w:rsid w:val="00D64A98"/>
    <w:rsid w:val="00D708FA"/>
    <w:rsid w:val="00D72DAA"/>
    <w:rsid w:val="00DB4EAD"/>
    <w:rsid w:val="00DD2EBE"/>
    <w:rsid w:val="00DF5C06"/>
    <w:rsid w:val="00E00891"/>
    <w:rsid w:val="00E00A3D"/>
    <w:rsid w:val="00E00E16"/>
    <w:rsid w:val="00E05C08"/>
    <w:rsid w:val="00E355D3"/>
    <w:rsid w:val="00E433BD"/>
    <w:rsid w:val="00E46529"/>
    <w:rsid w:val="00E6509F"/>
    <w:rsid w:val="00E83A84"/>
    <w:rsid w:val="00E908E8"/>
    <w:rsid w:val="00EA745F"/>
    <w:rsid w:val="00EB2F1B"/>
    <w:rsid w:val="00EB3C6F"/>
    <w:rsid w:val="00ED2B93"/>
    <w:rsid w:val="00EE2204"/>
    <w:rsid w:val="00EE62B8"/>
    <w:rsid w:val="00EF15C8"/>
    <w:rsid w:val="00EF385C"/>
    <w:rsid w:val="00EF562E"/>
    <w:rsid w:val="00F0391B"/>
    <w:rsid w:val="00F06945"/>
    <w:rsid w:val="00F10E41"/>
    <w:rsid w:val="00F15A4E"/>
    <w:rsid w:val="00F2018F"/>
    <w:rsid w:val="00F561FA"/>
    <w:rsid w:val="00F6644D"/>
    <w:rsid w:val="00F66B07"/>
    <w:rsid w:val="00F71A23"/>
    <w:rsid w:val="00F827B9"/>
    <w:rsid w:val="00F849D3"/>
    <w:rsid w:val="00F939BD"/>
    <w:rsid w:val="00F93C42"/>
    <w:rsid w:val="00FB00F5"/>
    <w:rsid w:val="00FB4AD4"/>
    <w:rsid w:val="00FC46BD"/>
    <w:rsid w:val="00FD2C3D"/>
    <w:rsid w:val="00FD309D"/>
    <w:rsid w:val="00FE7E5D"/>
    <w:rsid w:val="00FF0DC6"/>
    <w:rsid w:val="00FF263D"/>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F1CAD"/>
  <w15:docId w15:val="{23641303-D508-4C16-A26E-006A975A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rsid w:val="00595D0C"/>
    <w:pPr>
      <w:keepNext/>
      <w:tabs>
        <w:tab w:val="center" w:pos="4333"/>
      </w:tabs>
      <w:suppressAutoHyphens/>
      <w:jc w:val="center"/>
      <w:outlineLvl w:val="0"/>
    </w:pPr>
    <w:rPr>
      <w:rFonts w:ascii="Arial" w:hAnsi="Arial"/>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Title">
    <w:name w:val="Title"/>
    <w:basedOn w:val="Normal"/>
    <w:qFormat/>
    <w:pPr>
      <w:tabs>
        <w:tab w:val="center" w:pos="4333"/>
      </w:tabs>
      <w:suppressAutoHyphens/>
      <w:jc w:val="center"/>
    </w:pPr>
    <w:rPr>
      <w:rFonts w:ascii="Arial" w:hAnsi="Arial"/>
      <w:b/>
      <w:spacing w:val="-3"/>
      <w:u w:val="single"/>
    </w:rPr>
  </w:style>
  <w:style w:type="paragraph" w:styleId="Subtitle">
    <w:name w:val="Subtitle"/>
    <w:basedOn w:val="Normal"/>
    <w:qFormat/>
    <w:pPr>
      <w:tabs>
        <w:tab w:val="center" w:pos="4333"/>
      </w:tabs>
      <w:suppressAutoHyphens/>
      <w:jc w:val="center"/>
    </w:pPr>
    <w:rPr>
      <w:rFonts w:ascii="Arial" w:hAnsi="Arial"/>
      <w:b/>
      <w:spacing w:val="-3"/>
      <w:u w:val="single"/>
    </w:rPr>
  </w:style>
  <w:style w:type="paragraph" w:styleId="BalloonText">
    <w:name w:val="Balloon Text"/>
    <w:basedOn w:val="Normal"/>
    <w:semiHidden/>
    <w:rsid w:val="00754CD8"/>
    <w:rPr>
      <w:rFonts w:ascii="Tahoma" w:hAnsi="Tahoma" w:cs="Tahoma"/>
      <w:sz w:val="16"/>
      <w:szCs w:val="16"/>
    </w:rPr>
  </w:style>
  <w:style w:type="paragraph" w:styleId="ListParagraph">
    <w:name w:val="List Paragraph"/>
    <w:basedOn w:val="Normal"/>
    <w:uiPriority w:val="34"/>
    <w:qFormat/>
    <w:rsid w:val="00D60341"/>
    <w:pPr>
      <w:ind w:left="720"/>
    </w:pPr>
  </w:style>
  <w:style w:type="paragraph" w:styleId="Header">
    <w:name w:val="header"/>
    <w:basedOn w:val="Normal"/>
    <w:link w:val="HeaderChar"/>
    <w:rsid w:val="007511B0"/>
    <w:pPr>
      <w:tabs>
        <w:tab w:val="center" w:pos="4513"/>
        <w:tab w:val="right" w:pos="9026"/>
      </w:tabs>
    </w:pPr>
  </w:style>
  <w:style w:type="character" w:customStyle="1" w:styleId="HeaderChar">
    <w:name w:val="Header Char"/>
    <w:link w:val="Header"/>
    <w:rsid w:val="007511B0"/>
    <w:rPr>
      <w:rFonts w:ascii="Courier" w:hAnsi="Courier"/>
      <w:sz w:val="24"/>
    </w:rPr>
  </w:style>
  <w:style w:type="paragraph" w:styleId="Footer">
    <w:name w:val="footer"/>
    <w:basedOn w:val="Normal"/>
    <w:link w:val="FooterChar"/>
    <w:rsid w:val="007511B0"/>
    <w:pPr>
      <w:tabs>
        <w:tab w:val="center" w:pos="4513"/>
        <w:tab w:val="right" w:pos="9026"/>
      </w:tabs>
    </w:pPr>
  </w:style>
  <w:style w:type="character" w:customStyle="1" w:styleId="FooterChar">
    <w:name w:val="Footer Char"/>
    <w:link w:val="Footer"/>
    <w:rsid w:val="007511B0"/>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8389-4FEB-4893-A0D4-7F2A9477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tra11.dot - temporary road traffic notice</vt:lpstr>
    </vt:vector>
  </TitlesOfParts>
  <Company>NE Lincolnshire Council</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tra11.dot - temporary road traffic notice</dc:title>
  <dc:subject>Little London Level Crossing</dc:subject>
  <dc:creator>Hunt, Laura</dc:creator>
  <cp:keywords>delete</cp:keywords>
  <cp:lastModifiedBy>Lee Dimberline (NELC)</cp:lastModifiedBy>
  <cp:revision>3</cp:revision>
  <cp:lastPrinted>2019-10-01T12:31:00Z</cp:lastPrinted>
  <dcterms:created xsi:type="dcterms:W3CDTF">2020-02-14T14:39:00Z</dcterms:created>
  <dcterms:modified xsi:type="dcterms:W3CDTF">2020-02-18T11:12:00Z</dcterms:modified>
</cp:coreProperties>
</file>