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BA513" w14:textId="77777777" w:rsidR="00C9607C" w:rsidRDefault="00A46B57">
      <w:pPr>
        <w:spacing w:after="561"/>
        <w:ind w:right="517"/>
      </w:pPr>
      <w:r>
        <w:t xml:space="preserve"> </w:t>
      </w:r>
      <w:r>
        <w:rPr>
          <w:rFonts w:ascii="Arial" w:hAnsi="Arial" w:cs="Arial"/>
          <w:b/>
          <w:bCs/>
          <w:noProof/>
        </w:rPr>
        <w:drawing>
          <wp:inline distT="0" distB="0" distL="0" distR="0" wp14:anchorId="0A89FE39" wp14:editId="6AEA7D5D">
            <wp:extent cx="1492245" cy="1581153"/>
            <wp:effectExtent l="0" t="0" r="0" b="0"/>
            <wp:docPr id="1" name="Picture 1" descr="gen-NELCrg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492245" cy="1581153"/>
                    </a:xfrm>
                    <a:prstGeom prst="rect">
                      <a:avLst/>
                    </a:prstGeom>
                    <a:noFill/>
                    <a:ln>
                      <a:noFill/>
                      <a:prstDash/>
                    </a:ln>
                  </pic:spPr>
                </pic:pic>
              </a:graphicData>
            </a:graphic>
          </wp:inline>
        </w:drawing>
      </w:r>
      <w:r>
        <w:t xml:space="preserve"> </w:t>
      </w:r>
    </w:p>
    <w:p w14:paraId="0048B461" w14:textId="77777777" w:rsidR="00C9607C" w:rsidRDefault="00A46B57">
      <w:pPr>
        <w:pStyle w:val="Heading1"/>
      </w:pPr>
      <w:r>
        <w:rPr>
          <w:rFonts w:ascii="Arial" w:eastAsia="Arial" w:hAnsi="Arial" w:cs="Arial"/>
          <w:color w:val="auto"/>
          <w:sz w:val="36"/>
          <w:szCs w:val="36"/>
        </w:rPr>
        <w:t>Coronavirus (Covid-19) checklist for businesses</w:t>
      </w:r>
    </w:p>
    <w:p w14:paraId="003CA4FD" w14:textId="77777777" w:rsidR="00C9607C" w:rsidRDefault="00A46B57">
      <w:pPr>
        <w:spacing w:after="146" w:line="247" w:lineRule="auto"/>
        <w:ind w:left="-5" w:hanging="10"/>
      </w:pPr>
      <w:r>
        <w:rPr>
          <w:rFonts w:ascii="Arial" w:eastAsia="Arial" w:hAnsi="Arial" w:cs="Arial"/>
          <w:sz w:val="24"/>
        </w:rPr>
        <w:t xml:space="preserve">The Health Protection (Coronavirus, Restrictions) (England) Regulations 2020 require the closure of </w:t>
      </w:r>
      <w:proofErr w:type="gramStart"/>
      <w:r>
        <w:rPr>
          <w:rFonts w:ascii="Arial" w:eastAsia="Arial" w:hAnsi="Arial" w:cs="Arial"/>
          <w:sz w:val="24"/>
        </w:rPr>
        <w:t>particular businesses</w:t>
      </w:r>
      <w:proofErr w:type="gramEnd"/>
      <w:r>
        <w:rPr>
          <w:rFonts w:ascii="Arial" w:eastAsia="Arial" w:hAnsi="Arial" w:cs="Arial"/>
          <w:sz w:val="24"/>
        </w:rPr>
        <w:t xml:space="preserve">.  Restrictions are also imposed on businesses which are </w:t>
      </w:r>
      <w:r>
        <w:rPr>
          <w:rFonts w:ascii="Arial" w:eastAsia="Arial" w:hAnsi="Arial" w:cs="Arial"/>
          <w:sz w:val="24"/>
        </w:rPr>
        <w:t xml:space="preserve">permitted to remain open. It is important that we all follow the government guidelines to limit the spread of coronavirus.  Where workplaces are open precautions need to be taken to reduce risks to both the workers and the public. This checklist will help </w:t>
      </w:r>
      <w:r>
        <w:rPr>
          <w:rFonts w:ascii="Arial" w:eastAsia="Arial" w:hAnsi="Arial" w:cs="Arial"/>
          <w:sz w:val="24"/>
        </w:rPr>
        <w:t>you to put in place measures in your workplace to keep both employees and customers safe.</w:t>
      </w:r>
      <w:r>
        <w:rPr>
          <w:rFonts w:ascii="Arial" w:eastAsia="Arial" w:hAnsi="Arial" w:cs="Arial"/>
          <w:b/>
          <w:sz w:val="24"/>
        </w:rPr>
        <w:t xml:space="preserve"> </w:t>
      </w:r>
    </w:p>
    <w:p w14:paraId="319236C9" w14:textId="77777777" w:rsidR="00C9607C" w:rsidRDefault="00A46B57">
      <w:pPr>
        <w:spacing w:after="0"/>
        <w:ind w:left="-5" w:hanging="10"/>
      </w:pPr>
      <w:r>
        <w:rPr>
          <w:rFonts w:ascii="Arial" w:eastAsia="Arial" w:hAnsi="Arial" w:cs="Arial"/>
          <w:b/>
          <w:sz w:val="24"/>
        </w:rPr>
        <w:t>Where you are unable to introduce measures to control the risk from coronavirus you will need to consider closing your business.</w:t>
      </w:r>
      <w:r>
        <w:rPr>
          <w:rFonts w:ascii="Arial" w:eastAsia="Arial" w:hAnsi="Arial" w:cs="Arial"/>
          <w:sz w:val="24"/>
        </w:rPr>
        <w:t xml:space="preserve"> </w:t>
      </w:r>
    </w:p>
    <w:p w14:paraId="514C79B3" w14:textId="77777777" w:rsidR="00C9607C" w:rsidRDefault="00C9607C">
      <w:pPr>
        <w:spacing w:after="0"/>
        <w:ind w:left="-5" w:hanging="10"/>
      </w:pPr>
    </w:p>
    <w:tbl>
      <w:tblPr>
        <w:tblW w:w="10634" w:type="dxa"/>
        <w:tblCellMar>
          <w:left w:w="10" w:type="dxa"/>
          <w:right w:w="10" w:type="dxa"/>
        </w:tblCellMar>
        <w:tblLook w:val="0000" w:firstRow="0" w:lastRow="0" w:firstColumn="0" w:lastColumn="0" w:noHBand="0" w:noVBand="0"/>
      </w:tblPr>
      <w:tblGrid>
        <w:gridCol w:w="9640"/>
        <w:gridCol w:w="994"/>
      </w:tblGrid>
      <w:tr w:rsidR="00C9607C" w14:paraId="3AA52C6F" w14:textId="77777777">
        <w:tblPrEx>
          <w:tblCellMar>
            <w:top w:w="0" w:type="dxa"/>
            <w:bottom w:w="0" w:type="dxa"/>
          </w:tblCellMar>
        </w:tblPrEx>
        <w:trPr>
          <w:trHeight w:val="454"/>
        </w:trPr>
        <w:tc>
          <w:tcPr>
            <w:tcW w:w="9640"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0" w:type="dxa"/>
              <w:right w:w="10" w:type="dxa"/>
            </w:tcMar>
          </w:tcPr>
          <w:p w14:paraId="7DE5A127" w14:textId="77777777" w:rsidR="00C9607C" w:rsidRDefault="00A46B57">
            <w:pPr>
              <w:spacing w:after="0" w:line="240" w:lineRule="auto"/>
            </w:pPr>
            <w:r>
              <w:rPr>
                <w:rFonts w:ascii="Arial" w:eastAsia="Arial" w:hAnsi="Arial" w:cs="Arial"/>
                <w:b/>
                <w:sz w:val="28"/>
              </w:rPr>
              <w:t xml:space="preserve">Employee safety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0" w:type="dxa"/>
              <w:right w:w="10" w:type="dxa"/>
            </w:tcMar>
            <w:vAlign w:val="center"/>
          </w:tcPr>
          <w:p w14:paraId="6D644482" w14:textId="77777777" w:rsidR="00C9607C" w:rsidRDefault="00A46B57">
            <w:pPr>
              <w:spacing w:after="0" w:line="240" w:lineRule="auto"/>
              <w:ind w:left="62"/>
            </w:pPr>
            <w:r>
              <w:rPr>
                <w:rFonts w:ascii="Arial" w:eastAsia="Arial" w:hAnsi="Arial" w:cs="Arial"/>
              </w:rPr>
              <w:t xml:space="preserve">Done? </w:t>
            </w:r>
          </w:p>
        </w:tc>
      </w:tr>
      <w:tr w:rsidR="00C9607C" w14:paraId="6635B2AF" w14:textId="77777777">
        <w:tblPrEx>
          <w:tblCellMar>
            <w:top w:w="0" w:type="dxa"/>
            <w:bottom w:w="0" w:type="dxa"/>
          </w:tblCellMar>
        </w:tblPrEx>
        <w:trPr>
          <w:trHeight w:val="2242"/>
        </w:trPr>
        <w:tc>
          <w:tcPr>
            <w:tcW w:w="9640"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0" w:type="dxa"/>
              <w:right w:w="10" w:type="dxa"/>
            </w:tcMar>
            <w:vAlign w:val="center"/>
          </w:tcPr>
          <w:p w14:paraId="6DA665E1" w14:textId="77777777" w:rsidR="00C9607C" w:rsidRDefault="00A46B57">
            <w:pPr>
              <w:spacing w:after="120" w:line="235" w:lineRule="auto"/>
            </w:pPr>
            <w:r>
              <w:rPr>
                <w:rFonts w:ascii="Arial" w:eastAsia="Arial" w:hAnsi="Arial" w:cs="Arial"/>
                <w:sz w:val="28"/>
                <w:szCs w:val="28"/>
              </w:rPr>
              <w:t xml:space="preserve">Businesses and workplaces should encourage their employees to work at home. Where staff are required to be at work 2 metre social distancing guidance needs be adhered to.  </w:t>
            </w:r>
          </w:p>
          <w:p w14:paraId="239F547D" w14:textId="77777777" w:rsidR="00C9607C" w:rsidRDefault="00A46B57">
            <w:pPr>
              <w:spacing w:after="0" w:line="240" w:lineRule="auto"/>
              <w:ind w:right="39"/>
            </w:pPr>
            <w:r>
              <w:rPr>
                <w:rFonts w:ascii="Arial" w:eastAsia="Arial" w:hAnsi="Arial" w:cs="Arial"/>
                <w:sz w:val="28"/>
                <w:szCs w:val="28"/>
              </w:rPr>
              <w:t>You must assess the steps needed to reduce the risk of transmission between staff a</w:t>
            </w:r>
            <w:r>
              <w:rPr>
                <w:rFonts w:ascii="Arial" w:eastAsia="Arial" w:hAnsi="Arial" w:cs="Arial"/>
                <w:sz w:val="28"/>
                <w:szCs w:val="28"/>
              </w:rPr>
              <w:t xml:space="preserve">nd any customers who may be in the premises. You must put these steps in place.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0" w:type="dxa"/>
              <w:right w:w="10" w:type="dxa"/>
            </w:tcMar>
          </w:tcPr>
          <w:p w14:paraId="3278FAAE" w14:textId="77777777" w:rsidR="00C9607C" w:rsidRDefault="00A46B57">
            <w:pPr>
              <w:spacing w:after="0" w:line="240" w:lineRule="auto"/>
              <w:jc w:val="right"/>
            </w:pPr>
            <w:r>
              <w:rPr>
                <w:rFonts w:ascii="Arial" w:eastAsia="Arial" w:hAnsi="Arial" w:cs="Arial"/>
                <w:sz w:val="36"/>
              </w:rPr>
              <w:t xml:space="preserve"> </w:t>
            </w:r>
          </w:p>
        </w:tc>
      </w:tr>
      <w:tr w:rsidR="00C9607C" w14:paraId="46036D66" w14:textId="77777777">
        <w:tblPrEx>
          <w:tblCellMar>
            <w:top w:w="0" w:type="dxa"/>
            <w:bottom w:w="0" w:type="dxa"/>
          </w:tblCellMar>
        </w:tblPrEx>
        <w:trPr>
          <w:trHeight w:val="773"/>
        </w:trPr>
        <w:tc>
          <w:tcPr>
            <w:tcW w:w="9640"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0" w:type="dxa"/>
              <w:right w:w="10" w:type="dxa"/>
            </w:tcMar>
          </w:tcPr>
          <w:p w14:paraId="3514DCBC" w14:textId="77777777" w:rsidR="00C9607C" w:rsidRDefault="00A46B57">
            <w:pPr>
              <w:spacing w:after="0" w:line="240" w:lineRule="auto"/>
            </w:pPr>
            <w:r>
              <w:rPr>
                <w:rFonts w:ascii="Arial" w:eastAsia="Arial" w:hAnsi="Arial" w:cs="Arial"/>
                <w:sz w:val="28"/>
              </w:rPr>
              <w:t xml:space="preserve">To protect your staff, you should remind colleagues daily to only come into work if they are well and no one in their household is self-isolating.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0" w:type="dxa"/>
              <w:right w:w="10" w:type="dxa"/>
            </w:tcMar>
          </w:tcPr>
          <w:p w14:paraId="7C64E71E" w14:textId="77777777" w:rsidR="00C9607C" w:rsidRDefault="00A46B57">
            <w:pPr>
              <w:spacing w:after="0" w:line="240" w:lineRule="auto"/>
              <w:jc w:val="right"/>
            </w:pPr>
            <w:r>
              <w:rPr>
                <w:rFonts w:ascii="Arial" w:eastAsia="Arial" w:hAnsi="Arial" w:cs="Arial"/>
                <w:sz w:val="36"/>
              </w:rPr>
              <w:t xml:space="preserve"> </w:t>
            </w:r>
          </w:p>
        </w:tc>
      </w:tr>
      <w:tr w:rsidR="00C9607C" w14:paraId="7E1D3860" w14:textId="77777777">
        <w:tblPrEx>
          <w:tblCellMar>
            <w:top w:w="0" w:type="dxa"/>
            <w:bottom w:w="0" w:type="dxa"/>
          </w:tblCellMar>
        </w:tblPrEx>
        <w:trPr>
          <w:trHeight w:val="2564"/>
        </w:trPr>
        <w:tc>
          <w:tcPr>
            <w:tcW w:w="9640"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0" w:type="dxa"/>
              <w:right w:w="10" w:type="dxa"/>
            </w:tcMar>
          </w:tcPr>
          <w:p w14:paraId="0C88B381" w14:textId="77777777" w:rsidR="00C9607C" w:rsidRDefault="00A46B57">
            <w:pPr>
              <w:spacing w:after="57" w:line="240" w:lineRule="auto"/>
            </w:pPr>
            <w:r>
              <w:rPr>
                <w:rFonts w:ascii="Arial" w:eastAsia="Arial" w:hAnsi="Arial" w:cs="Arial"/>
                <w:sz w:val="28"/>
              </w:rPr>
              <w:t xml:space="preserve">Identify </w:t>
            </w:r>
            <w:r>
              <w:rPr>
                <w:rFonts w:ascii="Arial" w:eastAsia="Arial" w:hAnsi="Arial" w:cs="Arial"/>
                <w:sz w:val="28"/>
              </w:rPr>
              <w:t xml:space="preserve">employees who are at increased risk of severe illness from coronavirus (COVID-19). This group includes those who are: </w:t>
            </w:r>
          </w:p>
          <w:p w14:paraId="735B2058" w14:textId="77777777" w:rsidR="00C9607C" w:rsidRDefault="00A46B57">
            <w:pPr>
              <w:spacing w:after="33" w:line="240" w:lineRule="auto"/>
            </w:pPr>
            <w:r>
              <w:rPr>
                <w:rFonts w:ascii="Arial" w:eastAsia="Arial" w:hAnsi="Arial" w:cs="Arial"/>
                <w:sz w:val="28"/>
              </w:rPr>
              <w:t xml:space="preserve">•aged 70 or older (regardless of medical conditions). </w:t>
            </w:r>
          </w:p>
          <w:p w14:paraId="09F4D0ED" w14:textId="77777777" w:rsidR="00C9607C" w:rsidRDefault="00A46B57">
            <w:pPr>
              <w:spacing w:after="60" w:line="235" w:lineRule="auto"/>
            </w:pPr>
            <w:r>
              <w:rPr>
                <w:rFonts w:ascii="Arial" w:eastAsia="Arial" w:hAnsi="Arial" w:cs="Arial"/>
                <w:sz w:val="28"/>
              </w:rPr>
              <w:t>•under 70 with an underlying health condition (i.e. anyone instructed to get a flu</w:t>
            </w:r>
            <w:r>
              <w:rPr>
                <w:rFonts w:ascii="Arial" w:eastAsia="Arial" w:hAnsi="Arial" w:cs="Arial"/>
                <w:sz w:val="28"/>
              </w:rPr>
              <w:t xml:space="preserve"> jab as an adult each year on medical grounds). </w:t>
            </w:r>
          </w:p>
          <w:p w14:paraId="0FFFB871" w14:textId="77777777" w:rsidR="00C9607C" w:rsidRDefault="00A46B57">
            <w:pPr>
              <w:spacing w:after="0" w:line="240" w:lineRule="auto"/>
            </w:pPr>
            <w:r>
              <w:rPr>
                <w:rFonts w:ascii="Arial" w:eastAsia="Arial" w:hAnsi="Arial" w:cs="Arial"/>
                <w:sz w:val="28"/>
              </w:rPr>
              <w:t xml:space="preserve">These individuals will need to be particularly stringent in following social distancing measures.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0" w:type="dxa"/>
              <w:right w:w="10" w:type="dxa"/>
            </w:tcMar>
          </w:tcPr>
          <w:p w14:paraId="60537E32" w14:textId="77777777" w:rsidR="00C9607C" w:rsidRDefault="00A46B57">
            <w:pPr>
              <w:spacing w:after="0" w:line="240" w:lineRule="auto"/>
              <w:jc w:val="right"/>
            </w:pPr>
            <w:r>
              <w:rPr>
                <w:rFonts w:ascii="Arial" w:eastAsia="Arial" w:hAnsi="Arial" w:cs="Arial"/>
                <w:sz w:val="36"/>
              </w:rPr>
              <w:t xml:space="preserve"> </w:t>
            </w:r>
          </w:p>
        </w:tc>
      </w:tr>
      <w:tr w:rsidR="00C9607C" w14:paraId="5BF6A0BC" w14:textId="77777777">
        <w:tblPrEx>
          <w:tblCellMar>
            <w:top w:w="0" w:type="dxa"/>
            <w:bottom w:w="0" w:type="dxa"/>
          </w:tblCellMar>
        </w:tblPrEx>
        <w:trPr>
          <w:trHeight w:val="1097"/>
        </w:trPr>
        <w:tc>
          <w:tcPr>
            <w:tcW w:w="9640"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0" w:type="dxa"/>
              <w:right w:w="10" w:type="dxa"/>
            </w:tcMar>
          </w:tcPr>
          <w:p w14:paraId="4208B083" w14:textId="77777777" w:rsidR="00C9607C" w:rsidRDefault="00A46B57">
            <w:pPr>
              <w:spacing w:after="0" w:line="240" w:lineRule="auto"/>
            </w:pPr>
            <w:r>
              <w:rPr>
                <w:rFonts w:ascii="Arial" w:eastAsia="Arial" w:hAnsi="Arial" w:cs="Arial"/>
                <w:sz w:val="28"/>
              </w:rPr>
              <w:t xml:space="preserve">Specific individuals who are at severe risk are to be ‘shielded’ and will have received a medical </w:t>
            </w:r>
            <w:r>
              <w:rPr>
                <w:rFonts w:ascii="Arial" w:eastAsia="Arial" w:hAnsi="Arial" w:cs="Arial"/>
                <w:sz w:val="28"/>
              </w:rPr>
              <w:t xml:space="preserve">letter informing them to isolate themselves.  It is important that these employees stay at home.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0" w:type="dxa"/>
              <w:right w:w="10" w:type="dxa"/>
            </w:tcMar>
          </w:tcPr>
          <w:p w14:paraId="62687252" w14:textId="77777777" w:rsidR="00C9607C" w:rsidRDefault="00A46B57">
            <w:pPr>
              <w:spacing w:after="0" w:line="240" w:lineRule="auto"/>
              <w:jc w:val="right"/>
            </w:pPr>
            <w:r>
              <w:rPr>
                <w:rFonts w:ascii="Arial" w:eastAsia="Arial" w:hAnsi="Arial" w:cs="Arial"/>
                <w:sz w:val="36"/>
              </w:rPr>
              <w:t xml:space="preserve"> </w:t>
            </w:r>
          </w:p>
        </w:tc>
      </w:tr>
      <w:tr w:rsidR="00C9607C" w14:paraId="515AAB73" w14:textId="77777777">
        <w:tblPrEx>
          <w:tblCellMar>
            <w:top w:w="0" w:type="dxa"/>
            <w:bottom w:w="0" w:type="dxa"/>
          </w:tblCellMar>
        </w:tblPrEx>
        <w:trPr>
          <w:trHeight w:val="776"/>
        </w:trPr>
        <w:tc>
          <w:tcPr>
            <w:tcW w:w="9640"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0" w:type="dxa"/>
              <w:right w:w="10" w:type="dxa"/>
            </w:tcMar>
          </w:tcPr>
          <w:p w14:paraId="1F812A2F" w14:textId="77777777" w:rsidR="00C9607C" w:rsidRDefault="00A46B57">
            <w:pPr>
              <w:spacing w:after="0" w:line="240" w:lineRule="auto"/>
              <w:jc w:val="both"/>
            </w:pPr>
            <w:r>
              <w:rPr>
                <w:rFonts w:ascii="Arial" w:eastAsia="Arial" w:hAnsi="Arial" w:cs="Arial"/>
                <w:sz w:val="28"/>
              </w:rPr>
              <w:t>Try to maintain dedicated work teams (</w:t>
            </w:r>
            <w:proofErr w:type="spellStart"/>
            <w:r>
              <w:rPr>
                <w:rFonts w:ascii="Arial" w:eastAsia="Arial" w:hAnsi="Arial" w:cs="Arial"/>
                <w:sz w:val="28"/>
              </w:rPr>
              <w:t>cohorting</w:t>
            </w:r>
            <w:proofErr w:type="spellEnd"/>
            <w:r>
              <w:rPr>
                <w:rFonts w:ascii="Arial" w:eastAsia="Arial" w:hAnsi="Arial" w:cs="Arial"/>
                <w:sz w:val="28"/>
              </w:rPr>
              <w:t xml:space="preserve">) and keep the number of members as small as possible.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0" w:type="dxa"/>
              <w:right w:w="10" w:type="dxa"/>
            </w:tcMar>
          </w:tcPr>
          <w:p w14:paraId="393C1767" w14:textId="77777777" w:rsidR="00C9607C" w:rsidRDefault="00A46B57">
            <w:pPr>
              <w:spacing w:after="0" w:line="240" w:lineRule="auto"/>
              <w:jc w:val="right"/>
            </w:pPr>
            <w:r>
              <w:rPr>
                <w:rFonts w:ascii="Arial" w:eastAsia="Arial" w:hAnsi="Arial" w:cs="Arial"/>
                <w:sz w:val="36"/>
              </w:rPr>
              <w:t xml:space="preserve"> </w:t>
            </w:r>
          </w:p>
        </w:tc>
      </w:tr>
      <w:tr w:rsidR="00C9607C" w14:paraId="58FBBA01" w14:textId="77777777">
        <w:tblPrEx>
          <w:tblCellMar>
            <w:top w:w="0" w:type="dxa"/>
            <w:bottom w:w="0" w:type="dxa"/>
          </w:tblCellMar>
        </w:tblPrEx>
        <w:trPr>
          <w:trHeight w:val="2705"/>
        </w:trPr>
        <w:tc>
          <w:tcPr>
            <w:tcW w:w="9640"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0" w:type="dxa"/>
              <w:right w:w="10" w:type="dxa"/>
            </w:tcMar>
          </w:tcPr>
          <w:p w14:paraId="1E703D3C" w14:textId="77777777" w:rsidR="00C9607C" w:rsidRDefault="00A46B57">
            <w:pPr>
              <w:spacing w:after="0" w:line="235" w:lineRule="auto"/>
            </w:pPr>
            <w:r>
              <w:rPr>
                <w:rFonts w:ascii="Arial" w:eastAsia="Arial" w:hAnsi="Arial" w:cs="Arial"/>
                <w:sz w:val="28"/>
              </w:rPr>
              <w:lastRenderedPageBreak/>
              <w:t xml:space="preserve">Provide handwashing stations with soap, </w:t>
            </w:r>
            <w:proofErr w:type="gramStart"/>
            <w:r>
              <w:rPr>
                <w:rFonts w:ascii="Arial" w:eastAsia="Arial" w:hAnsi="Arial" w:cs="Arial"/>
                <w:sz w:val="28"/>
              </w:rPr>
              <w:t>water</w:t>
            </w:r>
            <w:proofErr w:type="gramEnd"/>
            <w:r>
              <w:rPr>
                <w:rFonts w:ascii="Arial" w:eastAsia="Arial" w:hAnsi="Arial" w:cs="Arial"/>
                <w:sz w:val="28"/>
              </w:rPr>
              <w:t xml:space="preserve"> and a hygienic means to dry hands - encourage staff to use them. All staff to wash their hands regularly using soap and water for at least 20 seconds, particularly after blowing their nose, </w:t>
            </w:r>
            <w:proofErr w:type="gramStart"/>
            <w:r>
              <w:rPr>
                <w:rFonts w:ascii="Arial" w:eastAsia="Arial" w:hAnsi="Arial" w:cs="Arial"/>
                <w:sz w:val="28"/>
              </w:rPr>
              <w:t>sneezing</w:t>
            </w:r>
            <w:proofErr w:type="gramEnd"/>
            <w:r>
              <w:rPr>
                <w:rFonts w:ascii="Arial" w:eastAsia="Arial" w:hAnsi="Arial" w:cs="Arial"/>
                <w:sz w:val="28"/>
              </w:rPr>
              <w:t xml:space="preserve"> or coughing, before/after using shared equipment an</w:t>
            </w:r>
            <w:r>
              <w:rPr>
                <w:rFonts w:ascii="Arial" w:eastAsia="Arial" w:hAnsi="Arial" w:cs="Arial"/>
                <w:sz w:val="28"/>
              </w:rPr>
              <w:t xml:space="preserve">d prior to eating.  Where facilities to wash hands are not available, hand sanitiser should be used. Workers should cover any coughs or sneezes with a tissue, then dispose of the tissue in a bin and immediately wash their hands. </w:t>
            </w:r>
          </w:p>
          <w:p w14:paraId="52E9F432" w14:textId="77777777" w:rsidR="00C9607C" w:rsidRDefault="00A46B57">
            <w:pPr>
              <w:spacing w:after="0" w:line="240" w:lineRule="auto"/>
            </w:pPr>
            <w:r>
              <w:rPr>
                <w:rFonts w:ascii="Arial" w:eastAsia="Arial" w:hAnsi="Arial" w:cs="Arial"/>
                <w:sz w:val="28"/>
              </w:rPr>
              <w:t>Anyone with a persistent c</w:t>
            </w:r>
            <w:r>
              <w:rPr>
                <w:rFonts w:ascii="Arial" w:eastAsia="Arial" w:hAnsi="Arial" w:cs="Arial"/>
                <w:sz w:val="28"/>
              </w:rPr>
              <w:t xml:space="preserve">ough should not be at work.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0" w:type="dxa"/>
              <w:right w:w="10" w:type="dxa"/>
            </w:tcMar>
          </w:tcPr>
          <w:p w14:paraId="744A145A" w14:textId="77777777" w:rsidR="00C9607C" w:rsidRDefault="00A46B57">
            <w:pPr>
              <w:spacing w:after="0" w:line="240" w:lineRule="auto"/>
              <w:jc w:val="right"/>
            </w:pPr>
            <w:r>
              <w:rPr>
                <w:rFonts w:ascii="Arial" w:eastAsia="Arial" w:hAnsi="Arial" w:cs="Arial"/>
                <w:sz w:val="36"/>
              </w:rPr>
              <w:t xml:space="preserve"> </w:t>
            </w:r>
          </w:p>
        </w:tc>
      </w:tr>
    </w:tbl>
    <w:p w14:paraId="4C1B9533" w14:textId="77777777" w:rsidR="00C9607C" w:rsidRDefault="00A46B57">
      <w:pPr>
        <w:spacing w:after="0"/>
        <w:ind w:left="708"/>
        <w:jc w:val="both"/>
      </w:pPr>
      <w:r>
        <w:t xml:space="preserve"> </w:t>
      </w:r>
    </w:p>
    <w:tbl>
      <w:tblPr>
        <w:tblW w:w="10634" w:type="dxa"/>
        <w:tblCellMar>
          <w:left w:w="10" w:type="dxa"/>
          <w:right w:w="10" w:type="dxa"/>
        </w:tblCellMar>
        <w:tblLook w:val="0000" w:firstRow="0" w:lastRow="0" w:firstColumn="0" w:lastColumn="0" w:noHBand="0" w:noVBand="0"/>
      </w:tblPr>
      <w:tblGrid>
        <w:gridCol w:w="9640"/>
        <w:gridCol w:w="994"/>
      </w:tblGrid>
      <w:tr w:rsidR="00C9607C" w14:paraId="51B83EBA" w14:textId="77777777">
        <w:tblPrEx>
          <w:tblCellMar>
            <w:top w:w="0" w:type="dxa"/>
            <w:bottom w:w="0" w:type="dxa"/>
          </w:tblCellMar>
        </w:tblPrEx>
        <w:trPr>
          <w:trHeight w:val="773"/>
        </w:trPr>
        <w:tc>
          <w:tcPr>
            <w:tcW w:w="9640" w:type="dxa"/>
            <w:tcBorders>
              <w:top w:val="single" w:sz="4" w:space="0" w:color="000000"/>
              <w:left w:val="single" w:sz="4" w:space="0" w:color="000000"/>
              <w:bottom w:val="single" w:sz="4" w:space="0" w:color="000000"/>
              <w:right w:val="single" w:sz="4" w:space="0" w:color="000000"/>
            </w:tcBorders>
            <w:shd w:val="clear" w:color="auto" w:fill="auto"/>
            <w:tcMar>
              <w:top w:w="120" w:type="dxa"/>
              <w:left w:w="108" w:type="dxa"/>
              <w:bottom w:w="0" w:type="dxa"/>
              <w:right w:w="10" w:type="dxa"/>
            </w:tcMar>
          </w:tcPr>
          <w:p w14:paraId="5937A163" w14:textId="77777777" w:rsidR="00C9607C" w:rsidRDefault="00A46B57">
            <w:pPr>
              <w:spacing w:after="0" w:line="240" w:lineRule="auto"/>
            </w:pPr>
            <w:r>
              <w:rPr>
                <w:rFonts w:ascii="Arial" w:eastAsia="Arial" w:hAnsi="Arial" w:cs="Arial"/>
                <w:sz w:val="28"/>
              </w:rPr>
              <w:t>Communicate with staff on a regular basis to remind them to follow social distancing advice and wash their hands regularly.</w:t>
            </w:r>
            <w:r>
              <w:rPr>
                <w:rFonts w:ascii="Arial" w:eastAsia="Arial" w:hAnsi="Arial" w:cs="Arial"/>
                <w:b/>
                <w:sz w:val="28"/>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120" w:type="dxa"/>
              <w:left w:w="108" w:type="dxa"/>
              <w:bottom w:w="0" w:type="dxa"/>
              <w:right w:w="10" w:type="dxa"/>
            </w:tcMar>
          </w:tcPr>
          <w:p w14:paraId="46374754" w14:textId="77777777" w:rsidR="00C9607C" w:rsidRDefault="00A46B57">
            <w:pPr>
              <w:spacing w:after="0" w:line="240" w:lineRule="auto"/>
              <w:jc w:val="right"/>
            </w:pPr>
            <w:r>
              <w:rPr>
                <w:rFonts w:ascii="Arial" w:eastAsia="Arial" w:hAnsi="Arial" w:cs="Arial"/>
                <w:sz w:val="36"/>
              </w:rPr>
              <w:t xml:space="preserve"> </w:t>
            </w:r>
          </w:p>
        </w:tc>
      </w:tr>
      <w:tr w:rsidR="00C9607C" w14:paraId="21909581" w14:textId="77777777">
        <w:tblPrEx>
          <w:tblCellMar>
            <w:top w:w="0" w:type="dxa"/>
            <w:bottom w:w="0" w:type="dxa"/>
          </w:tblCellMar>
        </w:tblPrEx>
        <w:trPr>
          <w:trHeight w:val="776"/>
        </w:trPr>
        <w:tc>
          <w:tcPr>
            <w:tcW w:w="9640" w:type="dxa"/>
            <w:tcBorders>
              <w:top w:val="single" w:sz="4" w:space="0" w:color="000000"/>
              <w:left w:val="single" w:sz="4" w:space="0" w:color="000000"/>
              <w:bottom w:val="single" w:sz="4" w:space="0" w:color="000000"/>
              <w:right w:val="single" w:sz="4" w:space="0" w:color="000000"/>
            </w:tcBorders>
            <w:shd w:val="clear" w:color="auto" w:fill="auto"/>
            <w:tcMar>
              <w:top w:w="120" w:type="dxa"/>
              <w:left w:w="108" w:type="dxa"/>
              <w:bottom w:w="0" w:type="dxa"/>
              <w:right w:w="10" w:type="dxa"/>
            </w:tcMar>
          </w:tcPr>
          <w:p w14:paraId="244B3DEA" w14:textId="77777777" w:rsidR="00C9607C" w:rsidRDefault="00A46B57">
            <w:pPr>
              <w:spacing w:after="0" w:line="240" w:lineRule="auto"/>
            </w:pPr>
            <w:r>
              <w:rPr>
                <w:rFonts w:ascii="Arial" w:eastAsia="Arial" w:hAnsi="Arial" w:cs="Arial"/>
                <w:sz w:val="28"/>
              </w:rPr>
              <w:t xml:space="preserve">Where possible use digital and remote transfers of material rather than paper format, such </w:t>
            </w:r>
            <w:r>
              <w:rPr>
                <w:rFonts w:ascii="Arial" w:eastAsia="Arial" w:hAnsi="Arial" w:cs="Arial"/>
                <w:sz w:val="28"/>
              </w:rPr>
              <w:t xml:space="preserve">as using e-forms, </w:t>
            </w:r>
            <w:proofErr w:type="gramStart"/>
            <w:r>
              <w:rPr>
                <w:rFonts w:ascii="Arial" w:eastAsia="Arial" w:hAnsi="Arial" w:cs="Arial"/>
                <w:sz w:val="28"/>
              </w:rPr>
              <w:t>emails</w:t>
            </w:r>
            <w:proofErr w:type="gramEnd"/>
            <w:r>
              <w:rPr>
                <w:rFonts w:ascii="Arial" w:eastAsia="Arial" w:hAnsi="Arial" w:cs="Arial"/>
                <w:sz w:val="28"/>
              </w:rPr>
              <w:t xml:space="preserve"> and e-banking.</w:t>
            </w:r>
            <w:r>
              <w:rPr>
                <w:rFonts w:ascii="Arial" w:eastAsia="Arial" w:hAnsi="Arial" w:cs="Arial"/>
                <w:b/>
                <w:sz w:val="28"/>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120" w:type="dxa"/>
              <w:left w:w="108" w:type="dxa"/>
              <w:bottom w:w="0" w:type="dxa"/>
              <w:right w:w="10" w:type="dxa"/>
            </w:tcMar>
          </w:tcPr>
          <w:p w14:paraId="7592F366" w14:textId="77777777" w:rsidR="00C9607C" w:rsidRDefault="00A46B57">
            <w:pPr>
              <w:spacing w:after="0" w:line="240" w:lineRule="auto"/>
              <w:jc w:val="right"/>
            </w:pPr>
            <w:r>
              <w:rPr>
                <w:rFonts w:ascii="Arial" w:eastAsia="Arial" w:hAnsi="Arial" w:cs="Arial"/>
                <w:sz w:val="36"/>
              </w:rPr>
              <w:t xml:space="preserve"> </w:t>
            </w:r>
          </w:p>
        </w:tc>
      </w:tr>
      <w:tr w:rsidR="00C9607C" w14:paraId="423DF4F9" w14:textId="77777777">
        <w:tblPrEx>
          <w:tblCellMar>
            <w:top w:w="0" w:type="dxa"/>
            <w:bottom w:w="0" w:type="dxa"/>
          </w:tblCellMar>
        </w:tblPrEx>
        <w:trPr>
          <w:trHeight w:val="1094"/>
        </w:trPr>
        <w:tc>
          <w:tcPr>
            <w:tcW w:w="9640" w:type="dxa"/>
            <w:tcBorders>
              <w:top w:val="single" w:sz="4" w:space="0" w:color="000000"/>
              <w:left w:val="single" w:sz="4" w:space="0" w:color="000000"/>
              <w:bottom w:val="single" w:sz="4" w:space="0" w:color="000000"/>
              <w:right w:val="single" w:sz="4" w:space="0" w:color="000000"/>
            </w:tcBorders>
            <w:shd w:val="clear" w:color="auto" w:fill="auto"/>
            <w:tcMar>
              <w:top w:w="120" w:type="dxa"/>
              <w:left w:w="108" w:type="dxa"/>
              <w:bottom w:w="0" w:type="dxa"/>
              <w:right w:w="10" w:type="dxa"/>
            </w:tcMar>
          </w:tcPr>
          <w:p w14:paraId="42C43CAC" w14:textId="77777777" w:rsidR="00C9607C" w:rsidRDefault="00A46B57">
            <w:pPr>
              <w:spacing w:after="0" w:line="240" w:lineRule="auto"/>
              <w:ind w:right="85"/>
            </w:pPr>
            <w:r>
              <w:rPr>
                <w:rFonts w:ascii="Arial" w:eastAsia="Arial" w:hAnsi="Arial" w:cs="Arial"/>
                <w:sz w:val="28"/>
              </w:rPr>
              <w:t xml:space="preserve">Allocate </w:t>
            </w:r>
            <w:proofErr w:type="gramStart"/>
            <w:r>
              <w:rPr>
                <w:rFonts w:ascii="Arial" w:eastAsia="Arial" w:hAnsi="Arial" w:cs="Arial"/>
                <w:sz w:val="28"/>
              </w:rPr>
              <w:t>work spaces</w:t>
            </w:r>
            <w:proofErr w:type="gramEnd"/>
            <w:r>
              <w:rPr>
                <w:rFonts w:ascii="Arial" w:eastAsia="Arial" w:hAnsi="Arial" w:cs="Arial"/>
                <w:sz w:val="28"/>
              </w:rPr>
              <w:t xml:space="preserve"> to employees that are at least 2 metres apart, these can be marked out with tape. Equipment and fittings could be re-arranged to accommodate social distancing.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120" w:type="dxa"/>
              <w:left w:w="108" w:type="dxa"/>
              <w:bottom w:w="0" w:type="dxa"/>
              <w:right w:w="10" w:type="dxa"/>
            </w:tcMar>
          </w:tcPr>
          <w:p w14:paraId="7D585EE8" w14:textId="77777777" w:rsidR="00C9607C" w:rsidRDefault="00A46B57">
            <w:pPr>
              <w:spacing w:after="0" w:line="240" w:lineRule="auto"/>
              <w:jc w:val="right"/>
            </w:pPr>
            <w:r>
              <w:rPr>
                <w:rFonts w:ascii="Arial" w:eastAsia="Arial" w:hAnsi="Arial" w:cs="Arial"/>
                <w:sz w:val="36"/>
              </w:rPr>
              <w:t xml:space="preserve"> </w:t>
            </w:r>
          </w:p>
        </w:tc>
      </w:tr>
      <w:tr w:rsidR="00C9607C" w14:paraId="50C9F64D" w14:textId="77777777">
        <w:tblPrEx>
          <w:tblCellMar>
            <w:top w:w="0" w:type="dxa"/>
            <w:bottom w:w="0" w:type="dxa"/>
          </w:tblCellMar>
        </w:tblPrEx>
        <w:trPr>
          <w:trHeight w:val="775"/>
        </w:trPr>
        <w:tc>
          <w:tcPr>
            <w:tcW w:w="9640" w:type="dxa"/>
            <w:tcBorders>
              <w:top w:val="single" w:sz="4" w:space="0" w:color="000000"/>
              <w:left w:val="single" w:sz="4" w:space="0" w:color="000000"/>
              <w:bottom w:val="single" w:sz="4" w:space="0" w:color="000000"/>
              <w:right w:val="single" w:sz="4" w:space="0" w:color="000000"/>
            </w:tcBorders>
            <w:shd w:val="clear" w:color="auto" w:fill="auto"/>
            <w:tcMar>
              <w:top w:w="120" w:type="dxa"/>
              <w:left w:w="108" w:type="dxa"/>
              <w:bottom w:w="0" w:type="dxa"/>
              <w:right w:w="10" w:type="dxa"/>
            </w:tcMar>
          </w:tcPr>
          <w:p w14:paraId="5DEBD6B0" w14:textId="77777777" w:rsidR="00C9607C" w:rsidRDefault="00A46B57">
            <w:pPr>
              <w:spacing w:after="0" w:line="240" w:lineRule="auto"/>
            </w:pPr>
            <w:r>
              <w:rPr>
                <w:rFonts w:ascii="Arial" w:eastAsia="Arial" w:hAnsi="Arial" w:cs="Arial"/>
                <w:sz w:val="28"/>
              </w:rPr>
              <w:t xml:space="preserve">Where it is not </w:t>
            </w:r>
            <w:r>
              <w:rPr>
                <w:rFonts w:ascii="Arial" w:eastAsia="Arial" w:hAnsi="Arial" w:cs="Arial"/>
                <w:sz w:val="28"/>
              </w:rPr>
              <w:t xml:space="preserve">possible to remain 2 metres apart, staff should work side by side or facing away from each other, rather than face to face.  </w:t>
            </w:r>
            <w:r>
              <w:rPr>
                <w:rFonts w:ascii="Arial" w:eastAsia="Arial" w:hAnsi="Arial" w:cs="Arial"/>
                <w:b/>
                <w:sz w:val="28"/>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120" w:type="dxa"/>
              <w:left w:w="108" w:type="dxa"/>
              <w:bottom w:w="0" w:type="dxa"/>
              <w:right w:w="10" w:type="dxa"/>
            </w:tcMar>
          </w:tcPr>
          <w:p w14:paraId="3B97FCCC" w14:textId="77777777" w:rsidR="00C9607C" w:rsidRDefault="00A46B57">
            <w:pPr>
              <w:spacing w:after="0" w:line="240" w:lineRule="auto"/>
              <w:jc w:val="right"/>
            </w:pPr>
            <w:r>
              <w:rPr>
                <w:rFonts w:ascii="Arial" w:eastAsia="Arial" w:hAnsi="Arial" w:cs="Arial"/>
                <w:sz w:val="36"/>
              </w:rPr>
              <w:t xml:space="preserve"> </w:t>
            </w:r>
          </w:p>
        </w:tc>
      </w:tr>
      <w:tr w:rsidR="00C9607C" w14:paraId="2C8F06F6" w14:textId="77777777">
        <w:tblPrEx>
          <w:tblCellMar>
            <w:top w:w="0" w:type="dxa"/>
            <w:bottom w:w="0" w:type="dxa"/>
          </w:tblCellMar>
        </w:tblPrEx>
        <w:trPr>
          <w:trHeight w:val="545"/>
        </w:trPr>
        <w:tc>
          <w:tcPr>
            <w:tcW w:w="9640" w:type="dxa"/>
            <w:tcBorders>
              <w:top w:val="single" w:sz="4" w:space="0" w:color="000000"/>
              <w:left w:val="single" w:sz="4" w:space="0" w:color="000000"/>
              <w:bottom w:val="single" w:sz="4" w:space="0" w:color="000000"/>
              <w:right w:val="single" w:sz="4" w:space="0" w:color="000000"/>
            </w:tcBorders>
            <w:shd w:val="clear" w:color="auto" w:fill="auto"/>
            <w:tcMar>
              <w:top w:w="120" w:type="dxa"/>
              <w:left w:w="108" w:type="dxa"/>
              <w:bottom w:w="0" w:type="dxa"/>
              <w:right w:w="10" w:type="dxa"/>
            </w:tcMar>
            <w:vAlign w:val="center"/>
          </w:tcPr>
          <w:p w14:paraId="6EFAB9CB" w14:textId="77777777" w:rsidR="00C9607C" w:rsidRDefault="00A46B57">
            <w:pPr>
              <w:spacing w:after="0" w:line="240" w:lineRule="auto"/>
              <w:jc w:val="both"/>
            </w:pPr>
            <w:r>
              <w:rPr>
                <w:rFonts w:ascii="Arial" w:eastAsia="Arial" w:hAnsi="Arial" w:cs="Arial"/>
                <w:sz w:val="28"/>
              </w:rPr>
              <w:t xml:space="preserve">Increase the ventilation within the premises by opening doors and windows.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120" w:type="dxa"/>
              <w:left w:w="108" w:type="dxa"/>
              <w:bottom w:w="0" w:type="dxa"/>
              <w:right w:w="10" w:type="dxa"/>
            </w:tcMar>
          </w:tcPr>
          <w:p w14:paraId="23B68813" w14:textId="77777777" w:rsidR="00C9607C" w:rsidRDefault="00A46B57">
            <w:pPr>
              <w:spacing w:after="0" w:line="240" w:lineRule="auto"/>
              <w:jc w:val="right"/>
            </w:pPr>
            <w:r>
              <w:rPr>
                <w:rFonts w:ascii="Arial" w:eastAsia="Arial" w:hAnsi="Arial" w:cs="Arial"/>
                <w:sz w:val="36"/>
              </w:rPr>
              <w:t xml:space="preserve"> </w:t>
            </w:r>
          </w:p>
        </w:tc>
      </w:tr>
      <w:tr w:rsidR="00C9607C" w14:paraId="0DC47BC9" w14:textId="77777777">
        <w:tblPrEx>
          <w:tblCellMar>
            <w:top w:w="0" w:type="dxa"/>
            <w:bottom w:w="0" w:type="dxa"/>
          </w:tblCellMar>
        </w:tblPrEx>
        <w:trPr>
          <w:trHeight w:val="2062"/>
        </w:trPr>
        <w:tc>
          <w:tcPr>
            <w:tcW w:w="9640" w:type="dxa"/>
            <w:tcBorders>
              <w:top w:val="single" w:sz="4" w:space="0" w:color="000000"/>
              <w:left w:val="single" w:sz="4" w:space="0" w:color="000000"/>
              <w:bottom w:val="single" w:sz="4" w:space="0" w:color="000000"/>
              <w:right w:val="single" w:sz="4" w:space="0" w:color="000000"/>
            </w:tcBorders>
            <w:shd w:val="clear" w:color="auto" w:fill="auto"/>
            <w:tcMar>
              <w:top w:w="120" w:type="dxa"/>
              <w:left w:w="108" w:type="dxa"/>
              <w:bottom w:w="0" w:type="dxa"/>
              <w:right w:w="10" w:type="dxa"/>
            </w:tcMar>
          </w:tcPr>
          <w:p w14:paraId="060ADED7" w14:textId="77777777" w:rsidR="00C9607C" w:rsidRDefault="00A46B57">
            <w:pPr>
              <w:spacing w:after="0" w:line="240" w:lineRule="auto"/>
            </w:pPr>
            <w:r>
              <w:rPr>
                <w:rFonts w:ascii="Arial" w:eastAsia="Arial" w:hAnsi="Arial" w:cs="Arial"/>
                <w:sz w:val="28"/>
              </w:rPr>
              <w:t xml:space="preserve">Increase the frequency of cleaning and </w:t>
            </w:r>
            <w:r>
              <w:rPr>
                <w:rFonts w:ascii="Arial" w:eastAsia="Arial" w:hAnsi="Arial" w:cs="Arial"/>
                <w:sz w:val="28"/>
              </w:rPr>
              <w:t>disinfection. Attention to be given to shared equipment and hand contact surfaces including work surfaces, tables, chairs, switches, door handles, push plates on doors, toilets, hand towel dispensers, taps etc. Check that you are using sanitisers that comp</w:t>
            </w:r>
            <w:r>
              <w:rPr>
                <w:rFonts w:ascii="Arial" w:eastAsia="Arial" w:hAnsi="Arial" w:cs="Arial"/>
                <w:sz w:val="28"/>
              </w:rPr>
              <w:t xml:space="preserve">ly with BS EN 1276 and that staff are adhering to the correct contact time and dilution rates.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120" w:type="dxa"/>
              <w:left w:w="108" w:type="dxa"/>
              <w:bottom w:w="0" w:type="dxa"/>
              <w:right w:w="10" w:type="dxa"/>
            </w:tcMar>
          </w:tcPr>
          <w:p w14:paraId="6A139EEB" w14:textId="77777777" w:rsidR="00C9607C" w:rsidRDefault="00A46B57">
            <w:pPr>
              <w:spacing w:after="0" w:line="240" w:lineRule="auto"/>
              <w:jc w:val="right"/>
            </w:pPr>
            <w:r>
              <w:rPr>
                <w:rFonts w:ascii="Arial" w:eastAsia="Arial" w:hAnsi="Arial" w:cs="Arial"/>
                <w:sz w:val="36"/>
              </w:rPr>
              <w:t xml:space="preserve"> </w:t>
            </w:r>
          </w:p>
        </w:tc>
      </w:tr>
      <w:tr w:rsidR="00C9607C" w14:paraId="2AD6DC06" w14:textId="77777777">
        <w:tblPrEx>
          <w:tblCellMar>
            <w:top w:w="0" w:type="dxa"/>
            <w:bottom w:w="0" w:type="dxa"/>
          </w:tblCellMar>
        </w:tblPrEx>
        <w:trPr>
          <w:trHeight w:val="542"/>
        </w:trPr>
        <w:tc>
          <w:tcPr>
            <w:tcW w:w="9640" w:type="dxa"/>
            <w:tcBorders>
              <w:top w:val="single" w:sz="4" w:space="0" w:color="000000"/>
              <w:left w:val="single" w:sz="4" w:space="0" w:color="000000"/>
              <w:bottom w:val="single" w:sz="4" w:space="0" w:color="000000"/>
              <w:right w:val="single" w:sz="4" w:space="0" w:color="000000"/>
            </w:tcBorders>
            <w:shd w:val="clear" w:color="auto" w:fill="auto"/>
            <w:tcMar>
              <w:top w:w="120" w:type="dxa"/>
              <w:left w:w="108" w:type="dxa"/>
              <w:bottom w:w="0" w:type="dxa"/>
              <w:right w:w="10" w:type="dxa"/>
            </w:tcMar>
            <w:vAlign w:val="center"/>
          </w:tcPr>
          <w:p w14:paraId="45CD7C66" w14:textId="77777777" w:rsidR="00C9607C" w:rsidRDefault="00A46B57">
            <w:pPr>
              <w:spacing w:after="0" w:line="240" w:lineRule="auto"/>
            </w:pPr>
            <w:r>
              <w:rPr>
                <w:rFonts w:ascii="Arial" w:eastAsia="Arial" w:hAnsi="Arial" w:cs="Arial"/>
                <w:b/>
                <w:sz w:val="28"/>
              </w:rPr>
              <w:t xml:space="preserve">Public safety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120" w:type="dxa"/>
              <w:left w:w="108" w:type="dxa"/>
              <w:bottom w:w="0" w:type="dxa"/>
              <w:right w:w="10" w:type="dxa"/>
            </w:tcMar>
          </w:tcPr>
          <w:p w14:paraId="772A3F9A" w14:textId="77777777" w:rsidR="00C9607C" w:rsidRDefault="00A46B57">
            <w:pPr>
              <w:spacing w:after="0" w:line="240" w:lineRule="auto"/>
              <w:jc w:val="right"/>
            </w:pPr>
            <w:r>
              <w:rPr>
                <w:rFonts w:ascii="Arial" w:eastAsia="Arial" w:hAnsi="Arial" w:cs="Arial"/>
                <w:sz w:val="36"/>
              </w:rPr>
              <w:t xml:space="preserve"> </w:t>
            </w:r>
          </w:p>
        </w:tc>
      </w:tr>
      <w:tr w:rsidR="00C9607C" w14:paraId="5E24BFD4" w14:textId="77777777">
        <w:tblPrEx>
          <w:tblCellMar>
            <w:top w:w="0" w:type="dxa"/>
            <w:bottom w:w="0" w:type="dxa"/>
          </w:tblCellMar>
        </w:tblPrEx>
        <w:trPr>
          <w:trHeight w:val="775"/>
        </w:trPr>
        <w:tc>
          <w:tcPr>
            <w:tcW w:w="9640" w:type="dxa"/>
            <w:tcBorders>
              <w:top w:val="single" w:sz="4" w:space="0" w:color="000000"/>
              <w:left w:val="single" w:sz="4" w:space="0" w:color="000000"/>
              <w:bottom w:val="single" w:sz="4" w:space="0" w:color="000000"/>
              <w:right w:val="single" w:sz="4" w:space="0" w:color="000000"/>
            </w:tcBorders>
            <w:shd w:val="clear" w:color="auto" w:fill="auto"/>
            <w:tcMar>
              <w:top w:w="120" w:type="dxa"/>
              <w:left w:w="108" w:type="dxa"/>
              <w:bottom w:w="0" w:type="dxa"/>
              <w:right w:w="10" w:type="dxa"/>
            </w:tcMar>
          </w:tcPr>
          <w:p w14:paraId="0FC3AD5F" w14:textId="77777777" w:rsidR="00C9607C" w:rsidRDefault="00A46B57">
            <w:pPr>
              <w:spacing w:after="0" w:line="240" w:lineRule="auto"/>
            </w:pPr>
            <w:r>
              <w:rPr>
                <w:rFonts w:ascii="Arial" w:eastAsia="Arial" w:hAnsi="Arial" w:cs="Arial"/>
                <w:sz w:val="28"/>
              </w:rPr>
              <w:t xml:space="preserve">Introduce telephone, </w:t>
            </w:r>
            <w:proofErr w:type="gramStart"/>
            <w:r>
              <w:rPr>
                <w:rFonts w:ascii="Arial" w:eastAsia="Arial" w:hAnsi="Arial" w:cs="Arial"/>
                <w:sz w:val="28"/>
              </w:rPr>
              <w:t>email</w:t>
            </w:r>
            <w:proofErr w:type="gramEnd"/>
            <w:r>
              <w:rPr>
                <w:rFonts w:ascii="Arial" w:eastAsia="Arial" w:hAnsi="Arial" w:cs="Arial"/>
                <w:sz w:val="28"/>
              </w:rPr>
              <w:t xml:space="preserve"> and internet ordering to limit public access to the premises.</w:t>
            </w:r>
            <w:r>
              <w:rPr>
                <w:rFonts w:ascii="Arial" w:eastAsia="Arial" w:hAnsi="Arial" w:cs="Arial"/>
                <w:b/>
                <w:sz w:val="28"/>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120" w:type="dxa"/>
              <w:left w:w="108" w:type="dxa"/>
              <w:bottom w:w="0" w:type="dxa"/>
              <w:right w:w="10" w:type="dxa"/>
            </w:tcMar>
          </w:tcPr>
          <w:p w14:paraId="60DECB29" w14:textId="77777777" w:rsidR="00C9607C" w:rsidRDefault="00A46B57">
            <w:pPr>
              <w:spacing w:after="0" w:line="240" w:lineRule="auto"/>
              <w:jc w:val="right"/>
            </w:pPr>
            <w:r>
              <w:rPr>
                <w:rFonts w:ascii="Arial" w:eastAsia="Arial" w:hAnsi="Arial" w:cs="Arial"/>
                <w:sz w:val="36"/>
              </w:rPr>
              <w:t xml:space="preserve"> </w:t>
            </w:r>
          </w:p>
        </w:tc>
      </w:tr>
      <w:tr w:rsidR="00C9607C" w14:paraId="6F6C95F2" w14:textId="77777777">
        <w:tblPrEx>
          <w:tblCellMar>
            <w:top w:w="0" w:type="dxa"/>
            <w:bottom w:w="0" w:type="dxa"/>
          </w:tblCellMar>
        </w:tblPrEx>
        <w:trPr>
          <w:trHeight w:val="542"/>
        </w:trPr>
        <w:tc>
          <w:tcPr>
            <w:tcW w:w="9640" w:type="dxa"/>
            <w:tcBorders>
              <w:top w:val="single" w:sz="4" w:space="0" w:color="000000"/>
              <w:left w:val="single" w:sz="4" w:space="0" w:color="000000"/>
              <w:bottom w:val="single" w:sz="4" w:space="0" w:color="000000"/>
              <w:right w:val="single" w:sz="4" w:space="0" w:color="000000"/>
            </w:tcBorders>
            <w:shd w:val="clear" w:color="auto" w:fill="auto"/>
            <w:tcMar>
              <w:top w:w="120" w:type="dxa"/>
              <w:left w:w="108" w:type="dxa"/>
              <w:bottom w:w="0" w:type="dxa"/>
              <w:right w:w="10" w:type="dxa"/>
            </w:tcMar>
            <w:vAlign w:val="center"/>
          </w:tcPr>
          <w:p w14:paraId="42E02359" w14:textId="77777777" w:rsidR="00C9607C" w:rsidRDefault="00A46B57">
            <w:pPr>
              <w:spacing w:after="0" w:line="240" w:lineRule="auto"/>
            </w:pPr>
            <w:r>
              <w:rPr>
                <w:rFonts w:ascii="Arial" w:eastAsia="Arial" w:hAnsi="Arial" w:cs="Arial"/>
                <w:sz w:val="28"/>
              </w:rPr>
              <w:t xml:space="preserve">Provide a delivery service to the </w:t>
            </w:r>
            <w:r>
              <w:rPr>
                <w:rFonts w:ascii="Arial" w:eastAsia="Arial" w:hAnsi="Arial" w:cs="Arial"/>
                <w:sz w:val="28"/>
              </w:rPr>
              <w:t xml:space="preserve">public to limit access to the premises.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120" w:type="dxa"/>
              <w:left w:w="108" w:type="dxa"/>
              <w:bottom w:w="0" w:type="dxa"/>
              <w:right w:w="10" w:type="dxa"/>
            </w:tcMar>
          </w:tcPr>
          <w:p w14:paraId="2BB8E66C" w14:textId="77777777" w:rsidR="00C9607C" w:rsidRDefault="00A46B57">
            <w:pPr>
              <w:spacing w:after="0" w:line="240" w:lineRule="auto"/>
              <w:jc w:val="right"/>
            </w:pPr>
            <w:r>
              <w:rPr>
                <w:rFonts w:ascii="Arial" w:eastAsia="Arial" w:hAnsi="Arial" w:cs="Arial"/>
                <w:sz w:val="36"/>
              </w:rPr>
              <w:t xml:space="preserve"> </w:t>
            </w:r>
          </w:p>
        </w:tc>
      </w:tr>
      <w:tr w:rsidR="00C9607C" w14:paraId="108633CE" w14:textId="77777777">
        <w:tblPrEx>
          <w:tblCellMar>
            <w:top w:w="0" w:type="dxa"/>
            <w:bottom w:w="0" w:type="dxa"/>
          </w:tblCellMar>
        </w:tblPrEx>
        <w:trPr>
          <w:trHeight w:val="545"/>
        </w:trPr>
        <w:tc>
          <w:tcPr>
            <w:tcW w:w="9640" w:type="dxa"/>
            <w:tcBorders>
              <w:top w:val="single" w:sz="4" w:space="0" w:color="000000"/>
              <w:left w:val="single" w:sz="4" w:space="0" w:color="000000"/>
              <w:bottom w:val="single" w:sz="4" w:space="0" w:color="000000"/>
              <w:right w:val="single" w:sz="4" w:space="0" w:color="000000"/>
            </w:tcBorders>
            <w:shd w:val="clear" w:color="auto" w:fill="auto"/>
            <w:tcMar>
              <w:top w:w="120" w:type="dxa"/>
              <w:left w:w="108" w:type="dxa"/>
              <w:bottom w:w="0" w:type="dxa"/>
              <w:right w:w="10" w:type="dxa"/>
            </w:tcMar>
            <w:vAlign w:val="center"/>
          </w:tcPr>
          <w:p w14:paraId="33C16784" w14:textId="77777777" w:rsidR="00C9607C" w:rsidRDefault="00A46B57">
            <w:pPr>
              <w:spacing w:after="0" w:line="240" w:lineRule="auto"/>
            </w:pPr>
            <w:r>
              <w:rPr>
                <w:rFonts w:ascii="Arial" w:eastAsia="Arial" w:hAnsi="Arial" w:cs="Arial"/>
                <w:sz w:val="28"/>
              </w:rPr>
              <w:t xml:space="preserve">If a click and collect service is offered, provide a designated collection time.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120" w:type="dxa"/>
              <w:left w:w="108" w:type="dxa"/>
              <w:bottom w:w="0" w:type="dxa"/>
              <w:right w:w="10" w:type="dxa"/>
            </w:tcMar>
          </w:tcPr>
          <w:p w14:paraId="1DACFD82" w14:textId="77777777" w:rsidR="00C9607C" w:rsidRDefault="00A46B57">
            <w:pPr>
              <w:spacing w:after="0" w:line="240" w:lineRule="auto"/>
              <w:jc w:val="right"/>
            </w:pPr>
            <w:r>
              <w:rPr>
                <w:rFonts w:ascii="Arial" w:eastAsia="Arial" w:hAnsi="Arial" w:cs="Arial"/>
                <w:sz w:val="36"/>
              </w:rPr>
              <w:t xml:space="preserve"> </w:t>
            </w:r>
          </w:p>
        </w:tc>
      </w:tr>
      <w:tr w:rsidR="00C9607C" w14:paraId="3975CE27" w14:textId="77777777">
        <w:tblPrEx>
          <w:tblCellMar>
            <w:top w:w="0" w:type="dxa"/>
            <w:bottom w:w="0" w:type="dxa"/>
          </w:tblCellMar>
        </w:tblPrEx>
        <w:trPr>
          <w:trHeight w:val="776"/>
        </w:trPr>
        <w:tc>
          <w:tcPr>
            <w:tcW w:w="9640" w:type="dxa"/>
            <w:tcBorders>
              <w:top w:val="single" w:sz="4" w:space="0" w:color="000000"/>
              <w:left w:val="single" w:sz="4" w:space="0" w:color="000000"/>
              <w:bottom w:val="single" w:sz="4" w:space="0" w:color="000000"/>
              <w:right w:val="single" w:sz="4" w:space="0" w:color="000000"/>
            </w:tcBorders>
            <w:shd w:val="clear" w:color="auto" w:fill="auto"/>
            <w:tcMar>
              <w:top w:w="120" w:type="dxa"/>
              <w:left w:w="108" w:type="dxa"/>
              <w:bottom w:w="0" w:type="dxa"/>
              <w:right w:w="10" w:type="dxa"/>
            </w:tcMar>
          </w:tcPr>
          <w:p w14:paraId="077E1592" w14:textId="77777777" w:rsidR="00C9607C" w:rsidRDefault="00A46B57">
            <w:pPr>
              <w:spacing w:after="0" w:line="240" w:lineRule="auto"/>
            </w:pPr>
            <w:r>
              <w:rPr>
                <w:rFonts w:ascii="Arial" w:eastAsia="Arial" w:hAnsi="Arial" w:cs="Arial"/>
                <w:sz w:val="28"/>
              </w:rPr>
              <w:t xml:space="preserve">Display a sign/poster at the entrance to remind customers not to enter the premises if they have symptoms.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120" w:type="dxa"/>
              <w:left w:w="108" w:type="dxa"/>
              <w:bottom w:w="0" w:type="dxa"/>
              <w:right w:w="10" w:type="dxa"/>
            </w:tcMar>
          </w:tcPr>
          <w:p w14:paraId="0B0E2A34" w14:textId="77777777" w:rsidR="00C9607C" w:rsidRDefault="00A46B57">
            <w:pPr>
              <w:spacing w:after="0" w:line="240" w:lineRule="auto"/>
              <w:jc w:val="right"/>
            </w:pPr>
            <w:r>
              <w:rPr>
                <w:rFonts w:ascii="Arial" w:eastAsia="Arial" w:hAnsi="Arial" w:cs="Arial"/>
                <w:sz w:val="36"/>
              </w:rPr>
              <w:t xml:space="preserve"> </w:t>
            </w:r>
          </w:p>
        </w:tc>
      </w:tr>
      <w:tr w:rsidR="00C9607C" w14:paraId="481712D2" w14:textId="77777777">
        <w:tblPrEx>
          <w:tblCellMar>
            <w:top w:w="0" w:type="dxa"/>
            <w:bottom w:w="0" w:type="dxa"/>
          </w:tblCellMar>
        </w:tblPrEx>
        <w:trPr>
          <w:trHeight w:val="773"/>
        </w:trPr>
        <w:tc>
          <w:tcPr>
            <w:tcW w:w="9640" w:type="dxa"/>
            <w:tcBorders>
              <w:top w:val="single" w:sz="4" w:space="0" w:color="000000"/>
              <w:left w:val="single" w:sz="4" w:space="0" w:color="000000"/>
              <w:bottom w:val="single" w:sz="4" w:space="0" w:color="000000"/>
              <w:right w:val="single" w:sz="4" w:space="0" w:color="000000"/>
            </w:tcBorders>
            <w:shd w:val="clear" w:color="auto" w:fill="auto"/>
            <w:tcMar>
              <w:top w:w="120" w:type="dxa"/>
              <w:left w:w="108" w:type="dxa"/>
              <w:bottom w:w="0" w:type="dxa"/>
              <w:right w:w="10" w:type="dxa"/>
            </w:tcMar>
          </w:tcPr>
          <w:p w14:paraId="77729005" w14:textId="77777777" w:rsidR="00C9607C" w:rsidRDefault="00A46B57">
            <w:pPr>
              <w:spacing w:after="0" w:line="240" w:lineRule="auto"/>
            </w:pPr>
            <w:r>
              <w:rPr>
                <w:rFonts w:ascii="Arial" w:eastAsia="Arial" w:hAnsi="Arial" w:cs="Arial"/>
                <w:sz w:val="28"/>
              </w:rPr>
              <w:t xml:space="preserve">Provide </w:t>
            </w:r>
            <w:r>
              <w:rPr>
                <w:rFonts w:ascii="Arial" w:eastAsia="Arial" w:hAnsi="Arial" w:cs="Arial"/>
                <w:sz w:val="28"/>
              </w:rPr>
              <w:t xml:space="preserve">sanitiser with an alcohol content of at least 60% for customers/staff to clean the basket/trolley handle and to sanitise hands.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120" w:type="dxa"/>
              <w:left w:w="108" w:type="dxa"/>
              <w:bottom w:w="0" w:type="dxa"/>
              <w:right w:w="10" w:type="dxa"/>
            </w:tcMar>
          </w:tcPr>
          <w:p w14:paraId="010C1891" w14:textId="77777777" w:rsidR="00C9607C" w:rsidRDefault="00A46B57">
            <w:pPr>
              <w:spacing w:after="0" w:line="240" w:lineRule="auto"/>
              <w:jc w:val="right"/>
            </w:pPr>
            <w:r>
              <w:rPr>
                <w:rFonts w:ascii="Arial" w:eastAsia="Arial" w:hAnsi="Arial" w:cs="Arial"/>
                <w:sz w:val="36"/>
              </w:rPr>
              <w:t xml:space="preserve"> </w:t>
            </w:r>
          </w:p>
        </w:tc>
      </w:tr>
      <w:tr w:rsidR="00C9607C" w14:paraId="48DA644C" w14:textId="77777777">
        <w:tblPrEx>
          <w:tblCellMar>
            <w:top w:w="0" w:type="dxa"/>
            <w:bottom w:w="0" w:type="dxa"/>
          </w:tblCellMar>
        </w:tblPrEx>
        <w:trPr>
          <w:trHeight w:val="4813"/>
        </w:trPr>
        <w:tc>
          <w:tcPr>
            <w:tcW w:w="9640" w:type="dxa"/>
            <w:tcBorders>
              <w:top w:val="single" w:sz="4" w:space="0" w:color="000000"/>
              <w:left w:val="single" w:sz="4" w:space="0" w:color="000000"/>
              <w:bottom w:val="single" w:sz="4" w:space="0" w:color="000000"/>
              <w:right w:val="single" w:sz="4" w:space="0" w:color="000000"/>
            </w:tcBorders>
            <w:shd w:val="clear" w:color="auto" w:fill="auto"/>
            <w:tcMar>
              <w:top w:w="120" w:type="dxa"/>
              <w:left w:w="108" w:type="dxa"/>
              <w:bottom w:w="0" w:type="dxa"/>
              <w:right w:w="10" w:type="dxa"/>
            </w:tcMar>
          </w:tcPr>
          <w:p w14:paraId="3839D935" w14:textId="77777777" w:rsidR="00C9607C" w:rsidRDefault="00A46B57">
            <w:pPr>
              <w:spacing w:after="82" w:line="235" w:lineRule="auto"/>
            </w:pPr>
            <w:r>
              <w:rPr>
                <w:rFonts w:ascii="Arial" w:eastAsia="Arial" w:hAnsi="Arial" w:cs="Arial"/>
                <w:sz w:val="28"/>
              </w:rPr>
              <w:lastRenderedPageBreak/>
              <w:t xml:space="preserve">Where the public access the premises introduce control measures to implement the </w:t>
            </w:r>
            <w:proofErr w:type="gramStart"/>
            <w:r>
              <w:rPr>
                <w:rFonts w:ascii="Arial" w:eastAsia="Arial" w:hAnsi="Arial" w:cs="Arial"/>
                <w:sz w:val="28"/>
              </w:rPr>
              <w:t>2 metre</w:t>
            </w:r>
            <w:proofErr w:type="gramEnd"/>
            <w:r>
              <w:rPr>
                <w:rFonts w:ascii="Arial" w:eastAsia="Arial" w:hAnsi="Arial" w:cs="Arial"/>
                <w:sz w:val="28"/>
              </w:rPr>
              <w:t xml:space="preserve"> social distancing </w:t>
            </w:r>
          </w:p>
          <w:p w14:paraId="1E4EA02C" w14:textId="77777777" w:rsidR="00C9607C" w:rsidRDefault="00A46B57">
            <w:pPr>
              <w:numPr>
                <w:ilvl w:val="0"/>
                <w:numId w:val="1"/>
              </w:numPr>
              <w:spacing w:after="17" w:line="240" w:lineRule="auto"/>
              <w:ind w:hanging="360"/>
            </w:pPr>
            <w:r>
              <w:rPr>
                <w:rFonts w:ascii="Arial" w:eastAsia="Arial" w:hAnsi="Arial" w:cs="Arial"/>
                <w:sz w:val="28"/>
              </w:rPr>
              <w:t xml:space="preserve">Limit the </w:t>
            </w:r>
            <w:r>
              <w:rPr>
                <w:rFonts w:ascii="Arial" w:eastAsia="Arial" w:hAnsi="Arial" w:cs="Arial"/>
                <w:sz w:val="28"/>
              </w:rPr>
              <w:t xml:space="preserve">number of people in the shop and control entry so that the premises do not become overcrowded. </w:t>
            </w:r>
          </w:p>
          <w:p w14:paraId="49636A43" w14:textId="77777777" w:rsidR="00C9607C" w:rsidRDefault="00A46B57">
            <w:pPr>
              <w:numPr>
                <w:ilvl w:val="0"/>
                <w:numId w:val="1"/>
              </w:numPr>
              <w:spacing w:after="18" w:line="240" w:lineRule="auto"/>
              <w:ind w:hanging="360"/>
            </w:pPr>
            <w:r>
              <w:rPr>
                <w:rFonts w:ascii="Arial" w:eastAsia="Arial" w:hAnsi="Arial" w:cs="Arial"/>
                <w:sz w:val="28"/>
              </w:rPr>
              <w:t>Maintain queue control outside of shops and other essential premises so that the 2metre rule is observed by those waiting in the queue – customers must not be a</w:t>
            </w:r>
            <w:r>
              <w:rPr>
                <w:rFonts w:ascii="Arial" w:eastAsia="Arial" w:hAnsi="Arial" w:cs="Arial"/>
                <w:sz w:val="28"/>
              </w:rPr>
              <w:t xml:space="preserve">llowed to congregate or loiter. </w:t>
            </w:r>
          </w:p>
          <w:p w14:paraId="05F0619D" w14:textId="77777777" w:rsidR="00C9607C" w:rsidRDefault="00A46B57">
            <w:pPr>
              <w:numPr>
                <w:ilvl w:val="0"/>
                <w:numId w:val="1"/>
              </w:numPr>
              <w:spacing w:after="17" w:line="240" w:lineRule="auto"/>
              <w:ind w:hanging="360"/>
            </w:pPr>
            <w:r>
              <w:rPr>
                <w:rFonts w:ascii="Arial" w:eastAsia="Arial" w:hAnsi="Arial" w:cs="Arial"/>
                <w:sz w:val="28"/>
              </w:rPr>
              <w:t xml:space="preserve">Use signage and floor markings to direct people around the premises and maintaining a </w:t>
            </w:r>
            <w:proofErr w:type="gramStart"/>
            <w:r>
              <w:rPr>
                <w:rFonts w:ascii="Arial" w:eastAsia="Arial" w:hAnsi="Arial" w:cs="Arial"/>
                <w:sz w:val="28"/>
              </w:rPr>
              <w:t>2 metre</w:t>
            </w:r>
            <w:proofErr w:type="gramEnd"/>
            <w:r>
              <w:rPr>
                <w:rFonts w:ascii="Arial" w:eastAsia="Arial" w:hAnsi="Arial" w:cs="Arial"/>
                <w:sz w:val="28"/>
              </w:rPr>
              <w:t xml:space="preserve"> distance. </w:t>
            </w:r>
          </w:p>
          <w:p w14:paraId="71DD6C45" w14:textId="77777777" w:rsidR="00C9607C" w:rsidRDefault="00A46B57">
            <w:pPr>
              <w:numPr>
                <w:ilvl w:val="0"/>
                <w:numId w:val="1"/>
              </w:numPr>
              <w:spacing w:after="17" w:line="240" w:lineRule="auto"/>
              <w:ind w:hanging="360"/>
            </w:pPr>
            <w:r>
              <w:rPr>
                <w:rFonts w:ascii="Arial" w:eastAsia="Arial" w:hAnsi="Arial" w:cs="Arial"/>
                <w:sz w:val="28"/>
              </w:rPr>
              <w:t xml:space="preserve">Create a ‘one way’ system, by closing off aisles and using signage to direct customers to move in the same continuous </w:t>
            </w:r>
            <w:r>
              <w:rPr>
                <w:rFonts w:ascii="Arial" w:eastAsia="Arial" w:hAnsi="Arial" w:cs="Arial"/>
                <w:sz w:val="28"/>
              </w:rPr>
              <w:t xml:space="preserve">direction. </w:t>
            </w:r>
          </w:p>
          <w:p w14:paraId="568F81A9" w14:textId="77777777" w:rsidR="00C9607C" w:rsidRDefault="00A46B57">
            <w:pPr>
              <w:numPr>
                <w:ilvl w:val="0"/>
                <w:numId w:val="1"/>
              </w:numPr>
              <w:spacing w:after="0" w:line="240" w:lineRule="auto"/>
              <w:ind w:hanging="360"/>
            </w:pPr>
            <w:r>
              <w:rPr>
                <w:rFonts w:ascii="Arial" w:eastAsia="Arial" w:hAnsi="Arial" w:cs="Arial"/>
                <w:sz w:val="28"/>
              </w:rPr>
              <w:t xml:space="preserve">Close the premises if it becomes too busy. </w:t>
            </w:r>
          </w:p>
          <w:p w14:paraId="5A6E0E21" w14:textId="77777777" w:rsidR="00C9607C" w:rsidRDefault="00A46B57">
            <w:pPr>
              <w:numPr>
                <w:ilvl w:val="0"/>
                <w:numId w:val="1"/>
              </w:numPr>
              <w:spacing w:after="0" w:line="240" w:lineRule="auto"/>
              <w:ind w:hanging="360"/>
            </w:pPr>
            <w:r>
              <w:rPr>
                <w:rFonts w:ascii="Arial" w:eastAsia="Arial" w:hAnsi="Arial" w:cs="Arial"/>
                <w:sz w:val="28"/>
              </w:rPr>
              <w:t xml:space="preserve">Staff may need to act as stewards to advise customers on social distancing.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120" w:type="dxa"/>
              <w:left w:w="108" w:type="dxa"/>
              <w:bottom w:w="0" w:type="dxa"/>
              <w:right w:w="10" w:type="dxa"/>
            </w:tcMar>
          </w:tcPr>
          <w:p w14:paraId="4B20EABE" w14:textId="77777777" w:rsidR="00C9607C" w:rsidRDefault="00A46B57">
            <w:pPr>
              <w:spacing w:after="0" w:line="240" w:lineRule="auto"/>
              <w:jc w:val="right"/>
            </w:pPr>
            <w:r>
              <w:rPr>
                <w:rFonts w:ascii="Arial" w:eastAsia="Arial" w:hAnsi="Arial" w:cs="Arial"/>
                <w:sz w:val="36"/>
              </w:rPr>
              <w:t xml:space="preserve"> </w:t>
            </w:r>
          </w:p>
        </w:tc>
      </w:tr>
    </w:tbl>
    <w:p w14:paraId="7D469950" w14:textId="77777777" w:rsidR="00C9607C" w:rsidRDefault="00A46B57">
      <w:pPr>
        <w:spacing w:after="0"/>
        <w:ind w:left="708"/>
      </w:pPr>
      <w:r>
        <w:t xml:space="preserve"> </w:t>
      </w:r>
    </w:p>
    <w:tbl>
      <w:tblPr>
        <w:tblW w:w="10634" w:type="dxa"/>
        <w:tblCellMar>
          <w:left w:w="10" w:type="dxa"/>
          <w:right w:w="10" w:type="dxa"/>
        </w:tblCellMar>
        <w:tblLook w:val="0000" w:firstRow="0" w:lastRow="0" w:firstColumn="0" w:lastColumn="0" w:noHBand="0" w:noVBand="0"/>
      </w:tblPr>
      <w:tblGrid>
        <w:gridCol w:w="9640"/>
        <w:gridCol w:w="994"/>
      </w:tblGrid>
      <w:tr w:rsidR="00C9607C" w14:paraId="6EE8D1D9" w14:textId="77777777">
        <w:tblPrEx>
          <w:tblCellMar>
            <w:top w:w="0" w:type="dxa"/>
            <w:bottom w:w="0" w:type="dxa"/>
          </w:tblCellMar>
        </w:tblPrEx>
        <w:trPr>
          <w:trHeight w:val="2182"/>
        </w:trPr>
        <w:tc>
          <w:tcPr>
            <w:tcW w:w="9640" w:type="dxa"/>
            <w:tcBorders>
              <w:top w:val="single" w:sz="4" w:space="0" w:color="000000"/>
              <w:left w:val="single" w:sz="4" w:space="0" w:color="000000"/>
              <w:bottom w:val="single" w:sz="4" w:space="0" w:color="000000"/>
              <w:right w:val="single" w:sz="4" w:space="0" w:color="000000"/>
            </w:tcBorders>
            <w:shd w:val="clear" w:color="auto" w:fill="auto"/>
            <w:tcMar>
              <w:top w:w="114" w:type="dxa"/>
              <w:left w:w="108" w:type="dxa"/>
              <w:bottom w:w="0" w:type="dxa"/>
              <w:right w:w="10" w:type="dxa"/>
            </w:tcMar>
          </w:tcPr>
          <w:p w14:paraId="18748CDF" w14:textId="77777777" w:rsidR="00C9607C" w:rsidRDefault="00A46B57">
            <w:pPr>
              <w:spacing w:after="60" w:line="235" w:lineRule="auto"/>
            </w:pPr>
            <w:r>
              <w:rPr>
                <w:rFonts w:ascii="Arial" w:eastAsia="Arial" w:hAnsi="Arial" w:cs="Arial"/>
                <w:sz w:val="28"/>
              </w:rPr>
              <w:t xml:space="preserve">Customers should not be directly in front of the till operator. Options to control risk include: </w:t>
            </w:r>
          </w:p>
          <w:p w14:paraId="4A4D15C3" w14:textId="77777777" w:rsidR="00C9607C" w:rsidRDefault="00A46B57">
            <w:pPr>
              <w:spacing w:after="58" w:line="240" w:lineRule="auto"/>
            </w:pPr>
            <w:r>
              <w:rPr>
                <w:rFonts w:ascii="Arial" w:eastAsia="Arial" w:hAnsi="Arial" w:cs="Arial"/>
                <w:sz w:val="28"/>
              </w:rPr>
              <w:t xml:space="preserve">Provide a </w:t>
            </w:r>
            <w:r>
              <w:rPr>
                <w:rFonts w:ascii="Arial" w:eastAsia="Arial" w:hAnsi="Arial" w:cs="Arial"/>
                <w:sz w:val="28"/>
              </w:rPr>
              <w:t xml:space="preserve">‘sneeze screen’ barrier to protect both customers and the till operative. </w:t>
            </w:r>
          </w:p>
          <w:p w14:paraId="0A48B003" w14:textId="77777777" w:rsidR="00C9607C" w:rsidRDefault="00A46B57">
            <w:pPr>
              <w:spacing w:after="0" w:line="240" w:lineRule="auto"/>
            </w:pPr>
            <w:r>
              <w:rPr>
                <w:rFonts w:ascii="Arial" w:eastAsia="Arial" w:hAnsi="Arial" w:cs="Arial"/>
                <w:sz w:val="28"/>
              </w:rPr>
              <w:t xml:space="preserve">Alternatively, create an exclusion zone around the till area with a customer notice ‘Please stand behind the line while being served’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114" w:type="dxa"/>
              <w:left w:w="108" w:type="dxa"/>
              <w:bottom w:w="0" w:type="dxa"/>
              <w:right w:w="10" w:type="dxa"/>
            </w:tcMar>
          </w:tcPr>
          <w:p w14:paraId="21951239" w14:textId="77777777" w:rsidR="00C9607C" w:rsidRDefault="00A46B57">
            <w:pPr>
              <w:spacing w:after="0" w:line="240" w:lineRule="auto"/>
              <w:jc w:val="right"/>
            </w:pPr>
            <w:r>
              <w:rPr>
                <w:rFonts w:ascii="Arial" w:eastAsia="Arial" w:hAnsi="Arial" w:cs="Arial"/>
                <w:sz w:val="36"/>
              </w:rPr>
              <w:t xml:space="preserve"> </w:t>
            </w:r>
          </w:p>
        </w:tc>
      </w:tr>
      <w:tr w:rsidR="00C9607C" w14:paraId="3952269F" w14:textId="77777777">
        <w:tblPrEx>
          <w:tblCellMar>
            <w:top w:w="0" w:type="dxa"/>
            <w:bottom w:w="0" w:type="dxa"/>
          </w:tblCellMar>
        </w:tblPrEx>
        <w:trPr>
          <w:trHeight w:val="1097"/>
        </w:trPr>
        <w:tc>
          <w:tcPr>
            <w:tcW w:w="9640" w:type="dxa"/>
            <w:tcBorders>
              <w:top w:val="single" w:sz="4" w:space="0" w:color="000000"/>
              <w:left w:val="single" w:sz="4" w:space="0" w:color="000000"/>
              <w:bottom w:val="single" w:sz="4" w:space="0" w:color="000000"/>
              <w:right w:val="single" w:sz="4" w:space="0" w:color="000000"/>
            </w:tcBorders>
            <w:shd w:val="clear" w:color="auto" w:fill="auto"/>
            <w:tcMar>
              <w:top w:w="114" w:type="dxa"/>
              <w:left w:w="108" w:type="dxa"/>
              <w:bottom w:w="0" w:type="dxa"/>
              <w:right w:w="10" w:type="dxa"/>
            </w:tcMar>
          </w:tcPr>
          <w:p w14:paraId="74C7540F" w14:textId="77777777" w:rsidR="00C9607C" w:rsidRDefault="00A46B57">
            <w:pPr>
              <w:spacing w:after="0" w:line="240" w:lineRule="auto"/>
            </w:pPr>
            <w:r>
              <w:rPr>
                <w:rFonts w:ascii="Arial" w:eastAsia="Arial" w:hAnsi="Arial" w:cs="Arial"/>
                <w:sz w:val="28"/>
              </w:rPr>
              <w:t xml:space="preserve">Contactless payments are </w:t>
            </w:r>
            <w:r>
              <w:rPr>
                <w:rFonts w:ascii="Arial" w:eastAsia="Arial" w:hAnsi="Arial" w:cs="Arial"/>
                <w:sz w:val="28"/>
              </w:rPr>
              <w:t>encouraged.  Place a sign at the till ‘Please use contactless payment if you are able to do so. Contactless payment is available for purchases up to £45’</w:t>
            </w:r>
            <w:r>
              <w:rPr>
                <w:rFonts w:ascii="Arial" w:eastAsia="Arial" w:hAnsi="Arial" w:cs="Arial"/>
                <w:i/>
                <w:sz w:val="28"/>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114" w:type="dxa"/>
              <w:left w:w="108" w:type="dxa"/>
              <w:bottom w:w="0" w:type="dxa"/>
              <w:right w:w="10" w:type="dxa"/>
            </w:tcMar>
          </w:tcPr>
          <w:p w14:paraId="1DF0C8C0" w14:textId="77777777" w:rsidR="00C9607C" w:rsidRDefault="00A46B57">
            <w:pPr>
              <w:spacing w:after="0" w:line="240" w:lineRule="auto"/>
              <w:jc w:val="right"/>
            </w:pPr>
            <w:r>
              <w:rPr>
                <w:rFonts w:ascii="Arial" w:eastAsia="Arial" w:hAnsi="Arial" w:cs="Arial"/>
                <w:sz w:val="36"/>
              </w:rPr>
              <w:t xml:space="preserve"> </w:t>
            </w:r>
          </w:p>
        </w:tc>
      </w:tr>
      <w:tr w:rsidR="00C9607C" w14:paraId="2701C055" w14:textId="77777777">
        <w:tblPrEx>
          <w:tblCellMar>
            <w:top w:w="0" w:type="dxa"/>
            <w:bottom w:w="0" w:type="dxa"/>
          </w:tblCellMar>
        </w:tblPrEx>
        <w:trPr>
          <w:trHeight w:val="1094"/>
        </w:trPr>
        <w:tc>
          <w:tcPr>
            <w:tcW w:w="9640" w:type="dxa"/>
            <w:tcBorders>
              <w:top w:val="single" w:sz="4" w:space="0" w:color="000000"/>
              <w:left w:val="single" w:sz="4" w:space="0" w:color="000000"/>
              <w:bottom w:val="single" w:sz="4" w:space="0" w:color="000000"/>
              <w:right w:val="single" w:sz="4" w:space="0" w:color="000000"/>
            </w:tcBorders>
            <w:shd w:val="clear" w:color="auto" w:fill="auto"/>
            <w:tcMar>
              <w:top w:w="114" w:type="dxa"/>
              <w:left w:w="108" w:type="dxa"/>
              <w:bottom w:w="0" w:type="dxa"/>
              <w:right w:w="10" w:type="dxa"/>
            </w:tcMar>
          </w:tcPr>
          <w:p w14:paraId="1FA0766F" w14:textId="77777777" w:rsidR="00C9607C" w:rsidRDefault="00A46B57">
            <w:pPr>
              <w:spacing w:after="0" w:line="240" w:lineRule="auto"/>
              <w:ind w:right="6"/>
            </w:pPr>
            <w:r>
              <w:rPr>
                <w:rFonts w:ascii="Arial" w:eastAsia="Arial" w:hAnsi="Arial" w:cs="Arial"/>
                <w:sz w:val="28"/>
              </w:rPr>
              <w:t xml:space="preserve">Frequent cleaning and disinfection of shared customer touch points including </w:t>
            </w:r>
            <w:proofErr w:type="gramStart"/>
            <w:r>
              <w:rPr>
                <w:rFonts w:ascii="Arial" w:eastAsia="Arial" w:hAnsi="Arial" w:cs="Arial"/>
                <w:sz w:val="28"/>
              </w:rPr>
              <w:t>hand held</w:t>
            </w:r>
            <w:proofErr w:type="gramEnd"/>
            <w:r>
              <w:rPr>
                <w:rFonts w:ascii="Arial" w:eastAsia="Arial" w:hAnsi="Arial" w:cs="Arial"/>
                <w:sz w:val="28"/>
              </w:rPr>
              <w:t xml:space="preserve"> </w:t>
            </w:r>
            <w:r>
              <w:rPr>
                <w:rFonts w:ascii="Arial" w:eastAsia="Arial" w:hAnsi="Arial" w:cs="Arial"/>
                <w:sz w:val="28"/>
              </w:rPr>
              <w:t xml:space="preserve">checkout devices, keypads at check out, fridge/freezer handles, escalator and staircase handrails, on site ATMs etc.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114" w:type="dxa"/>
              <w:left w:w="108" w:type="dxa"/>
              <w:bottom w:w="0" w:type="dxa"/>
              <w:right w:w="10" w:type="dxa"/>
            </w:tcMar>
          </w:tcPr>
          <w:p w14:paraId="69EC3D8A" w14:textId="77777777" w:rsidR="00C9607C" w:rsidRDefault="00A46B57">
            <w:pPr>
              <w:spacing w:after="0" w:line="240" w:lineRule="auto"/>
            </w:pPr>
            <w:r>
              <w:rPr>
                <w:rFonts w:ascii="Verdana" w:eastAsia="Verdana" w:hAnsi="Verdana" w:cs="Verdana"/>
                <w:sz w:val="20"/>
              </w:rPr>
              <w:t xml:space="preserve"> </w:t>
            </w:r>
          </w:p>
        </w:tc>
      </w:tr>
      <w:tr w:rsidR="00C9607C" w14:paraId="34081B37" w14:textId="77777777">
        <w:tblPrEx>
          <w:tblCellMar>
            <w:top w:w="0" w:type="dxa"/>
            <w:bottom w:w="0" w:type="dxa"/>
          </w:tblCellMar>
        </w:tblPrEx>
        <w:trPr>
          <w:trHeight w:val="745"/>
        </w:trPr>
        <w:tc>
          <w:tcPr>
            <w:tcW w:w="9640" w:type="dxa"/>
            <w:tcBorders>
              <w:top w:val="single" w:sz="4" w:space="0" w:color="000000"/>
              <w:left w:val="single" w:sz="4" w:space="0" w:color="000000"/>
              <w:bottom w:val="single" w:sz="4" w:space="0" w:color="000000"/>
              <w:right w:val="single" w:sz="4" w:space="0" w:color="000000"/>
            </w:tcBorders>
            <w:shd w:val="clear" w:color="auto" w:fill="auto"/>
            <w:tcMar>
              <w:top w:w="114" w:type="dxa"/>
              <w:left w:w="108" w:type="dxa"/>
              <w:bottom w:w="0" w:type="dxa"/>
              <w:right w:w="10" w:type="dxa"/>
            </w:tcMar>
          </w:tcPr>
          <w:p w14:paraId="093C579F" w14:textId="77777777" w:rsidR="00C9607C" w:rsidRDefault="00C9607C">
            <w:pPr>
              <w:spacing w:after="0" w:line="240" w:lineRule="auto"/>
              <w:rPr>
                <w:rFonts w:ascii="Arial" w:hAnsi="Arial" w:cs="Arial"/>
                <w:b/>
                <w:sz w:val="28"/>
                <w:szCs w:val="28"/>
              </w:rPr>
            </w:pPr>
          </w:p>
          <w:p w14:paraId="6AFA20F6" w14:textId="77777777" w:rsidR="00C9607C" w:rsidRDefault="00A46B57">
            <w:pPr>
              <w:spacing w:after="0" w:line="240" w:lineRule="auto"/>
              <w:rPr>
                <w:rFonts w:ascii="Arial" w:hAnsi="Arial" w:cs="Arial"/>
                <w:b/>
                <w:sz w:val="28"/>
                <w:szCs w:val="28"/>
              </w:rPr>
            </w:pPr>
            <w:r>
              <w:rPr>
                <w:rFonts w:ascii="Arial" w:hAnsi="Arial" w:cs="Arial"/>
                <w:b/>
                <w:sz w:val="28"/>
                <w:szCs w:val="28"/>
              </w:rPr>
              <w:t xml:space="preserve">Water Supply </w:t>
            </w:r>
          </w:p>
          <w:p w14:paraId="18CF7209" w14:textId="77777777" w:rsidR="00C9607C" w:rsidRDefault="00C9607C">
            <w:pPr>
              <w:spacing w:after="0" w:line="240" w:lineRule="auto"/>
              <w:ind w:right="6"/>
              <w:rPr>
                <w:rFonts w:ascii="Arial" w:eastAsia="Arial" w:hAnsi="Arial" w:cs="Arial"/>
                <w:sz w:val="28"/>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114" w:type="dxa"/>
              <w:left w:w="108" w:type="dxa"/>
              <w:bottom w:w="0" w:type="dxa"/>
              <w:right w:w="10" w:type="dxa"/>
            </w:tcMar>
          </w:tcPr>
          <w:p w14:paraId="69566FB3" w14:textId="77777777" w:rsidR="00C9607C" w:rsidRDefault="00C9607C">
            <w:pPr>
              <w:spacing w:after="0" w:line="240" w:lineRule="auto"/>
              <w:rPr>
                <w:rFonts w:ascii="Verdana" w:eastAsia="Verdana" w:hAnsi="Verdana" w:cs="Verdana"/>
                <w:sz w:val="20"/>
              </w:rPr>
            </w:pPr>
          </w:p>
        </w:tc>
      </w:tr>
      <w:tr w:rsidR="00C9607C" w14:paraId="1A0304F3" w14:textId="77777777">
        <w:tblPrEx>
          <w:tblCellMar>
            <w:top w:w="0" w:type="dxa"/>
            <w:bottom w:w="0" w:type="dxa"/>
          </w:tblCellMar>
        </w:tblPrEx>
        <w:trPr>
          <w:trHeight w:val="1094"/>
        </w:trPr>
        <w:tc>
          <w:tcPr>
            <w:tcW w:w="9640" w:type="dxa"/>
            <w:tcBorders>
              <w:top w:val="single" w:sz="4" w:space="0" w:color="000000"/>
              <w:left w:val="single" w:sz="4" w:space="0" w:color="000000"/>
              <w:bottom w:val="single" w:sz="4" w:space="0" w:color="000000"/>
              <w:right w:val="single" w:sz="4" w:space="0" w:color="000000"/>
            </w:tcBorders>
            <w:shd w:val="clear" w:color="auto" w:fill="auto"/>
            <w:tcMar>
              <w:top w:w="114" w:type="dxa"/>
              <w:left w:w="108" w:type="dxa"/>
              <w:bottom w:w="0" w:type="dxa"/>
              <w:right w:w="10" w:type="dxa"/>
            </w:tcMar>
          </w:tcPr>
          <w:p w14:paraId="3608EA1E" w14:textId="77777777" w:rsidR="00C9607C" w:rsidRDefault="00A46B57">
            <w:pPr>
              <w:spacing w:after="0" w:line="240" w:lineRule="auto"/>
            </w:pPr>
            <w:r>
              <w:rPr>
                <w:rFonts w:ascii="Arial" w:hAnsi="Arial" w:cs="Arial"/>
                <w:sz w:val="28"/>
                <w:szCs w:val="28"/>
              </w:rPr>
              <w:t xml:space="preserve">If your water system has not been used regularly there is a risk of legionella. You must ensure it is safe </w:t>
            </w:r>
            <w:r>
              <w:rPr>
                <w:rFonts w:ascii="Arial" w:hAnsi="Arial" w:cs="Arial"/>
                <w:sz w:val="28"/>
                <w:szCs w:val="28"/>
              </w:rPr>
              <w:t>before using it. Additional steps prior to reopening could include:</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114" w:type="dxa"/>
              <w:left w:w="108" w:type="dxa"/>
              <w:bottom w:w="0" w:type="dxa"/>
              <w:right w:w="10" w:type="dxa"/>
            </w:tcMar>
          </w:tcPr>
          <w:p w14:paraId="0F0A5246" w14:textId="77777777" w:rsidR="00C9607C" w:rsidRDefault="00C9607C">
            <w:pPr>
              <w:spacing w:after="0" w:line="240" w:lineRule="auto"/>
              <w:rPr>
                <w:rFonts w:ascii="Verdana" w:eastAsia="Verdana" w:hAnsi="Verdana" w:cs="Verdana"/>
                <w:sz w:val="20"/>
              </w:rPr>
            </w:pPr>
          </w:p>
        </w:tc>
      </w:tr>
      <w:tr w:rsidR="00C9607C" w14:paraId="136B5D4E" w14:textId="77777777">
        <w:tblPrEx>
          <w:tblCellMar>
            <w:top w:w="0" w:type="dxa"/>
            <w:bottom w:w="0" w:type="dxa"/>
          </w:tblCellMar>
        </w:tblPrEx>
        <w:trPr>
          <w:trHeight w:val="1094"/>
        </w:trPr>
        <w:tc>
          <w:tcPr>
            <w:tcW w:w="9640" w:type="dxa"/>
            <w:tcBorders>
              <w:top w:val="single" w:sz="4" w:space="0" w:color="000000"/>
              <w:left w:val="single" w:sz="4" w:space="0" w:color="000000"/>
              <w:bottom w:val="single" w:sz="4" w:space="0" w:color="000000"/>
              <w:right w:val="single" w:sz="4" w:space="0" w:color="000000"/>
            </w:tcBorders>
            <w:shd w:val="clear" w:color="auto" w:fill="auto"/>
            <w:tcMar>
              <w:top w:w="114" w:type="dxa"/>
              <w:left w:w="108" w:type="dxa"/>
              <w:bottom w:w="0" w:type="dxa"/>
              <w:right w:w="10" w:type="dxa"/>
            </w:tcMar>
          </w:tcPr>
          <w:p w14:paraId="00E196A1" w14:textId="77777777" w:rsidR="00C9607C" w:rsidRDefault="00A46B57">
            <w:pPr>
              <w:spacing w:after="0" w:line="240" w:lineRule="auto"/>
              <w:rPr>
                <w:rFonts w:ascii="Arial" w:hAnsi="Arial" w:cs="Arial"/>
                <w:sz w:val="28"/>
                <w:szCs w:val="28"/>
              </w:rPr>
            </w:pPr>
            <w:r>
              <w:rPr>
                <w:rFonts w:ascii="Arial" w:hAnsi="Arial" w:cs="Arial"/>
                <w:sz w:val="28"/>
                <w:szCs w:val="28"/>
              </w:rPr>
              <w:t>Flushing through simple hot/cold water systems with fresh mains water for several minutes.</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114" w:type="dxa"/>
              <w:left w:w="108" w:type="dxa"/>
              <w:bottom w:w="0" w:type="dxa"/>
              <w:right w:w="10" w:type="dxa"/>
            </w:tcMar>
          </w:tcPr>
          <w:p w14:paraId="695C4260" w14:textId="77777777" w:rsidR="00C9607C" w:rsidRDefault="00C9607C">
            <w:pPr>
              <w:spacing w:after="0" w:line="240" w:lineRule="auto"/>
              <w:rPr>
                <w:rFonts w:ascii="Verdana" w:eastAsia="Verdana" w:hAnsi="Verdana" w:cs="Verdana"/>
                <w:sz w:val="20"/>
              </w:rPr>
            </w:pPr>
          </w:p>
        </w:tc>
      </w:tr>
      <w:tr w:rsidR="00C9607C" w14:paraId="3173E6DF" w14:textId="77777777">
        <w:tblPrEx>
          <w:tblCellMar>
            <w:top w:w="0" w:type="dxa"/>
            <w:bottom w:w="0" w:type="dxa"/>
          </w:tblCellMar>
        </w:tblPrEx>
        <w:trPr>
          <w:trHeight w:val="1094"/>
        </w:trPr>
        <w:tc>
          <w:tcPr>
            <w:tcW w:w="9640" w:type="dxa"/>
            <w:tcBorders>
              <w:top w:val="single" w:sz="4" w:space="0" w:color="000000"/>
              <w:left w:val="single" w:sz="4" w:space="0" w:color="000000"/>
              <w:bottom w:val="single" w:sz="4" w:space="0" w:color="000000"/>
              <w:right w:val="single" w:sz="4" w:space="0" w:color="000000"/>
            </w:tcBorders>
            <w:shd w:val="clear" w:color="auto" w:fill="auto"/>
            <w:tcMar>
              <w:top w:w="114" w:type="dxa"/>
              <w:left w:w="108" w:type="dxa"/>
              <w:bottom w:w="0" w:type="dxa"/>
              <w:right w:w="10" w:type="dxa"/>
            </w:tcMar>
          </w:tcPr>
          <w:p w14:paraId="18E74504" w14:textId="77777777" w:rsidR="00C9607C" w:rsidRDefault="00A46B57">
            <w:pPr>
              <w:spacing w:after="0" w:line="240" w:lineRule="auto"/>
            </w:pPr>
            <w:r>
              <w:rPr>
                <w:rFonts w:ascii="Arial" w:hAnsi="Arial" w:cs="Arial"/>
                <w:sz w:val="28"/>
                <w:szCs w:val="28"/>
              </w:rPr>
              <w:t>Increasing the temperature of hot water system to above 60</w:t>
            </w:r>
            <w:r>
              <w:rPr>
                <w:rFonts w:ascii="Arial" w:hAnsi="Arial" w:cs="Arial"/>
                <w:sz w:val="28"/>
                <w:szCs w:val="28"/>
                <w:lang w:val="en"/>
              </w:rPr>
              <w:t xml:space="preserve"> °C if possible and drawing it </w:t>
            </w:r>
            <w:r>
              <w:rPr>
                <w:rFonts w:ascii="Arial" w:hAnsi="Arial" w:cs="Arial"/>
                <w:sz w:val="28"/>
                <w:szCs w:val="28"/>
                <w:lang w:val="en"/>
              </w:rPr>
              <w:t xml:space="preserve">through to all hot water outlets (the temperature over 60 °C will kill Legionella bacteria over time).  </w:t>
            </w:r>
            <w:r>
              <w:rPr>
                <w:rFonts w:ascii="Arial" w:hAnsi="Arial" w:cs="Arial"/>
                <w:i/>
                <w:sz w:val="28"/>
                <w:szCs w:val="28"/>
                <w:lang w:val="en"/>
              </w:rPr>
              <w:t>*Please note – increasing the water temperature to 60°C and above can result in a scalding risk.</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114" w:type="dxa"/>
              <w:left w:w="108" w:type="dxa"/>
              <w:bottom w:w="0" w:type="dxa"/>
              <w:right w:w="10" w:type="dxa"/>
            </w:tcMar>
          </w:tcPr>
          <w:p w14:paraId="7B4F6F75" w14:textId="77777777" w:rsidR="00C9607C" w:rsidRDefault="00C9607C">
            <w:pPr>
              <w:spacing w:after="0" w:line="240" w:lineRule="auto"/>
              <w:rPr>
                <w:rFonts w:ascii="Verdana" w:eastAsia="Verdana" w:hAnsi="Verdana" w:cs="Verdana"/>
                <w:sz w:val="20"/>
              </w:rPr>
            </w:pPr>
          </w:p>
        </w:tc>
      </w:tr>
      <w:tr w:rsidR="00C9607C" w14:paraId="4EAF9C59" w14:textId="77777777">
        <w:tblPrEx>
          <w:tblCellMar>
            <w:top w:w="0" w:type="dxa"/>
            <w:bottom w:w="0" w:type="dxa"/>
          </w:tblCellMar>
        </w:tblPrEx>
        <w:trPr>
          <w:trHeight w:val="879"/>
        </w:trPr>
        <w:tc>
          <w:tcPr>
            <w:tcW w:w="9640" w:type="dxa"/>
            <w:tcBorders>
              <w:top w:val="single" w:sz="4" w:space="0" w:color="000000"/>
              <w:left w:val="single" w:sz="4" w:space="0" w:color="000000"/>
              <w:bottom w:val="single" w:sz="4" w:space="0" w:color="000000"/>
              <w:right w:val="single" w:sz="4" w:space="0" w:color="000000"/>
            </w:tcBorders>
            <w:shd w:val="clear" w:color="auto" w:fill="auto"/>
            <w:tcMar>
              <w:top w:w="114" w:type="dxa"/>
              <w:left w:w="108" w:type="dxa"/>
              <w:bottom w:w="0" w:type="dxa"/>
              <w:right w:w="10" w:type="dxa"/>
            </w:tcMar>
          </w:tcPr>
          <w:p w14:paraId="466CCD28" w14:textId="77777777" w:rsidR="00C9607C" w:rsidRDefault="00A46B57">
            <w:pPr>
              <w:spacing w:after="0" w:line="240" w:lineRule="auto"/>
              <w:rPr>
                <w:rFonts w:ascii="Arial" w:hAnsi="Arial" w:cs="Arial"/>
                <w:sz w:val="28"/>
                <w:szCs w:val="28"/>
              </w:rPr>
            </w:pPr>
            <w:r>
              <w:rPr>
                <w:rFonts w:ascii="Arial" w:hAnsi="Arial" w:cs="Arial"/>
                <w:sz w:val="28"/>
                <w:szCs w:val="28"/>
              </w:rPr>
              <w:lastRenderedPageBreak/>
              <w:t xml:space="preserve">Flushing through larger hot/cold water systems </w:t>
            </w:r>
            <w:r>
              <w:rPr>
                <w:rFonts w:ascii="Arial" w:hAnsi="Arial" w:cs="Arial"/>
                <w:sz w:val="28"/>
                <w:szCs w:val="28"/>
              </w:rPr>
              <w:t xml:space="preserve">(including those with tanks, showers, calorifiers etc.) for a significant </w:t>
            </w:r>
            <w:proofErr w:type="gramStart"/>
            <w:r>
              <w:rPr>
                <w:rFonts w:ascii="Arial" w:hAnsi="Arial" w:cs="Arial"/>
                <w:sz w:val="28"/>
                <w:szCs w:val="28"/>
              </w:rPr>
              <w:t>period of time</w:t>
            </w:r>
            <w:proofErr w:type="gramEnd"/>
            <w:r>
              <w:rPr>
                <w:rFonts w:ascii="Arial" w:hAnsi="Arial" w:cs="Arial"/>
                <w:sz w:val="28"/>
                <w:szCs w:val="28"/>
              </w:rPr>
              <w:t>.</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114" w:type="dxa"/>
              <w:left w:w="108" w:type="dxa"/>
              <w:bottom w:w="0" w:type="dxa"/>
              <w:right w:w="10" w:type="dxa"/>
            </w:tcMar>
          </w:tcPr>
          <w:p w14:paraId="570750B2" w14:textId="77777777" w:rsidR="00C9607C" w:rsidRDefault="00C9607C">
            <w:pPr>
              <w:spacing w:after="0" w:line="240" w:lineRule="auto"/>
              <w:rPr>
                <w:rFonts w:ascii="Verdana" w:eastAsia="Verdana" w:hAnsi="Verdana" w:cs="Verdana"/>
                <w:sz w:val="20"/>
              </w:rPr>
            </w:pPr>
          </w:p>
        </w:tc>
      </w:tr>
      <w:tr w:rsidR="00C9607C" w14:paraId="26C363F0" w14:textId="77777777">
        <w:tblPrEx>
          <w:tblCellMar>
            <w:top w:w="0" w:type="dxa"/>
            <w:bottom w:w="0" w:type="dxa"/>
          </w:tblCellMar>
        </w:tblPrEx>
        <w:trPr>
          <w:trHeight w:val="783"/>
        </w:trPr>
        <w:tc>
          <w:tcPr>
            <w:tcW w:w="9640" w:type="dxa"/>
            <w:tcBorders>
              <w:top w:val="single" w:sz="4" w:space="0" w:color="000000"/>
              <w:left w:val="single" w:sz="4" w:space="0" w:color="000000"/>
              <w:bottom w:val="single" w:sz="4" w:space="0" w:color="000000"/>
              <w:right w:val="single" w:sz="4" w:space="0" w:color="000000"/>
            </w:tcBorders>
            <w:shd w:val="clear" w:color="auto" w:fill="auto"/>
            <w:tcMar>
              <w:top w:w="114" w:type="dxa"/>
              <w:left w:w="108" w:type="dxa"/>
              <w:bottom w:w="0" w:type="dxa"/>
              <w:right w:w="10" w:type="dxa"/>
            </w:tcMar>
          </w:tcPr>
          <w:p w14:paraId="420DDA73" w14:textId="77777777" w:rsidR="00C9607C" w:rsidRDefault="00A46B57">
            <w:pPr>
              <w:spacing w:after="0" w:line="240" w:lineRule="auto"/>
              <w:rPr>
                <w:rFonts w:ascii="Arial" w:hAnsi="Arial" w:cs="Arial"/>
                <w:sz w:val="28"/>
                <w:szCs w:val="28"/>
              </w:rPr>
            </w:pPr>
            <w:r>
              <w:rPr>
                <w:rFonts w:ascii="Arial" w:hAnsi="Arial" w:cs="Arial"/>
                <w:sz w:val="28"/>
                <w:szCs w:val="28"/>
              </w:rPr>
              <w:t xml:space="preserve">Ensuring that the system </w:t>
            </w:r>
            <w:proofErr w:type="gramStart"/>
            <w:r>
              <w:rPr>
                <w:rFonts w:ascii="Arial" w:hAnsi="Arial" w:cs="Arial"/>
                <w:sz w:val="28"/>
                <w:szCs w:val="28"/>
              </w:rPr>
              <w:t>is capable of delivering</w:t>
            </w:r>
            <w:proofErr w:type="gramEnd"/>
            <w:r>
              <w:rPr>
                <w:rFonts w:ascii="Arial" w:hAnsi="Arial" w:cs="Arial"/>
                <w:sz w:val="28"/>
                <w:szCs w:val="28"/>
              </w:rPr>
              <w:t xml:space="preserve"> water at safe temperatures by checking temperatures ahead of re-opening.</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114" w:type="dxa"/>
              <w:left w:w="108" w:type="dxa"/>
              <w:bottom w:w="0" w:type="dxa"/>
              <w:right w:w="10" w:type="dxa"/>
            </w:tcMar>
          </w:tcPr>
          <w:p w14:paraId="288238A2" w14:textId="77777777" w:rsidR="00C9607C" w:rsidRDefault="00C9607C">
            <w:pPr>
              <w:spacing w:after="0" w:line="240" w:lineRule="auto"/>
              <w:rPr>
                <w:rFonts w:ascii="Verdana" w:eastAsia="Verdana" w:hAnsi="Verdana" w:cs="Verdana"/>
                <w:sz w:val="20"/>
              </w:rPr>
            </w:pPr>
          </w:p>
        </w:tc>
      </w:tr>
      <w:tr w:rsidR="00C9607C" w14:paraId="029916E5" w14:textId="77777777">
        <w:tblPrEx>
          <w:tblCellMar>
            <w:top w:w="0" w:type="dxa"/>
            <w:bottom w:w="0" w:type="dxa"/>
          </w:tblCellMar>
        </w:tblPrEx>
        <w:trPr>
          <w:trHeight w:val="701"/>
        </w:trPr>
        <w:tc>
          <w:tcPr>
            <w:tcW w:w="9640" w:type="dxa"/>
            <w:tcBorders>
              <w:top w:val="single" w:sz="4" w:space="0" w:color="000000"/>
              <w:left w:val="single" w:sz="4" w:space="0" w:color="000000"/>
              <w:bottom w:val="single" w:sz="4" w:space="0" w:color="000000"/>
              <w:right w:val="single" w:sz="4" w:space="0" w:color="000000"/>
            </w:tcBorders>
            <w:shd w:val="clear" w:color="auto" w:fill="auto"/>
            <w:tcMar>
              <w:top w:w="114" w:type="dxa"/>
              <w:left w:w="108" w:type="dxa"/>
              <w:bottom w:w="0" w:type="dxa"/>
              <w:right w:w="10" w:type="dxa"/>
            </w:tcMar>
          </w:tcPr>
          <w:p w14:paraId="30DDB3CC" w14:textId="77777777" w:rsidR="00C9607C" w:rsidRDefault="00A46B57">
            <w:pPr>
              <w:spacing w:after="0" w:line="240" w:lineRule="auto"/>
              <w:rPr>
                <w:rFonts w:ascii="Arial" w:hAnsi="Arial" w:cs="Arial"/>
                <w:sz w:val="28"/>
                <w:szCs w:val="28"/>
              </w:rPr>
            </w:pPr>
            <w:r>
              <w:rPr>
                <w:rFonts w:ascii="Arial" w:hAnsi="Arial" w:cs="Arial"/>
                <w:sz w:val="28"/>
                <w:szCs w:val="28"/>
              </w:rPr>
              <w:t xml:space="preserve">Undertaking a chemical or </w:t>
            </w:r>
            <w:r>
              <w:rPr>
                <w:rFonts w:ascii="Arial" w:hAnsi="Arial" w:cs="Arial"/>
                <w:sz w:val="28"/>
                <w:szCs w:val="28"/>
              </w:rPr>
              <w:t>thermal disinfection of the water system.</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114" w:type="dxa"/>
              <w:left w:w="108" w:type="dxa"/>
              <w:bottom w:w="0" w:type="dxa"/>
              <w:right w:w="10" w:type="dxa"/>
            </w:tcMar>
          </w:tcPr>
          <w:p w14:paraId="44476922" w14:textId="77777777" w:rsidR="00C9607C" w:rsidRDefault="00C9607C">
            <w:pPr>
              <w:spacing w:after="0" w:line="240" w:lineRule="auto"/>
              <w:rPr>
                <w:rFonts w:ascii="Verdana" w:eastAsia="Verdana" w:hAnsi="Verdana" w:cs="Verdana"/>
                <w:sz w:val="20"/>
              </w:rPr>
            </w:pPr>
          </w:p>
        </w:tc>
      </w:tr>
      <w:tr w:rsidR="00C9607C" w14:paraId="597ACDBF" w14:textId="77777777">
        <w:tblPrEx>
          <w:tblCellMar>
            <w:top w:w="0" w:type="dxa"/>
            <w:bottom w:w="0" w:type="dxa"/>
          </w:tblCellMar>
        </w:tblPrEx>
        <w:trPr>
          <w:trHeight w:val="761"/>
        </w:trPr>
        <w:tc>
          <w:tcPr>
            <w:tcW w:w="9640" w:type="dxa"/>
            <w:tcBorders>
              <w:top w:val="single" w:sz="4" w:space="0" w:color="000000"/>
              <w:left w:val="single" w:sz="4" w:space="0" w:color="000000"/>
              <w:bottom w:val="single" w:sz="4" w:space="0" w:color="000000"/>
              <w:right w:val="single" w:sz="4" w:space="0" w:color="000000"/>
            </w:tcBorders>
            <w:shd w:val="clear" w:color="auto" w:fill="auto"/>
            <w:tcMar>
              <w:top w:w="114" w:type="dxa"/>
              <w:left w:w="108" w:type="dxa"/>
              <w:bottom w:w="0" w:type="dxa"/>
              <w:right w:w="10" w:type="dxa"/>
            </w:tcMar>
          </w:tcPr>
          <w:p w14:paraId="461004FD" w14:textId="77777777" w:rsidR="00C9607C" w:rsidRDefault="00A46B57">
            <w:pPr>
              <w:spacing w:after="0" w:line="240" w:lineRule="auto"/>
              <w:rPr>
                <w:rFonts w:ascii="Arial" w:hAnsi="Arial" w:cs="Arial"/>
                <w:sz w:val="28"/>
                <w:szCs w:val="28"/>
              </w:rPr>
            </w:pPr>
            <w:r>
              <w:rPr>
                <w:rFonts w:ascii="Arial" w:hAnsi="Arial" w:cs="Arial"/>
                <w:sz w:val="28"/>
                <w:szCs w:val="28"/>
              </w:rPr>
              <w:t>Undertaking microbiological sampling for legionella.</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114" w:type="dxa"/>
              <w:left w:w="108" w:type="dxa"/>
              <w:bottom w:w="0" w:type="dxa"/>
              <w:right w:w="10" w:type="dxa"/>
            </w:tcMar>
          </w:tcPr>
          <w:p w14:paraId="6F9C47C9" w14:textId="77777777" w:rsidR="00C9607C" w:rsidRDefault="00C9607C">
            <w:pPr>
              <w:spacing w:after="0" w:line="240" w:lineRule="auto"/>
              <w:rPr>
                <w:rFonts w:ascii="Verdana" w:eastAsia="Verdana" w:hAnsi="Verdana" w:cs="Verdana"/>
                <w:sz w:val="20"/>
              </w:rPr>
            </w:pPr>
          </w:p>
        </w:tc>
      </w:tr>
    </w:tbl>
    <w:p w14:paraId="57340F99" w14:textId="77777777" w:rsidR="00C9607C" w:rsidRDefault="00A46B57">
      <w:pPr>
        <w:spacing w:after="0"/>
      </w:pPr>
      <w:r>
        <w:rPr>
          <w:rFonts w:ascii="Arial" w:eastAsia="Arial" w:hAnsi="Arial" w:cs="Arial"/>
          <w:sz w:val="24"/>
        </w:rPr>
        <w:t xml:space="preserve"> </w:t>
      </w:r>
    </w:p>
    <w:p w14:paraId="03473A0D" w14:textId="77777777" w:rsidR="00C9607C" w:rsidRDefault="00A46B57">
      <w:pPr>
        <w:spacing w:after="189" w:line="247" w:lineRule="auto"/>
        <w:ind w:left="-5" w:hanging="10"/>
      </w:pPr>
      <w:r>
        <w:rPr>
          <w:rFonts w:ascii="Arial" w:eastAsia="Arial" w:hAnsi="Arial" w:cs="Arial"/>
          <w:i/>
          <w:sz w:val="24"/>
        </w:rPr>
        <w:t xml:space="preserve">Further information is available on the following websites </w:t>
      </w:r>
    </w:p>
    <w:p w14:paraId="5E8AB38D" w14:textId="77777777" w:rsidR="00C9607C" w:rsidRDefault="00A46B57">
      <w:pPr>
        <w:spacing w:after="186" w:line="247" w:lineRule="auto"/>
        <w:ind w:left="-5" w:hanging="10"/>
      </w:pPr>
      <w:r>
        <w:rPr>
          <w:rFonts w:ascii="Arial" w:eastAsia="Arial" w:hAnsi="Arial" w:cs="Arial"/>
          <w:b/>
          <w:sz w:val="24"/>
        </w:rPr>
        <w:t>Hand washing</w:t>
      </w:r>
      <w:hyperlink r:id="rId8" w:history="1">
        <w:r>
          <w:rPr>
            <w:rFonts w:ascii="Arial" w:eastAsia="Arial" w:hAnsi="Arial" w:cs="Arial"/>
            <w:sz w:val="24"/>
          </w:rPr>
          <w:t xml:space="preserve"> </w:t>
        </w:r>
      </w:hyperlink>
      <w:hyperlink r:id="rId9" w:history="1">
        <w:r>
          <w:rPr>
            <w:rFonts w:ascii="Arial" w:eastAsia="Arial" w:hAnsi="Arial" w:cs="Arial"/>
            <w:color w:val="0000FF"/>
            <w:sz w:val="24"/>
            <w:u w:val="single" w:color="0000FF"/>
          </w:rPr>
          <w:t>https://www.nhs.uk/live</w:t>
        </w:r>
      </w:hyperlink>
      <w:hyperlink r:id="rId10" w:history="1">
        <w:r>
          <w:rPr>
            <w:rFonts w:ascii="Arial" w:eastAsia="Arial" w:hAnsi="Arial" w:cs="Arial"/>
            <w:color w:val="0000FF"/>
            <w:sz w:val="24"/>
            <w:u w:val="single" w:color="0000FF"/>
          </w:rPr>
          <w:t>-</w:t>
        </w:r>
      </w:hyperlink>
      <w:hyperlink r:id="rId11" w:history="1">
        <w:r>
          <w:rPr>
            <w:rFonts w:ascii="Arial" w:eastAsia="Arial" w:hAnsi="Arial" w:cs="Arial"/>
            <w:color w:val="0000FF"/>
            <w:sz w:val="24"/>
            <w:u w:val="single" w:color="0000FF"/>
          </w:rPr>
          <w:t>well/healthy</w:t>
        </w:r>
      </w:hyperlink>
      <w:hyperlink r:id="rId12" w:history="1">
        <w:r>
          <w:rPr>
            <w:rFonts w:ascii="Arial" w:eastAsia="Arial" w:hAnsi="Arial" w:cs="Arial"/>
            <w:color w:val="0000FF"/>
            <w:sz w:val="24"/>
            <w:u w:val="single" w:color="0000FF"/>
          </w:rPr>
          <w:t>-</w:t>
        </w:r>
      </w:hyperlink>
      <w:hyperlink r:id="rId13" w:history="1">
        <w:r>
          <w:rPr>
            <w:rFonts w:ascii="Arial" w:eastAsia="Arial" w:hAnsi="Arial" w:cs="Arial"/>
            <w:color w:val="0000FF"/>
            <w:sz w:val="24"/>
            <w:u w:val="single" w:color="0000FF"/>
          </w:rPr>
          <w:t>body/best</w:t>
        </w:r>
      </w:hyperlink>
      <w:hyperlink r:id="rId14" w:history="1">
        <w:r>
          <w:rPr>
            <w:rFonts w:ascii="Arial" w:eastAsia="Arial" w:hAnsi="Arial" w:cs="Arial"/>
            <w:color w:val="0000FF"/>
            <w:sz w:val="24"/>
            <w:u w:val="single" w:color="0000FF"/>
          </w:rPr>
          <w:t>-</w:t>
        </w:r>
      </w:hyperlink>
      <w:hyperlink r:id="rId15" w:history="1">
        <w:r>
          <w:rPr>
            <w:rFonts w:ascii="Arial" w:eastAsia="Arial" w:hAnsi="Arial" w:cs="Arial"/>
            <w:color w:val="0000FF"/>
            <w:sz w:val="24"/>
            <w:u w:val="single" w:color="0000FF"/>
          </w:rPr>
          <w:t>way</w:t>
        </w:r>
      </w:hyperlink>
      <w:hyperlink r:id="rId16" w:history="1">
        <w:r>
          <w:rPr>
            <w:rFonts w:ascii="Arial" w:eastAsia="Arial" w:hAnsi="Arial" w:cs="Arial"/>
            <w:color w:val="0000FF"/>
            <w:sz w:val="24"/>
            <w:u w:val="single" w:color="0000FF"/>
          </w:rPr>
          <w:t>-</w:t>
        </w:r>
      </w:hyperlink>
      <w:hyperlink r:id="rId17" w:history="1">
        <w:r>
          <w:rPr>
            <w:rFonts w:ascii="Arial" w:eastAsia="Arial" w:hAnsi="Arial" w:cs="Arial"/>
            <w:color w:val="0000FF"/>
            <w:sz w:val="24"/>
            <w:u w:val="single" w:color="0000FF"/>
          </w:rPr>
          <w:t>to</w:t>
        </w:r>
      </w:hyperlink>
      <w:hyperlink r:id="rId18" w:history="1">
        <w:r>
          <w:rPr>
            <w:rFonts w:ascii="Arial" w:eastAsia="Arial" w:hAnsi="Arial" w:cs="Arial"/>
            <w:color w:val="0000FF"/>
            <w:sz w:val="24"/>
            <w:u w:val="single" w:color="0000FF"/>
          </w:rPr>
          <w:t>-</w:t>
        </w:r>
      </w:hyperlink>
      <w:hyperlink r:id="rId19" w:history="1">
        <w:r>
          <w:rPr>
            <w:rFonts w:ascii="Arial" w:eastAsia="Arial" w:hAnsi="Arial" w:cs="Arial"/>
            <w:color w:val="0000FF"/>
            <w:sz w:val="24"/>
            <w:u w:val="single" w:color="0000FF"/>
          </w:rPr>
          <w:t>wash</w:t>
        </w:r>
      </w:hyperlink>
      <w:hyperlink r:id="rId20" w:history="1">
        <w:r>
          <w:rPr>
            <w:rFonts w:ascii="Arial" w:eastAsia="Arial" w:hAnsi="Arial" w:cs="Arial"/>
            <w:color w:val="0000FF"/>
            <w:sz w:val="24"/>
            <w:u w:val="single" w:color="0000FF"/>
          </w:rPr>
          <w:t>-</w:t>
        </w:r>
      </w:hyperlink>
      <w:hyperlink r:id="rId21" w:history="1">
        <w:r>
          <w:rPr>
            <w:rFonts w:ascii="Arial" w:eastAsia="Arial" w:hAnsi="Arial" w:cs="Arial"/>
            <w:color w:val="0000FF"/>
            <w:sz w:val="24"/>
            <w:u w:val="single" w:color="0000FF"/>
          </w:rPr>
          <w:t>your</w:t>
        </w:r>
      </w:hyperlink>
      <w:hyperlink r:id="rId22" w:history="1">
        <w:r>
          <w:rPr>
            <w:rFonts w:ascii="Arial" w:eastAsia="Arial" w:hAnsi="Arial" w:cs="Arial"/>
            <w:color w:val="0000FF"/>
            <w:sz w:val="24"/>
            <w:u w:val="single" w:color="0000FF"/>
          </w:rPr>
          <w:t>-</w:t>
        </w:r>
      </w:hyperlink>
      <w:hyperlink r:id="rId23" w:history="1">
        <w:r>
          <w:rPr>
            <w:rFonts w:ascii="Arial" w:eastAsia="Arial" w:hAnsi="Arial" w:cs="Arial"/>
            <w:color w:val="0000FF"/>
            <w:sz w:val="24"/>
            <w:u w:val="single" w:color="0000FF"/>
          </w:rPr>
          <w:t>hands/</w:t>
        </w:r>
      </w:hyperlink>
      <w:hyperlink r:id="rId24" w:history="1">
        <w:r>
          <w:rPr>
            <w:rFonts w:ascii="Arial" w:eastAsia="Arial" w:hAnsi="Arial" w:cs="Arial"/>
            <w:sz w:val="24"/>
          </w:rPr>
          <w:t xml:space="preserve"> </w:t>
        </w:r>
      </w:hyperlink>
    </w:p>
    <w:p w14:paraId="0A171639" w14:textId="77777777" w:rsidR="00C9607C" w:rsidRDefault="00A46B57">
      <w:pPr>
        <w:spacing w:after="186" w:line="247" w:lineRule="auto"/>
        <w:ind w:left="-5" w:hanging="10"/>
      </w:pPr>
      <w:r>
        <w:rPr>
          <w:rFonts w:ascii="Arial" w:eastAsia="Arial" w:hAnsi="Arial" w:cs="Arial"/>
          <w:b/>
          <w:sz w:val="24"/>
        </w:rPr>
        <w:t>Self-isolation</w:t>
      </w:r>
      <w:hyperlink r:id="rId25" w:history="1">
        <w:r>
          <w:rPr>
            <w:rFonts w:ascii="Arial" w:eastAsia="Arial" w:hAnsi="Arial" w:cs="Arial"/>
            <w:sz w:val="24"/>
          </w:rPr>
          <w:t xml:space="preserve"> </w:t>
        </w:r>
      </w:hyperlink>
      <w:hyperlink r:id="rId26" w:history="1">
        <w:r>
          <w:rPr>
            <w:rFonts w:ascii="Arial" w:eastAsia="Arial" w:hAnsi="Arial" w:cs="Arial"/>
            <w:color w:val="0000FF"/>
            <w:sz w:val="24"/>
            <w:u w:val="single" w:color="0000FF"/>
          </w:rPr>
          <w:t>https://www.gov.uk/government/publications/covid</w:t>
        </w:r>
      </w:hyperlink>
      <w:hyperlink r:id="rId27" w:history="1">
        <w:r>
          <w:rPr>
            <w:rFonts w:ascii="Arial" w:eastAsia="Arial" w:hAnsi="Arial" w:cs="Arial"/>
            <w:color w:val="0000FF"/>
            <w:sz w:val="24"/>
            <w:u w:val="single" w:color="0000FF"/>
          </w:rPr>
          <w:t>-</w:t>
        </w:r>
      </w:hyperlink>
      <w:hyperlink r:id="rId28" w:history="1">
        <w:r>
          <w:rPr>
            <w:rFonts w:ascii="Arial" w:eastAsia="Arial" w:hAnsi="Arial" w:cs="Arial"/>
            <w:color w:val="0000FF"/>
            <w:sz w:val="24"/>
            <w:u w:val="single" w:color="0000FF"/>
          </w:rPr>
          <w:t>19</w:t>
        </w:r>
      </w:hyperlink>
      <w:hyperlink r:id="rId29" w:history="1">
        <w:r>
          <w:rPr>
            <w:rFonts w:ascii="Arial" w:eastAsia="Arial" w:hAnsi="Arial" w:cs="Arial"/>
            <w:color w:val="0000FF"/>
            <w:sz w:val="24"/>
            <w:u w:val="single" w:color="0000FF"/>
          </w:rPr>
          <w:t>-</w:t>
        </w:r>
      </w:hyperlink>
      <w:hyperlink r:id="rId30" w:history="1">
        <w:r>
          <w:rPr>
            <w:rFonts w:ascii="Arial" w:eastAsia="Arial" w:hAnsi="Arial" w:cs="Arial"/>
            <w:color w:val="0000FF"/>
            <w:sz w:val="24"/>
            <w:u w:val="single" w:color="0000FF"/>
          </w:rPr>
          <w:t>stay</w:t>
        </w:r>
      </w:hyperlink>
      <w:hyperlink r:id="rId31" w:history="1">
        <w:r>
          <w:rPr>
            <w:rFonts w:ascii="Arial" w:eastAsia="Arial" w:hAnsi="Arial" w:cs="Arial"/>
            <w:color w:val="0000FF"/>
            <w:sz w:val="24"/>
            <w:u w:val="single" w:color="0000FF"/>
          </w:rPr>
          <w:t>-</w:t>
        </w:r>
      </w:hyperlink>
      <w:hyperlink r:id="rId32" w:history="1">
        <w:r>
          <w:rPr>
            <w:rFonts w:ascii="Arial" w:eastAsia="Arial" w:hAnsi="Arial" w:cs="Arial"/>
            <w:color w:val="0000FF"/>
            <w:sz w:val="24"/>
            <w:u w:val="single" w:color="0000FF"/>
          </w:rPr>
          <w:t>at</w:t>
        </w:r>
      </w:hyperlink>
      <w:hyperlink r:id="rId33" w:history="1">
        <w:r>
          <w:rPr>
            <w:rFonts w:ascii="Arial" w:eastAsia="Arial" w:hAnsi="Arial" w:cs="Arial"/>
            <w:color w:val="0000FF"/>
            <w:sz w:val="24"/>
            <w:u w:val="single" w:color="0000FF"/>
          </w:rPr>
          <w:t>-</w:t>
        </w:r>
      </w:hyperlink>
      <w:hyperlink r:id="rId34" w:history="1">
        <w:r>
          <w:rPr>
            <w:rFonts w:ascii="Arial" w:eastAsia="Arial" w:hAnsi="Arial" w:cs="Arial"/>
            <w:color w:val="0000FF"/>
            <w:sz w:val="24"/>
            <w:u w:val="single" w:color="0000FF"/>
          </w:rPr>
          <w:t>home</w:t>
        </w:r>
      </w:hyperlink>
      <w:hyperlink r:id="rId35" w:history="1">
        <w:r>
          <w:rPr>
            <w:rFonts w:ascii="Arial" w:eastAsia="Arial" w:hAnsi="Arial" w:cs="Arial"/>
            <w:color w:val="0000FF"/>
            <w:sz w:val="24"/>
            <w:u w:val="single" w:color="0000FF"/>
          </w:rPr>
          <w:t>-</w:t>
        </w:r>
      </w:hyperlink>
      <w:hyperlink r:id="rId36" w:history="1">
        <w:r>
          <w:rPr>
            <w:rFonts w:ascii="Arial" w:eastAsia="Arial" w:hAnsi="Arial" w:cs="Arial"/>
            <w:color w:val="0000FF"/>
            <w:sz w:val="24"/>
            <w:u w:val="single" w:color="0000FF"/>
          </w:rPr>
          <w:t>guidance</w:t>
        </w:r>
      </w:hyperlink>
      <w:hyperlink r:id="rId37" w:history="1">
        <w:r>
          <w:rPr>
            <w:rFonts w:ascii="Arial" w:eastAsia="Arial" w:hAnsi="Arial" w:cs="Arial"/>
            <w:sz w:val="24"/>
          </w:rPr>
          <w:t xml:space="preserve"> </w:t>
        </w:r>
      </w:hyperlink>
    </w:p>
    <w:p w14:paraId="32BC45B3" w14:textId="77777777" w:rsidR="00C9607C" w:rsidRDefault="00A46B57">
      <w:pPr>
        <w:spacing w:after="186" w:line="247" w:lineRule="auto"/>
        <w:ind w:left="-5" w:hanging="10"/>
      </w:pPr>
      <w:r>
        <w:rPr>
          <w:rFonts w:ascii="Arial" w:eastAsia="Arial" w:hAnsi="Arial" w:cs="Arial"/>
          <w:b/>
          <w:sz w:val="24"/>
        </w:rPr>
        <w:t>Social distancing</w:t>
      </w:r>
      <w:hyperlink r:id="rId38" w:history="1">
        <w:r>
          <w:rPr>
            <w:rFonts w:ascii="Arial" w:eastAsia="Arial" w:hAnsi="Arial" w:cs="Arial"/>
            <w:sz w:val="24"/>
          </w:rPr>
          <w:t xml:space="preserve"> </w:t>
        </w:r>
      </w:hyperlink>
      <w:hyperlink r:id="rId39" w:history="1">
        <w:r>
          <w:rPr>
            <w:rFonts w:ascii="Arial" w:eastAsia="Arial" w:hAnsi="Arial" w:cs="Arial"/>
            <w:color w:val="0000FF"/>
            <w:sz w:val="24"/>
            <w:u w:val="single" w:color="0000FF"/>
          </w:rPr>
          <w:t>https://www.gov.uk/government/publications/full</w:t>
        </w:r>
      </w:hyperlink>
      <w:hyperlink r:id="rId40" w:history="1">
        <w:r>
          <w:rPr>
            <w:rFonts w:ascii="Arial" w:eastAsia="Arial" w:hAnsi="Arial" w:cs="Arial"/>
            <w:color w:val="0000FF"/>
            <w:sz w:val="24"/>
            <w:u w:val="single" w:color="0000FF"/>
          </w:rPr>
          <w:t>-</w:t>
        </w:r>
      </w:hyperlink>
      <w:hyperlink r:id="rId41" w:history="1">
        <w:r>
          <w:rPr>
            <w:rFonts w:ascii="Arial" w:eastAsia="Arial" w:hAnsi="Arial" w:cs="Arial"/>
            <w:color w:val="0000FF"/>
            <w:sz w:val="24"/>
            <w:u w:val="single" w:color="0000FF"/>
          </w:rPr>
          <w:t>guidance</w:t>
        </w:r>
      </w:hyperlink>
      <w:hyperlink r:id="rId42" w:history="1">
        <w:r>
          <w:rPr>
            <w:rFonts w:ascii="Arial" w:eastAsia="Arial" w:hAnsi="Arial" w:cs="Arial"/>
            <w:color w:val="0000FF"/>
            <w:sz w:val="24"/>
            <w:u w:val="single" w:color="0000FF"/>
          </w:rPr>
          <w:t>-</w:t>
        </w:r>
      </w:hyperlink>
      <w:hyperlink r:id="rId43" w:history="1">
        <w:r>
          <w:rPr>
            <w:rFonts w:ascii="Arial" w:eastAsia="Arial" w:hAnsi="Arial" w:cs="Arial"/>
            <w:color w:val="0000FF"/>
            <w:sz w:val="24"/>
            <w:u w:val="single" w:color="0000FF"/>
          </w:rPr>
          <w:t>on</w:t>
        </w:r>
      </w:hyperlink>
      <w:hyperlink r:id="rId44" w:history="1">
        <w:r>
          <w:rPr>
            <w:rFonts w:ascii="Arial" w:eastAsia="Arial" w:hAnsi="Arial" w:cs="Arial"/>
            <w:color w:val="0000FF"/>
            <w:sz w:val="24"/>
            <w:u w:val="single" w:color="0000FF"/>
          </w:rPr>
          <w:t>-</w:t>
        </w:r>
      </w:hyperlink>
      <w:hyperlink r:id="rId45" w:history="1">
        <w:r>
          <w:rPr>
            <w:rFonts w:ascii="Arial" w:eastAsia="Arial" w:hAnsi="Arial" w:cs="Arial"/>
            <w:color w:val="0000FF"/>
            <w:sz w:val="24"/>
            <w:u w:val="single" w:color="0000FF"/>
          </w:rPr>
          <w:t>staying</w:t>
        </w:r>
      </w:hyperlink>
      <w:hyperlink r:id="rId46" w:history="1">
        <w:r>
          <w:rPr>
            <w:rFonts w:ascii="Arial" w:eastAsia="Arial" w:hAnsi="Arial" w:cs="Arial"/>
            <w:color w:val="0000FF"/>
            <w:sz w:val="24"/>
            <w:u w:val="single" w:color="0000FF"/>
          </w:rPr>
          <w:t>-</w:t>
        </w:r>
      </w:hyperlink>
      <w:hyperlink r:id="rId47" w:history="1">
        <w:r>
          <w:rPr>
            <w:rFonts w:ascii="Arial" w:eastAsia="Arial" w:hAnsi="Arial" w:cs="Arial"/>
            <w:color w:val="0000FF"/>
            <w:sz w:val="24"/>
            <w:u w:val="single" w:color="0000FF"/>
          </w:rPr>
          <w:t>at</w:t>
        </w:r>
      </w:hyperlink>
      <w:hyperlink r:id="rId48" w:history="1"/>
      <w:hyperlink r:id="rId49" w:history="1">
        <w:r>
          <w:rPr>
            <w:rFonts w:ascii="Arial" w:eastAsia="Arial" w:hAnsi="Arial" w:cs="Arial"/>
            <w:color w:val="0000FF"/>
            <w:sz w:val="24"/>
            <w:u w:val="single" w:color="0000FF"/>
          </w:rPr>
          <w:t>home</w:t>
        </w:r>
      </w:hyperlink>
      <w:hyperlink r:id="rId50" w:history="1">
        <w:r>
          <w:rPr>
            <w:rFonts w:ascii="Arial" w:eastAsia="Arial" w:hAnsi="Arial" w:cs="Arial"/>
            <w:color w:val="0000FF"/>
            <w:sz w:val="24"/>
            <w:u w:val="single" w:color="0000FF"/>
          </w:rPr>
          <w:t>-</w:t>
        </w:r>
      </w:hyperlink>
      <w:hyperlink r:id="rId51" w:history="1">
        <w:r>
          <w:rPr>
            <w:rFonts w:ascii="Arial" w:eastAsia="Arial" w:hAnsi="Arial" w:cs="Arial"/>
            <w:color w:val="0000FF"/>
            <w:sz w:val="24"/>
            <w:u w:val="single" w:color="0000FF"/>
          </w:rPr>
          <w:t>and</w:t>
        </w:r>
      </w:hyperlink>
      <w:hyperlink r:id="rId52" w:history="1">
        <w:r>
          <w:rPr>
            <w:rFonts w:ascii="Arial" w:eastAsia="Arial" w:hAnsi="Arial" w:cs="Arial"/>
            <w:color w:val="0000FF"/>
            <w:sz w:val="24"/>
            <w:u w:val="single" w:color="0000FF"/>
          </w:rPr>
          <w:t>-</w:t>
        </w:r>
      </w:hyperlink>
      <w:hyperlink r:id="rId53" w:history="1">
        <w:r>
          <w:rPr>
            <w:rFonts w:ascii="Arial" w:eastAsia="Arial" w:hAnsi="Arial" w:cs="Arial"/>
            <w:color w:val="0000FF"/>
            <w:sz w:val="24"/>
            <w:u w:val="single" w:color="0000FF"/>
          </w:rPr>
          <w:t>away</w:t>
        </w:r>
      </w:hyperlink>
      <w:hyperlink r:id="rId54" w:history="1">
        <w:r>
          <w:rPr>
            <w:rFonts w:ascii="Arial" w:eastAsia="Arial" w:hAnsi="Arial" w:cs="Arial"/>
            <w:color w:val="0000FF"/>
            <w:sz w:val="24"/>
            <w:u w:val="single" w:color="0000FF"/>
          </w:rPr>
          <w:t>-</w:t>
        </w:r>
      </w:hyperlink>
      <w:hyperlink r:id="rId55" w:history="1">
        <w:r>
          <w:rPr>
            <w:rFonts w:ascii="Arial" w:eastAsia="Arial" w:hAnsi="Arial" w:cs="Arial"/>
            <w:color w:val="0000FF"/>
            <w:sz w:val="24"/>
            <w:u w:val="single" w:color="0000FF"/>
          </w:rPr>
          <w:t>from</w:t>
        </w:r>
      </w:hyperlink>
      <w:hyperlink r:id="rId56" w:history="1">
        <w:r>
          <w:rPr>
            <w:rFonts w:ascii="Arial" w:eastAsia="Arial" w:hAnsi="Arial" w:cs="Arial"/>
            <w:color w:val="0000FF"/>
            <w:sz w:val="24"/>
            <w:u w:val="single" w:color="0000FF"/>
          </w:rPr>
          <w:t>-</w:t>
        </w:r>
      </w:hyperlink>
      <w:hyperlink r:id="rId57" w:history="1">
        <w:r>
          <w:rPr>
            <w:rFonts w:ascii="Arial" w:eastAsia="Arial" w:hAnsi="Arial" w:cs="Arial"/>
            <w:color w:val="0000FF"/>
            <w:sz w:val="24"/>
            <w:u w:val="single" w:color="0000FF"/>
          </w:rPr>
          <w:t>others</w:t>
        </w:r>
      </w:hyperlink>
      <w:hyperlink r:id="rId58" w:history="1">
        <w:r>
          <w:rPr>
            <w:rFonts w:ascii="Arial" w:eastAsia="Arial" w:hAnsi="Arial" w:cs="Arial"/>
            <w:sz w:val="24"/>
          </w:rPr>
          <w:t xml:space="preserve"> </w:t>
        </w:r>
      </w:hyperlink>
      <w:r>
        <w:rPr>
          <w:rFonts w:ascii="Arial" w:eastAsia="Arial" w:hAnsi="Arial" w:cs="Arial"/>
          <w:sz w:val="24"/>
        </w:rPr>
        <w:t xml:space="preserve">Includes pdf document to download. </w:t>
      </w:r>
    </w:p>
    <w:p w14:paraId="7BCAB851" w14:textId="77777777" w:rsidR="00C9607C" w:rsidRDefault="00A46B57">
      <w:pPr>
        <w:spacing w:after="186" w:line="247" w:lineRule="auto"/>
        <w:ind w:left="-5" w:hanging="10"/>
      </w:pPr>
      <w:r>
        <w:rPr>
          <w:rFonts w:ascii="Arial" w:eastAsia="Arial" w:hAnsi="Arial" w:cs="Arial"/>
          <w:b/>
          <w:sz w:val="24"/>
        </w:rPr>
        <w:t>Shielding</w:t>
      </w:r>
      <w:hyperlink r:id="rId59" w:history="1">
        <w:r>
          <w:rPr>
            <w:rFonts w:ascii="Arial" w:eastAsia="Arial" w:hAnsi="Arial" w:cs="Arial"/>
            <w:sz w:val="24"/>
          </w:rPr>
          <w:t xml:space="preserve"> </w:t>
        </w:r>
      </w:hyperlink>
      <w:hyperlink r:id="rId60" w:history="1">
        <w:r>
          <w:rPr>
            <w:rFonts w:ascii="Arial" w:eastAsia="Arial" w:hAnsi="Arial" w:cs="Arial"/>
            <w:color w:val="0000FF"/>
            <w:sz w:val="24"/>
            <w:u w:val="single" w:color="0000FF"/>
          </w:rPr>
          <w:t>https://www.gov.uk/government/publications/guidance</w:t>
        </w:r>
      </w:hyperlink>
      <w:hyperlink r:id="rId61" w:history="1">
        <w:r>
          <w:rPr>
            <w:rFonts w:ascii="Arial" w:eastAsia="Arial" w:hAnsi="Arial" w:cs="Arial"/>
            <w:color w:val="0000FF"/>
            <w:sz w:val="24"/>
            <w:u w:val="single" w:color="0000FF"/>
          </w:rPr>
          <w:t>-</w:t>
        </w:r>
      </w:hyperlink>
      <w:hyperlink r:id="rId62" w:history="1">
        <w:r>
          <w:rPr>
            <w:rFonts w:ascii="Arial" w:eastAsia="Arial" w:hAnsi="Arial" w:cs="Arial"/>
            <w:color w:val="0000FF"/>
            <w:sz w:val="24"/>
            <w:u w:val="single" w:color="0000FF"/>
          </w:rPr>
          <w:t>on</w:t>
        </w:r>
      </w:hyperlink>
      <w:hyperlink r:id="rId63" w:history="1">
        <w:r>
          <w:rPr>
            <w:rFonts w:ascii="Arial" w:eastAsia="Arial" w:hAnsi="Arial" w:cs="Arial"/>
            <w:color w:val="0000FF"/>
            <w:sz w:val="24"/>
            <w:u w:val="single" w:color="0000FF"/>
          </w:rPr>
          <w:t>-</w:t>
        </w:r>
      </w:hyperlink>
      <w:hyperlink r:id="rId64" w:history="1">
        <w:r>
          <w:rPr>
            <w:rFonts w:ascii="Arial" w:eastAsia="Arial" w:hAnsi="Arial" w:cs="Arial"/>
            <w:color w:val="0000FF"/>
            <w:sz w:val="24"/>
            <w:u w:val="single" w:color="0000FF"/>
          </w:rPr>
          <w:t>shielding</w:t>
        </w:r>
      </w:hyperlink>
      <w:hyperlink r:id="rId65" w:history="1">
        <w:r>
          <w:rPr>
            <w:rFonts w:ascii="Arial" w:eastAsia="Arial" w:hAnsi="Arial" w:cs="Arial"/>
            <w:color w:val="0000FF"/>
            <w:sz w:val="24"/>
            <w:u w:val="single" w:color="0000FF"/>
          </w:rPr>
          <w:t>-</w:t>
        </w:r>
      </w:hyperlink>
      <w:hyperlink r:id="rId66" w:history="1">
        <w:r>
          <w:rPr>
            <w:rFonts w:ascii="Arial" w:eastAsia="Arial" w:hAnsi="Arial" w:cs="Arial"/>
            <w:color w:val="0000FF"/>
            <w:sz w:val="24"/>
            <w:u w:val="single" w:color="0000FF"/>
          </w:rPr>
          <w:t>and</w:t>
        </w:r>
      </w:hyperlink>
      <w:hyperlink r:id="rId67" w:history="1">
        <w:r>
          <w:rPr>
            <w:rFonts w:ascii="Arial" w:eastAsia="Arial" w:hAnsi="Arial" w:cs="Arial"/>
            <w:color w:val="0000FF"/>
            <w:sz w:val="24"/>
            <w:u w:val="single" w:color="0000FF"/>
          </w:rPr>
          <w:t>-</w:t>
        </w:r>
      </w:hyperlink>
      <w:hyperlink r:id="rId68" w:history="1">
        <w:r>
          <w:rPr>
            <w:rFonts w:ascii="Arial" w:eastAsia="Arial" w:hAnsi="Arial" w:cs="Arial"/>
            <w:color w:val="0000FF"/>
            <w:sz w:val="24"/>
            <w:u w:val="single" w:color="0000FF"/>
          </w:rPr>
          <w:t>protecting</w:t>
        </w:r>
      </w:hyperlink>
      <w:hyperlink r:id="rId69" w:history="1"/>
      <w:hyperlink r:id="rId70" w:history="1">
        <w:r>
          <w:rPr>
            <w:rFonts w:ascii="Arial" w:eastAsia="Arial" w:hAnsi="Arial" w:cs="Arial"/>
            <w:color w:val="0000FF"/>
            <w:sz w:val="24"/>
            <w:u w:val="single" w:color="0000FF"/>
          </w:rPr>
          <w:t>extremely</w:t>
        </w:r>
      </w:hyperlink>
      <w:hyperlink r:id="rId71" w:history="1">
        <w:r>
          <w:rPr>
            <w:rFonts w:ascii="Arial" w:eastAsia="Arial" w:hAnsi="Arial" w:cs="Arial"/>
            <w:color w:val="0000FF"/>
            <w:sz w:val="24"/>
            <w:u w:val="single" w:color="0000FF"/>
          </w:rPr>
          <w:t>-</w:t>
        </w:r>
      </w:hyperlink>
      <w:hyperlink r:id="rId72" w:history="1">
        <w:r>
          <w:rPr>
            <w:rFonts w:ascii="Arial" w:eastAsia="Arial" w:hAnsi="Arial" w:cs="Arial"/>
            <w:color w:val="0000FF"/>
            <w:sz w:val="24"/>
            <w:u w:val="single" w:color="0000FF"/>
          </w:rPr>
          <w:t>vulnerable</w:t>
        </w:r>
      </w:hyperlink>
      <w:hyperlink r:id="rId73" w:history="1">
        <w:r>
          <w:rPr>
            <w:rFonts w:ascii="Arial" w:eastAsia="Arial" w:hAnsi="Arial" w:cs="Arial"/>
            <w:color w:val="0000FF"/>
            <w:sz w:val="24"/>
            <w:u w:val="single" w:color="0000FF"/>
          </w:rPr>
          <w:t>-</w:t>
        </w:r>
      </w:hyperlink>
      <w:hyperlink r:id="rId74" w:history="1">
        <w:r>
          <w:rPr>
            <w:rFonts w:ascii="Arial" w:eastAsia="Arial" w:hAnsi="Arial" w:cs="Arial"/>
            <w:color w:val="0000FF"/>
            <w:sz w:val="24"/>
            <w:u w:val="single" w:color="0000FF"/>
          </w:rPr>
          <w:t>persons</w:t>
        </w:r>
      </w:hyperlink>
      <w:hyperlink r:id="rId75" w:history="1">
        <w:r>
          <w:rPr>
            <w:rFonts w:ascii="Arial" w:eastAsia="Arial" w:hAnsi="Arial" w:cs="Arial"/>
            <w:color w:val="0000FF"/>
            <w:sz w:val="24"/>
            <w:u w:val="single" w:color="0000FF"/>
          </w:rPr>
          <w:t>-</w:t>
        </w:r>
      </w:hyperlink>
      <w:hyperlink r:id="rId76" w:history="1">
        <w:r>
          <w:rPr>
            <w:rFonts w:ascii="Arial" w:eastAsia="Arial" w:hAnsi="Arial" w:cs="Arial"/>
            <w:color w:val="0000FF"/>
            <w:sz w:val="24"/>
            <w:u w:val="single" w:color="0000FF"/>
          </w:rPr>
          <w:t>from</w:t>
        </w:r>
      </w:hyperlink>
      <w:hyperlink r:id="rId77" w:history="1">
        <w:r>
          <w:rPr>
            <w:rFonts w:ascii="Arial" w:eastAsia="Arial" w:hAnsi="Arial" w:cs="Arial"/>
            <w:color w:val="0000FF"/>
            <w:sz w:val="24"/>
            <w:u w:val="single" w:color="0000FF"/>
          </w:rPr>
          <w:t>-</w:t>
        </w:r>
      </w:hyperlink>
      <w:hyperlink r:id="rId78" w:history="1">
        <w:r>
          <w:rPr>
            <w:rFonts w:ascii="Arial" w:eastAsia="Arial" w:hAnsi="Arial" w:cs="Arial"/>
            <w:color w:val="0000FF"/>
            <w:sz w:val="24"/>
            <w:u w:val="single" w:color="0000FF"/>
          </w:rPr>
          <w:t>covid</w:t>
        </w:r>
      </w:hyperlink>
      <w:hyperlink r:id="rId79" w:history="1">
        <w:r>
          <w:rPr>
            <w:rFonts w:ascii="Arial" w:eastAsia="Arial" w:hAnsi="Arial" w:cs="Arial"/>
            <w:color w:val="0000FF"/>
            <w:sz w:val="24"/>
            <w:u w:val="single" w:color="0000FF"/>
          </w:rPr>
          <w:t>-</w:t>
        </w:r>
      </w:hyperlink>
      <w:hyperlink r:id="rId80" w:history="1">
        <w:r>
          <w:rPr>
            <w:rFonts w:ascii="Arial" w:eastAsia="Arial" w:hAnsi="Arial" w:cs="Arial"/>
            <w:color w:val="0000FF"/>
            <w:sz w:val="24"/>
            <w:u w:val="single" w:color="0000FF"/>
          </w:rPr>
          <w:t>19</w:t>
        </w:r>
      </w:hyperlink>
      <w:hyperlink r:id="rId81" w:history="1">
        <w:r>
          <w:rPr>
            <w:rFonts w:ascii="Arial" w:eastAsia="Arial" w:hAnsi="Arial" w:cs="Arial"/>
            <w:sz w:val="24"/>
          </w:rPr>
          <w:t xml:space="preserve"> </w:t>
        </w:r>
      </w:hyperlink>
    </w:p>
    <w:p w14:paraId="2B0E08E4" w14:textId="77777777" w:rsidR="00C9607C" w:rsidRDefault="00A46B57">
      <w:pPr>
        <w:spacing w:after="186" w:line="247" w:lineRule="auto"/>
        <w:ind w:left="-5" w:hanging="10"/>
      </w:pPr>
      <w:r>
        <w:rPr>
          <w:rFonts w:ascii="Arial" w:eastAsia="Arial" w:hAnsi="Arial" w:cs="Arial"/>
          <w:b/>
          <w:sz w:val="24"/>
        </w:rPr>
        <w:t>Guidance for pregnant women</w:t>
      </w:r>
      <w:hyperlink r:id="rId82" w:history="1">
        <w:r>
          <w:rPr>
            <w:rFonts w:ascii="Arial" w:eastAsia="Arial" w:hAnsi="Arial" w:cs="Arial"/>
            <w:sz w:val="24"/>
          </w:rPr>
          <w:t xml:space="preserve"> </w:t>
        </w:r>
      </w:hyperlink>
      <w:hyperlink r:id="rId83" w:history="1">
        <w:r>
          <w:rPr>
            <w:rFonts w:ascii="Arial" w:eastAsia="Arial" w:hAnsi="Arial" w:cs="Arial"/>
            <w:color w:val="0000FF"/>
            <w:sz w:val="24"/>
            <w:u w:val="single" w:color="0000FF"/>
          </w:rPr>
          <w:t>https://www.rcog.org.uk/en/guidelines</w:t>
        </w:r>
      </w:hyperlink>
      <w:hyperlink r:id="rId84" w:history="1">
        <w:r>
          <w:rPr>
            <w:rFonts w:ascii="Arial" w:eastAsia="Arial" w:hAnsi="Arial" w:cs="Arial"/>
            <w:color w:val="0000FF"/>
            <w:sz w:val="24"/>
            <w:u w:val="single" w:color="0000FF"/>
          </w:rPr>
          <w:t>-</w:t>
        </w:r>
      </w:hyperlink>
      <w:hyperlink r:id="rId85" w:history="1">
        <w:r>
          <w:rPr>
            <w:rFonts w:ascii="Arial" w:eastAsia="Arial" w:hAnsi="Arial" w:cs="Arial"/>
            <w:color w:val="0000FF"/>
            <w:sz w:val="24"/>
            <w:u w:val="single" w:color="0000FF"/>
          </w:rPr>
          <w:t>research</w:t>
        </w:r>
      </w:hyperlink>
      <w:hyperlink r:id="rId86" w:history="1"/>
      <w:hyperlink r:id="rId87" w:history="1">
        <w:r>
          <w:rPr>
            <w:rFonts w:ascii="Arial" w:eastAsia="Arial" w:hAnsi="Arial" w:cs="Arial"/>
            <w:color w:val="0000FF"/>
            <w:sz w:val="24"/>
            <w:u w:val="single" w:color="0000FF"/>
          </w:rPr>
          <w:t>services/guidelines/coronavirus</w:t>
        </w:r>
      </w:hyperlink>
      <w:hyperlink r:id="rId88" w:history="1">
        <w:r>
          <w:rPr>
            <w:rFonts w:ascii="Arial" w:eastAsia="Arial" w:hAnsi="Arial" w:cs="Arial"/>
            <w:color w:val="0000FF"/>
            <w:sz w:val="24"/>
            <w:u w:val="single" w:color="0000FF"/>
          </w:rPr>
          <w:t>-</w:t>
        </w:r>
      </w:hyperlink>
      <w:hyperlink r:id="rId89" w:history="1">
        <w:r>
          <w:rPr>
            <w:rFonts w:ascii="Arial" w:eastAsia="Arial" w:hAnsi="Arial" w:cs="Arial"/>
            <w:color w:val="0000FF"/>
            <w:sz w:val="24"/>
            <w:u w:val="single" w:color="0000FF"/>
          </w:rPr>
          <w:t>pregnancy/covid</w:t>
        </w:r>
      </w:hyperlink>
      <w:hyperlink r:id="rId90" w:history="1">
        <w:r>
          <w:rPr>
            <w:rFonts w:ascii="Arial" w:eastAsia="Arial" w:hAnsi="Arial" w:cs="Arial"/>
            <w:color w:val="0000FF"/>
            <w:sz w:val="24"/>
            <w:u w:val="single" w:color="0000FF"/>
          </w:rPr>
          <w:t>-</w:t>
        </w:r>
      </w:hyperlink>
      <w:hyperlink r:id="rId91" w:history="1">
        <w:r>
          <w:rPr>
            <w:rFonts w:ascii="Arial" w:eastAsia="Arial" w:hAnsi="Arial" w:cs="Arial"/>
            <w:color w:val="0000FF"/>
            <w:sz w:val="24"/>
            <w:u w:val="single" w:color="0000FF"/>
          </w:rPr>
          <w:t>19</w:t>
        </w:r>
      </w:hyperlink>
      <w:hyperlink r:id="rId92" w:history="1">
        <w:r>
          <w:rPr>
            <w:rFonts w:ascii="Arial" w:eastAsia="Arial" w:hAnsi="Arial" w:cs="Arial"/>
            <w:color w:val="0000FF"/>
            <w:sz w:val="24"/>
            <w:u w:val="single" w:color="0000FF"/>
          </w:rPr>
          <w:t>-</w:t>
        </w:r>
      </w:hyperlink>
      <w:hyperlink r:id="rId93" w:history="1">
        <w:r>
          <w:rPr>
            <w:rFonts w:ascii="Arial" w:eastAsia="Arial" w:hAnsi="Arial" w:cs="Arial"/>
            <w:color w:val="0000FF"/>
            <w:sz w:val="24"/>
            <w:u w:val="single" w:color="0000FF"/>
          </w:rPr>
          <w:t>virus</w:t>
        </w:r>
      </w:hyperlink>
      <w:hyperlink r:id="rId94" w:history="1">
        <w:r>
          <w:rPr>
            <w:rFonts w:ascii="Arial" w:eastAsia="Arial" w:hAnsi="Arial" w:cs="Arial"/>
            <w:color w:val="0000FF"/>
            <w:sz w:val="24"/>
            <w:u w:val="single" w:color="0000FF"/>
          </w:rPr>
          <w:t>-</w:t>
        </w:r>
      </w:hyperlink>
      <w:hyperlink r:id="rId95" w:history="1">
        <w:r>
          <w:rPr>
            <w:rFonts w:ascii="Arial" w:eastAsia="Arial" w:hAnsi="Arial" w:cs="Arial"/>
            <w:color w:val="0000FF"/>
            <w:sz w:val="24"/>
            <w:u w:val="single" w:color="0000FF"/>
          </w:rPr>
          <w:t>infection</w:t>
        </w:r>
      </w:hyperlink>
      <w:hyperlink r:id="rId96" w:history="1">
        <w:r>
          <w:rPr>
            <w:rFonts w:ascii="Arial" w:eastAsia="Arial" w:hAnsi="Arial" w:cs="Arial"/>
            <w:color w:val="0000FF"/>
            <w:sz w:val="24"/>
            <w:u w:val="single" w:color="0000FF"/>
          </w:rPr>
          <w:t>-</w:t>
        </w:r>
      </w:hyperlink>
      <w:hyperlink r:id="rId97" w:history="1">
        <w:r>
          <w:rPr>
            <w:rFonts w:ascii="Arial" w:eastAsia="Arial" w:hAnsi="Arial" w:cs="Arial"/>
            <w:color w:val="0000FF"/>
            <w:sz w:val="24"/>
            <w:u w:val="single" w:color="0000FF"/>
          </w:rPr>
          <w:t>and</w:t>
        </w:r>
      </w:hyperlink>
      <w:hyperlink r:id="rId98" w:history="1">
        <w:r>
          <w:rPr>
            <w:rFonts w:ascii="Arial" w:eastAsia="Arial" w:hAnsi="Arial" w:cs="Arial"/>
            <w:color w:val="0000FF"/>
            <w:sz w:val="24"/>
            <w:u w:val="single" w:color="0000FF"/>
          </w:rPr>
          <w:t>-</w:t>
        </w:r>
      </w:hyperlink>
      <w:hyperlink r:id="rId99" w:history="1">
        <w:r>
          <w:rPr>
            <w:rFonts w:ascii="Arial" w:eastAsia="Arial" w:hAnsi="Arial" w:cs="Arial"/>
            <w:color w:val="0000FF"/>
            <w:sz w:val="24"/>
            <w:u w:val="single" w:color="0000FF"/>
          </w:rPr>
          <w:t>pregnancy/</w:t>
        </w:r>
      </w:hyperlink>
      <w:hyperlink r:id="rId100" w:history="1">
        <w:r>
          <w:rPr>
            <w:rFonts w:ascii="Arial" w:eastAsia="Arial" w:hAnsi="Arial" w:cs="Arial"/>
            <w:sz w:val="24"/>
          </w:rPr>
          <w:t xml:space="preserve"> </w:t>
        </w:r>
      </w:hyperlink>
    </w:p>
    <w:p w14:paraId="5477EA45" w14:textId="77777777" w:rsidR="00C9607C" w:rsidRDefault="00A46B57">
      <w:pPr>
        <w:spacing w:after="186" w:line="247" w:lineRule="auto"/>
        <w:ind w:left="-5" w:hanging="10"/>
      </w:pPr>
      <w:r>
        <w:rPr>
          <w:rFonts w:ascii="Arial" w:eastAsia="Arial" w:hAnsi="Arial" w:cs="Arial"/>
          <w:b/>
          <w:sz w:val="24"/>
        </w:rPr>
        <w:t xml:space="preserve">Coronavirus FAQ’s: </w:t>
      </w:r>
      <w:hyperlink r:id="rId101" w:history="1">
        <w:r>
          <w:rPr>
            <w:rFonts w:ascii="Arial" w:eastAsia="Arial" w:hAnsi="Arial" w:cs="Arial"/>
            <w:color w:val="0000FF"/>
            <w:sz w:val="24"/>
            <w:u w:val="single" w:color="0000FF"/>
          </w:rPr>
          <w:t>https://www.gov.uk/government/publications/coronavirus</w:t>
        </w:r>
      </w:hyperlink>
      <w:hyperlink r:id="rId102" w:history="1">
        <w:r>
          <w:rPr>
            <w:rFonts w:ascii="Arial" w:eastAsia="Arial" w:hAnsi="Arial" w:cs="Arial"/>
            <w:color w:val="0000FF"/>
            <w:sz w:val="24"/>
            <w:u w:val="single" w:color="0000FF"/>
          </w:rPr>
          <w:t>-</w:t>
        </w:r>
      </w:hyperlink>
      <w:hyperlink r:id="rId103" w:history="1">
        <w:r>
          <w:rPr>
            <w:rFonts w:ascii="Arial" w:eastAsia="Arial" w:hAnsi="Arial" w:cs="Arial"/>
            <w:color w:val="0000FF"/>
            <w:sz w:val="24"/>
            <w:u w:val="single" w:color="0000FF"/>
          </w:rPr>
          <w:t>outbreak</w:t>
        </w:r>
      </w:hyperlink>
      <w:hyperlink r:id="rId104" w:history="1">
        <w:r>
          <w:rPr>
            <w:rFonts w:ascii="Arial" w:eastAsia="Arial" w:hAnsi="Arial" w:cs="Arial"/>
            <w:color w:val="0000FF"/>
            <w:sz w:val="24"/>
            <w:u w:val="single" w:color="0000FF"/>
          </w:rPr>
          <w:t>-</w:t>
        </w:r>
      </w:hyperlink>
      <w:hyperlink r:id="rId105" w:history="1">
        <w:r>
          <w:rPr>
            <w:rFonts w:ascii="Arial" w:eastAsia="Arial" w:hAnsi="Arial" w:cs="Arial"/>
            <w:color w:val="0000FF"/>
            <w:sz w:val="24"/>
            <w:u w:val="single" w:color="0000FF"/>
          </w:rPr>
          <w:t>faqs</w:t>
        </w:r>
      </w:hyperlink>
      <w:hyperlink r:id="rId106" w:history="1"/>
      <w:hyperlink r:id="rId107" w:history="1">
        <w:r>
          <w:rPr>
            <w:rFonts w:ascii="Arial" w:eastAsia="Arial" w:hAnsi="Arial" w:cs="Arial"/>
            <w:color w:val="0000FF"/>
            <w:sz w:val="24"/>
            <w:u w:val="single" w:color="0000FF"/>
          </w:rPr>
          <w:t>what</w:t>
        </w:r>
      </w:hyperlink>
      <w:hyperlink r:id="rId108" w:history="1">
        <w:r>
          <w:rPr>
            <w:rFonts w:ascii="Arial" w:eastAsia="Arial" w:hAnsi="Arial" w:cs="Arial"/>
            <w:color w:val="0000FF"/>
            <w:sz w:val="24"/>
            <w:u w:val="single" w:color="0000FF"/>
          </w:rPr>
          <w:t>-</w:t>
        </w:r>
      </w:hyperlink>
      <w:hyperlink r:id="rId109" w:history="1">
        <w:r>
          <w:rPr>
            <w:rFonts w:ascii="Arial" w:eastAsia="Arial" w:hAnsi="Arial" w:cs="Arial"/>
            <w:color w:val="0000FF"/>
            <w:sz w:val="24"/>
            <w:u w:val="single" w:color="0000FF"/>
          </w:rPr>
          <w:t>you</w:t>
        </w:r>
      </w:hyperlink>
      <w:hyperlink r:id="rId110" w:history="1">
        <w:r>
          <w:rPr>
            <w:rFonts w:ascii="Arial" w:eastAsia="Arial" w:hAnsi="Arial" w:cs="Arial"/>
            <w:color w:val="0000FF"/>
            <w:sz w:val="24"/>
            <w:u w:val="single" w:color="0000FF"/>
          </w:rPr>
          <w:t>-</w:t>
        </w:r>
      </w:hyperlink>
      <w:hyperlink r:id="rId111" w:history="1">
        <w:r>
          <w:rPr>
            <w:rFonts w:ascii="Arial" w:eastAsia="Arial" w:hAnsi="Arial" w:cs="Arial"/>
            <w:color w:val="0000FF"/>
            <w:sz w:val="24"/>
            <w:u w:val="single" w:color="0000FF"/>
          </w:rPr>
          <w:t>can</w:t>
        </w:r>
      </w:hyperlink>
      <w:hyperlink r:id="rId112" w:history="1">
        <w:r>
          <w:rPr>
            <w:rFonts w:ascii="Arial" w:eastAsia="Arial" w:hAnsi="Arial" w:cs="Arial"/>
            <w:color w:val="0000FF"/>
            <w:sz w:val="24"/>
            <w:u w:val="single" w:color="0000FF"/>
          </w:rPr>
          <w:t>-</w:t>
        </w:r>
      </w:hyperlink>
      <w:hyperlink r:id="rId113" w:history="1">
        <w:r>
          <w:rPr>
            <w:rFonts w:ascii="Arial" w:eastAsia="Arial" w:hAnsi="Arial" w:cs="Arial"/>
            <w:color w:val="0000FF"/>
            <w:sz w:val="24"/>
            <w:u w:val="single" w:color="0000FF"/>
          </w:rPr>
          <w:t>and</w:t>
        </w:r>
      </w:hyperlink>
      <w:hyperlink r:id="rId114" w:history="1">
        <w:r>
          <w:rPr>
            <w:rFonts w:ascii="Arial" w:eastAsia="Arial" w:hAnsi="Arial" w:cs="Arial"/>
            <w:color w:val="0000FF"/>
            <w:sz w:val="24"/>
            <w:u w:val="single" w:color="0000FF"/>
          </w:rPr>
          <w:t>-</w:t>
        </w:r>
      </w:hyperlink>
      <w:hyperlink r:id="rId115" w:history="1">
        <w:r>
          <w:rPr>
            <w:rFonts w:ascii="Arial" w:eastAsia="Arial" w:hAnsi="Arial" w:cs="Arial"/>
            <w:color w:val="0000FF"/>
            <w:sz w:val="24"/>
            <w:u w:val="single" w:color="0000FF"/>
          </w:rPr>
          <w:t>cant</w:t>
        </w:r>
      </w:hyperlink>
      <w:hyperlink r:id="rId116" w:history="1">
        <w:r>
          <w:rPr>
            <w:rFonts w:ascii="Arial" w:eastAsia="Arial" w:hAnsi="Arial" w:cs="Arial"/>
            <w:color w:val="0000FF"/>
            <w:sz w:val="24"/>
            <w:u w:val="single" w:color="0000FF"/>
          </w:rPr>
          <w:t>-</w:t>
        </w:r>
      </w:hyperlink>
      <w:hyperlink r:id="rId117" w:history="1">
        <w:r>
          <w:rPr>
            <w:rFonts w:ascii="Arial" w:eastAsia="Arial" w:hAnsi="Arial" w:cs="Arial"/>
            <w:color w:val="0000FF"/>
            <w:sz w:val="24"/>
            <w:u w:val="single" w:color="0000FF"/>
          </w:rPr>
          <w:t>do/coronavirus</w:t>
        </w:r>
      </w:hyperlink>
      <w:hyperlink r:id="rId118" w:history="1">
        <w:r>
          <w:rPr>
            <w:rFonts w:ascii="Arial" w:eastAsia="Arial" w:hAnsi="Arial" w:cs="Arial"/>
            <w:color w:val="0000FF"/>
            <w:sz w:val="24"/>
            <w:u w:val="single" w:color="0000FF"/>
          </w:rPr>
          <w:t>-</w:t>
        </w:r>
      </w:hyperlink>
      <w:hyperlink r:id="rId119" w:history="1">
        <w:r>
          <w:rPr>
            <w:rFonts w:ascii="Arial" w:eastAsia="Arial" w:hAnsi="Arial" w:cs="Arial"/>
            <w:color w:val="0000FF"/>
            <w:sz w:val="24"/>
            <w:u w:val="single" w:color="0000FF"/>
          </w:rPr>
          <w:t>outbreak</w:t>
        </w:r>
      </w:hyperlink>
      <w:hyperlink r:id="rId120" w:history="1">
        <w:r>
          <w:rPr>
            <w:rFonts w:ascii="Arial" w:eastAsia="Arial" w:hAnsi="Arial" w:cs="Arial"/>
            <w:color w:val="0000FF"/>
            <w:sz w:val="24"/>
            <w:u w:val="single" w:color="0000FF"/>
          </w:rPr>
          <w:t>-</w:t>
        </w:r>
      </w:hyperlink>
      <w:hyperlink r:id="rId121" w:history="1">
        <w:r>
          <w:rPr>
            <w:rFonts w:ascii="Arial" w:eastAsia="Arial" w:hAnsi="Arial" w:cs="Arial"/>
            <w:color w:val="0000FF"/>
            <w:sz w:val="24"/>
            <w:u w:val="single" w:color="0000FF"/>
          </w:rPr>
          <w:t>faqs</w:t>
        </w:r>
      </w:hyperlink>
      <w:hyperlink r:id="rId122" w:history="1">
        <w:r>
          <w:rPr>
            <w:rFonts w:ascii="Arial" w:eastAsia="Arial" w:hAnsi="Arial" w:cs="Arial"/>
            <w:color w:val="0000FF"/>
            <w:sz w:val="24"/>
            <w:u w:val="single" w:color="0000FF"/>
          </w:rPr>
          <w:t>-</w:t>
        </w:r>
      </w:hyperlink>
      <w:hyperlink r:id="rId123" w:history="1">
        <w:r>
          <w:rPr>
            <w:rFonts w:ascii="Arial" w:eastAsia="Arial" w:hAnsi="Arial" w:cs="Arial"/>
            <w:color w:val="0000FF"/>
            <w:sz w:val="24"/>
            <w:u w:val="single" w:color="0000FF"/>
          </w:rPr>
          <w:t>what</w:t>
        </w:r>
      </w:hyperlink>
      <w:hyperlink r:id="rId124" w:history="1">
        <w:r>
          <w:rPr>
            <w:rFonts w:ascii="Arial" w:eastAsia="Arial" w:hAnsi="Arial" w:cs="Arial"/>
            <w:color w:val="0000FF"/>
            <w:sz w:val="24"/>
            <w:u w:val="single" w:color="0000FF"/>
          </w:rPr>
          <w:t>-</w:t>
        </w:r>
      </w:hyperlink>
      <w:hyperlink r:id="rId125" w:history="1">
        <w:r>
          <w:rPr>
            <w:rFonts w:ascii="Arial" w:eastAsia="Arial" w:hAnsi="Arial" w:cs="Arial"/>
            <w:color w:val="0000FF"/>
            <w:sz w:val="24"/>
            <w:u w:val="single" w:color="0000FF"/>
          </w:rPr>
          <w:t>you</w:t>
        </w:r>
      </w:hyperlink>
      <w:hyperlink r:id="rId126" w:history="1">
        <w:r>
          <w:rPr>
            <w:rFonts w:ascii="Arial" w:eastAsia="Arial" w:hAnsi="Arial" w:cs="Arial"/>
            <w:color w:val="0000FF"/>
            <w:sz w:val="24"/>
            <w:u w:val="single" w:color="0000FF"/>
          </w:rPr>
          <w:t>-</w:t>
        </w:r>
      </w:hyperlink>
      <w:hyperlink r:id="rId127" w:history="1">
        <w:r>
          <w:rPr>
            <w:rFonts w:ascii="Arial" w:eastAsia="Arial" w:hAnsi="Arial" w:cs="Arial"/>
            <w:color w:val="0000FF"/>
            <w:sz w:val="24"/>
            <w:u w:val="single" w:color="0000FF"/>
          </w:rPr>
          <w:t>can</w:t>
        </w:r>
      </w:hyperlink>
      <w:hyperlink r:id="rId128" w:history="1">
        <w:r>
          <w:rPr>
            <w:rFonts w:ascii="Arial" w:eastAsia="Arial" w:hAnsi="Arial" w:cs="Arial"/>
            <w:color w:val="0000FF"/>
            <w:sz w:val="24"/>
            <w:u w:val="single" w:color="0000FF"/>
          </w:rPr>
          <w:t>-</w:t>
        </w:r>
      </w:hyperlink>
      <w:hyperlink r:id="rId129" w:history="1">
        <w:r>
          <w:rPr>
            <w:rFonts w:ascii="Arial" w:eastAsia="Arial" w:hAnsi="Arial" w:cs="Arial"/>
            <w:color w:val="0000FF"/>
            <w:sz w:val="24"/>
            <w:u w:val="single" w:color="0000FF"/>
          </w:rPr>
          <w:t>and</w:t>
        </w:r>
      </w:hyperlink>
      <w:hyperlink r:id="rId130" w:history="1">
        <w:r>
          <w:rPr>
            <w:rFonts w:ascii="Arial" w:eastAsia="Arial" w:hAnsi="Arial" w:cs="Arial"/>
            <w:color w:val="0000FF"/>
            <w:sz w:val="24"/>
            <w:u w:val="single" w:color="0000FF"/>
          </w:rPr>
          <w:t>-</w:t>
        </w:r>
      </w:hyperlink>
      <w:hyperlink r:id="rId131" w:history="1">
        <w:r>
          <w:rPr>
            <w:rFonts w:ascii="Arial" w:eastAsia="Arial" w:hAnsi="Arial" w:cs="Arial"/>
            <w:color w:val="0000FF"/>
            <w:sz w:val="24"/>
            <w:u w:val="single" w:color="0000FF"/>
          </w:rPr>
          <w:t>cant</w:t>
        </w:r>
      </w:hyperlink>
      <w:hyperlink r:id="rId132" w:history="1">
        <w:r>
          <w:rPr>
            <w:rFonts w:ascii="Arial" w:eastAsia="Arial" w:hAnsi="Arial" w:cs="Arial"/>
            <w:color w:val="0000FF"/>
            <w:sz w:val="24"/>
            <w:u w:val="single" w:color="0000FF"/>
          </w:rPr>
          <w:t>-</w:t>
        </w:r>
      </w:hyperlink>
      <w:hyperlink r:id="rId133" w:history="1">
        <w:r>
          <w:rPr>
            <w:rFonts w:ascii="Arial" w:eastAsia="Arial" w:hAnsi="Arial" w:cs="Arial"/>
            <w:color w:val="0000FF"/>
            <w:sz w:val="24"/>
            <w:u w:val="single" w:color="0000FF"/>
          </w:rPr>
          <w:t>do</w:t>
        </w:r>
      </w:hyperlink>
      <w:hyperlink r:id="rId134" w:history="1">
        <w:r>
          <w:rPr>
            <w:rFonts w:ascii="Arial" w:eastAsia="Arial" w:hAnsi="Arial" w:cs="Arial"/>
            <w:sz w:val="24"/>
          </w:rPr>
          <w:t xml:space="preserve"> </w:t>
        </w:r>
      </w:hyperlink>
    </w:p>
    <w:p w14:paraId="176331EF" w14:textId="77777777" w:rsidR="00C9607C" w:rsidRDefault="00A46B57">
      <w:pPr>
        <w:spacing w:after="0"/>
        <w:ind w:left="-5" w:hanging="10"/>
      </w:pPr>
      <w:r>
        <w:rPr>
          <w:rFonts w:ascii="Arial" w:eastAsia="Arial" w:hAnsi="Arial" w:cs="Arial"/>
          <w:b/>
          <w:sz w:val="24"/>
        </w:rPr>
        <w:t>Guidance for employers &amp; businesses</w:t>
      </w:r>
      <w:r>
        <w:rPr>
          <w:rFonts w:ascii="Arial" w:eastAsia="Arial" w:hAnsi="Arial" w:cs="Arial"/>
          <w:sz w:val="24"/>
        </w:rPr>
        <w:t xml:space="preserve"> </w:t>
      </w:r>
    </w:p>
    <w:p w14:paraId="537F61A2" w14:textId="77777777" w:rsidR="00C9607C" w:rsidRDefault="00A46B57">
      <w:pPr>
        <w:spacing w:after="186" w:line="247" w:lineRule="auto"/>
        <w:ind w:left="-5" w:hanging="10"/>
      </w:pPr>
      <w:hyperlink r:id="rId135" w:history="1">
        <w:r>
          <w:rPr>
            <w:rFonts w:ascii="Arial" w:eastAsia="Arial" w:hAnsi="Arial" w:cs="Arial"/>
            <w:color w:val="0000FF"/>
            <w:sz w:val="24"/>
            <w:u w:val="single" w:color="0000FF"/>
          </w:rPr>
          <w:t>https://www.gov.uk/government/publications/guidance</w:t>
        </w:r>
      </w:hyperlink>
      <w:hyperlink r:id="rId136" w:history="1">
        <w:r>
          <w:rPr>
            <w:rFonts w:ascii="Arial" w:eastAsia="Arial" w:hAnsi="Arial" w:cs="Arial"/>
            <w:color w:val="0000FF"/>
            <w:sz w:val="24"/>
            <w:u w:val="single" w:color="0000FF"/>
          </w:rPr>
          <w:t>-</w:t>
        </w:r>
      </w:hyperlink>
      <w:hyperlink r:id="rId137" w:history="1">
        <w:r>
          <w:rPr>
            <w:rFonts w:ascii="Arial" w:eastAsia="Arial" w:hAnsi="Arial" w:cs="Arial"/>
            <w:color w:val="0000FF"/>
            <w:sz w:val="24"/>
            <w:u w:val="single" w:color="0000FF"/>
          </w:rPr>
          <w:t>to</w:t>
        </w:r>
      </w:hyperlink>
      <w:hyperlink r:id="rId138" w:history="1">
        <w:r>
          <w:rPr>
            <w:rFonts w:ascii="Arial" w:eastAsia="Arial" w:hAnsi="Arial" w:cs="Arial"/>
            <w:color w:val="0000FF"/>
            <w:sz w:val="24"/>
            <w:u w:val="single" w:color="0000FF"/>
          </w:rPr>
          <w:t>-</w:t>
        </w:r>
      </w:hyperlink>
      <w:hyperlink r:id="rId139" w:history="1">
        <w:r>
          <w:rPr>
            <w:rFonts w:ascii="Arial" w:eastAsia="Arial" w:hAnsi="Arial" w:cs="Arial"/>
            <w:color w:val="0000FF"/>
            <w:sz w:val="24"/>
            <w:u w:val="single" w:color="0000FF"/>
          </w:rPr>
          <w:t>employers</w:t>
        </w:r>
      </w:hyperlink>
      <w:hyperlink r:id="rId140" w:history="1">
        <w:r>
          <w:rPr>
            <w:rFonts w:ascii="Arial" w:eastAsia="Arial" w:hAnsi="Arial" w:cs="Arial"/>
            <w:color w:val="0000FF"/>
            <w:sz w:val="24"/>
            <w:u w:val="single" w:color="0000FF"/>
          </w:rPr>
          <w:t>-</w:t>
        </w:r>
      </w:hyperlink>
      <w:hyperlink r:id="rId141" w:history="1">
        <w:r>
          <w:rPr>
            <w:rFonts w:ascii="Arial" w:eastAsia="Arial" w:hAnsi="Arial" w:cs="Arial"/>
            <w:color w:val="0000FF"/>
            <w:sz w:val="24"/>
            <w:u w:val="single" w:color="0000FF"/>
          </w:rPr>
          <w:t>and</w:t>
        </w:r>
      </w:hyperlink>
      <w:hyperlink r:id="rId142" w:history="1">
        <w:r>
          <w:rPr>
            <w:rFonts w:ascii="Arial" w:eastAsia="Arial" w:hAnsi="Arial" w:cs="Arial"/>
            <w:color w:val="0000FF"/>
            <w:sz w:val="24"/>
            <w:u w:val="single" w:color="0000FF"/>
          </w:rPr>
          <w:t>-</w:t>
        </w:r>
      </w:hyperlink>
      <w:hyperlink r:id="rId143" w:history="1">
        <w:r>
          <w:rPr>
            <w:rFonts w:ascii="Arial" w:eastAsia="Arial" w:hAnsi="Arial" w:cs="Arial"/>
            <w:color w:val="0000FF"/>
            <w:sz w:val="24"/>
            <w:u w:val="single" w:color="0000FF"/>
          </w:rPr>
          <w:t>businesses</w:t>
        </w:r>
      </w:hyperlink>
      <w:hyperlink r:id="rId144" w:history="1">
        <w:r>
          <w:rPr>
            <w:rFonts w:ascii="Arial" w:eastAsia="Arial" w:hAnsi="Arial" w:cs="Arial"/>
            <w:color w:val="0000FF"/>
            <w:sz w:val="24"/>
            <w:u w:val="single" w:color="0000FF"/>
          </w:rPr>
          <w:t>-</w:t>
        </w:r>
      </w:hyperlink>
      <w:hyperlink r:id="rId145" w:history="1">
        <w:r>
          <w:rPr>
            <w:rFonts w:ascii="Arial" w:eastAsia="Arial" w:hAnsi="Arial" w:cs="Arial"/>
            <w:color w:val="0000FF"/>
            <w:sz w:val="24"/>
            <w:u w:val="single" w:color="0000FF"/>
          </w:rPr>
          <w:t>about</w:t>
        </w:r>
      </w:hyperlink>
      <w:hyperlink r:id="rId146" w:history="1"/>
      <w:hyperlink r:id="rId147" w:history="1">
        <w:r>
          <w:rPr>
            <w:rFonts w:ascii="Arial" w:eastAsia="Arial" w:hAnsi="Arial" w:cs="Arial"/>
            <w:color w:val="0000FF"/>
            <w:sz w:val="24"/>
            <w:u w:val="single" w:color="0000FF"/>
          </w:rPr>
          <w:t>covid</w:t>
        </w:r>
      </w:hyperlink>
      <w:hyperlink r:id="rId148" w:history="1">
        <w:r>
          <w:rPr>
            <w:rFonts w:ascii="Arial" w:eastAsia="Arial" w:hAnsi="Arial" w:cs="Arial"/>
            <w:color w:val="0000FF"/>
            <w:sz w:val="24"/>
            <w:u w:val="single" w:color="0000FF"/>
          </w:rPr>
          <w:t>-</w:t>
        </w:r>
      </w:hyperlink>
      <w:hyperlink r:id="rId149" w:history="1">
        <w:r>
          <w:rPr>
            <w:rFonts w:ascii="Arial" w:eastAsia="Arial" w:hAnsi="Arial" w:cs="Arial"/>
            <w:color w:val="0000FF"/>
            <w:sz w:val="24"/>
            <w:u w:val="single" w:color="0000FF"/>
          </w:rPr>
          <w:t>19/guida</w:t>
        </w:r>
        <w:r>
          <w:rPr>
            <w:rFonts w:ascii="Arial" w:eastAsia="Arial" w:hAnsi="Arial" w:cs="Arial"/>
            <w:color w:val="0000FF"/>
            <w:sz w:val="24"/>
            <w:u w:val="single" w:color="0000FF"/>
          </w:rPr>
          <w:t>nce</w:t>
        </w:r>
      </w:hyperlink>
      <w:hyperlink r:id="rId150" w:history="1">
        <w:r>
          <w:rPr>
            <w:rFonts w:ascii="Arial" w:eastAsia="Arial" w:hAnsi="Arial" w:cs="Arial"/>
            <w:color w:val="0000FF"/>
            <w:sz w:val="24"/>
            <w:u w:val="single" w:color="0000FF"/>
          </w:rPr>
          <w:t>-</w:t>
        </w:r>
      </w:hyperlink>
      <w:hyperlink r:id="rId151" w:history="1">
        <w:r>
          <w:rPr>
            <w:rFonts w:ascii="Arial" w:eastAsia="Arial" w:hAnsi="Arial" w:cs="Arial"/>
            <w:color w:val="0000FF"/>
            <w:sz w:val="24"/>
            <w:u w:val="single" w:color="0000FF"/>
          </w:rPr>
          <w:t>for</w:t>
        </w:r>
      </w:hyperlink>
      <w:hyperlink r:id="rId152" w:history="1">
        <w:r>
          <w:rPr>
            <w:rFonts w:ascii="Arial" w:eastAsia="Arial" w:hAnsi="Arial" w:cs="Arial"/>
            <w:color w:val="0000FF"/>
            <w:sz w:val="24"/>
            <w:u w:val="single" w:color="0000FF"/>
          </w:rPr>
          <w:t>-</w:t>
        </w:r>
      </w:hyperlink>
      <w:hyperlink r:id="rId153" w:history="1">
        <w:r>
          <w:rPr>
            <w:rFonts w:ascii="Arial" w:eastAsia="Arial" w:hAnsi="Arial" w:cs="Arial"/>
            <w:color w:val="0000FF"/>
            <w:sz w:val="24"/>
            <w:u w:val="single" w:color="0000FF"/>
          </w:rPr>
          <w:t>employers</w:t>
        </w:r>
      </w:hyperlink>
      <w:hyperlink r:id="rId154" w:history="1">
        <w:r>
          <w:rPr>
            <w:rFonts w:ascii="Arial" w:eastAsia="Arial" w:hAnsi="Arial" w:cs="Arial"/>
            <w:color w:val="0000FF"/>
            <w:sz w:val="24"/>
            <w:u w:val="single" w:color="0000FF"/>
          </w:rPr>
          <w:t>-</w:t>
        </w:r>
      </w:hyperlink>
      <w:hyperlink r:id="rId155" w:history="1">
        <w:r>
          <w:rPr>
            <w:rFonts w:ascii="Arial" w:eastAsia="Arial" w:hAnsi="Arial" w:cs="Arial"/>
            <w:color w:val="0000FF"/>
            <w:sz w:val="24"/>
            <w:u w:val="single" w:color="0000FF"/>
          </w:rPr>
          <w:t>and</w:t>
        </w:r>
      </w:hyperlink>
      <w:hyperlink r:id="rId156" w:history="1">
        <w:r>
          <w:rPr>
            <w:rFonts w:ascii="Arial" w:eastAsia="Arial" w:hAnsi="Arial" w:cs="Arial"/>
            <w:color w:val="0000FF"/>
            <w:sz w:val="24"/>
            <w:u w:val="single" w:color="0000FF"/>
          </w:rPr>
          <w:t>-</w:t>
        </w:r>
      </w:hyperlink>
      <w:hyperlink r:id="rId157" w:history="1">
        <w:r>
          <w:rPr>
            <w:rFonts w:ascii="Arial" w:eastAsia="Arial" w:hAnsi="Arial" w:cs="Arial"/>
            <w:color w:val="0000FF"/>
            <w:sz w:val="24"/>
            <w:u w:val="single" w:color="0000FF"/>
          </w:rPr>
          <w:t>businesses</w:t>
        </w:r>
      </w:hyperlink>
      <w:hyperlink r:id="rId158" w:history="1">
        <w:r>
          <w:rPr>
            <w:rFonts w:ascii="Arial" w:eastAsia="Arial" w:hAnsi="Arial" w:cs="Arial"/>
            <w:color w:val="0000FF"/>
            <w:sz w:val="24"/>
            <w:u w:val="single" w:color="0000FF"/>
          </w:rPr>
          <w:t>-</w:t>
        </w:r>
      </w:hyperlink>
      <w:hyperlink r:id="rId159" w:history="1">
        <w:r>
          <w:rPr>
            <w:rFonts w:ascii="Arial" w:eastAsia="Arial" w:hAnsi="Arial" w:cs="Arial"/>
            <w:color w:val="0000FF"/>
            <w:sz w:val="24"/>
            <w:u w:val="single" w:color="0000FF"/>
          </w:rPr>
          <w:t>on</w:t>
        </w:r>
      </w:hyperlink>
      <w:hyperlink r:id="rId160" w:history="1">
        <w:r>
          <w:rPr>
            <w:rFonts w:ascii="Arial" w:eastAsia="Arial" w:hAnsi="Arial" w:cs="Arial"/>
            <w:color w:val="0000FF"/>
            <w:sz w:val="24"/>
            <w:u w:val="single" w:color="0000FF"/>
          </w:rPr>
          <w:t>-</w:t>
        </w:r>
      </w:hyperlink>
      <w:hyperlink r:id="rId161" w:history="1">
        <w:r>
          <w:rPr>
            <w:rFonts w:ascii="Arial" w:eastAsia="Arial" w:hAnsi="Arial" w:cs="Arial"/>
            <w:color w:val="0000FF"/>
            <w:sz w:val="24"/>
            <w:u w:val="single" w:color="0000FF"/>
          </w:rPr>
          <w:t>coronavirus</w:t>
        </w:r>
      </w:hyperlink>
      <w:hyperlink r:id="rId162" w:history="1">
        <w:r>
          <w:rPr>
            <w:rFonts w:ascii="Arial" w:eastAsia="Arial" w:hAnsi="Arial" w:cs="Arial"/>
            <w:color w:val="0000FF"/>
            <w:sz w:val="24"/>
            <w:u w:val="single" w:color="0000FF"/>
          </w:rPr>
          <w:t>-</w:t>
        </w:r>
      </w:hyperlink>
      <w:hyperlink r:id="rId163" w:history="1">
        <w:r>
          <w:rPr>
            <w:rFonts w:ascii="Arial" w:eastAsia="Arial" w:hAnsi="Arial" w:cs="Arial"/>
            <w:color w:val="0000FF"/>
            <w:sz w:val="24"/>
            <w:u w:val="single" w:color="0000FF"/>
          </w:rPr>
          <w:t>covid</w:t>
        </w:r>
      </w:hyperlink>
      <w:hyperlink r:id="rId164" w:history="1">
        <w:r>
          <w:rPr>
            <w:rFonts w:ascii="Arial" w:eastAsia="Arial" w:hAnsi="Arial" w:cs="Arial"/>
            <w:color w:val="0000FF"/>
            <w:sz w:val="24"/>
            <w:u w:val="single" w:color="0000FF"/>
          </w:rPr>
          <w:t>-</w:t>
        </w:r>
      </w:hyperlink>
      <w:hyperlink r:id="rId165" w:history="1">
        <w:r>
          <w:rPr>
            <w:rFonts w:ascii="Arial" w:eastAsia="Arial" w:hAnsi="Arial" w:cs="Arial"/>
            <w:color w:val="0000FF"/>
            <w:sz w:val="24"/>
            <w:u w:val="single" w:color="0000FF"/>
          </w:rPr>
          <w:t>19</w:t>
        </w:r>
      </w:hyperlink>
      <w:hyperlink r:id="rId166" w:history="1">
        <w:r>
          <w:rPr>
            <w:rFonts w:ascii="Arial" w:eastAsia="Arial" w:hAnsi="Arial" w:cs="Arial"/>
            <w:sz w:val="24"/>
          </w:rPr>
          <w:t xml:space="preserve"> </w:t>
        </w:r>
      </w:hyperlink>
    </w:p>
    <w:p w14:paraId="58D16C73" w14:textId="77777777" w:rsidR="00C9607C" w:rsidRDefault="00A46B57">
      <w:pPr>
        <w:spacing w:after="186" w:line="247" w:lineRule="auto"/>
        <w:ind w:left="-5" w:hanging="10"/>
      </w:pPr>
      <w:r>
        <w:rPr>
          <w:rFonts w:ascii="Arial" w:eastAsia="Arial" w:hAnsi="Arial" w:cs="Arial"/>
          <w:b/>
          <w:sz w:val="24"/>
        </w:rPr>
        <w:t>Guidance for employees</w:t>
      </w:r>
      <w:hyperlink r:id="rId167" w:history="1">
        <w:r>
          <w:rPr>
            <w:rFonts w:ascii="Arial" w:eastAsia="Arial" w:hAnsi="Arial" w:cs="Arial"/>
            <w:sz w:val="24"/>
          </w:rPr>
          <w:t xml:space="preserve"> </w:t>
        </w:r>
      </w:hyperlink>
      <w:hyperlink r:id="rId168" w:history="1">
        <w:r>
          <w:rPr>
            <w:rFonts w:ascii="Arial" w:eastAsia="Arial" w:hAnsi="Arial" w:cs="Arial"/>
            <w:color w:val="0000FF"/>
            <w:sz w:val="24"/>
            <w:u w:val="single" w:color="0000FF"/>
          </w:rPr>
          <w:t>https://www.gov.uk/government/publications/guidance</w:t>
        </w:r>
      </w:hyperlink>
      <w:hyperlink r:id="rId169" w:history="1">
        <w:r>
          <w:rPr>
            <w:rFonts w:ascii="Arial" w:eastAsia="Arial" w:hAnsi="Arial" w:cs="Arial"/>
            <w:color w:val="0000FF"/>
            <w:sz w:val="24"/>
            <w:u w:val="single" w:color="0000FF"/>
          </w:rPr>
          <w:t>-</w:t>
        </w:r>
      </w:hyperlink>
      <w:hyperlink r:id="rId170" w:history="1">
        <w:r>
          <w:rPr>
            <w:rFonts w:ascii="Arial" w:eastAsia="Arial" w:hAnsi="Arial" w:cs="Arial"/>
            <w:color w:val="0000FF"/>
            <w:sz w:val="24"/>
            <w:u w:val="single" w:color="0000FF"/>
          </w:rPr>
          <w:t>to</w:t>
        </w:r>
      </w:hyperlink>
      <w:hyperlink r:id="rId171" w:history="1">
        <w:r>
          <w:rPr>
            <w:rFonts w:ascii="Arial" w:eastAsia="Arial" w:hAnsi="Arial" w:cs="Arial"/>
            <w:color w:val="0000FF"/>
            <w:sz w:val="24"/>
            <w:u w:val="single" w:color="0000FF"/>
          </w:rPr>
          <w:t>-</w:t>
        </w:r>
      </w:hyperlink>
      <w:hyperlink r:id="rId172" w:history="1">
        <w:r>
          <w:rPr>
            <w:rFonts w:ascii="Arial" w:eastAsia="Arial" w:hAnsi="Arial" w:cs="Arial"/>
            <w:color w:val="0000FF"/>
            <w:sz w:val="24"/>
            <w:u w:val="single" w:color="0000FF"/>
          </w:rPr>
          <w:t>employers</w:t>
        </w:r>
      </w:hyperlink>
      <w:hyperlink r:id="rId173" w:history="1"/>
      <w:hyperlink r:id="rId174" w:history="1">
        <w:r>
          <w:rPr>
            <w:rFonts w:ascii="Arial" w:eastAsia="Arial" w:hAnsi="Arial" w:cs="Arial"/>
            <w:color w:val="0000FF"/>
            <w:sz w:val="24"/>
            <w:u w:val="single" w:color="0000FF"/>
          </w:rPr>
          <w:t>and</w:t>
        </w:r>
      </w:hyperlink>
      <w:hyperlink r:id="rId175" w:history="1">
        <w:r>
          <w:rPr>
            <w:rFonts w:ascii="Arial" w:eastAsia="Arial" w:hAnsi="Arial" w:cs="Arial"/>
            <w:color w:val="0000FF"/>
            <w:sz w:val="24"/>
            <w:u w:val="single" w:color="0000FF"/>
          </w:rPr>
          <w:t>-</w:t>
        </w:r>
      </w:hyperlink>
      <w:hyperlink r:id="rId176" w:history="1">
        <w:r>
          <w:rPr>
            <w:rFonts w:ascii="Arial" w:eastAsia="Arial" w:hAnsi="Arial" w:cs="Arial"/>
            <w:color w:val="0000FF"/>
            <w:sz w:val="24"/>
            <w:u w:val="single" w:color="0000FF"/>
          </w:rPr>
          <w:t>businesses</w:t>
        </w:r>
      </w:hyperlink>
      <w:hyperlink r:id="rId177" w:history="1">
        <w:r>
          <w:rPr>
            <w:rFonts w:ascii="Arial" w:eastAsia="Arial" w:hAnsi="Arial" w:cs="Arial"/>
            <w:color w:val="0000FF"/>
            <w:sz w:val="24"/>
            <w:u w:val="single" w:color="0000FF"/>
          </w:rPr>
          <w:t>-</w:t>
        </w:r>
      </w:hyperlink>
      <w:hyperlink r:id="rId178" w:history="1">
        <w:r>
          <w:rPr>
            <w:rFonts w:ascii="Arial" w:eastAsia="Arial" w:hAnsi="Arial" w:cs="Arial"/>
            <w:color w:val="0000FF"/>
            <w:sz w:val="24"/>
            <w:u w:val="single" w:color="0000FF"/>
          </w:rPr>
          <w:t>about</w:t>
        </w:r>
      </w:hyperlink>
      <w:hyperlink r:id="rId179" w:history="1">
        <w:r>
          <w:rPr>
            <w:rFonts w:ascii="Arial" w:eastAsia="Arial" w:hAnsi="Arial" w:cs="Arial"/>
            <w:color w:val="0000FF"/>
            <w:sz w:val="24"/>
            <w:u w:val="single" w:color="0000FF"/>
          </w:rPr>
          <w:t>-</w:t>
        </w:r>
      </w:hyperlink>
      <w:hyperlink r:id="rId180" w:history="1">
        <w:r>
          <w:rPr>
            <w:rFonts w:ascii="Arial" w:eastAsia="Arial" w:hAnsi="Arial" w:cs="Arial"/>
            <w:color w:val="0000FF"/>
            <w:sz w:val="24"/>
            <w:u w:val="single" w:color="0000FF"/>
          </w:rPr>
          <w:t>covid</w:t>
        </w:r>
      </w:hyperlink>
      <w:hyperlink r:id="rId181" w:history="1">
        <w:r>
          <w:rPr>
            <w:rFonts w:ascii="Arial" w:eastAsia="Arial" w:hAnsi="Arial" w:cs="Arial"/>
            <w:color w:val="0000FF"/>
            <w:sz w:val="24"/>
            <w:u w:val="single" w:color="0000FF"/>
          </w:rPr>
          <w:t>-</w:t>
        </w:r>
      </w:hyperlink>
      <w:hyperlink r:id="rId182" w:history="1">
        <w:r>
          <w:rPr>
            <w:rFonts w:ascii="Arial" w:eastAsia="Arial" w:hAnsi="Arial" w:cs="Arial"/>
            <w:color w:val="0000FF"/>
            <w:sz w:val="24"/>
            <w:u w:val="single" w:color="0000FF"/>
          </w:rPr>
          <w:t>19/covid</w:t>
        </w:r>
      </w:hyperlink>
      <w:hyperlink r:id="rId183" w:history="1">
        <w:r>
          <w:rPr>
            <w:rFonts w:ascii="Arial" w:eastAsia="Arial" w:hAnsi="Arial" w:cs="Arial"/>
            <w:color w:val="0000FF"/>
            <w:sz w:val="24"/>
            <w:u w:val="single" w:color="0000FF"/>
          </w:rPr>
          <w:t>-</w:t>
        </w:r>
      </w:hyperlink>
      <w:hyperlink r:id="rId184" w:history="1">
        <w:r>
          <w:rPr>
            <w:rFonts w:ascii="Arial" w:eastAsia="Arial" w:hAnsi="Arial" w:cs="Arial"/>
            <w:color w:val="0000FF"/>
            <w:sz w:val="24"/>
            <w:u w:val="single" w:color="0000FF"/>
          </w:rPr>
          <w:t>19</w:t>
        </w:r>
      </w:hyperlink>
      <w:hyperlink r:id="rId185" w:history="1">
        <w:r>
          <w:rPr>
            <w:rFonts w:ascii="Arial" w:eastAsia="Arial" w:hAnsi="Arial" w:cs="Arial"/>
            <w:color w:val="0000FF"/>
            <w:sz w:val="24"/>
            <w:u w:val="single" w:color="0000FF"/>
          </w:rPr>
          <w:t>-</w:t>
        </w:r>
      </w:hyperlink>
      <w:hyperlink r:id="rId186" w:history="1">
        <w:r>
          <w:rPr>
            <w:rFonts w:ascii="Arial" w:eastAsia="Arial" w:hAnsi="Arial" w:cs="Arial"/>
            <w:color w:val="0000FF"/>
            <w:sz w:val="24"/>
            <w:u w:val="single" w:color="0000FF"/>
          </w:rPr>
          <w:t>guidance</w:t>
        </w:r>
      </w:hyperlink>
      <w:hyperlink r:id="rId187" w:history="1">
        <w:r>
          <w:rPr>
            <w:rFonts w:ascii="Arial" w:eastAsia="Arial" w:hAnsi="Arial" w:cs="Arial"/>
            <w:color w:val="0000FF"/>
            <w:sz w:val="24"/>
            <w:u w:val="single" w:color="0000FF"/>
          </w:rPr>
          <w:t>-</w:t>
        </w:r>
      </w:hyperlink>
      <w:hyperlink r:id="rId188" w:history="1">
        <w:r>
          <w:rPr>
            <w:rFonts w:ascii="Arial" w:eastAsia="Arial" w:hAnsi="Arial" w:cs="Arial"/>
            <w:color w:val="0000FF"/>
            <w:sz w:val="24"/>
            <w:u w:val="single" w:color="0000FF"/>
          </w:rPr>
          <w:t>for</w:t>
        </w:r>
      </w:hyperlink>
      <w:hyperlink r:id="rId189" w:history="1">
        <w:r>
          <w:rPr>
            <w:rFonts w:ascii="Arial" w:eastAsia="Arial" w:hAnsi="Arial" w:cs="Arial"/>
            <w:color w:val="0000FF"/>
            <w:sz w:val="24"/>
            <w:u w:val="single" w:color="0000FF"/>
          </w:rPr>
          <w:t>-</w:t>
        </w:r>
      </w:hyperlink>
      <w:hyperlink r:id="rId190" w:history="1">
        <w:r>
          <w:rPr>
            <w:rFonts w:ascii="Arial" w:eastAsia="Arial" w:hAnsi="Arial" w:cs="Arial"/>
            <w:color w:val="0000FF"/>
            <w:sz w:val="24"/>
            <w:u w:val="single" w:color="0000FF"/>
          </w:rPr>
          <w:t>employees</w:t>
        </w:r>
      </w:hyperlink>
      <w:hyperlink r:id="rId191" w:history="1">
        <w:r>
          <w:rPr>
            <w:rFonts w:ascii="Arial" w:eastAsia="Arial" w:hAnsi="Arial" w:cs="Arial"/>
            <w:sz w:val="24"/>
          </w:rPr>
          <w:t xml:space="preserve"> </w:t>
        </w:r>
      </w:hyperlink>
    </w:p>
    <w:p w14:paraId="753A677E" w14:textId="77777777" w:rsidR="00C9607C" w:rsidRDefault="00A46B57">
      <w:pPr>
        <w:spacing w:after="186" w:line="247" w:lineRule="auto"/>
        <w:ind w:left="-5" w:hanging="10"/>
      </w:pPr>
      <w:r>
        <w:rPr>
          <w:rFonts w:ascii="Arial" w:eastAsia="Arial" w:hAnsi="Arial" w:cs="Arial"/>
          <w:b/>
          <w:sz w:val="24"/>
        </w:rPr>
        <w:t>Guidance for food businesses</w:t>
      </w:r>
      <w:hyperlink r:id="rId192" w:history="1">
        <w:r>
          <w:rPr>
            <w:rFonts w:ascii="Arial" w:eastAsia="Arial" w:hAnsi="Arial" w:cs="Arial"/>
            <w:sz w:val="24"/>
          </w:rPr>
          <w:t xml:space="preserve"> </w:t>
        </w:r>
      </w:hyperlink>
      <w:hyperlink r:id="rId193" w:history="1">
        <w:r>
          <w:rPr>
            <w:rFonts w:ascii="Arial" w:eastAsia="Arial" w:hAnsi="Arial" w:cs="Arial"/>
            <w:color w:val="0000FF"/>
            <w:sz w:val="24"/>
            <w:u w:val="single" w:color="0000FF"/>
          </w:rPr>
          <w:t>https://www.gov.uk/government/publications/covid</w:t>
        </w:r>
      </w:hyperlink>
      <w:hyperlink r:id="rId194" w:history="1">
        <w:r>
          <w:rPr>
            <w:rFonts w:ascii="Arial" w:eastAsia="Arial" w:hAnsi="Arial" w:cs="Arial"/>
            <w:color w:val="0000FF"/>
            <w:sz w:val="24"/>
            <w:u w:val="single" w:color="0000FF"/>
          </w:rPr>
          <w:t>-</w:t>
        </w:r>
      </w:hyperlink>
      <w:hyperlink r:id="rId195" w:history="1">
        <w:r>
          <w:rPr>
            <w:rFonts w:ascii="Arial" w:eastAsia="Arial" w:hAnsi="Arial" w:cs="Arial"/>
            <w:color w:val="0000FF"/>
            <w:sz w:val="24"/>
            <w:u w:val="single" w:color="0000FF"/>
          </w:rPr>
          <w:t>19</w:t>
        </w:r>
      </w:hyperlink>
      <w:hyperlink r:id="rId196" w:history="1"/>
      <w:hyperlink r:id="rId197" w:history="1">
        <w:r>
          <w:rPr>
            <w:rFonts w:ascii="Arial" w:eastAsia="Arial" w:hAnsi="Arial" w:cs="Arial"/>
            <w:color w:val="0000FF"/>
            <w:sz w:val="24"/>
            <w:u w:val="single" w:color="0000FF"/>
          </w:rPr>
          <w:t>guidance</w:t>
        </w:r>
      </w:hyperlink>
      <w:hyperlink r:id="rId198" w:history="1">
        <w:r>
          <w:rPr>
            <w:rFonts w:ascii="Arial" w:eastAsia="Arial" w:hAnsi="Arial" w:cs="Arial"/>
            <w:color w:val="0000FF"/>
            <w:sz w:val="24"/>
            <w:u w:val="single" w:color="0000FF"/>
          </w:rPr>
          <w:t>-</w:t>
        </w:r>
      </w:hyperlink>
      <w:hyperlink r:id="rId199" w:history="1">
        <w:r>
          <w:rPr>
            <w:rFonts w:ascii="Arial" w:eastAsia="Arial" w:hAnsi="Arial" w:cs="Arial"/>
            <w:color w:val="0000FF"/>
            <w:sz w:val="24"/>
            <w:u w:val="single" w:color="0000FF"/>
          </w:rPr>
          <w:t>for</w:t>
        </w:r>
      </w:hyperlink>
      <w:hyperlink r:id="rId200" w:history="1">
        <w:r>
          <w:rPr>
            <w:rFonts w:ascii="Arial" w:eastAsia="Arial" w:hAnsi="Arial" w:cs="Arial"/>
            <w:color w:val="0000FF"/>
            <w:sz w:val="24"/>
            <w:u w:val="single" w:color="0000FF"/>
          </w:rPr>
          <w:t>-</w:t>
        </w:r>
      </w:hyperlink>
      <w:hyperlink r:id="rId201" w:history="1">
        <w:r>
          <w:rPr>
            <w:rFonts w:ascii="Arial" w:eastAsia="Arial" w:hAnsi="Arial" w:cs="Arial"/>
            <w:color w:val="0000FF"/>
            <w:sz w:val="24"/>
            <w:u w:val="single" w:color="0000FF"/>
          </w:rPr>
          <w:t>food</w:t>
        </w:r>
      </w:hyperlink>
      <w:hyperlink r:id="rId202" w:history="1">
        <w:r>
          <w:rPr>
            <w:rFonts w:ascii="Arial" w:eastAsia="Arial" w:hAnsi="Arial" w:cs="Arial"/>
            <w:color w:val="0000FF"/>
            <w:sz w:val="24"/>
            <w:u w:val="single" w:color="0000FF"/>
          </w:rPr>
          <w:t>-</w:t>
        </w:r>
      </w:hyperlink>
      <w:hyperlink r:id="rId203" w:history="1">
        <w:r>
          <w:rPr>
            <w:rFonts w:ascii="Arial" w:eastAsia="Arial" w:hAnsi="Arial" w:cs="Arial"/>
            <w:color w:val="0000FF"/>
            <w:sz w:val="24"/>
            <w:u w:val="single" w:color="0000FF"/>
          </w:rPr>
          <w:t>businesses</w:t>
        </w:r>
      </w:hyperlink>
      <w:hyperlink r:id="rId204" w:history="1">
        <w:r>
          <w:rPr>
            <w:rFonts w:ascii="Arial" w:eastAsia="Arial" w:hAnsi="Arial" w:cs="Arial"/>
            <w:sz w:val="24"/>
          </w:rPr>
          <w:t xml:space="preserve"> </w:t>
        </w:r>
      </w:hyperlink>
    </w:p>
    <w:p w14:paraId="5CA1464E" w14:textId="77777777" w:rsidR="00C9607C" w:rsidRDefault="00A46B57">
      <w:pPr>
        <w:spacing w:after="186" w:line="247" w:lineRule="auto"/>
        <w:ind w:left="-5" w:hanging="10"/>
      </w:pPr>
      <w:r>
        <w:rPr>
          <w:rFonts w:ascii="Arial" w:eastAsia="Arial" w:hAnsi="Arial" w:cs="Arial"/>
          <w:b/>
          <w:sz w:val="24"/>
        </w:rPr>
        <w:t>Guidance on food delivery</w:t>
      </w:r>
      <w:r>
        <w:rPr>
          <w:rFonts w:ascii="Arial" w:eastAsia="Arial" w:hAnsi="Arial" w:cs="Arial"/>
          <w:b/>
          <w:sz w:val="24"/>
        </w:rPr>
        <w:t xml:space="preserve"> and takeaway</w:t>
      </w:r>
      <w:hyperlink r:id="rId205" w:history="1">
        <w:r>
          <w:rPr>
            <w:rFonts w:ascii="Arial" w:eastAsia="Arial" w:hAnsi="Arial" w:cs="Arial"/>
            <w:sz w:val="24"/>
          </w:rPr>
          <w:t xml:space="preserve"> </w:t>
        </w:r>
      </w:hyperlink>
      <w:hyperlink r:id="rId206" w:history="1">
        <w:r>
          <w:rPr>
            <w:rFonts w:ascii="Arial" w:eastAsia="Arial" w:hAnsi="Arial" w:cs="Arial"/>
            <w:color w:val="0000FF"/>
            <w:sz w:val="24"/>
            <w:u w:val="single" w:color="0000FF"/>
          </w:rPr>
          <w:t>https://www.cieh.org/policy/coronavirus</w:t>
        </w:r>
      </w:hyperlink>
      <w:hyperlink r:id="rId207" w:history="1">
        <w:r>
          <w:rPr>
            <w:rFonts w:ascii="Arial" w:eastAsia="Arial" w:hAnsi="Arial" w:cs="Arial"/>
            <w:color w:val="0000FF"/>
            <w:sz w:val="24"/>
            <w:u w:val="single" w:color="0000FF"/>
          </w:rPr>
          <w:t>-</w:t>
        </w:r>
      </w:hyperlink>
      <w:hyperlink r:id="rId208" w:history="1">
        <w:r>
          <w:rPr>
            <w:rFonts w:ascii="Arial" w:eastAsia="Arial" w:hAnsi="Arial" w:cs="Arial"/>
            <w:color w:val="0000FF"/>
            <w:sz w:val="24"/>
            <w:u w:val="single" w:color="0000FF"/>
          </w:rPr>
          <w:t>covid</w:t>
        </w:r>
      </w:hyperlink>
      <w:hyperlink r:id="rId209" w:history="1"/>
      <w:hyperlink r:id="rId210" w:history="1">
        <w:r>
          <w:rPr>
            <w:rFonts w:ascii="Arial" w:eastAsia="Arial" w:hAnsi="Arial" w:cs="Arial"/>
            <w:color w:val="0000FF"/>
            <w:sz w:val="24"/>
            <w:u w:val="single" w:color="0000FF"/>
          </w:rPr>
          <w:t>19/resources/</w:t>
        </w:r>
      </w:hyperlink>
      <w:hyperlink r:id="rId211" w:history="1">
        <w:r>
          <w:rPr>
            <w:rFonts w:ascii="Arial" w:eastAsia="Arial" w:hAnsi="Arial" w:cs="Arial"/>
            <w:color w:val="0000FF"/>
            <w:sz w:val="24"/>
          </w:rPr>
          <w:t xml:space="preserve"> </w:t>
        </w:r>
      </w:hyperlink>
    </w:p>
    <w:p w14:paraId="32131027" w14:textId="77777777" w:rsidR="00C9607C" w:rsidRDefault="00A46B57">
      <w:pPr>
        <w:spacing w:after="189" w:line="247" w:lineRule="auto"/>
        <w:ind w:left="-5" w:hanging="10"/>
      </w:pPr>
      <w:r>
        <w:rPr>
          <w:rFonts w:ascii="Arial" w:eastAsia="Arial" w:hAnsi="Arial" w:cs="Arial"/>
          <w:b/>
          <w:sz w:val="24"/>
        </w:rPr>
        <w:t>Guidance for</w:t>
      </w:r>
      <w:r>
        <w:rPr>
          <w:b/>
        </w:rPr>
        <w:t xml:space="preserve"> </w:t>
      </w:r>
      <w:r>
        <w:rPr>
          <w:rFonts w:ascii="Arial" w:eastAsia="Arial" w:hAnsi="Arial" w:cs="Arial"/>
          <w:b/>
          <w:sz w:val="24"/>
        </w:rPr>
        <w:t>Non-Food Retail Stores</w:t>
      </w:r>
      <w:r>
        <w:rPr>
          <w:rFonts w:ascii="Arial" w:eastAsia="Arial" w:hAnsi="Arial" w:cs="Arial"/>
          <w:sz w:val="24"/>
        </w:rPr>
        <w:t xml:space="preserve"> </w:t>
      </w:r>
      <w:hyperlink r:id="rId212" w:history="1">
        <w:r>
          <w:rPr>
            <w:rFonts w:ascii="Arial" w:eastAsia="Arial" w:hAnsi="Arial" w:cs="Arial"/>
            <w:color w:val="0000FF"/>
            <w:sz w:val="24"/>
            <w:u w:val="single" w:color="0000FF"/>
          </w:rPr>
          <w:t>http://www.usdaw.org.uk/BRCguide</w:t>
        </w:r>
      </w:hyperlink>
      <w:hyperlink r:id="rId213" w:history="1">
        <w:r>
          <w:rPr>
            <w:rFonts w:ascii="Arial" w:eastAsia="Arial" w:hAnsi="Arial" w:cs="Arial"/>
            <w:sz w:val="24"/>
          </w:rPr>
          <w:t xml:space="preserve"> </w:t>
        </w:r>
      </w:hyperlink>
      <w:r>
        <w:rPr>
          <w:rFonts w:ascii="Arial" w:eastAsia="Arial" w:hAnsi="Arial" w:cs="Arial"/>
          <w:sz w:val="24"/>
        </w:rPr>
        <w:t xml:space="preserve">Social Distancing - BRC-USDAW Recommended implementation practices for Non-Food Retail Stores: A guide for retailers on how to implement Government advice - Version 1: 24 April 2020   </w:t>
      </w:r>
    </w:p>
    <w:p w14:paraId="205F7EA3" w14:textId="77777777" w:rsidR="00C9607C" w:rsidRDefault="00A46B57">
      <w:pPr>
        <w:spacing w:after="189" w:line="247" w:lineRule="auto"/>
        <w:ind w:left="-5" w:right="193" w:hanging="10"/>
      </w:pPr>
      <w:r>
        <w:rPr>
          <w:rFonts w:ascii="Arial" w:eastAsia="Arial" w:hAnsi="Arial" w:cs="Arial"/>
          <w:sz w:val="24"/>
        </w:rPr>
        <w:t>Contact North East Lin</w:t>
      </w:r>
      <w:r>
        <w:rPr>
          <w:rFonts w:ascii="Arial" w:eastAsia="Arial" w:hAnsi="Arial" w:cs="Arial"/>
          <w:sz w:val="24"/>
        </w:rPr>
        <w:t xml:space="preserve">colnshire Council’s Commercial Regulatory Team via </w:t>
      </w:r>
      <w:r>
        <w:rPr>
          <w:rFonts w:ascii="Arial" w:eastAsia="Arial" w:hAnsi="Arial" w:cs="Arial"/>
          <w:color w:val="0000FF"/>
          <w:sz w:val="24"/>
          <w:u w:val="single" w:color="0000FF"/>
        </w:rPr>
        <w:t>trading.standards@nelincs.gov.uk</w:t>
      </w:r>
      <w:r>
        <w:rPr>
          <w:rFonts w:ascii="Arial" w:eastAsia="Arial" w:hAnsi="Arial" w:cs="Arial"/>
          <w:sz w:val="24"/>
        </w:rPr>
        <w:t xml:space="preserve"> if you need additional advice on social distancing measures needed to control the risk presented by coronavirus or which businesses are permitted to trade. </w:t>
      </w:r>
    </w:p>
    <w:sectPr w:rsidR="00C9607C">
      <w:pgSz w:w="11906" w:h="16838"/>
      <w:pgMar w:top="708" w:right="417" w:bottom="828" w:left="7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C57DF" w14:textId="77777777" w:rsidR="00A46B57" w:rsidRDefault="00A46B57">
      <w:pPr>
        <w:spacing w:after="0" w:line="240" w:lineRule="auto"/>
      </w:pPr>
      <w:r>
        <w:separator/>
      </w:r>
    </w:p>
  </w:endnote>
  <w:endnote w:type="continuationSeparator" w:id="0">
    <w:p w14:paraId="79AB2ADB" w14:textId="77777777" w:rsidR="00A46B57" w:rsidRDefault="00A46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93265" w14:textId="77777777" w:rsidR="00A46B57" w:rsidRDefault="00A46B57">
      <w:pPr>
        <w:spacing w:after="0" w:line="240" w:lineRule="auto"/>
      </w:pPr>
      <w:r>
        <w:separator/>
      </w:r>
    </w:p>
  </w:footnote>
  <w:footnote w:type="continuationSeparator" w:id="0">
    <w:p w14:paraId="7316C3EC" w14:textId="77777777" w:rsidR="00A46B57" w:rsidRDefault="00A46B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72C39"/>
    <w:multiLevelType w:val="multilevel"/>
    <w:tmpl w:val="9BC8CEDC"/>
    <w:lvl w:ilvl="0">
      <w:numFmt w:val="bullet"/>
      <w:lvlText w:val="•"/>
      <w:lvlJc w:val="left"/>
      <w:pPr>
        <w:ind w:left="720" w:firstLine="0"/>
      </w:pPr>
      <w:rPr>
        <w:rFonts w:ascii="Arial" w:eastAsia="Arial" w:hAnsi="Arial" w:cs="Arial"/>
        <w:b w:val="0"/>
        <w:i w:val="0"/>
        <w:strike w:val="0"/>
        <w:dstrike w:val="0"/>
        <w:color w:val="000000"/>
        <w:position w:val="0"/>
        <w:sz w:val="28"/>
        <w:szCs w:val="28"/>
        <w:u w:val="none" w:color="000000"/>
        <w:shd w:val="clear" w:color="auto" w:fill="auto"/>
        <w:vertAlign w:val="baseline"/>
      </w:rPr>
    </w:lvl>
    <w:lvl w:ilvl="1">
      <w:numFmt w:val="bullet"/>
      <w:lvlText w:val="o"/>
      <w:lvlJc w:val="left"/>
      <w:pPr>
        <w:ind w:left="1548" w:firstLine="0"/>
      </w:pPr>
      <w:rPr>
        <w:rFonts w:ascii="Segoe UI Symbol" w:eastAsia="Segoe UI Symbol" w:hAnsi="Segoe UI Symbol" w:cs="Segoe UI Symbol"/>
        <w:b w:val="0"/>
        <w:i w:val="0"/>
        <w:strike w:val="0"/>
        <w:dstrike w:val="0"/>
        <w:color w:val="000000"/>
        <w:position w:val="0"/>
        <w:sz w:val="28"/>
        <w:szCs w:val="28"/>
        <w:u w:val="none" w:color="000000"/>
        <w:shd w:val="clear" w:color="auto" w:fill="auto"/>
        <w:vertAlign w:val="baseline"/>
      </w:rPr>
    </w:lvl>
    <w:lvl w:ilvl="2">
      <w:numFmt w:val="bullet"/>
      <w:lvlText w:val="▪"/>
      <w:lvlJc w:val="left"/>
      <w:pPr>
        <w:ind w:left="2268" w:firstLine="0"/>
      </w:pPr>
      <w:rPr>
        <w:rFonts w:ascii="Segoe UI Symbol" w:eastAsia="Segoe UI Symbol" w:hAnsi="Segoe UI Symbol" w:cs="Segoe UI Symbol"/>
        <w:b w:val="0"/>
        <w:i w:val="0"/>
        <w:strike w:val="0"/>
        <w:dstrike w:val="0"/>
        <w:color w:val="000000"/>
        <w:position w:val="0"/>
        <w:sz w:val="28"/>
        <w:szCs w:val="28"/>
        <w:u w:val="none" w:color="000000"/>
        <w:shd w:val="clear" w:color="auto" w:fill="auto"/>
        <w:vertAlign w:val="baseline"/>
      </w:rPr>
    </w:lvl>
    <w:lvl w:ilvl="3">
      <w:numFmt w:val="bullet"/>
      <w:lvlText w:val="•"/>
      <w:lvlJc w:val="left"/>
      <w:pPr>
        <w:ind w:left="2988" w:firstLine="0"/>
      </w:pPr>
      <w:rPr>
        <w:rFonts w:ascii="Arial" w:eastAsia="Arial" w:hAnsi="Arial" w:cs="Arial"/>
        <w:b w:val="0"/>
        <w:i w:val="0"/>
        <w:strike w:val="0"/>
        <w:dstrike w:val="0"/>
        <w:color w:val="000000"/>
        <w:position w:val="0"/>
        <w:sz w:val="28"/>
        <w:szCs w:val="28"/>
        <w:u w:val="none" w:color="000000"/>
        <w:shd w:val="clear" w:color="auto" w:fill="auto"/>
        <w:vertAlign w:val="baseline"/>
      </w:rPr>
    </w:lvl>
    <w:lvl w:ilvl="4">
      <w:numFmt w:val="bullet"/>
      <w:lvlText w:val="o"/>
      <w:lvlJc w:val="left"/>
      <w:pPr>
        <w:ind w:left="3708" w:firstLine="0"/>
      </w:pPr>
      <w:rPr>
        <w:rFonts w:ascii="Segoe UI Symbol" w:eastAsia="Segoe UI Symbol" w:hAnsi="Segoe UI Symbol" w:cs="Segoe UI Symbol"/>
        <w:b w:val="0"/>
        <w:i w:val="0"/>
        <w:strike w:val="0"/>
        <w:dstrike w:val="0"/>
        <w:color w:val="000000"/>
        <w:position w:val="0"/>
        <w:sz w:val="28"/>
        <w:szCs w:val="28"/>
        <w:u w:val="none" w:color="000000"/>
        <w:shd w:val="clear" w:color="auto" w:fill="auto"/>
        <w:vertAlign w:val="baseline"/>
      </w:rPr>
    </w:lvl>
    <w:lvl w:ilvl="5">
      <w:numFmt w:val="bullet"/>
      <w:lvlText w:val="▪"/>
      <w:lvlJc w:val="left"/>
      <w:pPr>
        <w:ind w:left="4428" w:firstLine="0"/>
      </w:pPr>
      <w:rPr>
        <w:rFonts w:ascii="Segoe UI Symbol" w:eastAsia="Segoe UI Symbol" w:hAnsi="Segoe UI Symbol" w:cs="Segoe UI Symbol"/>
        <w:b w:val="0"/>
        <w:i w:val="0"/>
        <w:strike w:val="0"/>
        <w:dstrike w:val="0"/>
        <w:color w:val="000000"/>
        <w:position w:val="0"/>
        <w:sz w:val="28"/>
        <w:szCs w:val="28"/>
        <w:u w:val="none" w:color="000000"/>
        <w:shd w:val="clear" w:color="auto" w:fill="auto"/>
        <w:vertAlign w:val="baseline"/>
      </w:rPr>
    </w:lvl>
    <w:lvl w:ilvl="6">
      <w:numFmt w:val="bullet"/>
      <w:lvlText w:val="•"/>
      <w:lvlJc w:val="left"/>
      <w:pPr>
        <w:ind w:left="5148" w:firstLine="0"/>
      </w:pPr>
      <w:rPr>
        <w:rFonts w:ascii="Arial" w:eastAsia="Arial" w:hAnsi="Arial" w:cs="Arial"/>
        <w:b w:val="0"/>
        <w:i w:val="0"/>
        <w:strike w:val="0"/>
        <w:dstrike w:val="0"/>
        <w:color w:val="000000"/>
        <w:position w:val="0"/>
        <w:sz w:val="28"/>
        <w:szCs w:val="28"/>
        <w:u w:val="none" w:color="000000"/>
        <w:shd w:val="clear" w:color="auto" w:fill="auto"/>
        <w:vertAlign w:val="baseline"/>
      </w:rPr>
    </w:lvl>
    <w:lvl w:ilvl="7">
      <w:numFmt w:val="bullet"/>
      <w:lvlText w:val="o"/>
      <w:lvlJc w:val="left"/>
      <w:pPr>
        <w:ind w:left="5868" w:firstLine="0"/>
      </w:pPr>
      <w:rPr>
        <w:rFonts w:ascii="Segoe UI Symbol" w:eastAsia="Segoe UI Symbol" w:hAnsi="Segoe UI Symbol" w:cs="Segoe UI Symbol"/>
        <w:b w:val="0"/>
        <w:i w:val="0"/>
        <w:strike w:val="0"/>
        <w:dstrike w:val="0"/>
        <w:color w:val="000000"/>
        <w:position w:val="0"/>
        <w:sz w:val="28"/>
        <w:szCs w:val="28"/>
        <w:u w:val="none" w:color="000000"/>
        <w:shd w:val="clear" w:color="auto" w:fill="auto"/>
        <w:vertAlign w:val="baseline"/>
      </w:rPr>
    </w:lvl>
    <w:lvl w:ilvl="8">
      <w:numFmt w:val="bullet"/>
      <w:lvlText w:val="▪"/>
      <w:lvlJc w:val="left"/>
      <w:pPr>
        <w:ind w:left="6588" w:firstLine="0"/>
      </w:pPr>
      <w:rPr>
        <w:rFonts w:ascii="Segoe UI Symbol" w:eastAsia="Segoe UI Symbol" w:hAnsi="Segoe UI Symbol" w:cs="Segoe UI Symbol"/>
        <w:b w:val="0"/>
        <w:i w:val="0"/>
        <w:strike w:val="0"/>
        <w:dstrike w:val="0"/>
        <w:color w:val="000000"/>
        <w:position w:val="0"/>
        <w:sz w:val="28"/>
        <w:szCs w:val="28"/>
        <w:u w:val="none" w:color="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9607C"/>
    <w:rsid w:val="004A4B42"/>
    <w:rsid w:val="00A46B57"/>
    <w:rsid w:val="00C96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3B6BF"/>
  <w15:docId w15:val="{724623E9-7843-491D-AD98-CE840908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GB" w:eastAsia="en-GB"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Calibri" w:cs="Calibri"/>
      <w:color w:val="000000"/>
    </w:r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s="Times New Roman"/>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coronavirus-outbreak-faqs-what-you-can-and-cant-do/coronavirus-outbreak-faqs-what-you-can-and-cant-do" TargetMode="External"/><Relationship Id="rId21" Type="http://schemas.openxmlformats.org/officeDocument/2006/relationships/hyperlink" Target="https://www.nhs.uk/live-well/healthy-body/best-way-to-wash-your-hands/" TargetMode="External"/><Relationship Id="rId42" Type="http://schemas.openxmlformats.org/officeDocument/2006/relationships/hyperlink" Target="https://www.gov.uk/government/publications/full-guidance-on-staying-at-home-and-away-from-others" TargetMode="External"/><Relationship Id="rId63" Type="http://schemas.openxmlformats.org/officeDocument/2006/relationships/hyperlink" Target="https://www.gov.uk/government/publications/guidance-on-shielding-and-protecting-extremely-vulnerable-persons-from-covid-19" TargetMode="External"/><Relationship Id="rId84" Type="http://schemas.openxmlformats.org/officeDocument/2006/relationships/hyperlink" Target="https://www.rcog.org.uk/en/guidelines-research-services/guidelines/coronavirus-pregnancy/covid-19-virus-infection-and-pregnancy/" TargetMode="External"/><Relationship Id="rId138" Type="http://schemas.openxmlformats.org/officeDocument/2006/relationships/hyperlink" Target="https://www.gov.uk/government/publications/guidance-to-employers-and-businesses-about-covid-19/guidance-for-employers-and-businesses-on-coronavirus-covid-19" TargetMode="External"/><Relationship Id="rId159" Type="http://schemas.openxmlformats.org/officeDocument/2006/relationships/hyperlink" Target="https://www.gov.uk/government/publications/guidance-to-employers-and-businesses-about-covid-19/guidance-for-employers-and-businesses-on-coronavirus-covid-19" TargetMode="External"/><Relationship Id="rId170" Type="http://schemas.openxmlformats.org/officeDocument/2006/relationships/hyperlink" Target="https://www.gov.uk/government/publications/guidance-to-employers-and-businesses-about-covid-19/covid-19-guidance-for-employees" TargetMode="External"/><Relationship Id="rId191" Type="http://schemas.openxmlformats.org/officeDocument/2006/relationships/hyperlink" Target="https://www.gov.uk/government/publications/guidance-to-employers-and-businesses-about-covid-19/covid-19-guidance-for-employees" TargetMode="External"/><Relationship Id="rId205" Type="http://schemas.openxmlformats.org/officeDocument/2006/relationships/hyperlink" Target="https://www.cieh.org/policy/coronavirus-covid-19/resources/" TargetMode="External"/><Relationship Id="rId107" Type="http://schemas.openxmlformats.org/officeDocument/2006/relationships/hyperlink" Target="https://www.gov.uk/government/publications/coronavirus-outbreak-faqs-what-you-can-and-cant-do/coronavirus-outbreak-faqs-what-you-can-and-cant-do" TargetMode="External"/><Relationship Id="rId11" Type="http://schemas.openxmlformats.org/officeDocument/2006/relationships/hyperlink" Target="https://www.nhs.uk/live-well/healthy-body/best-way-to-wash-your-hands/" TargetMode="External"/><Relationship Id="rId32" Type="http://schemas.openxmlformats.org/officeDocument/2006/relationships/hyperlink" Target="https://www.gov.uk/government/publications/covid-19-stay-at-home-guidance" TargetMode="External"/><Relationship Id="rId37" Type="http://schemas.openxmlformats.org/officeDocument/2006/relationships/hyperlink" Target="https://www.gov.uk/government/publications/covid-19-stay-at-home-guidance" TargetMode="External"/><Relationship Id="rId53" Type="http://schemas.openxmlformats.org/officeDocument/2006/relationships/hyperlink" Target="https://www.gov.uk/government/publications/full-guidance-on-staying-at-home-and-away-from-others" TargetMode="External"/><Relationship Id="rId58" Type="http://schemas.openxmlformats.org/officeDocument/2006/relationships/hyperlink" Target="https://www.gov.uk/government/publications/full-guidance-on-staying-at-home-and-away-from-others" TargetMode="External"/><Relationship Id="rId74" Type="http://schemas.openxmlformats.org/officeDocument/2006/relationships/hyperlink" Target="https://www.gov.uk/government/publications/guidance-on-shielding-and-protecting-extremely-vulnerable-persons-from-covid-19" TargetMode="External"/><Relationship Id="rId79" Type="http://schemas.openxmlformats.org/officeDocument/2006/relationships/hyperlink" Target="https://www.gov.uk/government/publications/guidance-on-shielding-and-protecting-extremely-vulnerable-persons-from-covid-19" TargetMode="External"/><Relationship Id="rId102" Type="http://schemas.openxmlformats.org/officeDocument/2006/relationships/hyperlink" Target="https://www.gov.uk/government/publications/coronavirus-outbreak-faqs-what-you-can-and-cant-do/coronavirus-outbreak-faqs-what-you-can-and-cant-do" TargetMode="External"/><Relationship Id="rId123" Type="http://schemas.openxmlformats.org/officeDocument/2006/relationships/hyperlink" Target="https://www.gov.uk/government/publications/coronavirus-outbreak-faqs-what-you-can-and-cant-do/coronavirus-outbreak-faqs-what-you-can-and-cant-do" TargetMode="External"/><Relationship Id="rId128" Type="http://schemas.openxmlformats.org/officeDocument/2006/relationships/hyperlink" Target="https://www.gov.uk/government/publications/coronavirus-outbreak-faqs-what-you-can-and-cant-do/coronavirus-outbreak-faqs-what-you-can-and-cant-do" TargetMode="External"/><Relationship Id="rId144" Type="http://schemas.openxmlformats.org/officeDocument/2006/relationships/hyperlink" Target="https://www.gov.uk/government/publications/guidance-to-employers-and-businesses-about-covid-19/guidance-for-employers-and-businesses-on-coronavirus-covid-19" TargetMode="External"/><Relationship Id="rId149" Type="http://schemas.openxmlformats.org/officeDocument/2006/relationships/hyperlink" Target="https://www.gov.uk/government/publications/guidance-to-employers-and-businesses-about-covid-19/guidance-for-employers-and-businesses-on-coronavirus-covid-19" TargetMode="External"/><Relationship Id="rId5" Type="http://schemas.openxmlformats.org/officeDocument/2006/relationships/footnotes" Target="footnotes.xml"/><Relationship Id="rId90" Type="http://schemas.openxmlformats.org/officeDocument/2006/relationships/hyperlink" Target="https://www.rcog.org.uk/en/guidelines-research-services/guidelines/coronavirus-pregnancy/covid-19-virus-infection-and-pregnancy/" TargetMode="External"/><Relationship Id="rId95" Type="http://schemas.openxmlformats.org/officeDocument/2006/relationships/hyperlink" Target="https://www.rcog.org.uk/en/guidelines-research-services/guidelines/coronavirus-pregnancy/covid-19-virus-infection-and-pregnancy/" TargetMode="External"/><Relationship Id="rId160" Type="http://schemas.openxmlformats.org/officeDocument/2006/relationships/hyperlink" Target="https://www.gov.uk/government/publications/guidance-to-employers-and-businesses-about-covid-19/guidance-for-employers-and-businesses-on-coronavirus-covid-19" TargetMode="External"/><Relationship Id="rId165" Type="http://schemas.openxmlformats.org/officeDocument/2006/relationships/hyperlink" Target="https://www.gov.uk/government/publications/guidance-to-employers-and-businesses-about-covid-19/guidance-for-employers-and-businesses-on-coronavirus-covid-19" TargetMode="External"/><Relationship Id="rId181" Type="http://schemas.openxmlformats.org/officeDocument/2006/relationships/hyperlink" Target="https://www.gov.uk/government/publications/guidance-to-employers-and-businesses-about-covid-19/covid-19-guidance-for-employees" TargetMode="External"/><Relationship Id="rId186" Type="http://schemas.openxmlformats.org/officeDocument/2006/relationships/hyperlink" Target="https://www.gov.uk/government/publications/guidance-to-employers-and-businesses-about-covid-19/covid-19-guidance-for-employees" TargetMode="External"/><Relationship Id="rId211" Type="http://schemas.openxmlformats.org/officeDocument/2006/relationships/hyperlink" Target="https://www.cieh.org/policy/coronavirus-covid-19/resources/" TargetMode="External"/><Relationship Id="rId22" Type="http://schemas.openxmlformats.org/officeDocument/2006/relationships/hyperlink" Target="https://www.nhs.uk/live-well/healthy-body/best-way-to-wash-your-hands/" TargetMode="External"/><Relationship Id="rId27" Type="http://schemas.openxmlformats.org/officeDocument/2006/relationships/hyperlink" Target="https://www.gov.uk/government/publications/covid-19-stay-at-home-guidance" TargetMode="External"/><Relationship Id="rId43" Type="http://schemas.openxmlformats.org/officeDocument/2006/relationships/hyperlink" Target="https://www.gov.uk/government/publications/full-guidance-on-staying-at-home-and-away-from-others" TargetMode="External"/><Relationship Id="rId48" Type="http://schemas.openxmlformats.org/officeDocument/2006/relationships/hyperlink" Target="https://www.gov.uk/government/publications/full-guidance-on-staying-at-home-and-away-from-others" TargetMode="External"/><Relationship Id="rId64" Type="http://schemas.openxmlformats.org/officeDocument/2006/relationships/hyperlink" Target="https://www.gov.uk/government/publications/guidance-on-shielding-and-protecting-extremely-vulnerable-persons-from-covid-19" TargetMode="External"/><Relationship Id="rId69" Type="http://schemas.openxmlformats.org/officeDocument/2006/relationships/hyperlink" Target="https://www.gov.uk/government/publications/guidance-on-shielding-and-protecting-extremely-vulnerable-persons-from-covid-19" TargetMode="External"/><Relationship Id="rId113" Type="http://schemas.openxmlformats.org/officeDocument/2006/relationships/hyperlink" Target="https://www.gov.uk/government/publications/coronavirus-outbreak-faqs-what-you-can-and-cant-do/coronavirus-outbreak-faqs-what-you-can-and-cant-do" TargetMode="External"/><Relationship Id="rId118" Type="http://schemas.openxmlformats.org/officeDocument/2006/relationships/hyperlink" Target="https://www.gov.uk/government/publications/coronavirus-outbreak-faqs-what-you-can-and-cant-do/coronavirus-outbreak-faqs-what-you-can-and-cant-do" TargetMode="External"/><Relationship Id="rId134" Type="http://schemas.openxmlformats.org/officeDocument/2006/relationships/hyperlink" Target="https://www.gov.uk/government/publications/coronavirus-outbreak-faqs-what-you-can-and-cant-do/coronavirus-outbreak-faqs-what-you-can-and-cant-do" TargetMode="External"/><Relationship Id="rId139" Type="http://schemas.openxmlformats.org/officeDocument/2006/relationships/hyperlink" Target="https://www.gov.uk/government/publications/guidance-to-employers-and-businesses-about-covid-19/guidance-for-employers-and-businesses-on-coronavirus-covid-19" TargetMode="External"/><Relationship Id="rId80" Type="http://schemas.openxmlformats.org/officeDocument/2006/relationships/hyperlink" Target="https://www.gov.uk/government/publications/guidance-on-shielding-and-protecting-extremely-vulnerable-persons-from-covid-19" TargetMode="External"/><Relationship Id="rId85" Type="http://schemas.openxmlformats.org/officeDocument/2006/relationships/hyperlink" Target="https://www.rcog.org.uk/en/guidelines-research-services/guidelines/coronavirus-pregnancy/covid-19-virus-infection-and-pregnancy/" TargetMode="External"/><Relationship Id="rId150" Type="http://schemas.openxmlformats.org/officeDocument/2006/relationships/hyperlink" Target="https://www.gov.uk/government/publications/guidance-to-employers-and-businesses-about-covid-19/guidance-for-employers-and-businesses-on-coronavirus-covid-19" TargetMode="External"/><Relationship Id="rId155" Type="http://schemas.openxmlformats.org/officeDocument/2006/relationships/hyperlink" Target="https://www.gov.uk/government/publications/guidance-to-employers-and-businesses-about-covid-19/guidance-for-employers-and-businesses-on-coronavirus-covid-19" TargetMode="External"/><Relationship Id="rId171" Type="http://schemas.openxmlformats.org/officeDocument/2006/relationships/hyperlink" Target="https://www.gov.uk/government/publications/guidance-to-employers-and-businesses-about-covid-19/covid-19-guidance-for-employees" TargetMode="External"/><Relationship Id="rId176" Type="http://schemas.openxmlformats.org/officeDocument/2006/relationships/hyperlink" Target="https://www.gov.uk/government/publications/guidance-to-employers-and-businesses-about-covid-19/covid-19-guidance-for-employees" TargetMode="External"/><Relationship Id="rId192" Type="http://schemas.openxmlformats.org/officeDocument/2006/relationships/hyperlink" Target="https://www.gov.uk/government/publications/covid-19-guidance-for-food-businesses" TargetMode="External"/><Relationship Id="rId197" Type="http://schemas.openxmlformats.org/officeDocument/2006/relationships/hyperlink" Target="https://www.gov.uk/government/publications/covid-19-guidance-for-food-businesses" TargetMode="External"/><Relationship Id="rId206" Type="http://schemas.openxmlformats.org/officeDocument/2006/relationships/hyperlink" Target="https://www.cieh.org/policy/coronavirus-covid-19/resources/" TargetMode="External"/><Relationship Id="rId201" Type="http://schemas.openxmlformats.org/officeDocument/2006/relationships/hyperlink" Target="https://www.gov.uk/government/publications/covid-19-guidance-for-food-businesses" TargetMode="External"/><Relationship Id="rId12" Type="http://schemas.openxmlformats.org/officeDocument/2006/relationships/hyperlink" Target="https://www.nhs.uk/live-well/healthy-body/best-way-to-wash-your-hands/" TargetMode="External"/><Relationship Id="rId17" Type="http://schemas.openxmlformats.org/officeDocument/2006/relationships/hyperlink" Target="https://www.nhs.uk/live-well/healthy-body/best-way-to-wash-your-hands/" TargetMode="External"/><Relationship Id="rId33" Type="http://schemas.openxmlformats.org/officeDocument/2006/relationships/hyperlink" Target="https://www.gov.uk/government/publications/covid-19-stay-at-home-guidance" TargetMode="External"/><Relationship Id="rId38" Type="http://schemas.openxmlformats.org/officeDocument/2006/relationships/hyperlink" Target="https://www.gov.uk/government/publications/full-guidance-on-staying-at-home-and-away-from-others" TargetMode="External"/><Relationship Id="rId59" Type="http://schemas.openxmlformats.org/officeDocument/2006/relationships/hyperlink" Target="https://www.gov.uk/government/publications/guidance-on-shielding-and-protecting-extremely-vulnerable-persons-from-covid-19" TargetMode="External"/><Relationship Id="rId103" Type="http://schemas.openxmlformats.org/officeDocument/2006/relationships/hyperlink" Target="https://www.gov.uk/government/publications/coronavirus-outbreak-faqs-what-you-can-and-cant-do/coronavirus-outbreak-faqs-what-you-can-and-cant-do" TargetMode="External"/><Relationship Id="rId108" Type="http://schemas.openxmlformats.org/officeDocument/2006/relationships/hyperlink" Target="https://www.gov.uk/government/publications/coronavirus-outbreak-faqs-what-you-can-and-cant-do/coronavirus-outbreak-faqs-what-you-can-and-cant-do" TargetMode="External"/><Relationship Id="rId124" Type="http://schemas.openxmlformats.org/officeDocument/2006/relationships/hyperlink" Target="https://www.gov.uk/government/publications/coronavirus-outbreak-faqs-what-you-can-and-cant-do/coronavirus-outbreak-faqs-what-you-can-and-cant-do" TargetMode="External"/><Relationship Id="rId129" Type="http://schemas.openxmlformats.org/officeDocument/2006/relationships/hyperlink" Target="https://www.gov.uk/government/publications/coronavirus-outbreak-faqs-what-you-can-and-cant-do/coronavirus-outbreak-faqs-what-you-can-and-cant-do" TargetMode="External"/><Relationship Id="rId54" Type="http://schemas.openxmlformats.org/officeDocument/2006/relationships/hyperlink" Target="https://www.gov.uk/government/publications/full-guidance-on-staying-at-home-and-away-from-others" TargetMode="External"/><Relationship Id="rId70" Type="http://schemas.openxmlformats.org/officeDocument/2006/relationships/hyperlink" Target="https://www.gov.uk/government/publications/guidance-on-shielding-and-protecting-extremely-vulnerable-persons-from-covid-19" TargetMode="External"/><Relationship Id="rId75" Type="http://schemas.openxmlformats.org/officeDocument/2006/relationships/hyperlink" Target="https://www.gov.uk/government/publications/guidance-on-shielding-and-protecting-extremely-vulnerable-persons-from-covid-19" TargetMode="External"/><Relationship Id="rId91" Type="http://schemas.openxmlformats.org/officeDocument/2006/relationships/hyperlink" Target="https://www.rcog.org.uk/en/guidelines-research-services/guidelines/coronavirus-pregnancy/covid-19-virus-infection-and-pregnancy/" TargetMode="External"/><Relationship Id="rId96" Type="http://schemas.openxmlformats.org/officeDocument/2006/relationships/hyperlink" Target="https://www.rcog.org.uk/en/guidelines-research-services/guidelines/coronavirus-pregnancy/covid-19-virus-infection-and-pregnancy/" TargetMode="External"/><Relationship Id="rId140" Type="http://schemas.openxmlformats.org/officeDocument/2006/relationships/hyperlink" Target="https://www.gov.uk/government/publications/guidance-to-employers-and-businesses-about-covid-19/guidance-for-employers-and-businesses-on-coronavirus-covid-19" TargetMode="External"/><Relationship Id="rId145" Type="http://schemas.openxmlformats.org/officeDocument/2006/relationships/hyperlink" Target="https://www.gov.uk/government/publications/guidance-to-employers-and-businesses-about-covid-19/guidance-for-employers-and-businesses-on-coronavirus-covid-19" TargetMode="External"/><Relationship Id="rId161" Type="http://schemas.openxmlformats.org/officeDocument/2006/relationships/hyperlink" Target="https://www.gov.uk/government/publications/guidance-to-employers-and-businesses-about-covid-19/guidance-for-employers-and-businesses-on-coronavirus-covid-19" TargetMode="External"/><Relationship Id="rId166" Type="http://schemas.openxmlformats.org/officeDocument/2006/relationships/hyperlink" Target="https://www.gov.uk/government/publications/guidance-to-employers-and-businesses-about-covid-19/guidance-for-employers-and-businesses-on-coronavirus-covid-19" TargetMode="External"/><Relationship Id="rId182" Type="http://schemas.openxmlformats.org/officeDocument/2006/relationships/hyperlink" Target="https://www.gov.uk/government/publications/guidance-to-employers-and-businesses-about-covid-19/covid-19-guidance-for-employees" TargetMode="External"/><Relationship Id="rId187" Type="http://schemas.openxmlformats.org/officeDocument/2006/relationships/hyperlink" Target="https://www.gov.uk/government/publications/guidance-to-employers-and-businesses-about-covid-19/covid-19-guidance-for-employees"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usdaw.org.uk/BRCguide" TargetMode="External"/><Relationship Id="rId23" Type="http://schemas.openxmlformats.org/officeDocument/2006/relationships/hyperlink" Target="https://www.nhs.uk/live-well/healthy-body/best-way-to-wash-your-hands/" TargetMode="External"/><Relationship Id="rId28" Type="http://schemas.openxmlformats.org/officeDocument/2006/relationships/hyperlink" Target="https://www.gov.uk/government/publications/covid-19-stay-at-home-guidance" TargetMode="External"/><Relationship Id="rId49" Type="http://schemas.openxmlformats.org/officeDocument/2006/relationships/hyperlink" Target="https://www.gov.uk/government/publications/full-guidance-on-staying-at-home-and-away-from-others" TargetMode="External"/><Relationship Id="rId114" Type="http://schemas.openxmlformats.org/officeDocument/2006/relationships/hyperlink" Target="https://www.gov.uk/government/publications/coronavirus-outbreak-faqs-what-you-can-and-cant-do/coronavirus-outbreak-faqs-what-you-can-and-cant-do" TargetMode="External"/><Relationship Id="rId119" Type="http://schemas.openxmlformats.org/officeDocument/2006/relationships/hyperlink" Target="https://www.gov.uk/government/publications/coronavirus-outbreak-faqs-what-you-can-and-cant-do/coronavirus-outbreak-faqs-what-you-can-and-cant-do" TargetMode="External"/><Relationship Id="rId44" Type="http://schemas.openxmlformats.org/officeDocument/2006/relationships/hyperlink" Target="https://www.gov.uk/government/publications/full-guidance-on-staying-at-home-and-away-from-others" TargetMode="External"/><Relationship Id="rId60" Type="http://schemas.openxmlformats.org/officeDocument/2006/relationships/hyperlink" Target="https://www.gov.uk/government/publications/guidance-on-shielding-and-protecting-extremely-vulnerable-persons-from-covid-19" TargetMode="External"/><Relationship Id="rId65" Type="http://schemas.openxmlformats.org/officeDocument/2006/relationships/hyperlink" Target="https://www.gov.uk/government/publications/guidance-on-shielding-and-protecting-extremely-vulnerable-persons-from-covid-19" TargetMode="External"/><Relationship Id="rId81" Type="http://schemas.openxmlformats.org/officeDocument/2006/relationships/hyperlink" Target="https://www.gov.uk/government/publications/guidance-on-shielding-and-protecting-extremely-vulnerable-persons-from-covid-19" TargetMode="External"/><Relationship Id="rId86" Type="http://schemas.openxmlformats.org/officeDocument/2006/relationships/hyperlink" Target="https://www.rcog.org.uk/en/guidelines-research-services/guidelines/coronavirus-pregnancy/covid-19-virus-infection-and-pregnancy/" TargetMode="External"/><Relationship Id="rId130" Type="http://schemas.openxmlformats.org/officeDocument/2006/relationships/hyperlink" Target="https://www.gov.uk/government/publications/coronavirus-outbreak-faqs-what-you-can-and-cant-do/coronavirus-outbreak-faqs-what-you-can-and-cant-do" TargetMode="External"/><Relationship Id="rId135" Type="http://schemas.openxmlformats.org/officeDocument/2006/relationships/hyperlink" Target="https://www.gov.uk/government/publications/guidance-to-employers-and-businesses-about-covid-19/guidance-for-employers-and-businesses-on-coronavirus-covid-19" TargetMode="External"/><Relationship Id="rId151" Type="http://schemas.openxmlformats.org/officeDocument/2006/relationships/hyperlink" Target="https://www.gov.uk/government/publications/guidance-to-employers-and-businesses-about-covid-19/guidance-for-employers-and-businesses-on-coronavirus-covid-19" TargetMode="External"/><Relationship Id="rId156" Type="http://schemas.openxmlformats.org/officeDocument/2006/relationships/hyperlink" Target="https://www.gov.uk/government/publications/guidance-to-employers-and-businesses-about-covid-19/guidance-for-employers-and-businesses-on-coronavirus-covid-19" TargetMode="External"/><Relationship Id="rId177" Type="http://schemas.openxmlformats.org/officeDocument/2006/relationships/hyperlink" Target="https://www.gov.uk/government/publications/guidance-to-employers-and-businesses-about-covid-19/covid-19-guidance-for-employees" TargetMode="External"/><Relationship Id="rId198" Type="http://schemas.openxmlformats.org/officeDocument/2006/relationships/hyperlink" Target="https://www.gov.uk/government/publications/covid-19-guidance-for-food-businesses" TargetMode="External"/><Relationship Id="rId172" Type="http://schemas.openxmlformats.org/officeDocument/2006/relationships/hyperlink" Target="https://www.gov.uk/government/publications/guidance-to-employers-and-businesses-about-covid-19/covid-19-guidance-for-employees" TargetMode="External"/><Relationship Id="rId193" Type="http://schemas.openxmlformats.org/officeDocument/2006/relationships/hyperlink" Target="https://www.gov.uk/government/publications/covid-19-guidance-for-food-businesses" TargetMode="External"/><Relationship Id="rId202" Type="http://schemas.openxmlformats.org/officeDocument/2006/relationships/hyperlink" Target="https://www.gov.uk/government/publications/covid-19-guidance-for-food-businesses" TargetMode="External"/><Relationship Id="rId207" Type="http://schemas.openxmlformats.org/officeDocument/2006/relationships/hyperlink" Target="https://www.cieh.org/policy/coronavirus-covid-19/resources/" TargetMode="External"/><Relationship Id="rId13" Type="http://schemas.openxmlformats.org/officeDocument/2006/relationships/hyperlink" Target="https://www.nhs.uk/live-well/healthy-body/best-way-to-wash-your-hands/" TargetMode="External"/><Relationship Id="rId18" Type="http://schemas.openxmlformats.org/officeDocument/2006/relationships/hyperlink" Target="https://www.nhs.uk/live-well/healthy-body/best-way-to-wash-your-hands/" TargetMode="External"/><Relationship Id="rId39" Type="http://schemas.openxmlformats.org/officeDocument/2006/relationships/hyperlink" Target="https://www.gov.uk/government/publications/full-guidance-on-staying-at-home-and-away-from-others" TargetMode="External"/><Relationship Id="rId109" Type="http://schemas.openxmlformats.org/officeDocument/2006/relationships/hyperlink" Target="https://www.gov.uk/government/publications/coronavirus-outbreak-faqs-what-you-can-and-cant-do/coronavirus-outbreak-faqs-what-you-can-and-cant-do" TargetMode="External"/><Relationship Id="rId34" Type="http://schemas.openxmlformats.org/officeDocument/2006/relationships/hyperlink" Target="https://www.gov.uk/government/publications/covid-19-stay-at-home-guidance" TargetMode="External"/><Relationship Id="rId50" Type="http://schemas.openxmlformats.org/officeDocument/2006/relationships/hyperlink" Target="https://www.gov.uk/government/publications/full-guidance-on-staying-at-home-and-away-from-others" TargetMode="External"/><Relationship Id="rId55" Type="http://schemas.openxmlformats.org/officeDocument/2006/relationships/hyperlink" Target="https://www.gov.uk/government/publications/full-guidance-on-staying-at-home-and-away-from-others" TargetMode="External"/><Relationship Id="rId76" Type="http://schemas.openxmlformats.org/officeDocument/2006/relationships/hyperlink" Target="https://www.gov.uk/government/publications/guidance-on-shielding-and-protecting-extremely-vulnerable-persons-from-covid-19" TargetMode="External"/><Relationship Id="rId97" Type="http://schemas.openxmlformats.org/officeDocument/2006/relationships/hyperlink" Target="https://www.rcog.org.uk/en/guidelines-research-services/guidelines/coronavirus-pregnancy/covid-19-virus-infection-and-pregnancy/" TargetMode="External"/><Relationship Id="rId104" Type="http://schemas.openxmlformats.org/officeDocument/2006/relationships/hyperlink" Target="https://www.gov.uk/government/publications/coronavirus-outbreak-faqs-what-you-can-and-cant-do/coronavirus-outbreak-faqs-what-you-can-and-cant-do" TargetMode="External"/><Relationship Id="rId120" Type="http://schemas.openxmlformats.org/officeDocument/2006/relationships/hyperlink" Target="https://www.gov.uk/government/publications/coronavirus-outbreak-faqs-what-you-can-and-cant-do/coronavirus-outbreak-faqs-what-you-can-and-cant-do" TargetMode="External"/><Relationship Id="rId125" Type="http://schemas.openxmlformats.org/officeDocument/2006/relationships/hyperlink" Target="https://www.gov.uk/government/publications/coronavirus-outbreak-faqs-what-you-can-and-cant-do/coronavirus-outbreak-faqs-what-you-can-and-cant-do" TargetMode="External"/><Relationship Id="rId141" Type="http://schemas.openxmlformats.org/officeDocument/2006/relationships/hyperlink" Target="https://www.gov.uk/government/publications/guidance-to-employers-and-businesses-about-covid-19/guidance-for-employers-and-businesses-on-coronavirus-covid-19" TargetMode="External"/><Relationship Id="rId146" Type="http://schemas.openxmlformats.org/officeDocument/2006/relationships/hyperlink" Target="https://www.gov.uk/government/publications/guidance-to-employers-and-businesses-about-covid-19/guidance-for-employers-and-businesses-on-coronavirus-covid-19" TargetMode="External"/><Relationship Id="rId167" Type="http://schemas.openxmlformats.org/officeDocument/2006/relationships/hyperlink" Target="https://www.gov.uk/government/publications/guidance-to-employers-and-businesses-about-covid-19/covid-19-guidance-for-employees" TargetMode="External"/><Relationship Id="rId188" Type="http://schemas.openxmlformats.org/officeDocument/2006/relationships/hyperlink" Target="https://www.gov.uk/government/publications/guidance-to-employers-and-businesses-about-covid-19/covid-19-guidance-for-employees" TargetMode="External"/><Relationship Id="rId7" Type="http://schemas.openxmlformats.org/officeDocument/2006/relationships/image" Target="media/image1.jpeg"/><Relationship Id="rId71" Type="http://schemas.openxmlformats.org/officeDocument/2006/relationships/hyperlink" Target="https://www.gov.uk/government/publications/guidance-on-shielding-and-protecting-extremely-vulnerable-persons-from-covid-19" TargetMode="External"/><Relationship Id="rId92" Type="http://schemas.openxmlformats.org/officeDocument/2006/relationships/hyperlink" Target="https://www.rcog.org.uk/en/guidelines-research-services/guidelines/coronavirus-pregnancy/covid-19-virus-infection-and-pregnancy/" TargetMode="External"/><Relationship Id="rId162" Type="http://schemas.openxmlformats.org/officeDocument/2006/relationships/hyperlink" Target="https://www.gov.uk/government/publications/guidance-to-employers-and-businesses-about-covid-19/guidance-for-employers-and-businesses-on-coronavirus-covid-19" TargetMode="External"/><Relationship Id="rId183" Type="http://schemas.openxmlformats.org/officeDocument/2006/relationships/hyperlink" Target="https://www.gov.uk/government/publications/guidance-to-employers-and-businesses-about-covid-19/covid-19-guidance-for-employees" TargetMode="External"/><Relationship Id="rId213" Type="http://schemas.openxmlformats.org/officeDocument/2006/relationships/hyperlink" Target="http://www.usdaw.org.uk/BRCguide" TargetMode="External"/><Relationship Id="rId2" Type="http://schemas.openxmlformats.org/officeDocument/2006/relationships/styles" Target="styles.xml"/><Relationship Id="rId29" Type="http://schemas.openxmlformats.org/officeDocument/2006/relationships/hyperlink" Target="https://www.gov.uk/government/publications/covid-19-stay-at-home-guidance" TargetMode="External"/><Relationship Id="rId24" Type="http://schemas.openxmlformats.org/officeDocument/2006/relationships/hyperlink" Target="https://www.nhs.uk/live-well/healthy-body/best-way-to-wash-your-hands/" TargetMode="External"/><Relationship Id="rId40" Type="http://schemas.openxmlformats.org/officeDocument/2006/relationships/hyperlink" Target="https://www.gov.uk/government/publications/full-guidance-on-staying-at-home-and-away-from-others" TargetMode="External"/><Relationship Id="rId45" Type="http://schemas.openxmlformats.org/officeDocument/2006/relationships/hyperlink" Target="https://www.gov.uk/government/publications/full-guidance-on-staying-at-home-and-away-from-others" TargetMode="External"/><Relationship Id="rId66" Type="http://schemas.openxmlformats.org/officeDocument/2006/relationships/hyperlink" Target="https://www.gov.uk/government/publications/guidance-on-shielding-and-protecting-extremely-vulnerable-persons-from-covid-19" TargetMode="External"/><Relationship Id="rId87" Type="http://schemas.openxmlformats.org/officeDocument/2006/relationships/hyperlink" Target="https://www.rcog.org.uk/en/guidelines-research-services/guidelines/coronavirus-pregnancy/covid-19-virus-infection-and-pregnancy/" TargetMode="External"/><Relationship Id="rId110" Type="http://schemas.openxmlformats.org/officeDocument/2006/relationships/hyperlink" Target="https://www.gov.uk/government/publications/coronavirus-outbreak-faqs-what-you-can-and-cant-do/coronavirus-outbreak-faqs-what-you-can-and-cant-do" TargetMode="External"/><Relationship Id="rId115" Type="http://schemas.openxmlformats.org/officeDocument/2006/relationships/hyperlink" Target="https://www.gov.uk/government/publications/coronavirus-outbreak-faqs-what-you-can-and-cant-do/coronavirus-outbreak-faqs-what-you-can-and-cant-do" TargetMode="External"/><Relationship Id="rId131" Type="http://schemas.openxmlformats.org/officeDocument/2006/relationships/hyperlink" Target="https://www.gov.uk/government/publications/coronavirus-outbreak-faqs-what-you-can-and-cant-do/coronavirus-outbreak-faqs-what-you-can-and-cant-do" TargetMode="External"/><Relationship Id="rId136" Type="http://schemas.openxmlformats.org/officeDocument/2006/relationships/hyperlink" Target="https://www.gov.uk/government/publications/guidance-to-employers-and-businesses-about-covid-19/guidance-for-employers-and-businesses-on-coronavirus-covid-19" TargetMode="External"/><Relationship Id="rId157" Type="http://schemas.openxmlformats.org/officeDocument/2006/relationships/hyperlink" Target="https://www.gov.uk/government/publications/guidance-to-employers-and-businesses-about-covid-19/guidance-for-employers-and-businesses-on-coronavirus-covid-19" TargetMode="External"/><Relationship Id="rId178" Type="http://schemas.openxmlformats.org/officeDocument/2006/relationships/hyperlink" Target="https://www.gov.uk/government/publications/guidance-to-employers-and-businesses-about-covid-19/covid-19-guidance-for-employees" TargetMode="External"/><Relationship Id="rId61" Type="http://schemas.openxmlformats.org/officeDocument/2006/relationships/hyperlink" Target="https://www.gov.uk/government/publications/guidance-on-shielding-and-protecting-extremely-vulnerable-persons-from-covid-19" TargetMode="External"/><Relationship Id="rId82" Type="http://schemas.openxmlformats.org/officeDocument/2006/relationships/hyperlink" Target="https://www.rcog.org.uk/en/guidelines-research-services/guidelines/coronavirus-pregnancy/covid-19-virus-infection-and-pregnancy/" TargetMode="External"/><Relationship Id="rId152" Type="http://schemas.openxmlformats.org/officeDocument/2006/relationships/hyperlink" Target="https://www.gov.uk/government/publications/guidance-to-employers-and-businesses-about-covid-19/guidance-for-employers-and-businesses-on-coronavirus-covid-19" TargetMode="External"/><Relationship Id="rId173" Type="http://schemas.openxmlformats.org/officeDocument/2006/relationships/hyperlink" Target="https://www.gov.uk/government/publications/guidance-to-employers-and-businesses-about-covid-19/covid-19-guidance-for-employees" TargetMode="External"/><Relationship Id="rId194" Type="http://schemas.openxmlformats.org/officeDocument/2006/relationships/hyperlink" Target="https://www.gov.uk/government/publications/covid-19-guidance-for-food-businesses" TargetMode="External"/><Relationship Id="rId199" Type="http://schemas.openxmlformats.org/officeDocument/2006/relationships/hyperlink" Target="https://www.gov.uk/government/publications/covid-19-guidance-for-food-businesses" TargetMode="External"/><Relationship Id="rId203" Type="http://schemas.openxmlformats.org/officeDocument/2006/relationships/hyperlink" Target="https://www.gov.uk/government/publications/covid-19-guidance-for-food-businesses" TargetMode="External"/><Relationship Id="rId208" Type="http://schemas.openxmlformats.org/officeDocument/2006/relationships/hyperlink" Target="https://www.cieh.org/policy/coronavirus-covid-19/resources/" TargetMode="External"/><Relationship Id="rId19" Type="http://schemas.openxmlformats.org/officeDocument/2006/relationships/hyperlink" Target="https://www.nhs.uk/live-well/healthy-body/best-way-to-wash-your-hands/" TargetMode="External"/><Relationship Id="rId14" Type="http://schemas.openxmlformats.org/officeDocument/2006/relationships/hyperlink" Target="https://www.nhs.uk/live-well/healthy-body/best-way-to-wash-your-hands/" TargetMode="External"/><Relationship Id="rId30" Type="http://schemas.openxmlformats.org/officeDocument/2006/relationships/hyperlink" Target="https://www.gov.uk/government/publications/covid-19-stay-at-home-guidance" TargetMode="External"/><Relationship Id="rId35" Type="http://schemas.openxmlformats.org/officeDocument/2006/relationships/hyperlink" Target="https://www.gov.uk/government/publications/covid-19-stay-at-home-guidance" TargetMode="External"/><Relationship Id="rId56" Type="http://schemas.openxmlformats.org/officeDocument/2006/relationships/hyperlink" Target="https://www.gov.uk/government/publications/full-guidance-on-staying-at-home-and-away-from-others" TargetMode="External"/><Relationship Id="rId77" Type="http://schemas.openxmlformats.org/officeDocument/2006/relationships/hyperlink" Target="https://www.gov.uk/government/publications/guidance-on-shielding-and-protecting-extremely-vulnerable-persons-from-covid-19" TargetMode="External"/><Relationship Id="rId100" Type="http://schemas.openxmlformats.org/officeDocument/2006/relationships/hyperlink" Target="https://www.rcog.org.uk/en/guidelines-research-services/guidelines/coronavirus-pregnancy/covid-19-virus-infection-and-pregnancy/" TargetMode="External"/><Relationship Id="rId105" Type="http://schemas.openxmlformats.org/officeDocument/2006/relationships/hyperlink" Target="https://www.gov.uk/government/publications/coronavirus-outbreak-faqs-what-you-can-and-cant-do/coronavirus-outbreak-faqs-what-you-can-and-cant-do" TargetMode="External"/><Relationship Id="rId126" Type="http://schemas.openxmlformats.org/officeDocument/2006/relationships/hyperlink" Target="https://www.gov.uk/government/publications/coronavirus-outbreak-faqs-what-you-can-and-cant-do/coronavirus-outbreak-faqs-what-you-can-and-cant-do" TargetMode="External"/><Relationship Id="rId147" Type="http://schemas.openxmlformats.org/officeDocument/2006/relationships/hyperlink" Target="https://www.gov.uk/government/publications/guidance-to-employers-and-businesses-about-covid-19/guidance-for-employers-and-businesses-on-coronavirus-covid-19" TargetMode="External"/><Relationship Id="rId168" Type="http://schemas.openxmlformats.org/officeDocument/2006/relationships/hyperlink" Target="https://www.gov.uk/government/publications/guidance-to-employers-and-businesses-about-covid-19/covid-19-guidance-for-employees" TargetMode="External"/><Relationship Id="rId8" Type="http://schemas.openxmlformats.org/officeDocument/2006/relationships/hyperlink" Target="https://www.nhs.uk/live-well/healthy-body/best-way-to-wash-your-hands/" TargetMode="External"/><Relationship Id="rId51" Type="http://schemas.openxmlformats.org/officeDocument/2006/relationships/hyperlink" Target="https://www.gov.uk/government/publications/full-guidance-on-staying-at-home-and-away-from-others" TargetMode="External"/><Relationship Id="rId72" Type="http://schemas.openxmlformats.org/officeDocument/2006/relationships/hyperlink" Target="https://www.gov.uk/government/publications/guidance-on-shielding-and-protecting-extremely-vulnerable-persons-from-covid-19" TargetMode="External"/><Relationship Id="rId93" Type="http://schemas.openxmlformats.org/officeDocument/2006/relationships/hyperlink" Target="https://www.rcog.org.uk/en/guidelines-research-services/guidelines/coronavirus-pregnancy/covid-19-virus-infection-and-pregnancy/" TargetMode="External"/><Relationship Id="rId98" Type="http://schemas.openxmlformats.org/officeDocument/2006/relationships/hyperlink" Target="https://www.rcog.org.uk/en/guidelines-research-services/guidelines/coronavirus-pregnancy/covid-19-virus-infection-and-pregnancy/" TargetMode="External"/><Relationship Id="rId121" Type="http://schemas.openxmlformats.org/officeDocument/2006/relationships/hyperlink" Target="https://www.gov.uk/government/publications/coronavirus-outbreak-faqs-what-you-can-and-cant-do/coronavirus-outbreak-faqs-what-you-can-and-cant-do" TargetMode="External"/><Relationship Id="rId142" Type="http://schemas.openxmlformats.org/officeDocument/2006/relationships/hyperlink" Target="https://www.gov.uk/government/publications/guidance-to-employers-and-businesses-about-covid-19/guidance-for-employers-and-businesses-on-coronavirus-covid-19" TargetMode="External"/><Relationship Id="rId163" Type="http://schemas.openxmlformats.org/officeDocument/2006/relationships/hyperlink" Target="https://www.gov.uk/government/publications/guidance-to-employers-and-businesses-about-covid-19/guidance-for-employers-and-businesses-on-coronavirus-covid-19" TargetMode="External"/><Relationship Id="rId184" Type="http://schemas.openxmlformats.org/officeDocument/2006/relationships/hyperlink" Target="https://www.gov.uk/government/publications/guidance-to-employers-and-businesses-about-covid-19/covid-19-guidance-for-employees" TargetMode="External"/><Relationship Id="rId189" Type="http://schemas.openxmlformats.org/officeDocument/2006/relationships/hyperlink" Target="https://www.gov.uk/government/publications/guidance-to-employers-and-businesses-about-covid-19/covid-19-guidance-for-employees" TargetMode="External"/><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hyperlink" Target="https://www.gov.uk/government/publications/covid-19-stay-at-home-guidance" TargetMode="External"/><Relationship Id="rId46" Type="http://schemas.openxmlformats.org/officeDocument/2006/relationships/hyperlink" Target="https://www.gov.uk/government/publications/full-guidance-on-staying-at-home-and-away-from-others" TargetMode="External"/><Relationship Id="rId67" Type="http://schemas.openxmlformats.org/officeDocument/2006/relationships/hyperlink" Target="https://www.gov.uk/government/publications/guidance-on-shielding-and-protecting-extremely-vulnerable-persons-from-covid-19" TargetMode="External"/><Relationship Id="rId116" Type="http://schemas.openxmlformats.org/officeDocument/2006/relationships/hyperlink" Target="https://www.gov.uk/government/publications/coronavirus-outbreak-faqs-what-you-can-and-cant-do/coronavirus-outbreak-faqs-what-you-can-and-cant-do" TargetMode="External"/><Relationship Id="rId137" Type="http://schemas.openxmlformats.org/officeDocument/2006/relationships/hyperlink" Target="https://www.gov.uk/government/publications/guidance-to-employers-and-businesses-about-covid-19/guidance-for-employers-and-businesses-on-coronavirus-covid-19" TargetMode="External"/><Relationship Id="rId158" Type="http://schemas.openxmlformats.org/officeDocument/2006/relationships/hyperlink" Target="https://www.gov.uk/government/publications/guidance-to-employers-and-businesses-about-covid-19/guidance-for-employers-and-businesses-on-coronavirus-covid-19" TargetMode="External"/><Relationship Id="rId20" Type="http://schemas.openxmlformats.org/officeDocument/2006/relationships/hyperlink" Target="https://www.nhs.uk/live-well/healthy-body/best-way-to-wash-your-hands/" TargetMode="External"/><Relationship Id="rId41" Type="http://schemas.openxmlformats.org/officeDocument/2006/relationships/hyperlink" Target="https://www.gov.uk/government/publications/full-guidance-on-staying-at-home-and-away-from-others" TargetMode="External"/><Relationship Id="rId62" Type="http://schemas.openxmlformats.org/officeDocument/2006/relationships/hyperlink" Target="https://www.gov.uk/government/publications/guidance-on-shielding-and-protecting-extremely-vulnerable-persons-from-covid-19" TargetMode="External"/><Relationship Id="rId83" Type="http://schemas.openxmlformats.org/officeDocument/2006/relationships/hyperlink" Target="https://www.rcog.org.uk/en/guidelines-research-services/guidelines/coronavirus-pregnancy/covid-19-virus-infection-and-pregnancy/" TargetMode="External"/><Relationship Id="rId88" Type="http://schemas.openxmlformats.org/officeDocument/2006/relationships/hyperlink" Target="https://www.rcog.org.uk/en/guidelines-research-services/guidelines/coronavirus-pregnancy/covid-19-virus-infection-and-pregnancy/" TargetMode="External"/><Relationship Id="rId111" Type="http://schemas.openxmlformats.org/officeDocument/2006/relationships/hyperlink" Target="https://www.gov.uk/government/publications/coronavirus-outbreak-faqs-what-you-can-and-cant-do/coronavirus-outbreak-faqs-what-you-can-and-cant-do" TargetMode="External"/><Relationship Id="rId132" Type="http://schemas.openxmlformats.org/officeDocument/2006/relationships/hyperlink" Target="https://www.gov.uk/government/publications/coronavirus-outbreak-faqs-what-you-can-and-cant-do/coronavirus-outbreak-faqs-what-you-can-and-cant-do" TargetMode="External"/><Relationship Id="rId153" Type="http://schemas.openxmlformats.org/officeDocument/2006/relationships/hyperlink" Target="https://www.gov.uk/government/publications/guidance-to-employers-and-businesses-about-covid-19/guidance-for-employers-and-businesses-on-coronavirus-covid-19" TargetMode="External"/><Relationship Id="rId174" Type="http://schemas.openxmlformats.org/officeDocument/2006/relationships/hyperlink" Target="https://www.gov.uk/government/publications/guidance-to-employers-and-businesses-about-covid-19/covid-19-guidance-for-employees" TargetMode="External"/><Relationship Id="rId179" Type="http://schemas.openxmlformats.org/officeDocument/2006/relationships/hyperlink" Target="https://www.gov.uk/government/publications/guidance-to-employers-and-businesses-about-covid-19/covid-19-guidance-for-employees" TargetMode="External"/><Relationship Id="rId195" Type="http://schemas.openxmlformats.org/officeDocument/2006/relationships/hyperlink" Target="https://www.gov.uk/government/publications/covid-19-guidance-for-food-businesses" TargetMode="External"/><Relationship Id="rId209" Type="http://schemas.openxmlformats.org/officeDocument/2006/relationships/hyperlink" Target="https://www.cieh.org/policy/coronavirus-covid-19/resources/" TargetMode="External"/><Relationship Id="rId190" Type="http://schemas.openxmlformats.org/officeDocument/2006/relationships/hyperlink" Target="https://www.gov.uk/government/publications/guidance-to-employers-and-businesses-about-covid-19/covid-19-guidance-for-employees" TargetMode="External"/><Relationship Id="rId204" Type="http://schemas.openxmlformats.org/officeDocument/2006/relationships/hyperlink" Target="https://www.gov.uk/government/publications/covid-19-guidance-for-food-businesses" TargetMode="External"/><Relationship Id="rId15" Type="http://schemas.openxmlformats.org/officeDocument/2006/relationships/hyperlink" Target="https://www.nhs.uk/live-well/healthy-body/best-way-to-wash-your-hands/" TargetMode="External"/><Relationship Id="rId36" Type="http://schemas.openxmlformats.org/officeDocument/2006/relationships/hyperlink" Target="https://www.gov.uk/government/publications/covid-19-stay-at-home-guidance" TargetMode="External"/><Relationship Id="rId57" Type="http://schemas.openxmlformats.org/officeDocument/2006/relationships/hyperlink" Target="https://www.gov.uk/government/publications/full-guidance-on-staying-at-home-and-away-from-others" TargetMode="External"/><Relationship Id="rId106" Type="http://schemas.openxmlformats.org/officeDocument/2006/relationships/hyperlink" Target="https://www.gov.uk/government/publications/coronavirus-outbreak-faqs-what-you-can-and-cant-do/coronavirus-outbreak-faqs-what-you-can-and-cant-do" TargetMode="External"/><Relationship Id="rId127" Type="http://schemas.openxmlformats.org/officeDocument/2006/relationships/hyperlink" Target="https://www.gov.uk/government/publications/coronavirus-outbreak-faqs-what-you-can-and-cant-do/coronavirus-outbreak-faqs-what-you-can-and-cant-do" TargetMode="External"/><Relationship Id="rId10" Type="http://schemas.openxmlformats.org/officeDocument/2006/relationships/hyperlink" Target="https://www.nhs.uk/live-well/healthy-body/best-way-to-wash-your-hands/" TargetMode="External"/><Relationship Id="rId31" Type="http://schemas.openxmlformats.org/officeDocument/2006/relationships/hyperlink" Target="https://www.gov.uk/government/publications/covid-19-stay-at-home-guidance" TargetMode="External"/><Relationship Id="rId52" Type="http://schemas.openxmlformats.org/officeDocument/2006/relationships/hyperlink" Target="https://www.gov.uk/government/publications/full-guidance-on-staying-at-home-and-away-from-others" TargetMode="External"/><Relationship Id="rId73" Type="http://schemas.openxmlformats.org/officeDocument/2006/relationships/hyperlink" Target="https://www.gov.uk/government/publications/guidance-on-shielding-and-protecting-extremely-vulnerable-persons-from-covid-19" TargetMode="External"/><Relationship Id="rId78" Type="http://schemas.openxmlformats.org/officeDocument/2006/relationships/hyperlink" Target="https://www.gov.uk/government/publications/guidance-on-shielding-and-protecting-extremely-vulnerable-persons-from-covid-19" TargetMode="External"/><Relationship Id="rId94" Type="http://schemas.openxmlformats.org/officeDocument/2006/relationships/hyperlink" Target="https://www.rcog.org.uk/en/guidelines-research-services/guidelines/coronavirus-pregnancy/covid-19-virus-infection-and-pregnancy/" TargetMode="External"/><Relationship Id="rId99" Type="http://schemas.openxmlformats.org/officeDocument/2006/relationships/hyperlink" Target="https://www.rcog.org.uk/en/guidelines-research-services/guidelines/coronavirus-pregnancy/covid-19-virus-infection-and-pregnancy/" TargetMode="External"/><Relationship Id="rId101" Type="http://schemas.openxmlformats.org/officeDocument/2006/relationships/hyperlink" Target="https://www.gov.uk/government/publications/coronavirus-outbreak-faqs-what-you-can-and-cant-do/coronavirus-outbreak-faqs-what-you-can-and-cant-do" TargetMode="External"/><Relationship Id="rId122" Type="http://schemas.openxmlformats.org/officeDocument/2006/relationships/hyperlink" Target="https://www.gov.uk/government/publications/coronavirus-outbreak-faqs-what-you-can-and-cant-do/coronavirus-outbreak-faqs-what-you-can-and-cant-do" TargetMode="External"/><Relationship Id="rId143" Type="http://schemas.openxmlformats.org/officeDocument/2006/relationships/hyperlink" Target="https://www.gov.uk/government/publications/guidance-to-employers-and-businesses-about-covid-19/guidance-for-employers-and-businesses-on-coronavirus-covid-19" TargetMode="External"/><Relationship Id="rId148" Type="http://schemas.openxmlformats.org/officeDocument/2006/relationships/hyperlink" Target="https://www.gov.uk/government/publications/guidance-to-employers-and-businesses-about-covid-19/guidance-for-employers-and-businesses-on-coronavirus-covid-19" TargetMode="External"/><Relationship Id="rId164" Type="http://schemas.openxmlformats.org/officeDocument/2006/relationships/hyperlink" Target="https://www.gov.uk/government/publications/guidance-to-employers-and-businesses-about-covid-19/guidance-for-employers-and-businesses-on-coronavirus-covid-19" TargetMode="External"/><Relationship Id="rId169" Type="http://schemas.openxmlformats.org/officeDocument/2006/relationships/hyperlink" Target="https://www.gov.uk/government/publications/guidance-to-employers-and-businesses-about-covid-19/covid-19-guidance-for-employees" TargetMode="External"/><Relationship Id="rId185" Type="http://schemas.openxmlformats.org/officeDocument/2006/relationships/hyperlink" Target="https://www.gov.uk/government/publications/guidance-to-employers-and-businesses-about-covid-19/covid-19-guidance-for-employees" TargetMode="External"/><Relationship Id="rId4" Type="http://schemas.openxmlformats.org/officeDocument/2006/relationships/webSettings" Target="webSettings.xml"/><Relationship Id="rId9" Type="http://schemas.openxmlformats.org/officeDocument/2006/relationships/hyperlink" Target="https://www.nhs.uk/live-well/healthy-body/best-way-to-wash-your-hands/" TargetMode="External"/><Relationship Id="rId180" Type="http://schemas.openxmlformats.org/officeDocument/2006/relationships/hyperlink" Target="https://www.gov.uk/government/publications/guidance-to-employers-and-businesses-about-covid-19/covid-19-guidance-for-employees" TargetMode="External"/><Relationship Id="rId210" Type="http://schemas.openxmlformats.org/officeDocument/2006/relationships/hyperlink" Target="https://www.cieh.org/policy/coronavirus-covid-19/resources/" TargetMode="External"/><Relationship Id="rId215" Type="http://schemas.openxmlformats.org/officeDocument/2006/relationships/theme" Target="theme/theme1.xml"/><Relationship Id="rId26" Type="http://schemas.openxmlformats.org/officeDocument/2006/relationships/hyperlink" Target="https://www.gov.uk/government/publications/covid-19-stay-at-home-guidance" TargetMode="External"/><Relationship Id="rId47" Type="http://schemas.openxmlformats.org/officeDocument/2006/relationships/hyperlink" Target="https://www.gov.uk/government/publications/full-guidance-on-staying-at-home-and-away-from-others" TargetMode="External"/><Relationship Id="rId68" Type="http://schemas.openxmlformats.org/officeDocument/2006/relationships/hyperlink" Target="https://www.gov.uk/government/publications/guidance-on-shielding-and-protecting-extremely-vulnerable-persons-from-covid-19" TargetMode="External"/><Relationship Id="rId89" Type="http://schemas.openxmlformats.org/officeDocument/2006/relationships/hyperlink" Target="https://www.rcog.org.uk/en/guidelines-research-services/guidelines/coronavirus-pregnancy/covid-19-virus-infection-and-pregnancy/" TargetMode="External"/><Relationship Id="rId112" Type="http://schemas.openxmlformats.org/officeDocument/2006/relationships/hyperlink" Target="https://www.gov.uk/government/publications/coronavirus-outbreak-faqs-what-you-can-and-cant-do/coronavirus-outbreak-faqs-what-you-can-and-cant-do" TargetMode="External"/><Relationship Id="rId133" Type="http://schemas.openxmlformats.org/officeDocument/2006/relationships/hyperlink" Target="https://www.gov.uk/government/publications/coronavirus-outbreak-faqs-what-you-can-and-cant-do/coronavirus-outbreak-faqs-what-you-can-and-cant-do" TargetMode="External"/><Relationship Id="rId154" Type="http://schemas.openxmlformats.org/officeDocument/2006/relationships/hyperlink" Target="https://www.gov.uk/government/publications/guidance-to-employers-and-businesses-about-covid-19/guidance-for-employers-and-businesses-on-coronavirus-covid-19" TargetMode="External"/><Relationship Id="rId175" Type="http://schemas.openxmlformats.org/officeDocument/2006/relationships/hyperlink" Target="https://www.gov.uk/government/publications/guidance-to-employers-and-businesses-about-covid-19/covid-19-guidance-for-employees" TargetMode="External"/><Relationship Id="rId196" Type="http://schemas.openxmlformats.org/officeDocument/2006/relationships/hyperlink" Target="https://www.gov.uk/government/publications/covid-19-guidance-for-food-businesses" TargetMode="External"/><Relationship Id="rId200" Type="http://schemas.openxmlformats.org/officeDocument/2006/relationships/hyperlink" Target="https://www.gov.uk/government/publications/covid-19-guidance-for-food-businesses" TargetMode="External"/><Relationship Id="rId16" Type="http://schemas.openxmlformats.org/officeDocument/2006/relationships/hyperlink" Target="https://www.nhs.uk/live-well/healthy-body/best-way-to-wash-your-han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5394</Words>
  <Characters>30747</Characters>
  <Application>Microsoft Office Word</Application>
  <DocSecurity>0</DocSecurity>
  <Lines>256</Lines>
  <Paragraphs>72</Paragraphs>
  <ScaleCrop>false</ScaleCrop>
  <Company/>
  <LinksUpToDate>false</LinksUpToDate>
  <CharactersWithSpaces>36069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Coronavirus checklist for businesses</dc:title>
  <dc:subject/>
  <dc:creator>Slough Borough Council</dc:creator>
  <cp:lastModifiedBy>Lee Dimberline (NELC)</cp:lastModifiedBy>
  <cp:revision>2</cp:revision>
  <dcterms:created xsi:type="dcterms:W3CDTF">2020-06-04T15:48:00Z</dcterms:created>
  <dcterms:modified xsi:type="dcterms:W3CDTF">2020-06-04T15:48:00Z</dcterms:modified>
</cp:coreProperties>
</file>