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E34DA" w14:textId="77777777" w:rsidR="00622812" w:rsidRPr="001C4CC6" w:rsidRDefault="00622812" w:rsidP="00622812">
      <w:pPr>
        <w:tabs>
          <w:tab w:val="left" w:pos="-720"/>
        </w:tabs>
        <w:suppressAutoHyphens/>
        <w:spacing w:line="276" w:lineRule="auto"/>
        <w:jc w:val="center"/>
        <w:rPr>
          <w:rFonts w:ascii="Arial" w:hAnsi="Arial" w:cs="Arial"/>
          <w:b/>
          <w:sz w:val="28"/>
          <w:szCs w:val="28"/>
          <w:u w:val="single"/>
        </w:rPr>
      </w:pPr>
      <w:r w:rsidRPr="001C4CC6">
        <w:rPr>
          <w:rFonts w:ascii="Arial" w:hAnsi="Arial" w:cs="Arial"/>
          <w:b/>
          <w:sz w:val="28"/>
          <w:szCs w:val="28"/>
          <w:u w:val="single"/>
        </w:rPr>
        <w:t>THE NORTH EAST LINCOLNSHIRE BOROUGH COUNCIL</w:t>
      </w:r>
    </w:p>
    <w:p w14:paraId="5D0E540E" w14:textId="77777777" w:rsidR="00622812" w:rsidRPr="001C4CC6" w:rsidRDefault="006D7388" w:rsidP="00622812">
      <w:pPr>
        <w:tabs>
          <w:tab w:val="left" w:pos="-720"/>
        </w:tabs>
        <w:suppressAutoHyphens/>
        <w:spacing w:line="276" w:lineRule="auto"/>
        <w:jc w:val="center"/>
        <w:rPr>
          <w:rFonts w:ascii="Arial" w:hAnsi="Arial" w:cs="Arial"/>
          <w:b/>
          <w:sz w:val="28"/>
          <w:szCs w:val="28"/>
          <w:u w:val="single"/>
        </w:rPr>
      </w:pPr>
      <w:sdt>
        <w:sdtPr>
          <w:rPr>
            <w:rFonts w:ascii="Arial" w:hAnsi="Arial"/>
            <w:b/>
            <w:sz w:val="28"/>
            <w:szCs w:val="28"/>
            <w:u w:val="single"/>
          </w:rPr>
          <w:id w:val="-1508977563"/>
          <w:placeholder>
            <w:docPart w:val="8F9747A188684F5E8B7EEA301EABE3F1"/>
          </w:placeholder>
        </w:sdtPr>
        <w:sdtEndPr>
          <w:rPr>
            <w:rFonts w:ascii="Times New Roman" w:hAnsi="Times New Roman" w:cs="Arial"/>
            <w:b w:val="0"/>
            <w:u w:val="none"/>
          </w:rPr>
        </w:sdtEndPr>
        <w:sdtContent>
          <w:r w:rsidR="001C4CC6" w:rsidRPr="001C4CC6">
            <w:rPr>
              <w:rFonts w:ascii="Arial" w:hAnsi="Arial"/>
              <w:b/>
              <w:sz w:val="28"/>
              <w:szCs w:val="28"/>
              <w:u w:val="single"/>
            </w:rPr>
            <w:t xml:space="preserve">A SECTION OF LADYSMITH ROAD, GRIMSBY </w:t>
          </w:r>
        </w:sdtContent>
      </w:sdt>
      <w:r w:rsidR="00622812" w:rsidRPr="001C4CC6">
        <w:rPr>
          <w:rFonts w:ascii="Arial" w:hAnsi="Arial" w:cs="Arial"/>
          <w:b/>
          <w:sz w:val="28"/>
          <w:szCs w:val="28"/>
          <w:u w:val="single"/>
        </w:rPr>
        <w:br/>
        <w:t xml:space="preserve">(TEMPORARY </w:t>
      </w:r>
      <w:sdt>
        <w:sdtPr>
          <w:rPr>
            <w:rFonts w:ascii="Arial" w:hAnsi="Arial"/>
            <w:b/>
            <w:sz w:val="28"/>
            <w:szCs w:val="24"/>
            <w:u w:val="single"/>
          </w:rPr>
          <w:id w:val="1921062480"/>
          <w:placeholder>
            <w:docPart w:val="FDA458B1AC694977BE3247F49F65D06E"/>
          </w:placeholder>
        </w:sdtPr>
        <w:sdtEndPr>
          <w:rPr>
            <w:rFonts w:ascii="Times New Roman" w:hAnsi="Times New Roman" w:cs="Arial"/>
            <w:b w:val="0"/>
            <w:sz w:val="24"/>
            <w:u w:val="none"/>
          </w:rPr>
        </w:sdtEndPr>
        <w:sdtContent>
          <w:r w:rsidR="001C4CC6" w:rsidRPr="001C4CC6">
            <w:rPr>
              <w:rFonts w:ascii="Arial" w:hAnsi="Arial"/>
              <w:b/>
              <w:sz w:val="28"/>
              <w:szCs w:val="24"/>
              <w:u w:val="single"/>
            </w:rPr>
            <w:t>MOVEMENT</w:t>
          </w:r>
        </w:sdtContent>
      </w:sdt>
      <w:r w:rsidR="00994576" w:rsidRPr="001C4CC6">
        <w:rPr>
          <w:rFonts w:ascii="Arial" w:hAnsi="Arial" w:cs="Arial"/>
          <w:b/>
          <w:sz w:val="28"/>
          <w:szCs w:val="28"/>
          <w:u w:val="single"/>
        </w:rPr>
        <w:t xml:space="preserve"> </w:t>
      </w:r>
      <w:r w:rsidR="00622812" w:rsidRPr="001C4CC6">
        <w:rPr>
          <w:rFonts w:ascii="Arial" w:hAnsi="Arial" w:cs="Arial"/>
          <w:b/>
          <w:sz w:val="28"/>
          <w:szCs w:val="28"/>
          <w:u w:val="single"/>
        </w:rPr>
        <w:t xml:space="preserve">OF TRAFFIC – TTRO </w:t>
      </w:r>
      <w:r w:rsidR="001C4CC6" w:rsidRPr="001C4CC6">
        <w:rPr>
          <w:rFonts w:ascii="Arial" w:hAnsi="Arial" w:cs="Arial"/>
          <w:b/>
          <w:sz w:val="28"/>
          <w:szCs w:val="28"/>
          <w:u w:val="single"/>
        </w:rPr>
        <w:t>20-052A</w:t>
      </w:r>
      <w:r w:rsidR="00622812" w:rsidRPr="001C4CC6">
        <w:rPr>
          <w:rFonts w:ascii="Arial" w:hAnsi="Arial" w:cs="Arial"/>
          <w:b/>
          <w:sz w:val="28"/>
          <w:szCs w:val="28"/>
          <w:u w:val="single"/>
        </w:rPr>
        <w:t>)</w:t>
      </w:r>
      <w:r w:rsidR="00622812" w:rsidRPr="001C4CC6">
        <w:rPr>
          <w:rFonts w:ascii="Arial" w:hAnsi="Arial" w:cs="Arial"/>
          <w:b/>
          <w:sz w:val="28"/>
          <w:szCs w:val="28"/>
          <w:u w:val="single"/>
        </w:rPr>
        <w:br/>
        <w:t xml:space="preserve">ORDER </w:t>
      </w:r>
      <w:sdt>
        <w:sdtPr>
          <w:rPr>
            <w:rFonts w:ascii="Arial" w:hAnsi="Arial"/>
            <w:b/>
            <w:sz w:val="28"/>
            <w:szCs w:val="24"/>
            <w:u w:val="single"/>
          </w:rPr>
          <w:id w:val="-13079341"/>
          <w:placeholder>
            <w:docPart w:val="16B5E4427C1E449C8A27B697C70FBBD3"/>
          </w:placeholder>
        </w:sdtPr>
        <w:sdtEndPr>
          <w:rPr>
            <w:rFonts w:ascii="Times New Roman" w:hAnsi="Times New Roman" w:cs="Arial"/>
            <w:b w:val="0"/>
            <w:sz w:val="26"/>
            <w:szCs w:val="26"/>
            <w:u w:val="none"/>
          </w:rPr>
        </w:sdtEndPr>
        <w:sdtContent>
          <w:r w:rsidR="001C4CC6" w:rsidRPr="001C4CC6">
            <w:rPr>
              <w:rFonts w:ascii="Arial" w:hAnsi="Arial"/>
              <w:b/>
              <w:sz w:val="28"/>
              <w:szCs w:val="24"/>
              <w:u w:val="single"/>
            </w:rPr>
            <w:t>2020</w:t>
          </w:r>
        </w:sdtContent>
      </w:sdt>
    </w:p>
    <w:p w14:paraId="09BB7428" w14:textId="77777777" w:rsidR="000670A5" w:rsidRPr="001C4CC6" w:rsidRDefault="000670A5" w:rsidP="00E00E16">
      <w:pPr>
        <w:tabs>
          <w:tab w:val="left" w:pos="-720"/>
        </w:tabs>
        <w:suppressAutoHyphens/>
        <w:spacing w:line="276" w:lineRule="auto"/>
        <w:jc w:val="center"/>
        <w:rPr>
          <w:rFonts w:ascii="Arial" w:hAnsi="Arial" w:cs="Arial"/>
          <w:b/>
          <w:spacing w:val="-3"/>
          <w:sz w:val="28"/>
          <w:szCs w:val="28"/>
          <w:u w:val="single"/>
        </w:rPr>
      </w:pPr>
    </w:p>
    <w:p w14:paraId="7763D88D" w14:textId="77777777" w:rsidR="008748EF" w:rsidRPr="001C4CC6" w:rsidRDefault="00D104BB" w:rsidP="00622812">
      <w:pPr>
        <w:spacing w:line="276" w:lineRule="auto"/>
        <w:ind w:right="-24"/>
        <w:jc w:val="both"/>
        <w:rPr>
          <w:rFonts w:ascii="Arial" w:hAnsi="Arial" w:cs="Arial"/>
          <w:sz w:val="22"/>
          <w:szCs w:val="22"/>
        </w:rPr>
      </w:pPr>
      <w:r w:rsidRPr="001C4CC6">
        <w:rPr>
          <w:rFonts w:ascii="Arial" w:hAnsi="Arial" w:cs="Arial"/>
          <w:b/>
          <w:spacing w:val="-3"/>
          <w:sz w:val="22"/>
          <w:szCs w:val="22"/>
          <w:u w:val="single"/>
        </w:rPr>
        <w:t>WHEREAS</w:t>
      </w:r>
      <w:r w:rsidRPr="001C4CC6">
        <w:rPr>
          <w:rFonts w:ascii="Arial" w:hAnsi="Arial" w:cs="Arial"/>
          <w:spacing w:val="-3"/>
          <w:sz w:val="22"/>
          <w:szCs w:val="22"/>
        </w:rPr>
        <w:t xml:space="preserve"> the North East Lincolnshire Borough Council (hereinafter referred to as "the Council"), the Highway Authority for the </w:t>
      </w:r>
      <w:r w:rsidR="00BB27CE" w:rsidRPr="001C4CC6">
        <w:rPr>
          <w:rFonts w:ascii="Arial" w:hAnsi="Arial" w:cs="Arial"/>
          <w:spacing w:val="-3"/>
          <w:sz w:val="22"/>
          <w:szCs w:val="22"/>
        </w:rPr>
        <w:t>aforementioned highway</w:t>
      </w:r>
      <w:r w:rsidR="00754CD8" w:rsidRPr="001C4CC6">
        <w:rPr>
          <w:rFonts w:ascii="Arial" w:hAnsi="Arial" w:cs="Arial"/>
          <w:spacing w:val="-3"/>
          <w:sz w:val="22"/>
          <w:szCs w:val="22"/>
        </w:rPr>
        <w:t xml:space="preserve"> </w:t>
      </w:r>
      <w:r w:rsidRPr="001C4CC6">
        <w:rPr>
          <w:rFonts w:ascii="Arial" w:hAnsi="Arial" w:cs="Arial"/>
          <w:spacing w:val="-3"/>
          <w:sz w:val="22"/>
          <w:szCs w:val="22"/>
        </w:rPr>
        <w:t>in the Borough of North East Lincolnshire, is satisfied that</w:t>
      </w:r>
      <w:r w:rsidR="00CC0F0A" w:rsidRPr="001C4CC6">
        <w:rPr>
          <w:rFonts w:ascii="Arial" w:hAnsi="Arial" w:cs="Arial"/>
          <w:spacing w:val="-3"/>
          <w:sz w:val="22"/>
          <w:szCs w:val="22"/>
        </w:rPr>
        <w:t xml:space="preserve"> a temporary </w:t>
      </w:r>
      <w:r w:rsidR="001C4CC6" w:rsidRPr="001C4CC6">
        <w:rPr>
          <w:rFonts w:ascii="Arial" w:hAnsi="Arial" w:cs="Arial"/>
          <w:spacing w:val="-3"/>
          <w:sz w:val="22"/>
          <w:szCs w:val="22"/>
        </w:rPr>
        <w:t>ONE WAY</w:t>
      </w:r>
      <w:r w:rsidR="00622812" w:rsidRPr="001C4CC6">
        <w:rPr>
          <w:rFonts w:ascii="Arial" w:hAnsi="Arial" w:cs="Arial"/>
          <w:spacing w:val="-3"/>
          <w:sz w:val="22"/>
          <w:szCs w:val="22"/>
        </w:rPr>
        <w:t xml:space="preserve"> </w:t>
      </w:r>
      <w:r w:rsidRPr="001C4CC6">
        <w:rPr>
          <w:rFonts w:ascii="Arial" w:hAnsi="Arial" w:cs="Arial"/>
          <w:spacing w:val="-3"/>
          <w:sz w:val="22"/>
          <w:szCs w:val="22"/>
        </w:rPr>
        <w:t xml:space="preserve">be </w:t>
      </w:r>
      <w:r w:rsidR="00CC0F0A" w:rsidRPr="001C4CC6">
        <w:rPr>
          <w:rFonts w:ascii="Arial" w:hAnsi="Arial" w:cs="Arial"/>
          <w:spacing w:val="-3"/>
          <w:sz w:val="22"/>
          <w:szCs w:val="22"/>
        </w:rPr>
        <w:t xml:space="preserve">imposed </w:t>
      </w:r>
      <w:r w:rsidR="00622812" w:rsidRPr="001C4CC6">
        <w:rPr>
          <w:rFonts w:ascii="Arial" w:hAnsi="Arial" w:cs="Arial"/>
          <w:spacing w:val="-3"/>
          <w:sz w:val="22"/>
          <w:szCs w:val="22"/>
        </w:rPr>
        <w:t xml:space="preserve">to </w:t>
      </w:r>
      <w:sdt>
        <w:sdtPr>
          <w:rPr>
            <w:rFonts w:ascii="Arial" w:hAnsi="Arial" w:cs="Arial"/>
            <w:szCs w:val="26"/>
          </w:rPr>
          <w:id w:val="1673444943"/>
          <w:placeholder>
            <w:docPart w:val="3EC0AE986DD34A08B86CCAF208E278B4"/>
          </w:placeholder>
        </w:sdtPr>
        <w:sdtEndPr/>
        <w:sdtContent>
          <w:r w:rsidR="001C4CC6" w:rsidRPr="001C4CC6">
            <w:rPr>
              <w:rFonts w:ascii="Arial" w:hAnsi="Arial" w:cs="Arial"/>
              <w:szCs w:val="26"/>
            </w:rPr>
            <w:t>safely undertake gas main replacement in the highway</w:t>
          </w:r>
        </w:sdtContent>
      </w:sdt>
      <w:r w:rsidR="00622812" w:rsidRPr="001C4CC6">
        <w:rPr>
          <w:rFonts w:ascii="Arial" w:hAnsi="Arial" w:cs="Arial"/>
          <w:spacing w:val="-3"/>
          <w:sz w:val="22"/>
          <w:szCs w:val="22"/>
        </w:rPr>
        <w:t>, the extents of which are:</w:t>
      </w:r>
    </w:p>
    <w:p w14:paraId="4C779800" w14:textId="77777777" w:rsidR="008748EF" w:rsidRPr="001C4CC6" w:rsidRDefault="008748EF" w:rsidP="008748EF">
      <w:pPr>
        <w:spacing w:line="276" w:lineRule="auto"/>
        <w:ind w:left="2880" w:hanging="2880"/>
        <w:jc w:val="both"/>
        <w:rPr>
          <w:rFonts w:ascii="Arial" w:hAnsi="Arial" w:cs="Arial"/>
          <w:sz w:val="22"/>
          <w:szCs w:val="22"/>
        </w:rPr>
      </w:pPr>
    </w:p>
    <w:sdt>
      <w:sdtPr>
        <w:rPr>
          <w:rFonts w:ascii="Arial" w:hAnsi="Arial" w:cs="Arial"/>
          <w:sz w:val="26"/>
          <w:szCs w:val="26"/>
        </w:rPr>
        <w:id w:val="510657819"/>
        <w:placeholder>
          <w:docPart w:val="BA4D83B284044101A65980EA542CA2AB"/>
        </w:placeholder>
      </w:sdtPr>
      <w:sdtEndPr/>
      <w:sdtContent>
        <w:p w14:paraId="230F1EBB" w14:textId="77777777" w:rsidR="001C4CC6" w:rsidRPr="001C4CC6" w:rsidRDefault="001C4CC6" w:rsidP="001C4CC6">
          <w:pPr>
            <w:spacing w:line="276" w:lineRule="auto"/>
            <w:ind w:left="284" w:right="452"/>
            <w:jc w:val="both"/>
            <w:rPr>
              <w:rFonts w:ascii="Arial" w:hAnsi="Arial" w:cs="Arial"/>
              <w:sz w:val="26"/>
              <w:szCs w:val="26"/>
            </w:rPr>
          </w:pPr>
          <w:r w:rsidRPr="001C4CC6">
            <w:rPr>
              <w:rFonts w:ascii="Arial" w:hAnsi="Arial" w:cs="Arial"/>
              <w:b/>
              <w:sz w:val="26"/>
              <w:szCs w:val="26"/>
            </w:rPr>
            <w:t xml:space="preserve">A Section of Ladysmith Road, </w:t>
          </w:r>
          <w:r w:rsidRPr="001C4CC6">
            <w:rPr>
              <w:rFonts w:ascii="Arial" w:hAnsi="Arial" w:cs="Arial"/>
              <w:sz w:val="26"/>
              <w:szCs w:val="26"/>
            </w:rPr>
            <w:t xml:space="preserve">part length, travelling in a </w:t>
          </w:r>
          <w:r w:rsidRPr="001C4CC6">
            <w:rPr>
              <w:rFonts w:ascii="Arial" w:hAnsi="Arial" w:cs="Arial"/>
              <w:b/>
              <w:sz w:val="26"/>
              <w:szCs w:val="26"/>
            </w:rPr>
            <w:t>South Easterly</w:t>
          </w:r>
          <w:r w:rsidRPr="001C4CC6">
            <w:rPr>
              <w:rFonts w:ascii="Arial" w:hAnsi="Arial" w:cs="Arial"/>
              <w:sz w:val="26"/>
              <w:szCs w:val="26"/>
            </w:rPr>
            <w:t xml:space="preserve"> direction commencing at the junction with Ropery Street and continuing to the junction with Granville Street</w:t>
          </w:r>
        </w:p>
      </w:sdtContent>
    </w:sdt>
    <w:p w14:paraId="161AA089" w14:textId="77777777" w:rsidR="001C4CC6" w:rsidRPr="001C4CC6" w:rsidRDefault="001C4CC6" w:rsidP="001C4CC6">
      <w:pPr>
        <w:tabs>
          <w:tab w:val="left" w:pos="-720"/>
        </w:tabs>
        <w:suppressAutoHyphens/>
        <w:spacing w:line="276" w:lineRule="auto"/>
        <w:jc w:val="both"/>
        <w:rPr>
          <w:rFonts w:ascii="Arial" w:hAnsi="Arial" w:cs="Arial"/>
          <w:b/>
          <w:spacing w:val="-3"/>
          <w:sz w:val="22"/>
          <w:szCs w:val="22"/>
          <w:u w:val="single"/>
        </w:rPr>
      </w:pPr>
    </w:p>
    <w:p w14:paraId="168D6EE1" w14:textId="77777777" w:rsidR="00E00E16" w:rsidRPr="001C4CC6" w:rsidRDefault="00D104BB" w:rsidP="001C4CC6">
      <w:pPr>
        <w:tabs>
          <w:tab w:val="left" w:pos="-720"/>
        </w:tabs>
        <w:suppressAutoHyphens/>
        <w:spacing w:line="276" w:lineRule="auto"/>
        <w:jc w:val="both"/>
        <w:rPr>
          <w:rFonts w:ascii="Arial" w:hAnsi="Arial" w:cs="Arial"/>
          <w:spacing w:val="-3"/>
          <w:sz w:val="22"/>
          <w:szCs w:val="22"/>
        </w:rPr>
      </w:pPr>
      <w:r w:rsidRPr="001C4CC6">
        <w:rPr>
          <w:rFonts w:ascii="Arial" w:hAnsi="Arial" w:cs="Arial"/>
          <w:b/>
          <w:spacing w:val="-3"/>
          <w:sz w:val="22"/>
          <w:szCs w:val="22"/>
          <w:u w:val="single"/>
        </w:rPr>
        <w:t>NOW THEREFORE</w:t>
      </w:r>
      <w:r w:rsidRPr="001C4CC6">
        <w:rPr>
          <w:rFonts w:ascii="Arial" w:hAnsi="Arial" w:cs="Arial"/>
          <w:spacing w:val="-3"/>
          <w:sz w:val="22"/>
          <w:szCs w:val="22"/>
        </w:rPr>
        <w:t xml:space="preserve"> the Council in exercise of its powers under Section 14 of the Road Traffic Regulation Act 1984 as amended by the Road Traffic (Temporary Restrictions) Act 1991 and of all powers them enabling in that behalf h</w:t>
      </w:r>
      <w:r w:rsidR="007511B0" w:rsidRPr="001C4CC6">
        <w:rPr>
          <w:rFonts w:ascii="Arial" w:hAnsi="Arial" w:cs="Arial"/>
          <w:spacing w:val="-3"/>
          <w:sz w:val="22"/>
          <w:szCs w:val="22"/>
        </w:rPr>
        <w:t>ereby make the following Order:</w:t>
      </w:r>
    </w:p>
    <w:p w14:paraId="4AE36FAD" w14:textId="77777777" w:rsidR="00E00E16" w:rsidRPr="001C4CC6" w:rsidRDefault="00E00E16" w:rsidP="00BB27CE">
      <w:pPr>
        <w:tabs>
          <w:tab w:val="left" w:pos="-720"/>
        </w:tabs>
        <w:suppressAutoHyphens/>
        <w:spacing w:line="276" w:lineRule="auto"/>
        <w:jc w:val="both"/>
        <w:rPr>
          <w:rFonts w:ascii="Arial" w:hAnsi="Arial" w:cs="Arial"/>
          <w:spacing w:val="-3"/>
          <w:sz w:val="22"/>
          <w:szCs w:val="22"/>
        </w:rPr>
      </w:pPr>
    </w:p>
    <w:p w14:paraId="124013B2" w14:textId="77777777" w:rsidR="008E60FB" w:rsidRPr="001C4CC6" w:rsidRDefault="00CC0F0A" w:rsidP="00673923">
      <w:pPr>
        <w:numPr>
          <w:ilvl w:val="0"/>
          <w:numId w:val="10"/>
        </w:numPr>
        <w:tabs>
          <w:tab w:val="left" w:pos="-72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 xml:space="preserve">A temporary </w:t>
      </w:r>
      <w:r w:rsidR="00622812" w:rsidRPr="001C4CC6">
        <w:rPr>
          <w:rFonts w:ascii="Arial" w:hAnsi="Arial" w:cs="Arial"/>
          <w:spacing w:val="-3"/>
          <w:sz w:val="22"/>
          <w:szCs w:val="22"/>
        </w:rPr>
        <w:t>road</w:t>
      </w:r>
      <w:r w:rsidR="00262AD1" w:rsidRPr="001C4CC6">
        <w:rPr>
          <w:rFonts w:ascii="Arial" w:hAnsi="Arial" w:cs="Arial"/>
          <w:spacing w:val="-3"/>
          <w:sz w:val="22"/>
          <w:szCs w:val="22"/>
        </w:rPr>
        <w:t xml:space="preserve"> closure</w:t>
      </w:r>
      <w:r w:rsidRPr="001C4CC6">
        <w:rPr>
          <w:rFonts w:ascii="Arial" w:hAnsi="Arial" w:cs="Arial"/>
          <w:spacing w:val="-3"/>
          <w:sz w:val="22"/>
          <w:szCs w:val="22"/>
        </w:rPr>
        <w:t xml:space="preserve"> </w:t>
      </w:r>
      <w:r w:rsidR="002567D0" w:rsidRPr="001C4CC6">
        <w:rPr>
          <w:rFonts w:ascii="Arial" w:hAnsi="Arial" w:cs="Arial"/>
          <w:spacing w:val="-3"/>
          <w:sz w:val="22"/>
          <w:szCs w:val="22"/>
        </w:rPr>
        <w:t>(</w:t>
      </w:r>
      <w:r w:rsidR="00622812" w:rsidRPr="001C4CC6">
        <w:rPr>
          <w:rFonts w:ascii="Arial" w:hAnsi="Arial" w:cs="Arial"/>
          <w:spacing w:val="-3"/>
          <w:sz w:val="22"/>
          <w:szCs w:val="22"/>
        </w:rPr>
        <w:t xml:space="preserve">for the purpose of safely </w:t>
      </w:r>
      <w:r w:rsidR="001C4CC6" w:rsidRPr="001C4CC6">
        <w:rPr>
          <w:rFonts w:ascii="Arial" w:hAnsi="Arial" w:cs="Arial"/>
          <w:spacing w:val="-3"/>
          <w:sz w:val="22"/>
          <w:szCs w:val="22"/>
        </w:rPr>
        <w:t>undertake gas main replacement in the highway</w:t>
      </w:r>
      <w:r w:rsidR="003300F7" w:rsidRPr="001C4CC6">
        <w:rPr>
          <w:rFonts w:ascii="Arial" w:hAnsi="Arial" w:cs="Arial"/>
          <w:spacing w:val="-3"/>
          <w:sz w:val="22"/>
          <w:szCs w:val="22"/>
        </w:rPr>
        <w:t xml:space="preserve">) </w:t>
      </w:r>
      <w:r w:rsidR="00262AD1" w:rsidRPr="001C4CC6">
        <w:rPr>
          <w:rFonts w:ascii="Arial" w:hAnsi="Arial" w:cs="Arial"/>
          <w:spacing w:val="-3"/>
          <w:sz w:val="22"/>
          <w:szCs w:val="22"/>
        </w:rPr>
        <w:t xml:space="preserve">to the </w:t>
      </w:r>
      <w:r w:rsidR="001C4CC6" w:rsidRPr="001C4CC6">
        <w:rPr>
          <w:rFonts w:ascii="Arial" w:hAnsi="Arial" w:cs="Arial"/>
          <w:spacing w:val="-3"/>
          <w:sz w:val="22"/>
          <w:szCs w:val="22"/>
        </w:rPr>
        <w:t>stated section</w:t>
      </w:r>
      <w:r w:rsidR="008748EF" w:rsidRPr="001C4CC6">
        <w:rPr>
          <w:rFonts w:ascii="Arial" w:hAnsi="Arial" w:cs="Arial"/>
          <w:spacing w:val="-3"/>
          <w:sz w:val="22"/>
          <w:szCs w:val="22"/>
        </w:rPr>
        <w:t xml:space="preserve"> above.</w:t>
      </w:r>
    </w:p>
    <w:p w14:paraId="3F4050F5" w14:textId="77777777" w:rsidR="003300F7" w:rsidRPr="001C4CC6" w:rsidRDefault="003300F7" w:rsidP="003300F7">
      <w:pPr>
        <w:tabs>
          <w:tab w:val="left" w:pos="-720"/>
        </w:tabs>
        <w:suppressAutoHyphens/>
        <w:spacing w:line="276" w:lineRule="auto"/>
        <w:ind w:left="720"/>
        <w:jc w:val="both"/>
        <w:rPr>
          <w:rFonts w:ascii="Arial" w:hAnsi="Arial" w:cs="Arial"/>
          <w:spacing w:val="-3"/>
          <w:sz w:val="22"/>
          <w:szCs w:val="22"/>
        </w:rPr>
      </w:pPr>
    </w:p>
    <w:p w14:paraId="216E90CF" w14:textId="77777777" w:rsidR="008E60FB" w:rsidRPr="001C4CC6" w:rsidRDefault="008E60FB" w:rsidP="00BB27CE">
      <w:pPr>
        <w:numPr>
          <w:ilvl w:val="0"/>
          <w:numId w:val="10"/>
        </w:numPr>
        <w:tabs>
          <w:tab w:val="left" w:pos="-72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The Interpretation Act 1978 shall apply in the interpretation of the Order as it applies to the interpretation of an Act of Parliament.</w:t>
      </w:r>
    </w:p>
    <w:p w14:paraId="29B62BD1" w14:textId="77777777" w:rsidR="008E60FB" w:rsidRPr="001C4CC6" w:rsidRDefault="008E60FB" w:rsidP="00BB27CE">
      <w:pPr>
        <w:tabs>
          <w:tab w:val="left" w:pos="-720"/>
        </w:tabs>
        <w:suppressAutoHyphens/>
        <w:spacing w:line="276" w:lineRule="auto"/>
        <w:ind w:left="720"/>
        <w:jc w:val="both"/>
        <w:rPr>
          <w:rFonts w:ascii="Arial" w:hAnsi="Arial" w:cs="Arial"/>
          <w:spacing w:val="-3"/>
          <w:sz w:val="22"/>
          <w:szCs w:val="22"/>
        </w:rPr>
      </w:pPr>
    </w:p>
    <w:p w14:paraId="4CBBC9DD" w14:textId="1F94BB5E" w:rsidR="00262AD1" w:rsidRPr="001C4CC6" w:rsidRDefault="00595D0C"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 xml:space="preserve">The Order will come into operation </w:t>
      </w:r>
      <w:r w:rsidR="00176E4A" w:rsidRPr="001C4CC6">
        <w:rPr>
          <w:rFonts w:ascii="Arial" w:hAnsi="Arial" w:cs="Arial"/>
          <w:spacing w:val="-3"/>
          <w:sz w:val="22"/>
          <w:szCs w:val="22"/>
        </w:rPr>
        <w:t>on</w:t>
      </w:r>
      <w:r w:rsidR="00985B53" w:rsidRPr="001C4CC6">
        <w:rPr>
          <w:rFonts w:ascii="Arial" w:hAnsi="Arial" w:cs="Arial"/>
          <w:spacing w:val="-3"/>
          <w:sz w:val="22"/>
          <w:szCs w:val="22"/>
        </w:rPr>
        <w:t xml:space="preserve"> </w:t>
      </w:r>
      <w:sdt>
        <w:sdtPr>
          <w:rPr>
            <w:rFonts w:ascii="Arial" w:hAnsi="Arial" w:cs="Arial"/>
            <w:b/>
            <w:sz w:val="22"/>
            <w:szCs w:val="26"/>
          </w:rPr>
          <w:id w:val="-982152465"/>
          <w:placeholder>
            <w:docPart w:val="35B9832B4DE94E53910716B750F6CA2C"/>
          </w:placeholder>
          <w:date w:fullDate="2020-07-06T00:00:00Z">
            <w:dateFormat w:val="dddd, dd MMMM yyyy"/>
            <w:lid w:val="en-GB"/>
            <w:storeMappedDataAs w:val="dateTime"/>
            <w:calendar w:val="gregorian"/>
          </w:date>
        </w:sdtPr>
        <w:sdtEndPr>
          <w:rPr>
            <w:sz w:val="26"/>
          </w:rPr>
        </w:sdtEndPr>
        <w:sdtContent>
          <w:r w:rsidR="00E2687B">
            <w:rPr>
              <w:rFonts w:ascii="Arial" w:hAnsi="Arial" w:cs="Arial"/>
              <w:b/>
              <w:sz w:val="22"/>
              <w:szCs w:val="26"/>
            </w:rPr>
            <w:t>Monday, 06 July 2020</w:t>
          </w:r>
        </w:sdtContent>
      </w:sdt>
      <w:r w:rsidR="00352C53" w:rsidRPr="001C4CC6">
        <w:rPr>
          <w:rFonts w:ascii="Arial" w:hAnsi="Arial" w:cs="Arial"/>
          <w:spacing w:val="-3"/>
          <w:sz w:val="22"/>
          <w:szCs w:val="22"/>
        </w:rPr>
        <w:t xml:space="preserve"> </w:t>
      </w:r>
      <w:r w:rsidR="00D104BB" w:rsidRPr="001C4CC6">
        <w:rPr>
          <w:rFonts w:ascii="Arial" w:hAnsi="Arial" w:cs="Arial"/>
          <w:spacing w:val="-3"/>
          <w:sz w:val="22"/>
          <w:szCs w:val="22"/>
        </w:rPr>
        <w:t xml:space="preserve">and shall continue for a period of </w:t>
      </w:r>
      <w:r w:rsidR="00736914" w:rsidRPr="001C4CC6">
        <w:rPr>
          <w:rFonts w:ascii="Arial" w:hAnsi="Arial" w:cs="Arial"/>
          <w:spacing w:val="-3"/>
          <w:sz w:val="22"/>
          <w:szCs w:val="22"/>
        </w:rPr>
        <w:t>eighteen months</w:t>
      </w:r>
      <w:r w:rsidR="00D104BB" w:rsidRPr="001C4CC6">
        <w:rPr>
          <w:rFonts w:ascii="Arial" w:hAnsi="Arial" w:cs="Arial"/>
          <w:spacing w:val="-3"/>
          <w:sz w:val="22"/>
          <w:szCs w:val="22"/>
        </w:rPr>
        <w:t xml:space="preserve"> unless extended by Order of the Secretary of State for Transport.</w:t>
      </w:r>
    </w:p>
    <w:p w14:paraId="5B3C146D" w14:textId="77777777" w:rsidR="006145BD" w:rsidRPr="001C4CC6" w:rsidRDefault="006145BD" w:rsidP="006145BD">
      <w:pPr>
        <w:pStyle w:val="ListParagraph"/>
        <w:rPr>
          <w:rFonts w:ascii="Arial" w:hAnsi="Arial" w:cs="Arial"/>
          <w:spacing w:val="-3"/>
          <w:sz w:val="22"/>
          <w:szCs w:val="22"/>
        </w:rPr>
      </w:pPr>
    </w:p>
    <w:p w14:paraId="2AE87E14" w14:textId="77777777" w:rsidR="006145BD" w:rsidRPr="001C4CC6" w:rsidRDefault="006145BD" w:rsidP="006145BD">
      <w:pPr>
        <w:numPr>
          <w:ilvl w:val="0"/>
          <w:numId w:val="10"/>
        </w:numPr>
        <w:tabs>
          <w:tab w:val="left" w:pos="-720"/>
          <w:tab w:val="left" w:pos="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Exemptions to the order will only be for authorised vehicles only, as listed below;</w:t>
      </w:r>
    </w:p>
    <w:p w14:paraId="34398EFF" w14:textId="77777777" w:rsidR="006145BD" w:rsidRPr="001C4CC6"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Liveried Local Authority Vehicles (ENGIE/ NELC)</w:t>
      </w:r>
    </w:p>
    <w:p w14:paraId="1F2F9C4A" w14:textId="77777777" w:rsidR="006145BD" w:rsidRPr="001C4CC6"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Emergency Vehicles (Fire, Police, Ambulance, Coast Guard)</w:t>
      </w:r>
    </w:p>
    <w:p w14:paraId="008B7996" w14:textId="77777777" w:rsidR="006145BD" w:rsidRPr="001C4CC6" w:rsidRDefault="006145BD" w:rsidP="006145BD">
      <w:pPr>
        <w:pStyle w:val="ListParagraph"/>
        <w:numPr>
          <w:ilvl w:val="0"/>
          <w:numId w:val="15"/>
        </w:numPr>
        <w:tabs>
          <w:tab w:val="left" w:pos="-720"/>
          <w:tab w:val="left" w:pos="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Authorised Contractors / Utilities / Waste</w:t>
      </w:r>
    </w:p>
    <w:p w14:paraId="01C41389" w14:textId="77777777" w:rsidR="00262AD1" w:rsidRPr="001C4CC6" w:rsidRDefault="006145BD" w:rsidP="006145BD">
      <w:pPr>
        <w:pStyle w:val="ListParagraph"/>
        <w:tabs>
          <w:tab w:val="left" w:pos="860"/>
        </w:tabs>
        <w:ind w:left="426"/>
        <w:rPr>
          <w:rFonts w:ascii="Arial" w:hAnsi="Arial" w:cs="Arial"/>
          <w:spacing w:val="-3"/>
          <w:sz w:val="22"/>
          <w:szCs w:val="22"/>
        </w:rPr>
      </w:pPr>
      <w:r w:rsidRPr="001C4CC6">
        <w:rPr>
          <w:rFonts w:ascii="Arial" w:hAnsi="Arial" w:cs="Arial"/>
          <w:spacing w:val="-3"/>
          <w:sz w:val="22"/>
          <w:szCs w:val="22"/>
        </w:rPr>
        <w:tab/>
      </w:r>
    </w:p>
    <w:p w14:paraId="5A2E3068" w14:textId="77777777" w:rsidR="00262AD1" w:rsidRPr="001C4CC6" w:rsidRDefault="00262AD1" w:rsidP="00262AD1">
      <w:pPr>
        <w:numPr>
          <w:ilvl w:val="0"/>
          <w:numId w:val="10"/>
        </w:numPr>
        <w:tabs>
          <w:tab w:val="left" w:pos="-720"/>
          <w:tab w:val="left" w:pos="0"/>
        </w:tabs>
        <w:suppressAutoHyphens/>
        <w:spacing w:line="276" w:lineRule="auto"/>
        <w:jc w:val="both"/>
        <w:rPr>
          <w:rFonts w:ascii="Arial" w:hAnsi="Arial" w:cs="Arial"/>
          <w:spacing w:val="-3"/>
          <w:sz w:val="22"/>
          <w:szCs w:val="22"/>
        </w:rPr>
      </w:pPr>
      <w:r w:rsidRPr="001C4CC6">
        <w:rPr>
          <w:rFonts w:ascii="Arial" w:hAnsi="Arial" w:cs="Arial"/>
          <w:spacing w:val="-3"/>
          <w:sz w:val="22"/>
          <w:szCs w:val="22"/>
        </w:rPr>
        <w:t>T</w:t>
      </w:r>
      <w:r w:rsidR="00D104BB" w:rsidRPr="001C4CC6">
        <w:rPr>
          <w:rFonts w:ascii="Arial" w:hAnsi="Arial" w:cs="Arial"/>
          <w:spacing w:val="-3"/>
          <w:sz w:val="22"/>
          <w:szCs w:val="22"/>
        </w:rPr>
        <w:t xml:space="preserve">he Order may be cited as "The North East Lincolnshire Borough Council </w:t>
      </w:r>
      <w:r w:rsidR="007D0180" w:rsidRPr="001C4CC6">
        <w:rPr>
          <w:rFonts w:ascii="Arial" w:hAnsi="Arial" w:cs="Arial"/>
          <w:spacing w:val="-3"/>
          <w:sz w:val="22"/>
          <w:szCs w:val="22"/>
        </w:rPr>
        <w:t>(</w:t>
      </w:r>
      <w:r w:rsidR="00622812" w:rsidRPr="001C4CC6">
        <w:rPr>
          <w:rFonts w:ascii="Arial" w:hAnsi="Arial" w:cs="Arial"/>
          <w:sz w:val="22"/>
          <w:szCs w:val="22"/>
        </w:rPr>
        <w:t>A Section of</w:t>
      </w:r>
      <w:r w:rsidR="001C4CC6" w:rsidRPr="001C4CC6">
        <w:rPr>
          <w:rFonts w:ascii="Arial" w:hAnsi="Arial" w:cs="Arial"/>
          <w:sz w:val="22"/>
          <w:szCs w:val="22"/>
        </w:rPr>
        <w:t xml:space="preserve"> Ladysmith Road</w:t>
      </w:r>
      <w:r w:rsidR="00622812" w:rsidRPr="001C4CC6">
        <w:rPr>
          <w:rFonts w:ascii="Arial" w:hAnsi="Arial" w:cs="Arial"/>
          <w:sz w:val="22"/>
          <w:szCs w:val="22"/>
        </w:rPr>
        <w:t>, Grimsby</w:t>
      </w:r>
      <w:r w:rsidR="008748EF" w:rsidRPr="001C4CC6">
        <w:rPr>
          <w:rFonts w:ascii="Arial" w:hAnsi="Arial" w:cs="Arial"/>
          <w:sz w:val="22"/>
          <w:szCs w:val="22"/>
        </w:rPr>
        <w:t xml:space="preserve">) (Temporary </w:t>
      </w:r>
      <w:r w:rsidR="001C4CC6" w:rsidRPr="001C4CC6">
        <w:rPr>
          <w:rFonts w:ascii="Arial" w:hAnsi="Arial" w:cs="Arial"/>
          <w:sz w:val="22"/>
          <w:szCs w:val="22"/>
        </w:rPr>
        <w:t>Movement</w:t>
      </w:r>
      <w:r w:rsidR="00622812" w:rsidRPr="001C4CC6">
        <w:rPr>
          <w:rFonts w:ascii="Arial" w:hAnsi="Arial" w:cs="Arial"/>
          <w:sz w:val="22"/>
          <w:szCs w:val="22"/>
        </w:rPr>
        <w:t xml:space="preserve"> of Traffic – TTRO </w:t>
      </w:r>
      <w:r w:rsidR="001C4CC6" w:rsidRPr="001C4CC6">
        <w:rPr>
          <w:rFonts w:ascii="Arial" w:hAnsi="Arial" w:cs="Arial"/>
          <w:sz w:val="22"/>
          <w:szCs w:val="22"/>
        </w:rPr>
        <w:t>20-05</w:t>
      </w:r>
      <w:r w:rsidR="00622812" w:rsidRPr="001C4CC6">
        <w:rPr>
          <w:rFonts w:ascii="Arial" w:hAnsi="Arial" w:cs="Arial"/>
          <w:sz w:val="22"/>
          <w:szCs w:val="22"/>
        </w:rPr>
        <w:t>2</w:t>
      </w:r>
      <w:r w:rsidR="008748EF" w:rsidRPr="001C4CC6">
        <w:rPr>
          <w:rFonts w:ascii="Arial" w:hAnsi="Arial" w:cs="Arial"/>
          <w:sz w:val="22"/>
          <w:szCs w:val="22"/>
        </w:rPr>
        <w:t>) Order 2020</w:t>
      </w:r>
    </w:p>
    <w:p w14:paraId="3903EF9E" w14:textId="77777777" w:rsidR="008748EF" w:rsidRPr="001C4CC6" w:rsidRDefault="008748EF" w:rsidP="008748EF">
      <w:pPr>
        <w:pStyle w:val="ListParagraph"/>
        <w:rPr>
          <w:rFonts w:ascii="Arial" w:hAnsi="Arial" w:cs="Arial"/>
          <w:spacing w:val="-3"/>
          <w:sz w:val="22"/>
          <w:szCs w:val="22"/>
        </w:rPr>
      </w:pPr>
    </w:p>
    <w:p w14:paraId="670C45DB" w14:textId="77777777" w:rsidR="00AF37DB" w:rsidRPr="001C4CC6" w:rsidRDefault="00AF37DB" w:rsidP="008748EF">
      <w:pPr>
        <w:pStyle w:val="ListParagraph"/>
        <w:rPr>
          <w:rFonts w:ascii="Arial" w:hAnsi="Arial" w:cs="Arial"/>
          <w:spacing w:val="-3"/>
          <w:sz w:val="22"/>
          <w:szCs w:val="22"/>
        </w:rPr>
      </w:pPr>
    </w:p>
    <w:p w14:paraId="5CE0CB02" w14:textId="77777777" w:rsidR="00AF37DB" w:rsidRPr="001C4CC6" w:rsidRDefault="00AF37DB" w:rsidP="000C6B71">
      <w:pPr>
        <w:ind w:left="142"/>
        <w:rPr>
          <w:rFonts w:ascii="Arial" w:hAnsi="Arial" w:cs="Arial"/>
          <w:sz w:val="22"/>
          <w:szCs w:val="22"/>
        </w:rPr>
      </w:pPr>
      <w:r w:rsidRPr="001C4CC6">
        <w:rPr>
          <w:rFonts w:ascii="Arial" w:hAnsi="Arial" w:cs="Arial"/>
          <w:sz w:val="22"/>
          <w:szCs w:val="22"/>
        </w:rPr>
        <w:t xml:space="preserve">This Order is executed </w:t>
      </w:r>
    </w:p>
    <w:p w14:paraId="36D8ED82" w14:textId="77777777" w:rsidR="00AF37DB" w:rsidRPr="001C4CC6" w:rsidRDefault="00AF37DB" w:rsidP="000C6B71">
      <w:pPr>
        <w:ind w:left="142"/>
        <w:rPr>
          <w:rFonts w:ascii="Arial" w:hAnsi="Arial" w:cs="Arial"/>
          <w:b/>
          <w:sz w:val="22"/>
          <w:szCs w:val="22"/>
        </w:rPr>
      </w:pPr>
      <w:r w:rsidRPr="001C4CC6">
        <w:rPr>
          <w:rFonts w:ascii="Arial" w:hAnsi="Arial" w:cs="Arial"/>
          <w:sz w:val="22"/>
          <w:szCs w:val="22"/>
        </w:rPr>
        <w:t xml:space="preserve">By </w:t>
      </w:r>
      <w:r w:rsidRPr="001C4CC6">
        <w:rPr>
          <w:rFonts w:ascii="Arial" w:hAnsi="Arial" w:cs="Arial"/>
          <w:b/>
          <w:sz w:val="22"/>
          <w:szCs w:val="22"/>
        </w:rPr>
        <w:t>North East Lincolnshire Borough Council</w:t>
      </w:r>
    </w:p>
    <w:p w14:paraId="3B1C6FA4" w14:textId="77777777" w:rsidR="00AF37DB" w:rsidRPr="001C4CC6" w:rsidRDefault="00AF37DB" w:rsidP="000C6B71">
      <w:pPr>
        <w:ind w:left="142"/>
        <w:rPr>
          <w:rFonts w:ascii="Arial" w:hAnsi="Arial" w:cs="Arial"/>
          <w:sz w:val="22"/>
          <w:szCs w:val="22"/>
        </w:rPr>
      </w:pPr>
      <w:r w:rsidRPr="001C4CC6">
        <w:rPr>
          <w:rFonts w:ascii="Arial" w:hAnsi="Arial" w:cs="Arial"/>
          <w:sz w:val="22"/>
          <w:szCs w:val="22"/>
        </w:rPr>
        <w:t xml:space="preserve">Acting by two Authorised </w:t>
      </w:r>
    </w:p>
    <w:p w14:paraId="4CF3B122" w14:textId="77777777" w:rsidR="00AF37DB" w:rsidRPr="001C4CC6" w:rsidRDefault="00AF37DB" w:rsidP="000C6B71">
      <w:pPr>
        <w:ind w:left="142"/>
        <w:rPr>
          <w:rFonts w:ascii="Arial" w:hAnsi="Arial" w:cs="Arial"/>
          <w:sz w:val="22"/>
          <w:szCs w:val="22"/>
        </w:rPr>
      </w:pPr>
      <w:r w:rsidRPr="001C4CC6">
        <w:rPr>
          <w:rFonts w:ascii="Arial" w:hAnsi="Arial" w:cs="Arial"/>
          <w:sz w:val="22"/>
          <w:szCs w:val="22"/>
        </w:rPr>
        <w:t xml:space="preserve">Signatories on this </w:t>
      </w:r>
    </w:p>
    <w:p w14:paraId="3BDF34ED" w14:textId="77777777" w:rsidR="000C6B71" w:rsidRPr="001C4CC6" w:rsidRDefault="000C6B71" w:rsidP="000C6B71">
      <w:pPr>
        <w:ind w:left="142"/>
        <w:rPr>
          <w:rFonts w:ascii="Arial" w:hAnsi="Arial" w:cs="Arial"/>
          <w:sz w:val="22"/>
          <w:szCs w:val="22"/>
        </w:rPr>
      </w:pPr>
    </w:p>
    <w:p w14:paraId="7CFE3E30" w14:textId="77777777" w:rsidR="000C6B71" w:rsidRPr="001C4CC6" w:rsidRDefault="000C6B71" w:rsidP="000C6B71">
      <w:pPr>
        <w:ind w:left="142"/>
        <w:rPr>
          <w:rFonts w:ascii="Arial" w:hAnsi="Arial" w:cs="Arial"/>
          <w:sz w:val="22"/>
          <w:szCs w:val="22"/>
        </w:rPr>
      </w:pPr>
    </w:p>
    <w:p w14:paraId="048111F5" w14:textId="031CBBC7" w:rsidR="00426671" w:rsidRPr="004F259D" w:rsidRDefault="00426671" w:rsidP="00426671">
      <w:pPr>
        <w:ind w:left="1582" w:firstLine="578"/>
        <w:rPr>
          <w:rFonts w:ascii="Arial" w:hAnsi="Arial" w:cs="Arial"/>
          <w:sz w:val="22"/>
          <w:szCs w:val="22"/>
        </w:rPr>
      </w:pPr>
      <w:r>
        <w:rPr>
          <w:rFonts w:ascii="Arial" w:hAnsi="Arial" w:cs="Arial"/>
          <w:b/>
          <w:bCs/>
          <w:sz w:val="22"/>
          <w:szCs w:val="22"/>
        </w:rPr>
        <w:t>3</w:t>
      </w:r>
      <w:r>
        <w:rPr>
          <w:rFonts w:ascii="Arial" w:hAnsi="Arial" w:cs="Arial"/>
          <w:b/>
          <w:bCs/>
          <w:sz w:val="22"/>
          <w:szCs w:val="22"/>
        </w:rPr>
        <w:t>0</w:t>
      </w:r>
      <w:r w:rsidR="006D7388">
        <w:rPr>
          <w:rFonts w:ascii="Arial" w:hAnsi="Arial" w:cs="Arial"/>
          <w:b/>
          <w:bCs/>
          <w:sz w:val="22"/>
          <w:szCs w:val="22"/>
        </w:rPr>
        <w:t>#</w:t>
      </w:r>
      <w:r>
        <w:rPr>
          <w:rFonts w:ascii="Arial" w:hAnsi="Arial" w:cs="Arial"/>
          <w:b/>
          <w:bCs/>
          <w:sz w:val="22"/>
          <w:szCs w:val="22"/>
        </w:rPr>
        <w:t xml:space="preserve"> </w:t>
      </w:r>
      <w:r w:rsidRPr="004F259D">
        <w:rPr>
          <w:rFonts w:ascii="Arial" w:hAnsi="Arial" w:cs="Arial"/>
          <w:sz w:val="22"/>
          <w:szCs w:val="22"/>
        </w:rPr>
        <w:t>day of</w:t>
      </w:r>
      <w:r w:rsidRPr="004F259D">
        <w:rPr>
          <w:rFonts w:ascii="Arial" w:hAnsi="Arial" w:cs="Arial"/>
          <w:sz w:val="22"/>
          <w:szCs w:val="22"/>
        </w:rPr>
        <w:tab/>
      </w:r>
      <w:r>
        <w:rPr>
          <w:rFonts w:ascii="Arial" w:hAnsi="Arial" w:cs="Arial"/>
          <w:b/>
          <w:bCs/>
          <w:sz w:val="22"/>
          <w:szCs w:val="22"/>
        </w:rPr>
        <w:t>June</w:t>
      </w:r>
      <w:r w:rsidRPr="004F259D">
        <w:rPr>
          <w:rFonts w:ascii="Arial" w:hAnsi="Arial" w:cs="Arial"/>
          <w:sz w:val="22"/>
          <w:szCs w:val="22"/>
        </w:rPr>
        <w:tab/>
        <w:t>2020.</w:t>
      </w:r>
    </w:p>
    <w:p w14:paraId="669A8F76" w14:textId="77777777" w:rsidR="00426671" w:rsidRPr="004F259D" w:rsidRDefault="00426671" w:rsidP="00426671">
      <w:pPr>
        <w:ind w:left="142"/>
        <w:rPr>
          <w:rFonts w:ascii="Arial" w:hAnsi="Arial" w:cs="Arial"/>
          <w:sz w:val="22"/>
          <w:szCs w:val="22"/>
        </w:rPr>
      </w:pPr>
    </w:p>
    <w:p w14:paraId="527E8931" w14:textId="77777777" w:rsidR="00426671" w:rsidRPr="004F259D" w:rsidRDefault="00426671" w:rsidP="00426671">
      <w:pPr>
        <w:ind w:left="142"/>
        <w:rPr>
          <w:rFonts w:ascii="Arial" w:hAnsi="Arial" w:cs="Arial"/>
          <w:sz w:val="22"/>
          <w:szCs w:val="22"/>
        </w:rPr>
      </w:pPr>
      <w:r w:rsidRPr="004F259D">
        <w:rPr>
          <w:rFonts w:ascii="Arial" w:hAnsi="Arial" w:cs="Arial"/>
          <w:sz w:val="22"/>
          <w:szCs w:val="22"/>
        </w:rPr>
        <w:t>Authorised Signatory</w:t>
      </w:r>
      <w:r w:rsidRPr="004F259D">
        <w:rPr>
          <w:rFonts w:ascii="Arial" w:hAnsi="Arial" w:cs="Arial"/>
          <w:sz w:val="22"/>
          <w:szCs w:val="22"/>
        </w:rPr>
        <w:tab/>
      </w:r>
      <w:r>
        <w:rPr>
          <w:rFonts w:ascii="Arial" w:hAnsi="Arial" w:cs="Arial"/>
          <w:b/>
          <w:bCs/>
          <w:sz w:val="22"/>
          <w:szCs w:val="22"/>
        </w:rPr>
        <w:t>E. Richardson-Smith – Deputy Monitoring Officer</w:t>
      </w:r>
      <w:r w:rsidRPr="004F259D">
        <w:rPr>
          <w:rFonts w:ascii="Arial" w:hAnsi="Arial" w:cs="Arial"/>
          <w:sz w:val="22"/>
          <w:szCs w:val="22"/>
        </w:rPr>
        <w:tab/>
      </w:r>
    </w:p>
    <w:p w14:paraId="5B620925" w14:textId="77777777" w:rsidR="00426671" w:rsidRPr="004F259D" w:rsidRDefault="00426671" w:rsidP="00426671">
      <w:pPr>
        <w:ind w:left="142"/>
        <w:rPr>
          <w:rFonts w:ascii="Arial" w:hAnsi="Arial" w:cs="Arial"/>
          <w:sz w:val="22"/>
          <w:szCs w:val="22"/>
        </w:rPr>
      </w:pPr>
    </w:p>
    <w:p w14:paraId="5B05C34E" w14:textId="77777777" w:rsidR="00426671" w:rsidRPr="004F259D" w:rsidRDefault="00426671" w:rsidP="00426671">
      <w:pPr>
        <w:ind w:left="142"/>
        <w:rPr>
          <w:rFonts w:ascii="Arial" w:hAnsi="Arial" w:cs="Arial"/>
          <w:sz w:val="22"/>
          <w:szCs w:val="22"/>
        </w:rPr>
      </w:pPr>
    </w:p>
    <w:p w14:paraId="072272A3" w14:textId="77777777" w:rsidR="00426671" w:rsidRPr="005B47F2" w:rsidRDefault="00426671" w:rsidP="00426671">
      <w:pPr>
        <w:ind w:left="142"/>
        <w:rPr>
          <w:rFonts w:ascii="Arial" w:hAnsi="Arial" w:cs="Arial"/>
          <w:b/>
          <w:bCs/>
          <w:sz w:val="22"/>
          <w:szCs w:val="22"/>
        </w:rPr>
      </w:pPr>
      <w:r w:rsidRPr="004F259D">
        <w:rPr>
          <w:rFonts w:ascii="Arial" w:hAnsi="Arial" w:cs="Arial"/>
          <w:sz w:val="22"/>
          <w:szCs w:val="22"/>
        </w:rPr>
        <w:t>Authorised Signatory</w:t>
      </w:r>
      <w:r w:rsidRPr="004F259D">
        <w:rPr>
          <w:rFonts w:ascii="Arial" w:hAnsi="Arial" w:cs="Arial"/>
          <w:sz w:val="22"/>
          <w:szCs w:val="22"/>
        </w:rPr>
        <w:tab/>
      </w:r>
      <w:r>
        <w:rPr>
          <w:rFonts w:ascii="Arial" w:hAnsi="Arial" w:cs="Arial"/>
          <w:b/>
          <w:bCs/>
          <w:sz w:val="22"/>
          <w:szCs w:val="22"/>
        </w:rPr>
        <w:t>K. Thompson – Specialist Property Lawyer</w:t>
      </w:r>
    </w:p>
    <w:p w14:paraId="4F948EE3" w14:textId="77777777" w:rsidR="00426671" w:rsidRPr="008F4652" w:rsidRDefault="00426671" w:rsidP="00426671">
      <w:pPr>
        <w:ind w:left="142"/>
        <w:rPr>
          <w:rFonts w:ascii="Arial" w:hAnsi="Arial" w:cs="Arial"/>
          <w:sz w:val="22"/>
          <w:szCs w:val="22"/>
        </w:rPr>
      </w:pPr>
    </w:p>
    <w:p w14:paraId="5014DFF0" w14:textId="77777777" w:rsidR="00AF37DB" w:rsidRPr="001C4CC6" w:rsidRDefault="00AF37DB" w:rsidP="000C6B71">
      <w:pPr>
        <w:ind w:left="142"/>
        <w:rPr>
          <w:rFonts w:ascii="Arial" w:hAnsi="Arial" w:cs="Arial"/>
          <w:sz w:val="22"/>
          <w:szCs w:val="22"/>
        </w:rPr>
      </w:pPr>
    </w:p>
    <w:p w14:paraId="4BDFDA9F" w14:textId="77777777" w:rsidR="00AF37DB" w:rsidRPr="001C4CC6" w:rsidRDefault="00AF37DB" w:rsidP="000C6B71">
      <w:pPr>
        <w:ind w:left="142"/>
        <w:rPr>
          <w:rFonts w:ascii="Arial" w:hAnsi="Arial" w:cs="Arial"/>
          <w:sz w:val="22"/>
          <w:szCs w:val="22"/>
        </w:rPr>
      </w:pPr>
    </w:p>
    <w:p w14:paraId="65D2D6D5" w14:textId="77777777" w:rsidR="00AF37DB" w:rsidRPr="001C4CC6" w:rsidRDefault="00AF37DB" w:rsidP="00AF37DB">
      <w:pPr>
        <w:rPr>
          <w:rFonts w:ascii="Arial" w:hAnsi="Arial" w:cs="Arial"/>
          <w:sz w:val="22"/>
          <w:szCs w:val="22"/>
        </w:rPr>
        <w:sectPr w:rsidR="00AF37DB" w:rsidRPr="001C4CC6" w:rsidSect="008748EF">
          <w:headerReference w:type="default" r:id="rId8"/>
          <w:endnotePr>
            <w:numFmt w:val="decimal"/>
          </w:endnotePr>
          <w:pgSz w:w="11906" w:h="16838"/>
          <w:pgMar w:top="567" w:right="720" w:bottom="567" w:left="720" w:header="284" w:footer="278" w:gutter="0"/>
          <w:pgNumType w:start="1"/>
          <w:cols w:space="720"/>
          <w:noEndnote/>
          <w:docGrid w:linePitch="326"/>
        </w:sectPr>
      </w:pPr>
    </w:p>
    <w:p w14:paraId="648897BF" w14:textId="77777777" w:rsidR="00AF37DB" w:rsidRPr="001C4CC6" w:rsidRDefault="00AF37DB" w:rsidP="00AF37DB">
      <w:pPr>
        <w:rPr>
          <w:rFonts w:ascii="Arial" w:hAnsi="Arial" w:cs="Arial"/>
          <w:sz w:val="22"/>
          <w:szCs w:val="22"/>
        </w:rPr>
      </w:pPr>
    </w:p>
    <w:sectPr w:rsidR="00AF37DB" w:rsidRPr="001C4CC6" w:rsidSect="00AF37DB">
      <w:endnotePr>
        <w:numFmt w:val="decimal"/>
      </w:endnotePr>
      <w:type w:val="continuous"/>
      <w:pgSz w:w="11906" w:h="16838"/>
      <w:pgMar w:top="567" w:right="720" w:bottom="851" w:left="720" w:header="284" w:footer="278" w:gutter="0"/>
      <w:pgNumType w:start="1"/>
      <w:cols w:num="2" w:space="28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E2C37" w14:textId="77777777" w:rsidR="00662623" w:rsidRDefault="00662623">
      <w:pPr>
        <w:spacing w:line="20" w:lineRule="exact"/>
      </w:pPr>
    </w:p>
  </w:endnote>
  <w:endnote w:type="continuationSeparator" w:id="0">
    <w:p w14:paraId="24684DEF" w14:textId="77777777" w:rsidR="00662623" w:rsidRDefault="00662623">
      <w:r>
        <w:t xml:space="preserve"> </w:t>
      </w:r>
    </w:p>
  </w:endnote>
  <w:endnote w:type="continuationNotice" w:id="1">
    <w:p w14:paraId="395E4106" w14:textId="77777777" w:rsidR="00662623" w:rsidRDefault="006626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26994" w14:textId="77777777" w:rsidR="00662623" w:rsidRDefault="00662623">
      <w:r>
        <w:separator/>
      </w:r>
    </w:p>
  </w:footnote>
  <w:footnote w:type="continuationSeparator" w:id="0">
    <w:p w14:paraId="42316341" w14:textId="77777777" w:rsidR="00662623" w:rsidRDefault="00662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9BC9" w14:textId="77777777" w:rsidR="00EF562E" w:rsidRPr="00C03712" w:rsidRDefault="003B39A3">
    <w:pPr>
      <w:pStyle w:val="Header"/>
      <w:rPr>
        <w:rFonts w:ascii="Arial" w:hAnsi="Arial" w:cs="Arial"/>
        <w:sz w:val="14"/>
      </w:rPr>
    </w:pPr>
    <w:r w:rsidRPr="00C03712">
      <w:rPr>
        <w:rFonts w:ascii="Arial" w:hAnsi="Arial" w:cs="Arial"/>
        <w:sz w:val="14"/>
      </w:rPr>
      <w:t xml:space="preserve">EnGFReF: </w:t>
    </w:r>
    <w:r w:rsidR="00EF562E" w:rsidRPr="00C03712">
      <w:rPr>
        <w:rFonts w:ascii="Arial" w:hAnsi="Arial" w:cs="Arial"/>
        <w:sz w:val="14"/>
      </w:rPr>
      <w:t xml:space="preserve">TTRO </w:t>
    </w:r>
    <w:r w:rsidR="00622812">
      <w:rPr>
        <w:rFonts w:ascii="Arial" w:hAnsi="Arial" w:cs="Arial"/>
        <w:sz w:val="14"/>
      </w:rPr>
      <w:t>20-</w:t>
    </w:r>
    <w:r w:rsidR="001C4CC6" w:rsidRPr="00F535F9">
      <w:rPr>
        <w:rFonts w:ascii="Arial" w:hAnsi="Arial" w:cs="Arial"/>
        <w:sz w:val="14"/>
      </w:rPr>
      <w:t>05</w:t>
    </w:r>
    <w:r w:rsidR="00622812" w:rsidRPr="00F535F9">
      <w:rPr>
        <w:rFonts w:ascii="Arial" w:hAnsi="Arial" w:cs="Arial"/>
        <w:sz w:val="14"/>
      </w:rPr>
      <w:t>2</w:t>
    </w:r>
    <w:r w:rsidR="008748EF" w:rsidRPr="006145BD">
      <w:rPr>
        <w:rFonts w:ascii="Arial" w:hAnsi="Arial" w:cs="Arial"/>
        <w:color w:val="FF0000"/>
        <w:sz w:val="14"/>
      </w:rPr>
      <w:t xml:space="preserve"> </w:t>
    </w:r>
    <w:r w:rsidR="00C16290" w:rsidRPr="00C03712">
      <w:rPr>
        <w:rFonts w:ascii="Arial" w:hAnsi="Arial" w:cs="Arial"/>
        <w:sz w:val="14"/>
      </w:rPr>
      <w:t>0</w:t>
    </w:r>
    <w:r w:rsidR="00B57138" w:rsidRPr="00C03712">
      <w:rPr>
        <w:rFonts w:ascii="Arial" w:hAnsi="Arial" w:cs="Arial"/>
        <w:sz w:val="1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C1CF5"/>
    <w:multiLevelType w:val="hybridMultilevel"/>
    <w:tmpl w:val="2924B886"/>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268EF"/>
    <w:multiLevelType w:val="hybridMultilevel"/>
    <w:tmpl w:val="C0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7B61"/>
    <w:multiLevelType w:val="hybridMultilevel"/>
    <w:tmpl w:val="2D72E5A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1CC5"/>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B66B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0DB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71F8C"/>
    <w:multiLevelType w:val="hybridMultilevel"/>
    <w:tmpl w:val="838AC9F0"/>
    <w:lvl w:ilvl="0" w:tplc="853CBA38">
      <w:start w:val="1"/>
      <w:numFmt w:val="decimal"/>
      <w:lvlText w:val="%1."/>
      <w:lvlJc w:val="left"/>
      <w:pPr>
        <w:ind w:left="720" w:hanging="360"/>
      </w:pPr>
      <w:rPr>
        <w:rFonts w:ascii="Arial" w:eastAsia="Times New Roman" w:hAnsi="Arial"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921FB"/>
    <w:multiLevelType w:val="hybridMultilevel"/>
    <w:tmpl w:val="07B89B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6076261"/>
    <w:multiLevelType w:val="hybridMultilevel"/>
    <w:tmpl w:val="E552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B288F"/>
    <w:multiLevelType w:val="hybridMultilevel"/>
    <w:tmpl w:val="672C5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23D"/>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6718A"/>
    <w:multiLevelType w:val="hybridMultilevel"/>
    <w:tmpl w:val="FBA0B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578E3"/>
    <w:multiLevelType w:val="hybridMultilevel"/>
    <w:tmpl w:val="D334EAE2"/>
    <w:lvl w:ilvl="0" w:tplc="E68051AC">
      <w:numFmt w:val="bullet"/>
      <w:lvlText w:val=""/>
      <w:lvlJc w:val="left"/>
      <w:pPr>
        <w:tabs>
          <w:tab w:val="num" w:pos="720"/>
        </w:tabs>
        <w:ind w:left="720" w:hanging="43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22CC9"/>
    <w:multiLevelType w:val="hybridMultilevel"/>
    <w:tmpl w:val="C01EE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637C1F"/>
    <w:multiLevelType w:val="hybridMultilevel"/>
    <w:tmpl w:val="FCCE16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4"/>
  </w:num>
  <w:num w:numId="5">
    <w:abstractNumId w:val="10"/>
  </w:num>
  <w:num w:numId="6">
    <w:abstractNumId w:val="14"/>
  </w:num>
  <w:num w:numId="7">
    <w:abstractNumId w:val="3"/>
  </w:num>
  <w:num w:numId="8">
    <w:abstractNumId w:val="2"/>
  </w:num>
  <w:num w:numId="9">
    <w:abstractNumId w:val="6"/>
  </w:num>
  <w:num w:numId="10">
    <w:abstractNumId w:val="9"/>
  </w:num>
  <w:num w:numId="11">
    <w:abstractNumId w:val="11"/>
  </w:num>
  <w:num w:numId="12">
    <w:abstractNumId w:val="8"/>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906"/>
    <w:rsid w:val="00020618"/>
    <w:rsid w:val="00041954"/>
    <w:rsid w:val="00045220"/>
    <w:rsid w:val="00053249"/>
    <w:rsid w:val="00063E75"/>
    <w:rsid w:val="00065BFB"/>
    <w:rsid w:val="000670A5"/>
    <w:rsid w:val="000804EE"/>
    <w:rsid w:val="00093D84"/>
    <w:rsid w:val="000C43FB"/>
    <w:rsid w:val="000C4BFB"/>
    <w:rsid w:val="000C6B71"/>
    <w:rsid w:val="000F40BE"/>
    <w:rsid w:val="001128AF"/>
    <w:rsid w:val="00116EDF"/>
    <w:rsid w:val="001179A9"/>
    <w:rsid w:val="00121DAC"/>
    <w:rsid w:val="00121F87"/>
    <w:rsid w:val="0013609F"/>
    <w:rsid w:val="00144063"/>
    <w:rsid w:val="001559E5"/>
    <w:rsid w:val="001639BF"/>
    <w:rsid w:val="00176E4A"/>
    <w:rsid w:val="00186005"/>
    <w:rsid w:val="001A1570"/>
    <w:rsid w:val="001C06ED"/>
    <w:rsid w:val="001C2A9F"/>
    <w:rsid w:val="001C4CC6"/>
    <w:rsid w:val="001D4228"/>
    <w:rsid w:val="001D698B"/>
    <w:rsid w:val="001D6A06"/>
    <w:rsid w:val="001E57D5"/>
    <w:rsid w:val="00200DEA"/>
    <w:rsid w:val="00231AF5"/>
    <w:rsid w:val="00245136"/>
    <w:rsid w:val="002567D0"/>
    <w:rsid w:val="002624B1"/>
    <w:rsid w:val="00262AD1"/>
    <w:rsid w:val="00273094"/>
    <w:rsid w:val="0028445F"/>
    <w:rsid w:val="002C684E"/>
    <w:rsid w:val="002E0743"/>
    <w:rsid w:val="002F59D9"/>
    <w:rsid w:val="003153E3"/>
    <w:rsid w:val="00323FE0"/>
    <w:rsid w:val="003300F7"/>
    <w:rsid w:val="00340ACD"/>
    <w:rsid w:val="00352C53"/>
    <w:rsid w:val="003823D8"/>
    <w:rsid w:val="003962F5"/>
    <w:rsid w:val="003A61BA"/>
    <w:rsid w:val="003B39A3"/>
    <w:rsid w:val="003B4D25"/>
    <w:rsid w:val="003C186F"/>
    <w:rsid w:val="003C2502"/>
    <w:rsid w:val="003C4993"/>
    <w:rsid w:val="003C7CB7"/>
    <w:rsid w:val="003E591C"/>
    <w:rsid w:val="003E73D4"/>
    <w:rsid w:val="003E7F72"/>
    <w:rsid w:val="00400465"/>
    <w:rsid w:val="00417AAD"/>
    <w:rsid w:val="00426671"/>
    <w:rsid w:val="00455110"/>
    <w:rsid w:val="00484DBB"/>
    <w:rsid w:val="0049565D"/>
    <w:rsid w:val="004B3735"/>
    <w:rsid w:val="004B7F71"/>
    <w:rsid w:val="004D26AE"/>
    <w:rsid w:val="004D2F55"/>
    <w:rsid w:val="004E1E28"/>
    <w:rsid w:val="004E7E81"/>
    <w:rsid w:val="004F4E50"/>
    <w:rsid w:val="00520705"/>
    <w:rsid w:val="00521E5E"/>
    <w:rsid w:val="005244DE"/>
    <w:rsid w:val="00546B24"/>
    <w:rsid w:val="005555B4"/>
    <w:rsid w:val="00562DC4"/>
    <w:rsid w:val="00577BA2"/>
    <w:rsid w:val="005914FB"/>
    <w:rsid w:val="00595D0C"/>
    <w:rsid w:val="00597C0E"/>
    <w:rsid w:val="005C6B73"/>
    <w:rsid w:val="005D1DD0"/>
    <w:rsid w:val="005D2860"/>
    <w:rsid w:val="005D3214"/>
    <w:rsid w:val="005F1BD2"/>
    <w:rsid w:val="00613BDE"/>
    <w:rsid w:val="006145BD"/>
    <w:rsid w:val="00615BAA"/>
    <w:rsid w:val="00622812"/>
    <w:rsid w:val="00627890"/>
    <w:rsid w:val="0063238F"/>
    <w:rsid w:val="00633C0F"/>
    <w:rsid w:val="006368AC"/>
    <w:rsid w:val="00651217"/>
    <w:rsid w:val="00652764"/>
    <w:rsid w:val="0066144F"/>
    <w:rsid w:val="00662623"/>
    <w:rsid w:val="0066388A"/>
    <w:rsid w:val="00664512"/>
    <w:rsid w:val="006670C6"/>
    <w:rsid w:val="0067625F"/>
    <w:rsid w:val="00676931"/>
    <w:rsid w:val="006877C6"/>
    <w:rsid w:val="00691F47"/>
    <w:rsid w:val="0069203C"/>
    <w:rsid w:val="00694ED0"/>
    <w:rsid w:val="00696C40"/>
    <w:rsid w:val="006A25CC"/>
    <w:rsid w:val="006A4FE9"/>
    <w:rsid w:val="006A66ED"/>
    <w:rsid w:val="006A768F"/>
    <w:rsid w:val="006C294D"/>
    <w:rsid w:val="006C4A45"/>
    <w:rsid w:val="006D1FA2"/>
    <w:rsid w:val="006D7388"/>
    <w:rsid w:val="006D765D"/>
    <w:rsid w:val="006E410F"/>
    <w:rsid w:val="00702085"/>
    <w:rsid w:val="00703049"/>
    <w:rsid w:val="00723CF6"/>
    <w:rsid w:val="00736914"/>
    <w:rsid w:val="00742381"/>
    <w:rsid w:val="007511B0"/>
    <w:rsid w:val="00752953"/>
    <w:rsid w:val="00754CD8"/>
    <w:rsid w:val="007933B0"/>
    <w:rsid w:val="007B0EB3"/>
    <w:rsid w:val="007B25DD"/>
    <w:rsid w:val="007D0180"/>
    <w:rsid w:val="007D577E"/>
    <w:rsid w:val="007E1B95"/>
    <w:rsid w:val="00813FAF"/>
    <w:rsid w:val="00821344"/>
    <w:rsid w:val="0082254B"/>
    <w:rsid w:val="008324E0"/>
    <w:rsid w:val="00841708"/>
    <w:rsid w:val="0085679B"/>
    <w:rsid w:val="008572E8"/>
    <w:rsid w:val="00867A0D"/>
    <w:rsid w:val="008748EF"/>
    <w:rsid w:val="008774AF"/>
    <w:rsid w:val="008C6EB8"/>
    <w:rsid w:val="008D7A7F"/>
    <w:rsid w:val="008E1A8F"/>
    <w:rsid w:val="008E60FB"/>
    <w:rsid w:val="009066D0"/>
    <w:rsid w:val="00920C1B"/>
    <w:rsid w:val="00931458"/>
    <w:rsid w:val="00931906"/>
    <w:rsid w:val="00936751"/>
    <w:rsid w:val="009407FA"/>
    <w:rsid w:val="00965EA1"/>
    <w:rsid w:val="0097523F"/>
    <w:rsid w:val="00982A31"/>
    <w:rsid w:val="00985B53"/>
    <w:rsid w:val="00994576"/>
    <w:rsid w:val="009A218A"/>
    <w:rsid w:val="009B0B3A"/>
    <w:rsid w:val="009B3310"/>
    <w:rsid w:val="009C044E"/>
    <w:rsid w:val="009C566F"/>
    <w:rsid w:val="009D33B4"/>
    <w:rsid w:val="009E0282"/>
    <w:rsid w:val="00A01535"/>
    <w:rsid w:val="00A267FB"/>
    <w:rsid w:val="00A336C4"/>
    <w:rsid w:val="00A343F3"/>
    <w:rsid w:val="00A4140C"/>
    <w:rsid w:val="00A4144D"/>
    <w:rsid w:val="00A4447B"/>
    <w:rsid w:val="00A45A5D"/>
    <w:rsid w:val="00A76AE0"/>
    <w:rsid w:val="00A82148"/>
    <w:rsid w:val="00A96CE1"/>
    <w:rsid w:val="00AC67D5"/>
    <w:rsid w:val="00AC78AA"/>
    <w:rsid w:val="00AE0E55"/>
    <w:rsid w:val="00AF25E5"/>
    <w:rsid w:val="00AF37DB"/>
    <w:rsid w:val="00AF3DE7"/>
    <w:rsid w:val="00AF506D"/>
    <w:rsid w:val="00B44F5A"/>
    <w:rsid w:val="00B57138"/>
    <w:rsid w:val="00B61FCA"/>
    <w:rsid w:val="00B71F23"/>
    <w:rsid w:val="00B93E78"/>
    <w:rsid w:val="00BB1C13"/>
    <w:rsid w:val="00BB27CE"/>
    <w:rsid w:val="00BB7C96"/>
    <w:rsid w:val="00BC0624"/>
    <w:rsid w:val="00BC21A5"/>
    <w:rsid w:val="00BC3C36"/>
    <w:rsid w:val="00BD7B5C"/>
    <w:rsid w:val="00BF6DAA"/>
    <w:rsid w:val="00C03712"/>
    <w:rsid w:val="00C16290"/>
    <w:rsid w:val="00C630C8"/>
    <w:rsid w:val="00CC0F0A"/>
    <w:rsid w:val="00CD0261"/>
    <w:rsid w:val="00CE5007"/>
    <w:rsid w:val="00CE61E8"/>
    <w:rsid w:val="00CF311E"/>
    <w:rsid w:val="00D104BB"/>
    <w:rsid w:val="00D1743D"/>
    <w:rsid w:val="00D30897"/>
    <w:rsid w:val="00D37E80"/>
    <w:rsid w:val="00D42667"/>
    <w:rsid w:val="00D4738D"/>
    <w:rsid w:val="00D60341"/>
    <w:rsid w:val="00D64A98"/>
    <w:rsid w:val="00D708FA"/>
    <w:rsid w:val="00D72DAA"/>
    <w:rsid w:val="00DB4EAD"/>
    <w:rsid w:val="00DD2EBE"/>
    <w:rsid w:val="00DF5C06"/>
    <w:rsid w:val="00E00891"/>
    <w:rsid w:val="00E00A3D"/>
    <w:rsid w:val="00E00E16"/>
    <w:rsid w:val="00E05C08"/>
    <w:rsid w:val="00E2687B"/>
    <w:rsid w:val="00E433BD"/>
    <w:rsid w:val="00E46529"/>
    <w:rsid w:val="00E6509F"/>
    <w:rsid w:val="00E83A84"/>
    <w:rsid w:val="00E908E8"/>
    <w:rsid w:val="00EA745F"/>
    <w:rsid w:val="00EB2F1B"/>
    <w:rsid w:val="00EB3C6F"/>
    <w:rsid w:val="00ED2B93"/>
    <w:rsid w:val="00EE2204"/>
    <w:rsid w:val="00EE62B8"/>
    <w:rsid w:val="00EF15C8"/>
    <w:rsid w:val="00EF385C"/>
    <w:rsid w:val="00EF562E"/>
    <w:rsid w:val="00F0391B"/>
    <w:rsid w:val="00F06945"/>
    <w:rsid w:val="00F10E41"/>
    <w:rsid w:val="00F15A4E"/>
    <w:rsid w:val="00F2018F"/>
    <w:rsid w:val="00F535F9"/>
    <w:rsid w:val="00F561FA"/>
    <w:rsid w:val="00F6644D"/>
    <w:rsid w:val="00F66B07"/>
    <w:rsid w:val="00F71A23"/>
    <w:rsid w:val="00F827B9"/>
    <w:rsid w:val="00F849D3"/>
    <w:rsid w:val="00F939BD"/>
    <w:rsid w:val="00F93C42"/>
    <w:rsid w:val="00FB00F5"/>
    <w:rsid w:val="00FB4AD4"/>
    <w:rsid w:val="00FC46BD"/>
    <w:rsid w:val="00FD2C3D"/>
    <w:rsid w:val="00FD309D"/>
    <w:rsid w:val="00FE7E5D"/>
    <w:rsid w:val="00FF0DC6"/>
    <w:rsid w:val="00FF263D"/>
    <w:rsid w:val="00FF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62191"/>
  <w15:docId w15:val="{BEAA8B55-BC39-41FB-BDD0-8027F0E9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595D0C"/>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Subtitle">
    <w:name w:val="Sub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sid w:val="00754CD8"/>
    <w:rPr>
      <w:rFonts w:ascii="Tahoma" w:hAnsi="Tahoma" w:cs="Tahoma"/>
      <w:sz w:val="16"/>
      <w:szCs w:val="16"/>
    </w:rPr>
  </w:style>
  <w:style w:type="paragraph" w:styleId="ListParagraph">
    <w:name w:val="List Paragraph"/>
    <w:basedOn w:val="Normal"/>
    <w:uiPriority w:val="34"/>
    <w:qFormat/>
    <w:rsid w:val="00D60341"/>
    <w:pPr>
      <w:ind w:left="720"/>
    </w:pPr>
  </w:style>
  <w:style w:type="paragraph" w:styleId="Header">
    <w:name w:val="header"/>
    <w:basedOn w:val="Normal"/>
    <w:link w:val="HeaderChar"/>
    <w:rsid w:val="007511B0"/>
    <w:pPr>
      <w:tabs>
        <w:tab w:val="center" w:pos="4513"/>
        <w:tab w:val="right" w:pos="9026"/>
      </w:tabs>
    </w:pPr>
  </w:style>
  <w:style w:type="character" w:customStyle="1" w:styleId="HeaderChar">
    <w:name w:val="Header Char"/>
    <w:link w:val="Header"/>
    <w:rsid w:val="007511B0"/>
    <w:rPr>
      <w:rFonts w:ascii="Courier" w:hAnsi="Courier"/>
      <w:sz w:val="24"/>
    </w:rPr>
  </w:style>
  <w:style w:type="paragraph" w:styleId="Footer">
    <w:name w:val="footer"/>
    <w:basedOn w:val="Normal"/>
    <w:link w:val="FooterChar"/>
    <w:rsid w:val="007511B0"/>
    <w:pPr>
      <w:tabs>
        <w:tab w:val="center" w:pos="4513"/>
        <w:tab w:val="right" w:pos="9026"/>
      </w:tabs>
    </w:pPr>
  </w:style>
  <w:style w:type="character" w:customStyle="1" w:styleId="FooterChar">
    <w:name w:val="Footer Char"/>
    <w:link w:val="Footer"/>
    <w:rsid w:val="007511B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9747A188684F5E8B7EEA301EABE3F1"/>
        <w:category>
          <w:name w:val="General"/>
          <w:gallery w:val="placeholder"/>
        </w:category>
        <w:types>
          <w:type w:val="bbPlcHdr"/>
        </w:types>
        <w:behaviors>
          <w:behavior w:val="content"/>
        </w:behaviors>
        <w:guid w:val="{87FD9622-5BC4-4E7F-92BB-92A6483868DA}"/>
      </w:docPartPr>
      <w:docPartBody>
        <w:p w:rsidR="00ED4635" w:rsidRDefault="001D6BFA" w:rsidP="001D6BFA">
          <w:pPr>
            <w:pStyle w:val="8F9747A188684F5E8B7EEA301EABE3F1"/>
          </w:pPr>
          <w:r w:rsidRPr="001B165C">
            <w:rPr>
              <w:rStyle w:val="PlaceholderText"/>
              <w:rFonts w:ascii="Arial" w:hAnsi="Arial" w:cs="Arial"/>
              <w:color w:val="404040" w:themeColor="text1" w:themeTint="BF"/>
              <w:sz w:val="28"/>
              <w:szCs w:val="28"/>
            </w:rPr>
            <w:t>Location Order Relates to</w:t>
          </w:r>
        </w:p>
      </w:docPartBody>
    </w:docPart>
    <w:docPart>
      <w:docPartPr>
        <w:name w:val="35B9832B4DE94E53910716B750F6CA2C"/>
        <w:category>
          <w:name w:val="General"/>
          <w:gallery w:val="placeholder"/>
        </w:category>
        <w:types>
          <w:type w:val="bbPlcHdr"/>
        </w:types>
        <w:behaviors>
          <w:behavior w:val="content"/>
        </w:behaviors>
        <w:guid w:val="{6AD69F3C-9003-4257-A6EE-F000B87A277C}"/>
      </w:docPartPr>
      <w:docPartBody>
        <w:p w:rsidR="00ED4635" w:rsidRDefault="001D6BFA" w:rsidP="001D6BFA">
          <w:pPr>
            <w:pStyle w:val="35B9832B4DE94E53910716B750F6CA2C"/>
          </w:pPr>
          <w:r w:rsidRPr="001B165C">
            <w:rPr>
              <w:rStyle w:val="PlaceholderText"/>
              <w:rFonts w:ascii="Arial" w:hAnsi="Arial" w:cs="Arial"/>
              <w:bCs/>
              <w:color w:val="404040" w:themeColor="text1" w:themeTint="BF"/>
              <w:sz w:val="26"/>
              <w:szCs w:val="26"/>
            </w:rPr>
            <w:t>Click or tap to enter a date</w:t>
          </w:r>
        </w:p>
      </w:docPartBody>
    </w:docPart>
    <w:docPart>
      <w:docPartPr>
        <w:name w:val="FDA458B1AC694977BE3247F49F65D06E"/>
        <w:category>
          <w:name w:val="General"/>
          <w:gallery w:val="placeholder"/>
        </w:category>
        <w:types>
          <w:type w:val="bbPlcHdr"/>
        </w:types>
        <w:behaviors>
          <w:behavior w:val="content"/>
        </w:behaviors>
        <w:guid w:val="{6E486629-246E-41A7-BE61-6B09E21FEF2F}"/>
      </w:docPartPr>
      <w:docPartBody>
        <w:p w:rsidR="00ED4635" w:rsidRDefault="001D6BFA" w:rsidP="001D6BFA">
          <w:pPr>
            <w:pStyle w:val="FDA458B1AC694977BE3247F49F65D06E"/>
          </w:pPr>
          <w:r w:rsidRPr="001B165C">
            <w:rPr>
              <w:rStyle w:val="PlaceholderText"/>
              <w:rFonts w:ascii="Arial" w:hAnsi="Arial" w:cs="Arial"/>
              <w:color w:val="404040" w:themeColor="text1" w:themeTint="BF"/>
              <w:sz w:val="28"/>
              <w:szCs w:val="28"/>
            </w:rPr>
            <w:t>Order Type</w:t>
          </w:r>
        </w:p>
      </w:docPartBody>
    </w:docPart>
    <w:docPart>
      <w:docPartPr>
        <w:name w:val="16B5E4427C1E449C8A27B697C70FBBD3"/>
        <w:category>
          <w:name w:val="General"/>
          <w:gallery w:val="placeholder"/>
        </w:category>
        <w:types>
          <w:type w:val="bbPlcHdr"/>
        </w:types>
        <w:behaviors>
          <w:behavior w:val="content"/>
        </w:behaviors>
        <w:guid w:val="{2E43D979-6E42-452F-89A5-6C125F030DF3}"/>
      </w:docPartPr>
      <w:docPartBody>
        <w:p w:rsidR="00ED4635" w:rsidRDefault="001D6BFA" w:rsidP="001D6BFA">
          <w:pPr>
            <w:pStyle w:val="16B5E4427C1E449C8A27B697C70FBBD3"/>
          </w:pPr>
          <w:r w:rsidRPr="001B165C">
            <w:rPr>
              <w:rStyle w:val="PlaceholderText"/>
              <w:rFonts w:ascii="Arial" w:hAnsi="Arial" w:cs="Arial"/>
              <w:color w:val="404040" w:themeColor="text1" w:themeTint="BF"/>
              <w:sz w:val="28"/>
              <w:szCs w:val="28"/>
            </w:rPr>
            <w:t>Year</w:t>
          </w:r>
        </w:p>
      </w:docPartBody>
    </w:docPart>
    <w:docPart>
      <w:docPartPr>
        <w:name w:val="3EC0AE986DD34A08B86CCAF208E278B4"/>
        <w:category>
          <w:name w:val="General"/>
          <w:gallery w:val="placeholder"/>
        </w:category>
        <w:types>
          <w:type w:val="bbPlcHdr"/>
        </w:types>
        <w:behaviors>
          <w:behavior w:val="content"/>
        </w:behaviors>
        <w:guid w:val="{A1E031BD-8B6B-46F9-A31E-AC483F323C8E}"/>
      </w:docPartPr>
      <w:docPartBody>
        <w:p w:rsidR="002B20A8" w:rsidRDefault="00ED4635" w:rsidP="00ED4635">
          <w:pPr>
            <w:pStyle w:val="3EC0AE986DD34A08B86CCAF208E278B4"/>
          </w:pPr>
          <w:r w:rsidRPr="001B165C">
            <w:rPr>
              <w:rStyle w:val="PlaceholderText"/>
              <w:rFonts w:ascii="Arial" w:hAnsi="Arial" w:cs="Arial"/>
              <w:bCs/>
              <w:color w:val="404040" w:themeColor="text1" w:themeTint="BF"/>
              <w:sz w:val="26"/>
              <w:szCs w:val="26"/>
            </w:rPr>
            <w:t>Outcome to Achieve</w:t>
          </w:r>
        </w:p>
      </w:docPartBody>
    </w:docPart>
    <w:docPart>
      <w:docPartPr>
        <w:name w:val="BA4D83B284044101A65980EA542CA2AB"/>
        <w:category>
          <w:name w:val="General"/>
          <w:gallery w:val="placeholder"/>
        </w:category>
        <w:types>
          <w:type w:val="bbPlcHdr"/>
        </w:types>
        <w:behaviors>
          <w:behavior w:val="content"/>
        </w:behaviors>
        <w:guid w:val="{9DC4F084-A6BF-48F4-8A77-14A6B2D6ECA0}"/>
      </w:docPartPr>
      <w:docPartBody>
        <w:p w:rsidR="002B20A8" w:rsidRDefault="00ED4635" w:rsidP="00ED4635">
          <w:pPr>
            <w:pStyle w:val="BA4D83B284044101A65980EA542CA2AB"/>
          </w:pPr>
          <w:r w:rsidRPr="001B165C">
            <w:rPr>
              <w:rStyle w:val="PlaceholderText"/>
              <w:rFonts w:ascii="Arial" w:hAnsi="Arial" w:cs="Arial"/>
              <w:color w:val="404040" w:themeColor="text1" w:themeTint="BF"/>
              <w:sz w:val="26"/>
              <w:szCs w:val="26"/>
            </w:rPr>
            <w:t>Details of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FA"/>
    <w:rsid w:val="001D6BFA"/>
    <w:rsid w:val="002B20A8"/>
    <w:rsid w:val="00ED4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635"/>
    <w:rPr>
      <w:color w:val="808080"/>
    </w:rPr>
  </w:style>
  <w:style w:type="paragraph" w:customStyle="1" w:styleId="8F9747A188684F5E8B7EEA301EABE3F1">
    <w:name w:val="8F9747A188684F5E8B7EEA301EABE3F1"/>
    <w:rsid w:val="001D6BFA"/>
  </w:style>
  <w:style w:type="paragraph" w:customStyle="1" w:styleId="35B9832B4DE94E53910716B750F6CA2C">
    <w:name w:val="35B9832B4DE94E53910716B750F6CA2C"/>
    <w:rsid w:val="001D6BFA"/>
  </w:style>
  <w:style w:type="paragraph" w:customStyle="1" w:styleId="FDA458B1AC694977BE3247F49F65D06E">
    <w:name w:val="FDA458B1AC694977BE3247F49F65D06E"/>
    <w:rsid w:val="001D6BFA"/>
  </w:style>
  <w:style w:type="paragraph" w:customStyle="1" w:styleId="16B5E4427C1E449C8A27B697C70FBBD3">
    <w:name w:val="16B5E4427C1E449C8A27B697C70FBBD3"/>
    <w:rsid w:val="001D6BFA"/>
  </w:style>
  <w:style w:type="paragraph" w:customStyle="1" w:styleId="3EC0AE986DD34A08B86CCAF208E278B4">
    <w:name w:val="3EC0AE986DD34A08B86CCAF208E278B4"/>
    <w:rsid w:val="00ED4635"/>
  </w:style>
  <w:style w:type="paragraph" w:customStyle="1" w:styleId="BA4D83B284044101A65980EA542CA2AB">
    <w:name w:val="BA4D83B284044101A65980EA542CA2AB"/>
    <w:rsid w:val="00ED4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9001-BB37-4FE4-A043-3DBD2675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tra11.dot - temporary road traffic notice</vt:lpstr>
    </vt:vector>
  </TitlesOfParts>
  <Company>NE Lincolnshire Council</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tra11.dot - temporary road traffic notice</dc:title>
  <dc:subject>Little London Level Crossing</dc:subject>
  <dc:creator>Hunt, Laura</dc:creator>
  <cp:keywords>delete</cp:keywords>
  <cp:lastModifiedBy>Laura Hunt (Engie)</cp:lastModifiedBy>
  <cp:revision>3</cp:revision>
  <cp:lastPrinted>2020-06-09T11:11:00Z</cp:lastPrinted>
  <dcterms:created xsi:type="dcterms:W3CDTF">2020-07-28T09:59:00Z</dcterms:created>
  <dcterms:modified xsi:type="dcterms:W3CDTF">2020-07-28T09:59:00Z</dcterms:modified>
</cp:coreProperties>
</file>